
<file path=[Content_Types].xml><?xml version="1.0" encoding="utf-8"?>
<Types xmlns="http://schemas.openxmlformats.org/package/2006/content-types">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DF" w:rsidRDefault="009B34DF" w:rsidP="009B34DF">
      <w:pPr>
        <w:pStyle w:val="BodyText"/>
        <w:ind w:left="3549"/>
        <w:rPr>
          <w:sz w:val="20"/>
        </w:rPr>
      </w:pPr>
      <w:r>
        <w:rPr>
          <w:noProof/>
          <w:sz w:val="20"/>
        </w:rPr>
        <w:drawing>
          <wp:inline distT="0" distB="0" distL="0" distR="0">
            <wp:extent cx="971017" cy="738663"/>
            <wp:effectExtent l="0" t="0" r="0"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71017" cy="738663"/>
                    </a:xfrm>
                    <a:prstGeom prst="rect">
                      <a:avLst/>
                    </a:prstGeom>
                  </pic:spPr>
                </pic:pic>
              </a:graphicData>
            </a:graphic>
          </wp:inline>
        </w:drawing>
      </w:r>
    </w:p>
    <w:p w:rsidR="009B34DF" w:rsidRDefault="009B34DF" w:rsidP="009B34DF">
      <w:pPr>
        <w:pStyle w:val="BodyText"/>
        <w:spacing w:before="40"/>
        <w:rPr>
          <w:sz w:val="33"/>
        </w:rPr>
      </w:pPr>
    </w:p>
    <w:p w:rsidR="009B34DF" w:rsidRDefault="009B34DF" w:rsidP="009B34DF">
      <w:pPr>
        <w:spacing w:line="283" w:lineRule="auto"/>
        <w:ind w:left="210" w:right="927"/>
        <w:jc w:val="center"/>
        <w:rPr>
          <w:b/>
          <w:sz w:val="33"/>
        </w:rPr>
      </w:pPr>
      <w:r>
        <w:rPr>
          <w:b/>
          <w:sz w:val="33"/>
        </w:rPr>
        <w:t>ASSESSMENT OF SECURITY ARCHITECTURE OF COMMERCIAL BUILDING IN NIGERIA</w:t>
      </w:r>
    </w:p>
    <w:p w:rsidR="009B34DF" w:rsidRDefault="009B34DF" w:rsidP="009B34DF">
      <w:pPr>
        <w:pStyle w:val="BodyText"/>
        <w:rPr>
          <w:b/>
          <w:sz w:val="33"/>
        </w:rPr>
      </w:pPr>
    </w:p>
    <w:p w:rsidR="009B34DF" w:rsidRDefault="009B34DF" w:rsidP="009B34DF">
      <w:pPr>
        <w:pStyle w:val="BodyText"/>
        <w:rPr>
          <w:b/>
          <w:sz w:val="33"/>
        </w:rPr>
      </w:pPr>
    </w:p>
    <w:p w:rsidR="009B34DF" w:rsidRDefault="009B34DF" w:rsidP="009B34DF">
      <w:pPr>
        <w:pStyle w:val="BodyText"/>
        <w:spacing w:before="14"/>
        <w:rPr>
          <w:b/>
          <w:sz w:val="33"/>
        </w:rPr>
      </w:pPr>
    </w:p>
    <w:p w:rsidR="009B34DF" w:rsidRDefault="009B34DF" w:rsidP="009B34DF">
      <w:pPr>
        <w:pStyle w:val="Title"/>
        <w:spacing w:line="331" w:lineRule="auto"/>
      </w:pPr>
      <w:r>
        <w:t xml:space="preserve">ODEYEMI ESTHER OLUWAKEMI </w:t>
      </w:r>
      <w:r>
        <w:rPr>
          <w:spacing w:val="-2"/>
        </w:rPr>
        <w:t>HND/23/QTS/FT/0056</w:t>
      </w:r>
    </w:p>
    <w:p w:rsidR="009B34DF" w:rsidRDefault="009B34DF" w:rsidP="009B34DF">
      <w:pPr>
        <w:pStyle w:val="BodyText"/>
        <w:rPr>
          <w:b/>
          <w:sz w:val="37"/>
        </w:rPr>
      </w:pPr>
    </w:p>
    <w:p w:rsidR="009B34DF" w:rsidRDefault="009B34DF" w:rsidP="009B34DF">
      <w:pPr>
        <w:pStyle w:val="BodyText"/>
        <w:rPr>
          <w:b/>
          <w:sz w:val="37"/>
        </w:rPr>
      </w:pPr>
    </w:p>
    <w:p w:rsidR="009B34DF" w:rsidRDefault="009B34DF" w:rsidP="009B34DF">
      <w:pPr>
        <w:pStyle w:val="BodyText"/>
        <w:rPr>
          <w:b/>
          <w:sz w:val="37"/>
        </w:rPr>
      </w:pPr>
    </w:p>
    <w:p w:rsidR="009B34DF" w:rsidRDefault="009B34DF" w:rsidP="009B34DF">
      <w:pPr>
        <w:pStyle w:val="BodyText"/>
        <w:rPr>
          <w:b/>
          <w:sz w:val="37"/>
        </w:rPr>
      </w:pPr>
    </w:p>
    <w:p w:rsidR="009B34DF" w:rsidRDefault="009B34DF" w:rsidP="009B34DF">
      <w:pPr>
        <w:pStyle w:val="BodyText"/>
        <w:rPr>
          <w:b/>
          <w:sz w:val="37"/>
        </w:rPr>
      </w:pPr>
    </w:p>
    <w:p w:rsidR="009B34DF" w:rsidRDefault="009B34DF" w:rsidP="009B34DF">
      <w:pPr>
        <w:pStyle w:val="BodyText"/>
        <w:spacing w:before="158"/>
        <w:rPr>
          <w:b/>
          <w:sz w:val="37"/>
        </w:rPr>
      </w:pPr>
    </w:p>
    <w:p w:rsidR="009B34DF" w:rsidRDefault="009B34DF" w:rsidP="009B34DF">
      <w:pPr>
        <w:spacing w:line="362" w:lineRule="auto"/>
        <w:ind w:left="210" w:right="943"/>
        <w:jc w:val="center"/>
        <w:rPr>
          <w:b/>
          <w:sz w:val="26"/>
        </w:rPr>
      </w:pPr>
      <w:r>
        <w:rPr>
          <w:b/>
          <w:sz w:val="26"/>
        </w:rPr>
        <w:t>SUBMITTED TO THE DEPARTMENT OF QUANTITY SURVEYING INSTITUTE OF ENVIRONMENTAL STUDIES,</w:t>
      </w:r>
    </w:p>
    <w:p w:rsidR="009B34DF" w:rsidRDefault="009B34DF" w:rsidP="009B34DF">
      <w:pPr>
        <w:spacing w:before="5"/>
        <w:ind w:left="210" w:right="943"/>
        <w:jc w:val="center"/>
        <w:rPr>
          <w:b/>
          <w:sz w:val="26"/>
        </w:rPr>
      </w:pPr>
      <w:r>
        <w:rPr>
          <w:b/>
          <w:sz w:val="26"/>
        </w:rPr>
        <w:t>KWARASTATE</w:t>
      </w:r>
      <w:r>
        <w:rPr>
          <w:b/>
          <w:spacing w:val="-2"/>
          <w:sz w:val="26"/>
        </w:rPr>
        <w:t>POLYTECHNIC</w:t>
      </w:r>
    </w:p>
    <w:p w:rsidR="009B34DF" w:rsidRDefault="009B34DF" w:rsidP="009B34DF">
      <w:pPr>
        <w:pStyle w:val="BodyText"/>
        <w:rPr>
          <w:b/>
          <w:sz w:val="26"/>
        </w:rPr>
      </w:pPr>
    </w:p>
    <w:p w:rsidR="009B34DF" w:rsidRDefault="009B34DF" w:rsidP="009B34DF">
      <w:pPr>
        <w:pStyle w:val="BodyText"/>
        <w:rPr>
          <w:b/>
          <w:sz w:val="26"/>
        </w:rPr>
      </w:pPr>
    </w:p>
    <w:p w:rsidR="009B34DF" w:rsidRDefault="009B34DF" w:rsidP="009B34DF">
      <w:pPr>
        <w:pStyle w:val="BodyText"/>
        <w:rPr>
          <w:b/>
          <w:sz w:val="26"/>
        </w:rPr>
      </w:pPr>
    </w:p>
    <w:p w:rsidR="009B34DF" w:rsidRDefault="009B34DF" w:rsidP="009B34DF">
      <w:pPr>
        <w:pStyle w:val="BodyText"/>
        <w:rPr>
          <w:b/>
          <w:sz w:val="26"/>
        </w:rPr>
      </w:pPr>
    </w:p>
    <w:p w:rsidR="009B34DF" w:rsidRDefault="009B34DF" w:rsidP="009B34DF">
      <w:pPr>
        <w:pStyle w:val="BodyText"/>
        <w:rPr>
          <w:b/>
          <w:sz w:val="26"/>
        </w:rPr>
      </w:pPr>
    </w:p>
    <w:p w:rsidR="009B34DF" w:rsidRDefault="009B34DF" w:rsidP="009B34DF">
      <w:pPr>
        <w:pStyle w:val="BodyText"/>
        <w:spacing w:before="177"/>
        <w:rPr>
          <w:b/>
          <w:sz w:val="26"/>
        </w:rPr>
      </w:pPr>
    </w:p>
    <w:p w:rsidR="009B34DF" w:rsidRDefault="009B34DF" w:rsidP="009B34DF">
      <w:pPr>
        <w:spacing w:line="364" w:lineRule="auto"/>
        <w:ind w:left="187" w:right="919" w:hanging="3"/>
        <w:jc w:val="center"/>
        <w:rPr>
          <w:b/>
          <w:sz w:val="26"/>
        </w:rPr>
      </w:pPr>
      <w:r>
        <w:rPr>
          <w:b/>
          <w:sz w:val="26"/>
        </w:rPr>
        <w:t>IN PARTIAL FULFILLMENT OF THE REQUIREMENT FOR THE AWARD OF HIGHER DIPLOMA (HND) IN QUANTITY SURVEYING</w:t>
      </w:r>
    </w:p>
    <w:p w:rsidR="009B34DF" w:rsidRDefault="009B34DF" w:rsidP="009B34DF">
      <w:pPr>
        <w:spacing w:line="364" w:lineRule="auto"/>
        <w:jc w:val="center"/>
        <w:rPr>
          <w:b/>
          <w:sz w:val="26"/>
        </w:rPr>
        <w:sectPr w:rsidR="009B34DF" w:rsidSect="009B34DF">
          <w:pgSz w:w="12240" w:h="15840"/>
          <w:pgMar w:top="1360" w:right="1080" w:bottom="280" w:left="1800" w:header="720" w:footer="720" w:gutter="0"/>
          <w:cols w:space="720"/>
        </w:sectPr>
      </w:pPr>
    </w:p>
    <w:p w:rsidR="009B34DF" w:rsidRDefault="009B34DF" w:rsidP="009B34DF">
      <w:pPr>
        <w:pStyle w:val="Heading2"/>
        <w:ind w:right="943"/>
        <w:jc w:val="center"/>
      </w:pPr>
      <w:bookmarkStart w:id="0" w:name="_TOC_250051"/>
      <w:bookmarkEnd w:id="0"/>
      <w:r>
        <w:rPr>
          <w:spacing w:val="-2"/>
        </w:rPr>
        <w:lastRenderedPageBreak/>
        <w:t>CERTIFICATION</w:t>
      </w:r>
    </w:p>
    <w:p w:rsidR="009B34DF" w:rsidRDefault="009B34DF" w:rsidP="009B34DF">
      <w:pPr>
        <w:pStyle w:val="BodyText"/>
        <w:rPr>
          <w:b/>
        </w:rPr>
      </w:pPr>
    </w:p>
    <w:p w:rsidR="009B34DF" w:rsidRDefault="009B34DF" w:rsidP="009B34DF">
      <w:pPr>
        <w:pStyle w:val="BodyText"/>
        <w:rPr>
          <w:b/>
        </w:rPr>
      </w:pPr>
    </w:p>
    <w:p w:rsidR="009B34DF" w:rsidRDefault="009B34DF" w:rsidP="009B34DF">
      <w:pPr>
        <w:pStyle w:val="BodyText"/>
        <w:rPr>
          <w:b/>
        </w:rPr>
      </w:pPr>
    </w:p>
    <w:p w:rsidR="009B34DF" w:rsidRDefault="009B34DF" w:rsidP="009B34DF">
      <w:pPr>
        <w:pStyle w:val="BodyText"/>
        <w:spacing w:before="11"/>
        <w:rPr>
          <w:b/>
        </w:rPr>
      </w:pPr>
    </w:p>
    <w:p w:rsidR="009B34DF" w:rsidRDefault="009B34DF" w:rsidP="009B34DF">
      <w:pPr>
        <w:pStyle w:val="BodyText"/>
        <w:spacing w:before="1" w:line="247" w:lineRule="auto"/>
        <w:ind w:left="72" w:right="807"/>
        <w:jc w:val="both"/>
      </w:pPr>
      <w:r>
        <w:t xml:space="preserve">This is to certify that, this project work was carried out by ODEYEMI ESTHER OLUWAKEMI, HND/23/QTS/FT/0056, read and approved as meeting the requirement for the award of Higher National Diploma (HND) in Quantity Surveying, Kwara State Polytechnic, </w:t>
      </w:r>
      <w:r>
        <w:rPr>
          <w:spacing w:val="-2"/>
        </w:rPr>
        <w:t>Ilorin.</w:t>
      </w:r>
    </w:p>
    <w:p w:rsidR="009B34DF" w:rsidRDefault="009B34DF" w:rsidP="009B34DF">
      <w:pPr>
        <w:pStyle w:val="BodyText"/>
        <w:rPr>
          <w:sz w:val="20"/>
        </w:rPr>
      </w:pPr>
    </w:p>
    <w:p w:rsidR="009B34DF" w:rsidRDefault="009B34DF" w:rsidP="009B34DF">
      <w:pPr>
        <w:pStyle w:val="BodyText"/>
        <w:rPr>
          <w:sz w:val="20"/>
        </w:rPr>
      </w:pPr>
    </w:p>
    <w:p w:rsidR="009B34DF" w:rsidRDefault="009B34DF" w:rsidP="009B34DF">
      <w:pPr>
        <w:pStyle w:val="BodyText"/>
        <w:spacing w:before="132"/>
        <w:rPr>
          <w:sz w:val="20"/>
        </w:rPr>
      </w:pPr>
      <w:r>
        <w:rPr>
          <w:sz w:val="20"/>
        </w:rPr>
        <w:pict>
          <v:shape id="docshape2" o:spid="_x0000_s1031" style="position:absolute;margin-left:93.6pt;margin-top:19.3pt;width:135.15pt;height:.1pt;z-index:-251651072;mso-wrap-distance-left:0;mso-wrap-distance-right:0;mso-position-horizontal-relative:page" coordorigin="1872,386" coordsize="2703,0" path="m1872,386r2702,e" filled="f" strokeweight=".25022mm">
            <v:path arrowok="t"/>
            <w10:wrap type="topAndBottom" anchorx="page"/>
          </v:shape>
        </w:pict>
      </w:r>
      <w:r>
        <w:rPr>
          <w:sz w:val="20"/>
        </w:rPr>
        <w:pict>
          <v:shape id="docshape3" o:spid="_x0000_s1032" style="position:absolute;margin-left:364.05pt;margin-top:19.3pt;width:95.7pt;height:.1pt;z-index:-251650048;mso-wrap-distance-left:0;mso-wrap-distance-right:0;mso-position-horizontal-relative:page" coordorigin="7281,386" coordsize="1914,0" path="m7281,386r1914,e" filled="f" strokeweight=".25022mm">
            <v:path arrowok="t"/>
            <w10:wrap type="topAndBottom" anchorx="page"/>
          </v:shape>
        </w:pict>
      </w:r>
    </w:p>
    <w:p w:rsidR="009B34DF" w:rsidRDefault="009B34DF" w:rsidP="009B34DF">
      <w:pPr>
        <w:pStyle w:val="Heading2"/>
        <w:tabs>
          <w:tab w:val="left" w:pos="6220"/>
        </w:tabs>
        <w:spacing w:before="197"/>
        <w:ind w:left="72"/>
        <w:rPr>
          <w:i/>
        </w:rPr>
      </w:pPr>
      <w:r>
        <w:t>QS.MUSTAPHA</w:t>
      </w:r>
      <w:r>
        <w:rPr>
          <w:spacing w:val="-2"/>
        </w:rPr>
        <w:t>LUKMAN</w:t>
      </w:r>
      <w:r>
        <w:tab/>
      </w:r>
      <w:r>
        <w:rPr>
          <w:i/>
          <w:spacing w:val="-4"/>
        </w:rPr>
        <w:t>DATE</w:t>
      </w:r>
    </w:p>
    <w:p w:rsidR="009B34DF" w:rsidRDefault="009B34DF" w:rsidP="009B34DF">
      <w:pPr>
        <w:spacing w:before="196"/>
        <w:ind w:left="130"/>
        <w:rPr>
          <w:b/>
          <w:i/>
        </w:rPr>
      </w:pPr>
      <w:r>
        <w:rPr>
          <w:b/>
          <w:i/>
        </w:rPr>
        <w:t>(Project</w:t>
      </w:r>
      <w:r>
        <w:rPr>
          <w:b/>
          <w:i/>
          <w:spacing w:val="-2"/>
        </w:rPr>
        <w:t>Supervisor)</w:t>
      </w: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spacing w:before="164"/>
        <w:rPr>
          <w:b/>
          <w:i/>
          <w:sz w:val="20"/>
        </w:rPr>
      </w:pPr>
      <w:r>
        <w:rPr>
          <w:b/>
          <w:i/>
          <w:sz w:val="20"/>
        </w:rPr>
        <w:pict>
          <v:shape id="docshape4" o:spid="_x0000_s1033" style="position:absolute;margin-left:93.6pt;margin-top:20.95pt;width:135.15pt;height:.1pt;z-index:-251649024;mso-wrap-distance-left:0;mso-wrap-distance-right:0;mso-position-horizontal-relative:page" coordorigin="1872,419" coordsize="2703,0" path="m1872,419r2702,e" filled="f" strokeweight=".25022mm">
            <v:path arrowok="t"/>
            <w10:wrap type="topAndBottom" anchorx="page"/>
          </v:shape>
        </w:pict>
      </w:r>
      <w:r>
        <w:rPr>
          <w:b/>
          <w:i/>
          <w:sz w:val="20"/>
        </w:rPr>
        <w:pict>
          <v:shape id="docshape5" o:spid="_x0000_s1034" style="position:absolute;margin-left:364.05pt;margin-top:20.95pt;width:95.7pt;height:.1pt;z-index:-251648000;mso-wrap-distance-left:0;mso-wrap-distance-right:0;mso-position-horizontal-relative:page" coordorigin="7281,419" coordsize="1914,0" path="m7281,419r1914,e" filled="f" strokeweight=".25022mm">
            <v:path arrowok="t"/>
            <w10:wrap type="topAndBottom" anchorx="page"/>
          </v:shape>
        </w:pict>
      </w:r>
    </w:p>
    <w:p w:rsidR="009B34DF" w:rsidRDefault="009B34DF" w:rsidP="009B34DF">
      <w:pPr>
        <w:pStyle w:val="Heading3"/>
        <w:tabs>
          <w:tab w:val="left" w:pos="6333"/>
        </w:tabs>
        <w:spacing w:before="197"/>
        <w:ind w:left="72" w:firstLine="0"/>
        <w:jc w:val="left"/>
        <w:rPr>
          <w:i/>
        </w:rPr>
      </w:pPr>
      <w:r>
        <w:t>QS.(Mrs.)AISHAT</w:t>
      </w:r>
      <w:r>
        <w:rPr>
          <w:spacing w:val="-5"/>
        </w:rPr>
        <w:t>O.</w:t>
      </w:r>
      <w:r>
        <w:tab/>
      </w:r>
      <w:r>
        <w:rPr>
          <w:i/>
          <w:spacing w:val="-4"/>
        </w:rPr>
        <w:t>DATE</w:t>
      </w:r>
    </w:p>
    <w:p w:rsidR="009B34DF" w:rsidRDefault="009B34DF" w:rsidP="009B34DF">
      <w:pPr>
        <w:spacing w:before="198"/>
        <w:ind w:left="72"/>
        <w:rPr>
          <w:b/>
          <w:i/>
        </w:rPr>
      </w:pPr>
      <w:r>
        <w:rPr>
          <w:b/>
          <w:i/>
        </w:rPr>
        <w:t>(Project</w:t>
      </w:r>
      <w:r>
        <w:rPr>
          <w:b/>
          <w:i/>
          <w:spacing w:val="-2"/>
        </w:rPr>
        <w:t>Coordinator)</w:t>
      </w: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spacing w:before="162"/>
        <w:rPr>
          <w:b/>
          <w:i/>
          <w:sz w:val="20"/>
        </w:rPr>
      </w:pPr>
      <w:r>
        <w:rPr>
          <w:b/>
          <w:i/>
          <w:sz w:val="20"/>
        </w:rPr>
        <w:pict>
          <v:shape id="docshape6" o:spid="_x0000_s1035" style="position:absolute;margin-left:93.6pt;margin-top:20.85pt;width:135.15pt;height:.1pt;z-index:-251646976;mso-wrap-distance-left:0;mso-wrap-distance-right:0;mso-position-horizontal-relative:page" coordorigin="1872,417" coordsize="2703,0" path="m1872,417r2702,e" filled="f" strokeweight=".25022mm">
            <v:path arrowok="t"/>
            <w10:wrap type="topAndBottom" anchorx="page"/>
          </v:shape>
        </w:pict>
      </w:r>
      <w:r>
        <w:rPr>
          <w:b/>
          <w:i/>
          <w:sz w:val="20"/>
        </w:rPr>
        <w:pict>
          <v:shape id="docshape7" o:spid="_x0000_s1036" style="position:absolute;margin-left:364.05pt;margin-top:20.85pt;width:95.7pt;height:.1pt;z-index:-251645952;mso-wrap-distance-left:0;mso-wrap-distance-right:0;mso-position-horizontal-relative:page" coordorigin="7281,417" coordsize="1914,0" path="m7281,417r1914,e" filled="f" strokeweight=".25022mm">
            <v:path arrowok="t"/>
            <w10:wrap type="topAndBottom" anchorx="page"/>
          </v:shape>
        </w:pict>
      </w:r>
    </w:p>
    <w:p w:rsidR="009B34DF" w:rsidRDefault="009B34DF" w:rsidP="009B34DF">
      <w:pPr>
        <w:pStyle w:val="Heading2"/>
        <w:tabs>
          <w:tab w:val="left" w:pos="6163"/>
        </w:tabs>
        <w:spacing w:before="197"/>
        <w:ind w:left="72"/>
        <w:rPr>
          <w:i/>
        </w:rPr>
      </w:pPr>
      <w:r>
        <w:t>QS.SIDEEQ</w:t>
      </w:r>
      <w:r>
        <w:rPr>
          <w:spacing w:val="-2"/>
        </w:rPr>
        <w:t>LATEEF</w:t>
      </w:r>
      <w:r>
        <w:tab/>
      </w:r>
      <w:r>
        <w:rPr>
          <w:i/>
          <w:spacing w:val="-4"/>
        </w:rPr>
        <w:t>DATE</w:t>
      </w:r>
    </w:p>
    <w:p w:rsidR="009B34DF" w:rsidRDefault="009B34DF" w:rsidP="009B34DF">
      <w:pPr>
        <w:spacing w:before="198"/>
        <w:ind w:left="72"/>
        <w:rPr>
          <w:b/>
          <w:i/>
        </w:rPr>
      </w:pPr>
      <w:r>
        <w:rPr>
          <w:b/>
          <w:i/>
        </w:rPr>
        <w:t>(Headof</w:t>
      </w:r>
      <w:r>
        <w:rPr>
          <w:b/>
          <w:i/>
          <w:spacing w:val="-2"/>
        </w:rPr>
        <w:t>Department)</w:t>
      </w: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rPr>
          <w:b/>
          <w:i/>
          <w:sz w:val="20"/>
        </w:rPr>
      </w:pPr>
    </w:p>
    <w:p w:rsidR="009B34DF" w:rsidRDefault="009B34DF" w:rsidP="009B34DF">
      <w:pPr>
        <w:pStyle w:val="BodyText"/>
        <w:spacing w:before="162"/>
        <w:rPr>
          <w:b/>
          <w:i/>
          <w:sz w:val="20"/>
        </w:rPr>
      </w:pPr>
      <w:r>
        <w:rPr>
          <w:b/>
          <w:i/>
          <w:sz w:val="20"/>
        </w:rPr>
        <w:pict>
          <v:shape id="docshape8" o:spid="_x0000_s1037" style="position:absolute;margin-left:93.6pt;margin-top:20.85pt;width:140.75pt;height:.1pt;z-index:-251644928;mso-wrap-distance-left:0;mso-wrap-distance-right:0;mso-position-horizontal-relative:page" coordorigin="1872,417" coordsize="2815,0" path="m1872,417r2815,e" filled="f" strokeweight=".25022mm">
            <v:path arrowok="t"/>
            <w10:wrap type="topAndBottom" anchorx="page"/>
          </v:shape>
        </w:pict>
      </w:r>
      <w:r>
        <w:rPr>
          <w:b/>
          <w:i/>
          <w:sz w:val="20"/>
        </w:rPr>
        <w:pict>
          <v:shape id="docshape9" o:spid="_x0000_s1038" style="position:absolute;margin-left:364.05pt;margin-top:20.85pt;width:95.7pt;height:.1pt;z-index:-251643904;mso-wrap-distance-left:0;mso-wrap-distance-right:0;mso-position-horizontal-relative:page" coordorigin="7281,417" coordsize="1914,0" path="m7281,417r1914,e" filled="f" strokeweight=".25022mm">
            <v:path arrowok="t"/>
            <w10:wrap type="topAndBottom" anchorx="page"/>
          </v:shape>
        </w:pict>
      </w:r>
    </w:p>
    <w:p w:rsidR="009B34DF" w:rsidRDefault="009B34DF" w:rsidP="009B34DF">
      <w:pPr>
        <w:pStyle w:val="Heading2"/>
        <w:tabs>
          <w:tab w:val="left" w:pos="6158"/>
        </w:tabs>
        <w:spacing w:before="197"/>
        <w:ind w:left="72"/>
      </w:pPr>
      <w:r>
        <w:t>QS.(DR)ADAMUMUDI(FNIQS,</w:t>
      </w:r>
      <w:r>
        <w:rPr>
          <w:spacing w:val="-4"/>
        </w:rPr>
        <w:t>RQS)</w:t>
      </w:r>
      <w:r>
        <w:tab/>
      </w:r>
      <w:r>
        <w:rPr>
          <w:spacing w:val="-4"/>
        </w:rPr>
        <w:t>DATE</w:t>
      </w:r>
    </w:p>
    <w:p w:rsidR="009B34DF" w:rsidRDefault="009B34DF" w:rsidP="009B34DF">
      <w:pPr>
        <w:spacing w:before="198"/>
        <w:ind w:left="72"/>
        <w:rPr>
          <w:b/>
          <w:i/>
        </w:rPr>
      </w:pPr>
      <w:r>
        <w:rPr>
          <w:b/>
          <w:i/>
        </w:rPr>
        <w:t>(External</w:t>
      </w:r>
      <w:r>
        <w:rPr>
          <w:b/>
          <w:i/>
          <w:spacing w:val="-2"/>
        </w:rPr>
        <w:t>Supervisor)</w:t>
      </w:r>
    </w:p>
    <w:p w:rsidR="009B34DF" w:rsidRDefault="009B34DF" w:rsidP="009B34DF">
      <w:pPr>
        <w:rPr>
          <w:b/>
          <w:i/>
        </w:rPr>
        <w:sectPr w:rsidR="009B34DF">
          <w:footerReference w:type="default" r:id="rId6"/>
          <w:pgSz w:w="12240" w:h="15840"/>
          <w:pgMar w:top="1280" w:right="1080" w:bottom="1180" w:left="1800" w:header="0" w:footer="994" w:gutter="0"/>
          <w:cols w:space="720"/>
        </w:sectPr>
      </w:pPr>
    </w:p>
    <w:p w:rsidR="009B34DF" w:rsidRDefault="009B34DF" w:rsidP="009B34DF">
      <w:pPr>
        <w:pStyle w:val="Heading2"/>
        <w:ind w:right="942"/>
        <w:jc w:val="center"/>
      </w:pPr>
      <w:bookmarkStart w:id="1" w:name="_TOC_250050"/>
      <w:bookmarkEnd w:id="1"/>
      <w:r>
        <w:rPr>
          <w:spacing w:val="-2"/>
        </w:rPr>
        <w:lastRenderedPageBreak/>
        <w:t>DEDICATION</w:t>
      </w:r>
    </w:p>
    <w:p w:rsidR="009B34DF" w:rsidRDefault="009B34DF" w:rsidP="009B34DF">
      <w:pPr>
        <w:pStyle w:val="BodyText"/>
        <w:spacing w:before="198" w:line="285" w:lineRule="auto"/>
        <w:ind w:left="72" w:right="798"/>
        <w:jc w:val="both"/>
      </w:pPr>
      <w:r>
        <w:t>I dedicate this research project to my late Dad in person of Mr. ODEYEMI OLUSHOLA OLAITAN and my strong Mom Mrs. ODEYEMI FOLASHADE for always believing in meand also want to dedicate this to my lovely sisterADEDAYOADESEWA and lastly t0 myself for perseverance and determination. I love the strength that kept me going.</w:t>
      </w:r>
    </w:p>
    <w:p w:rsidR="009B34DF" w:rsidRDefault="009B34DF" w:rsidP="009B34DF">
      <w:pPr>
        <w:pStyle w:val="BodyText"/>
        <w:spacing w:line="285" w:lineRule="auto"/>
        <w:jc w:val="both"/>
        <w:sectPr w:rsidR="009B34DF">
          <w:footerReference w:type="default" r:id="rId7"/>
          <w:pgSz w:w="12240" w:h="15840"/>
          <w:pgMar w:top="1280" w:right="1080" w:bottom="1180" w:left="1800" w:header="0" w:footer="994" w:gutter="0"/>
          <w:cols w:space="720"/>
        </w:sectPr>
      </w:pPr>
    </w:p>
    <w:p w:rsidR="009B34DF" w:rsidRDefault="009B34DF" w:rsidP="009B34DF">
      <w:pPr>
        <w:pStyle w:val="BodyText"/>
        <w:spacing w:before="186"/>
      </w:pPr>
    </w:p>
    <w:p w:rsidR="009B34DF" w:rsidRDefault="009B34DF" w:rsidP="009B34DF">
      <w:pPr>
        <w:pStyle w:val="Heading2"/>
        <w:spacing w:before="0"/>
        <w:ind w:left="3048"/>
      </w:pPr>
      <w:r>
        <w:rPr>
          <w:spacing w:val="-2"/>
        </w:rPr>
        <w:t>ACKNOWLEDGEMENT</w:t>
      </w:r>
    </w:p>
    <w:p w:rsidR="009B34DF" w:rsidRDefault="009B34DF" w:rsidP="009B34DF">
      <w:pPr>
        <w:pStyle w:val="BodyText"/>
        <w:spacing w:before="198" w:line="285" w:lineRule="auto"/>
        <w:ind w:left="72" w:right="809"/>
        <w:jc w:val="both"/>
      </w:pPr>
      <w:r>
        <w:t>My most sincere and unalloyed gratitude goes to God Almighty for his boundless love, love, divine and abundance grace, wisdom to lead and strength throughout and after my HND program, I could not have completed anything without him.</w:t>
      </w:r>
    </w:p>
    <w:p w:rsidR="009B34DF" w:rsidRDefault="009B34DF" w:rsidP="009B34DF">
      <w:pPr>
        <w:pStyle w:val="BodyText"/>
        <w:spacing w:before="148" w:line="288" w:lineRule="auto"/>
        <w:ind w:left="72" w:right="814"/>
        <w:jc w:val="both"/>
      </w:pPr>
      <w:r>
        <w:t>Ialso owemy deepgratitudeto my supervisors.QS. MUSTAPHALUKANforhis professional guidance, unlimited support and continuous encouragement to make this research possible.</w:t>
      </w:r>
    </w:p>
    <w:p w:rsidR="009B34DF" w:rsidRDefault="009B34DF" w:rsidP="009B34DF">
      <w:pPr>
        <w:pStyle w:val="BodyText"/>
        <w:spacing w:before="147" w:line="285" w:lineRule="auto"/>
        <w:ind w:left="72" w:right="810"/>
        <w:jc w:val="both"/>
      </w:pPr>
      <w:r>
        <w:t>Also, to my ever loving and understanding supportive sister ADEDAYO ADESEWA (chosen Avet)Idon’tknow howtothank youbutIwantsayIloveforbeingastrongsupportive</w:t>
      </w:r>
      <w:r>
        <w:rPr>
          <w:spacing w:val="-2"/>
        </w:rPr>
        <w:t>system.</w:t>
      </w:r>
    </w:p>
    <w:p w:rsidR="009B34DF" w:rsidRDefault="009B34DF" w:rsidP="009B34DF">
      <w:pPr>
        <w:pStyle w:val="BodyText"/>
        <w:spacing w:before="149" w:line="285" w:lineRule="auto"/>
        <w:ind w:left="72" w:right="810"/>
        <w:jc w:val="both"/>
      </w:pPr>
      <w:r>
        <w:t>Again, I want to also appreciate my lovely and solid wifey Mrs. ADEDAYO OMOWUMI. I want to deeply appreciate my baby sister for making the journey a sweet one ODEYEMI OLUWASHEYI, EDUNBOLA HANNAH, I love you both dearly.</w:t>
      </w:r>
    </w:p>
    <w:p w:rsidR="009B34DF" w:rsidRDefault="009B34DF" w:rsidP="009B34DF">
      <w:pPr>
        <w:pStyle w:val="BodyText"/>
        <w:spacing w:before="148" w:line="285" w:lineRule="auto"/>
        <w:ind w:left="72" w:right="806"/>
        <w:jc w:val="both"/>
      </w:pPr>
      <w:r>
        <w:t>I want to deeply appreciate my parent who stood by me physically and spiritually prophetess and pastor DAVID OWOLABI, I love you mom and DAD.</w:t>
      </w:r>
    </w:p>
    <w:p w:rsidR="009B34DF" w:rsidRDefault="009B34DF" w:rsidP="009B34DF">
      <w:pPr>
        <w:pStyle w:val="BodyText"/>
        <w:spacing w:before="149" w:line="285" w:lineRule="auto"/>
        <w:ind w:left="72" w:right="810"/>
        <w:jc w:val="both"/>
      </w:pPr>
      <w:r>
        <w:t>My sincere gratitude goes to my brother ODEYEMI IFEOLUWA BLESSING, OWOLABI PETER, OBOH PETER, IWA-ENI SAMUEL, OLALUSI PROMISE, TIJANI BAMIDELE, TIJANI OLA-ADURA, DOTMAN, OWOLABI TOMOTHY.</w:t>
      </w:r>
    </w:p>
    <w:p w:rsidR="009B34DF" w:rsidRDefault="009B34DF" w:rsidP="009B34DF">
      <w:pPr>
        <w:pStyle w:val="BodyText"/>
        <w:tabs>
          <w:tab w:val="left" w:pos="2059"/>
          <w:tab w:val="left" w:pos="3505"/>
          <w:tab w:val="left" w:pos="5558"/>
          <w:tab w:val="left" w:pos="7506"/>
        </w:tabs>
        <w:spacing w:before="151" w:line="285" w:lineRule="auto"/>
        <w:ind w:left="72" w:right="809"/>
      </w:pPr>
      <w:r>
        <w:t xml:space="preserve">TomyrealestgeeseverwhonevergettiredofmyeverydayrantandcallsODETUNDUN </w:t>
      </w:r>
      <w:r>
        <w:rPr>
          <w:spacing w:val="-2"/>
        </w:rPr>
        <w:t>OLUWANIFEMI,</w:t>
      </w:r>
      <w:r>
        <w:tab/>
      </w:r>
      <w:r>
        <w:rPr>
          <w:spacing w:val="-2"/>
        </w:rPr>
        <w:t>ADEBAYO</w:t>
      </w:r>
      <w:r>
        <w:tab/>
      </w:r>
      <w:r>
        <w:rPr>
          <w:spacing w:val="-2"/>
        </w:rPr>
        <w:t>OLUWAPELUMI,</w:t>
      </w:r>
      <w:r>
        <w:tab/>
      </w:r>
      <w:r>
        <w:rPr>
          <w:spacing w:val="-2"/>
        </w:rPr>
        <w:t>ABDULWAHAB</w:t>
      </w:r>
      <w:r>
        <w:tab/>
      </w:r>
      <w:r>
        <w:rPr>
          <w:spacing w:val="-2"/>
        </w:rPr>
        <w:t>OLAITAN,</w:t>
      </w:r>
    </w:p>
    <w:p w:rsidR="009B34DF" w:rsidRDefault="009B34DF" w:rsidP="009B34DF">
      <w:pPr>
        <w:pStyle w:val="BodyText"/>
        <w:spacing w:line="285" w:lineRule="auto"/>
        <w:ind w:left="72" w:right="809"/>
      </w:pPr>
      <w:r>
        <w:t>ABDULRAZAKOLAYINKA,thankyouforyourunwaveringsupportandunderstanding throughout this journey.</w:t>
      </w:r>
    </w:p>
    <w:p w:rsidR="009B34DF" w:rsidRDefault="009B34DF" w:rsidP="009B34DF">
      <w:pPr>
        <w:pStyle w:val="BodyText"/>
        <w:spacing w:before="147" w:line="285" w:lineRule="auto"/>
        <w:ind w:left="72" w:right="826"/>
      </w:pPr>
      <w:r>
        <w:t>IamimmenselythankfultomywonderfulfamiliesOLOLADEADEDAYO,ORIDBOSS, AGBALE family, Grandma Mr. PHURSUNS for the genuine love and support.</w:t>
      </w:r>
    </w:p>
    <w:p w:rsidR="009B34DF" w:rsidRDefault="009B34DF" w:rsidP="009B34DF">
      <w:pPr>
        <w:pStyle w:val="BodyText"/>
        <w:spacing w:before="149" w:line="285" w:lineRule="auto"/>
        <w:ind w:left="72" w:right="826"/>
      </w:pPr>
      <w:r>
        <w:t>The list is not complete without my best friends who stood by me through thick and thin of the journeyABDULRASAQOLUWATOYINSULIYAT,JOSHUAFELICIAENITAN,Ican</w:t>
      </w:r>
      <w:r>
        <w:rPr>
          <w:spacing w:val="-5"/>
        </w:rPr>
        <w:t>not</w:t>
      </w:r>
    </w:p>
    <w:p w:rsidR="009B34DF" w:rsidRDefault="009B34DF" w:rsidP="009B34DF">
      <w:pPr>
        <w:pStyle w:val="BodyText"/>
        <w:spacing w:line="288" w:lineRule="auto"/>
        <w:ind w:left="72" w:right="826"/>
      </w:pPr>
      <w:r>
        <w:t>forgetthelovesharedfromhomies,BODUNDEOLUWATOMISONNA,MISTURAH, AUNTY WURA, OBA thank you.</w:t>
      </w:r>
    </w:p>
    <w:p w:rsidR="009B34DF" w:rsidRDefault="009B34DF" w:rsidP="009B34DF">
      <w:pPr>
        <w:pStyle w:val="BodyText"/>
        <w:spacing w:before="144" w:line="285" w:lineRule="auto"/>
        <w:ind w:left="72" w:right="812"/>
        <w:jc w:val="both"/>
      </w:pPr>
      <w:r>
        <w:t>Tomylecturersinthedepartmentof Quantitysurveying,thanksforthe knowledge impacted in me.</w:t>
      </w:r>
    </w:p>
    <w:p w:rsidR="009B34DF" w:rsidRDefault="009B34DF" w:rsidP="009B34DF">
      <w:pPr>
        <w:pStyle w:val="BodyText"/>
        <w:spacing w:before="149" w:line="285" w:lineRule="auto"/>
        <w:ind w:left="72" w:right="807"/>
        <w:jc w:val="both"/>
      </w:pPr>
      <w:r>
        <w:t>Lastbut not the least, I wanna thank me for believing in me, I wanna thank me for doing all this hard work, I wanna thank me for having no days off, I wanna thank me for never quiting, iwanna thank me for always being a giver and trying to ive more than I receive, I wanna thank me for trying to do more right thing than wrong, I wanna thank me for just being me at all</w:t>
      </w:r>
      <w:r>
        <w:rPr>
          <w:spacing w:val="-2"/>
        </w:rPr>
        <w:t>times.</w:t>
      </w:r>
    </w:p>
    <w:p w:rsidR="009B34DF" w:rsidRDefault="009B34DF" w:rsidP="009B34DF">
      <w:pPr>
        <w:pStyle w:val="BodyText"/>
        <w:spacing w:line="285" w:lineRule="auto"/>
        <w:jc w:val="both"/>
        <w:sectPr w:rsidR="009B34DF">
          <w:footerReference w:type="default" r:id="rId8"/>
          <w:pgSz w:w="12240" w:h="15840"/>
          <w:pgMar w:top="1820" w:right="1080" w:bottom="1180" w:left="1800" w:header="0" w:footer="994" w:gutter="0"/>
          <w:cols w:space="720"/>
        </w:sectPr>
      </w:pPr>
    </w:p>
    <w:p w:rsidR="009B34DF" w:rsidRDefault="009B34DF" w:rsidP="009B34DF">
      <w:pPr>
        <w:pStyle w:val="BodyText"/>
        <w:spacing w:before="77" w:line="285" w:lineRule="auto"/>
        <w:ind w:left="72" w:right="812"/>
        <w:jc w:val="both"/>
      </w:pPr>
      <w:r>
        <w:lastRenderedPageBreak/>
        <w:t>In conclusion, this project has been a significant learning experience and I sincerely appreciate my urgent 2k givers and everyone who has contributed directly and indirectly to the success of this work.</w:t>
      </w:r>
    </w:p>
    <w:p w:rsidR="009B34DF" w:rsidRDefault="009B34DF" w:rsidP="009B34DF">
      <w:pPr>
        <w:pStyle w:val="BodyText"/>
        <w:spacing w:line="285" w:lineRule="auto"/>
        <w:jc w:val="both"/>
        <w:sectPr w:rsidR="009B34DF">
          <w:footerReference w:type="default" r:id="rId9"/>
          <w:pgSz w:w="12240" w:h="15840"/>
          <w:pgMar w:top="1280" w:right="1080" w:bottom="1180" w:left="1800" w:header="0" w:footer="994" w:gutter="0"/>
          <w:cols w:space="720"/>
        </w:sectPr>
      </w:pPr>
    </w:p>
    <w:p w:rsidR="009B34DF" w:rsidRDefault="009B34DF" w:rsidP="009B34DF">
      <w:pPr>
        <w:pStyle w:val="Heading2"/>
        <w:ind w:left="9" w:right="738"/>
        <w:jc w:val="center"/>
      </w:pPr>
      <w:bookmarkStart w:id="2" w:name="_TOC_250049"/>
      <w:bookmarkEnd w:id="2"/>
      <w:r>
        <w:rPr>
          <w:spacing w:val="-2"/>
        </w:rPr>
        <w:lastRenderedPageBreak/>
        <w:t>ABSTRACT</w:t>
      </w:r>
    </w:p>
    <w:p w:rsidR="009B34DF" w:rsidRDefault="009B34DF" w:rsidP="009B34DF">
      <w:pPr>
        <w:pStyle w:val="BodyText"/>
        <w:spacing w:before="34"/>
        <w:rPr>
          <w:b/>
        </w:rPr>
      </w:pPr>
    </w:p>
    <w:p w:rsidR="009B34DF" w:rsidRDefault="009B34DF" w:rsidP="009B34DF">
      <w:pPr>
        <w:pStyle w:val="BodyText"/>
        <w:spacing w:line="369" w:lineRule="auto"/>
        <w:ind w:left="72" w:right="808"/>
        <w:jc w:val="both"/>
      </w:pPr>
      <w:r>
        <w:t>This work examined corruptible tendencies in the Nigeria construction industry by identifying thecommon corruptibletendencies, how they manifest, thedifferent phasesthey occurand also proffering remedies for curtaining corruption in Nigeria construction industry.Adatabase of publication published in the area of corruption in construction industry was reviewed with a view to achieving the objectives of this paper. The literature reviewed articles that were specifically o factors that precipitate tendencies as well as curbing corruptible tendencies. This deployed a literature review as its methodology via a content analysis. The findings from the research indicate that bribery in winning a contract was more prevalent in the construction industry amongst others. On the aspect of manifestation of corruptible tendencies, the findings furthershowsthatcorruptionoccurs/manifestatthe procurementphasewithoverbiddingas the most pronounced while at the pre tender stage, project owner’s nondisclosure of financial difficulties. In curtaining/curbing corruptible tendencies in the industry, the study found that engrain certified construction professionals is a sure way of curbing the menace. The research recommends that construction professionals should desist from including false and extra cost into their contract claims as well as over pricing when tendering for construction project.</w:t>
      </w:r>
    </w:p>
    <w:p w:rsidR="009B34DF" w:rsidRDefault="009B34DF" w:rsidP="009B34DF">
      <w:pPr>
        <w:pStyle w:val="BodyText"/>
        <w:spacing w:line="369" w:lineRule="auto"/>
        <w:jc w:val="both"/>
        <w:sectPr w:rsidR="009B34DF">
          <w:footerReference w:type="default" r:id="rId10"/>
          <w:pgSz w:w="12240" w:h="15840"/>
          <w:pgMar w:top="1280" w:right="1080" w:bottom="1180" w:left="1800" w:header="0" w:footer="994" w:gutter="0"/>
          <w:cols w:space="720"/>
        </w:sectPr>
      </w:pPr>
    </w:p>
    <w:p w:rsidR="009B34DF" w:rsidRDefault="009B34DF" w:rsidP="009B34DF">
      <w:pPr>
        <w:pStyle w:val="BodyText"/>
      </w:pPr>
    </w:p>
    <w:p w:rsidR="009B34DF" w:rsidRDefault="009B34DF" w:rsidP="009B34DF">
      <w:pPr>
        <w:pStyle w:val="BodyText"/>
      </w:pPr>
    </w:p>
    <w:p w:rsidR="009B34DF" w:rsidRDefault="009B34DF" w:rsidP="009B34DF">
      <w:pPr>
        <w:pStyle w:val="BodyText"/>
      </w:pPr>
    </w:p>
    <w:p w:rsidR="009B34DF" w:rsidRDefault="009B34DF" w:rsidP="009B34DF">
      <w:pPr>
        <w:pStyle w:val="BodyText"/>
      </w:pPr>
    </w:p>
    <w:p w:rsidR="009B34DF" w:rsidRDefault="009B34DF" w:rsidP="009B34DF">
      <w:pPr>
        <w:pStyle w:val="BodyText"/>
      </w:pPr>
    </w:p>
    <w:p w:rsidR="009B34DF" w:rsidRDefault="009B34DF" w:rsidP="009B34DF">
      <w:pPr>
        <w:pStyle w:val="BodyText"/>
      </w:pPr>
    </w:p>
    <w:p w:rsidR="009B34DF" w:rsidRDefault="009B34DF" w:rsidP="009B34DF">
      <w:pPr>
        <w:pStyle w:val="BodyText"/>
        <w:spacing w:before="22"/>
      </w:pPr>
    </w:p>
    <w:p w:rsidR="009B34DF" w:rsidRDefault="009B34DF" w:rsidP="009B34DF">
      <w:pPr>
        <w:pStyle w:val="Heading2"/>
        <w:spacing w:before="0"/>
        <w:ind w:right="937"/>
        <w:jc w:val="center"/>
      </w:pPr>
      <w:bookmarkStart w:id="3" w:name="_TOC_250048"/>
      <w:r>
        <w:t>TABLEOF</w:t>
      </w:r>
      <w:bookmarkEnd w:id="3"/>
      <w:r>
        <w:rPr>
          <w:spacing w:val="-2"/>
        </w:rPr>
        <w:t>CONTENT</w:t>
      </w:r>
    </w:p>
    <w:p w:rsidR="009B34DF" w:rsidRDefault="009B34DF" w:rsidP="009B34DF">
      <w:pPr>
        <w:pStyle w:val="BodyText"/>
        <w:tabs>
          <w:tab w:val="left" w:pos="8192"/>
        </w:tabs>
        <w:spacing w:before="198"/>
        <w:ind w:left="72"/>
      </w:pPr>
      <w:r>
        <w:t>Tittle</w:t>
      </w:r>
      <w:r>
        <w:rPr>
          <w:spacing w:val="-4"/>
        </w:rPr>
        <w:t>page</w:t>
      </w:r>
      <w:r>
        <w:tab/>
      </w:r>
      <w:r>
        <w:rPr>
          <w:spacing w:val="-10"/>
        </w:rPr>
        <w:t>i</w:t>
      </w:r>
    </w:p>
    <w:p w:rsidR="009B34DF" w:rsidRDefault="009B34DF" w:rsidP="009B34DF">
      <w:pPr>
        <w:pStyle w:val="BodyText"/>
        <w:sectPr w:rsidR="009B34DF">
          <w:footerReference w:type="default" r:id="rId11"/>
          <w:pgSz w:w="12240" w:h="15840"/>
          <w:pgMar w:top="1820" w:right="1080" w:bottom="948" w:left="1800" w:header="0" w:footer="994" w:gutter="0"/>
          <w:pgNumType w:start="1"/>
          <w:cols w:space="720"/>
        </w:sectPr>
      </w:pPr>
    </w:p>
    <w:sdt>
      <w:sdtPr>
        <w:id w:val="362141969"/>
        <w:docPartObj>
          <w:docPartGallery w:val="Table of Contents"/>
          <w:docPartUnique/>
        </w:docPartObj>
      </w:sdtPr>
      <w:sdtContent>
        <w:p w:rsidR="009B34DF" w:rsidRDefault="009B34DF" w:rsidP="009B34DF">
          <w:pPr>
            <w:pStyle w:val="TOC2"/>
            <w:tabs>
              <w:tab w:val="right" w:pos="8315"/>
            </w:tabs>
            <w:spacing w:before="285"/>
            <w:ind w:left="72" w:firstLine="0"/>
          </w:pPr>
          <w:hyperlink w:anchor="_TOC_250051" w:history="1">
            <w:r>
              <w:rPr>
                <w:spacing w:val="-2"/>
              </w:rPr>
              <w:t>Certification</w:t>
            </w:r>
            <w:r>
              <w:tab/>
            </w:r>
            <w:r>
              <w:rPr>
                <w:spacing w:val="-5"/>
              </w:rPr>
              <w:t>ii</w:t>
            </w:r>
          </w:hyperlink>
        </w:p>
        <w:p w:rsidR="009B34DF" w:rsidRDefault="009B34DF" w:rsidP="009B34DF">
          <w:pPr>
            <w:pStyle w:val="TOC2"/>
            <w:tabs>
              <w:tab w:val="right" w:pos="8382"/>
            </w:tabs>
            <w:ind w:left="72" w:firstLine="0"/>
          </w:pPr>
          <w:hyperlink w:anchor="_TOC_250050" w:history="1">
            <w:r>
              <w:rPr>
                <w:spacing w:val="-2"/>
              </w:rPr>
              <w:t>Dedication</w:t>
            </w:r>
            <w:r>
              <w:tab/>
            </w:r>
            <w:r>
              <w:rPr>
                <w:spacing w:val="-5"/>
              </w:rPr>
              <w:t>iii</w:t>
            </w:r>
          </w:hyperlink>
        </w:p>
        <w:p w:rsidR="009B34DF" w:rsidRDefault="009B34DF" w:rsidP="009B34DF">
          <w:pPr>
            <w:pStyle w:val="TOC2"/>
            <w:tabs>
              <w:tab w:val="right" w:pos="8365"/>
            </w:tabs>
            <w:ind w:left="72" w:firstLine="0"/>
          </w:pPr>
          <w:r>
            <w:rPr>
              <w:spacing w:val="-2"/>
            </w:rPr>
            <w:t>Acknowledgment</w:t>
          </w:r>
          <w:r>
            <w:tab/>
          </w:r>
          <w:r>
            <w:rPr>
              <w:spacing w:val="-5"/>
            </w:rPr>
            <w:t>iv</w:t>
          </w:r>
        </w:p>
        <w:p w:rsidR="009B34DF" w:rsidRDefault="009B34DF" w:rsidP="009B34DF">
          <w:pPr>
            <w:pStyle w:val="TOC2"/>
            <w:tabs>
              <w:tab w:val="right" w:pos="8306"/>
            </w:tabs>
            <w:ind w:left="72" w:firstLine="0"/>
          </w:pPr>
          <w:hyperlink w:anchor="_TOC_250049" w:history="1">
            <w:r>
              <w:rPr>
                <w:spacing w:val="-2"/>
              </w:rPr>
              <w:t>Abstract</w:t>
            </w:r>
            <w:r>
              <w:tab/>
            </w:r>
            <w:r>
              <w:rPr>
                <w:spacing w:val="-10"/>
              </w:rPr>
              <w:t>v</w:t>
            </w:r>
          </w:hyperlink>
        </w:p>
        <w:p w:rsidR="009B34DF" w:rsidRDefault="009B34DF" w:rsidP="009B34DF">
          <w:pPr>
            <w:pStyle w:val="TOC2"/>
            <w:tabs>
              <w:tab w:val="right" w:pos="8367"/>
            </w:tabs>
            <w:ind w:left="72" w:firstLine="0"/>
          </w:pPr>
          <w:hyperlink w:anchor="_TOC_250048" w:history="1">
            <w:r>
              <w:t>Tableof</w:t>
            </w:r>
            <w:r>
              <w:rPr>
                <w:spacing w:val="-2"/>
              </w:rPr>
              <w:t>content</w:t>
            </w:r>
            <w:r>
              <w:tab/>
            </w:r>
            <w:r>
              <w:rPr>
                <w:spacing w:val="-5"/>
              </w:rPr>
              <w:t>vi</w:t>
            </w:r>
          </w:hyperlink>
        </w:p>
        <w:p w:rsidR="009B34DF" w:rsidRDefault="009B34DF" w:rsidP="009B34DF">
          <w:pPr>
            <w:pStyle w:val="TOC1"/>
            <w:spacing w:before="284"/>
          </w:pPr>
          <w:hyperlink w:anchor="_TOC_250047" w:history="1">
            <w:r>
              <w:t>CHAPTER</w:t>
            </w:r>
            <w:r>
              <w:rPr>
                <w:spacing w:val="-5"/>
              </w:rPr>
              <w:t>ONE</w:t>
            </w:r>
          </w:hyperlink>
        </w:p>
        <w:p w:rsidR="009B34DF" w:rsidRDefault="009B34DF" w:rsidP="009B34DF">
          <w:pPr>
            <w:pStyle w:val="TOC2"/>
            <w:numPr>
              <w:ilvl w:val="1"/>
              <w:numId w:val="27"/>
            </w:numPr>
            <w:tabs>
              <w:tab w:val="left" w:pos="409"/>
              <w:tab w:val="right" w:pos="8301"/>
            </w:tabs>
            <w:ind w:hanging="337"/>
          </w:pPr>
          <w:hyperlink w:anchor="_TOC_250046" w:history="1">
            <w:r>
              <w:t>Backgroundof</w:t>
            </w:r>
            <w:r>
              <w:rPr>
                <w:spacing w:val="-4"/>
              </w:rPr>
              <w:t>study</w:t>
            </w:r>
            <w:r>
              <w:tab/>
            </w:r>
            <w:r>
              <w:rPr>
                <w:spacing w:val="-10"/>
              </w:rPr>
              <w:t>1</w:t>
            </w:r>
          </w:hyperlink>
        </w:p>
        <w:p w:rsidR="009B34DF" w:rsidRDefault="009B34DF" w:rsidP="009B34DF">
          <w:pPr>
            <w:pStyle w:val="TOC2"/>
            <w:numPr>
              <w:ilvl w:val="1"/>
              <w:numId w:val="27"/>
            </w:numPr>
            <w:tabs>
              <w:tab w:val="left" w:pos="409"/>
              <w:tab w:val="right" w:pos="8301"/>
            </w:tabs>
            <w:spacing w:before="199"/>
            <w:ind w:hanging="337"/>
          </w:pPr>
          <w:r>
            <w:t>Statementoftheresearch</w:t>
          </w:r>
          <w:r>
            <w:rPr>
              <w:spacing w:val="-2"/>
            </w:rPr>
            <w:t>problem</w:t>
          </w:r>
          <w:r>
            <w:tab/>
          </w:r>
          <w:r>
            <w:rPr>
              <w:spacing w:val="-10"/>
            </w:rPr>
            <w:t>2</w:t>
          </w:r>
        </w:p>
        <w:p w:rsidR="009B34DF" w:rsidRDefault="009B34DF" w:rsidP="009B34DF">
          <w:pPr>
            <w:pStyle w:val="TOC2"/>
            <w:numPr>
              <w:ilvl w:val="1"/>
              <w:numId w:val="27"/>
            </w:numPr>
            <w:tabs>
              <w:tab w:val="left" w:pos="409"/>
              <w:tab w:val="right" w:pos="8303"/>
            </w:tabs>
            <w:spacing w:before="198"/>
            <w:ind w:hanging="337"/>
          </w:pPr>
          <w:r>
            <w:t>Research</w:t>
          </w:r>
          <w:r>
            <w:rPr>
              <w:spacing w:val="-2"/>
            </w:rPr>
            <w:t>Question</w:t>
          </w:r>
          <w:r>
            <w:tab/>
          </w:r>
          <w:r>
            <w:rPr>
              <w:spacing w:val="-10"/>
            </w:rPr>
            <w:t>2</w:t>
          </w:r>
        </w:p>
        <w:p w:rsidR="009B34DF" w:rsidRDefault="009B34DF" w:rsidP="009B34DF">
          <w:pPr>
            <w:pStyle w:val="TOC2"/>
            <w:numPr>
              <w:ilvl w:val="2"/>
              <w:numId w:val="26"/>
            </w:numPr>
            <w:tabs>
              <w:tab w:val="left" w:pos="563"/>
              <w:tab w:val="right" w:pos="8304"/>
            </w:tabs>
            <w:spacing w:before="198"/>
            <w:ind w:left="563" w:hanging="491"/>
          </w:pPr>
          <w:r>
            <w:t>Aimofthe</w:t>
          </w:r>
          <w:r>
            <w:rPr>
              <w:spacing w:val="-2"/>
            </w:rPr>
            <w:t>study</w:t>
          </w:r>
          <w:r>
            <w:tab/>
          </w:r>
          <w:r>
            <w:rPr>
              <w:spacing w:val="-12"/>
            </w:rPr>
            <w:t>3</w:t>
          </w:r>
        </w:p>
        <w:p w:rsidR="009B34DF" w:rsidRDefault="009B34DF" w:rsidP="009B34DF">
          <w:pPr>
            <w:pStyle w:val="TOC2"/>
            <w:numPr>
              <w:ilvl w:val="2"/>
              <w:numId w:val="26"/>
            </w:numPr>
            <w:tabs>
              <w:tab w:val="left" w:pos="579"/>
              <w:tab w:val="right" w:pos="8302"/>
            </w:tabs>
            <w:spacing w:before="198"/>
          </w:pPr>
          <w:r>
            <w:t>Objectivesofthe</w:t>
          </w:r>
          <w:r>
            <w:rPr>
              <w:spacing w:val="-2"/>
            </w:rPr>
            <w:t>study</w:t>
          </w:r>
          <w:r>
            <w:tab/>
          </w:r>
          <w:r>
            <w:rPr>
              <w:spacing w:val="-10"/>
            </w:rPr>
            <w:t>3</w:t>
          </w:r>
        </w:p>
        <w:p w:rsidR="009B34DF" w:rsidRDefault="009B34DF" w:rsidP="009B34DF">
          <w:pPr>
            <w:pStyle w:val="TOC2"/>
            <w:numPr>
              <w:ilvl w:val="1"/>
              <w:numId w:val="25"/>
            </w:numPr>
            <w:tabs>
              <w:tab w:val="left" w:pos="409"/>
              <w:tab w:val="right" w:pos="8302"/>
            </w:tabs>
            <w:spacing w:before="199"/>
            <w:ind w:hanging="337"/>
          </w:pPr>
          <w:hyperlink w:anchor="_TOC_250045" w:history="1">
            <w:r>
              <w:t>Significantofthe</w:t>
            </w:r>
            <w:r>
              <w:rPr>
                <w:spacing w:val="-2"/>
              </w:rPr>
              <w:t>study</w:t>
            </w:r>
            <w:r>
              <w:tab/>
            </w:r>
            <w:r>
              <w:rPr>
                <w:spacing w:val="-10"/>
              </w:rPr>
              <w:t>3</w:t>
            </w:r>
          </w:hyperlink>
        </w:p>
        <w:p w:rsidR="009B34DF" w:rsidRDefault="009B34DF" w:rsidP="009B34DF">
          <w:pPr>
            <w:pStyle w:val="TOC2"/>
            <w:numPr>
              <w:ilvl w:val="1"/>
              <w:numId w:val="25"/>
            </w:numPr>
            <w:tabs>
              <w:tab w:val="left" w:pos="409"/>
              <w:tab w:val="right" w:pos="8303"/>
            </w:tabs>
            <w:spacing w:before="195"/>
            <w:ind w:hanging="337"/>
          </w:pPr>
          <w:r>
            <w:t>Scopeand</w:t>
          </w:r>
          <w:r>
            <w:rPr>
              <w:spacing w:val="-2"/>
            </w:rPr>
            <w:t>limitation</w:t>
          </w:r>
          <w:r>
            <w:tab/>
          </w:r>
          <w:r>
            <w:rPr>
              <w:spacing w:val="-10"/>
            </w:rPr>
            <w:t>3</w:t>
          </w:r>
        </w:p>
        <w:p w:rsidR="009B34DF" w:rsidRDefault="009B34DF" w:rsidP="009B34DF">
          <w:pPr>
            <w:pStyle w:val="TOC1"/>
            <w:spacing w:before="311" w:line="244" w:lineRule="auto"/>
            <w:ind w:right="6184"/>
          </w:pPr>
          <w:hyperlink w:anchor="_TOC_250044" w:history="1">
            <w:r>
              <w:t>CHAPTER TWO LITERATURE REVIEW</w:t>
            </w:r>
          </w:hyperlink>
        </w:p>
        <w:p w:rsidR="009B34DF" w:rsidRDefault="009B34DF" w:rsidP="009B34DF">
          <w:pPr>
            <w:pStyle w:val="TOC2"/>
            <w:numPr>
              <w:ilvl w:val="1"/>
              <w:numId w:val="24"/>
            </w:numPr>
            <w:tabs>
              <w:tab w:val="left" w:pos="409"/>
              <w:tab w:val="right" w:pos="8303"/>
            </w:tabs>
            <w:spacing w:before="267"/>
            <w:ind w:hanging="337"/>
          </w:pPr>
          <w:r>
            <w:rPr>
              <w:spacing w:val="-2"/>
            </w:rPr>
            <w:t>Introduction</w:t>
          </w:r>
          <w:r>
            <w:tab/>
          </w:r>
          <w:r>
            <w:rPr>
              <w:spacing w:val="-10"/>
            </w:rPr>
            <w:t>5</w:t>
          </w:r>
        </w:p>
        <w:p w:rsidR="009B34DF" w:rsidRDefault="009B34DF" w:rsidP="009B34DF">
          <w:pPr>
            <w:pStyle w:val="TOC2"/>
            <w:numPr>
              <w:ilvl w:val="1"/>
              <w:numId w:val="24"/>
            </w:numPr>
            <w:tabs>
              <w:tab w:val="left" w:pos="404"/>
              <w:tab w:val="right" w:pos="8304"/>
            </w:tabs>
            <w:spacing w:before="270"/>
            <w:ind w:left="404" w:hanging="332"/>
          </w:pPr>
          <w:hyperlink w:anchor="_TOC_250043" w:history="1">
            <w:r>
              <w:t>Theoretical</w:t>
            </w:r>
            <w:r>
              <w:rPr>
                <w:spacing w:val="-2"/>
              </w:rPr>
              <w:t>Framework</w:t>
            </w:r>
            <w:r>
              <w:tab/>
            </w:r>
            <w:r>
              <w:rPr>
                <w:spacing w:val="-10"/>
              </w:rPr>
              <w:t>5</w:t>
            </w:r>
          </w:hyperlink>
        </w:p>
        <w:p w:rsidR="009B34DF" w:rsidRDefault="009B34DF" w:rsidP="009B34DF">
          <w:pPr>
            <w:pStyle w:val="TOC2"/>
            <w:numPr>
              <w:ilvl w:val="2"/>
              <w:numId w:val="24"/>
            </w:numPr>
            <w:tabs>
              <w:tab w:val="left" w:pos="579"/>
            </w:tabs>
          </w:pPr>
          <w:hyperlink w:anchor="_TOC_250042" w:history="1">
            <w:r>
              <w:t>CrimePreventionThroughEnvironmentalDesign</w:t>
            </w:r>
            <w:r>
              <w:rPr>
                <w:spacing w:val="-2"/>
              </w:rPr>
              <w:t>(CPTED)</w:t>
            </w:r>
          </w:hyperlink>
        </w:p>
        <w:p w:rsidR="009B34DF" w:rsidRDefault="009B34DF" w:rsidP="009B34DF">
          <w:pPr>
            <w:pStyle w:val="TOC2"/>
            <w:tabs>
              <w:tab w:val="right" w:pos="8300"/>
            </w:tabs>
            <w:spacing w:before="400" w:after="240"/>
            <w:ind w:left="72" w:firstLine="0"/>
          </w:pPr>
          <w:r>
            <w:t>inbuildingconstruction</w:t>
          </w:r>
          <w:r>
            <w:rPr>
              <w:spacing w:val="-2"/>
            </w:rPr>
            <w:t>industry</w:t>
          </w:r>
          <w:r>
            <w:tab/>
          </w:r>
          <w:r>
            <w:rPr>
              <w:spacing w:val="-10"/>
            </w:rPr>
            <w:t>5</w:t>
          </w:r>
        </w:p>
        <w:p w:rsidR="009B34DF" w:rsidRDefault="009B34DF" w:rsidP="009B34DF">
          <w:pPr>
            <w:pStyle w:val="TOC2"/>
            <w:numPr>
              <w:ilvl w:val="3"/>
              <w:numId w:val="24"/>
            </w:numPr>
            <w:tabs>
              <w:tab w:val="left" w:pos="746"/>
              <w:tab w:val="right" w:pos="8301"/>
            </w:tabs>
            <w:spacing w:before="77"/>
            <w:ind w:left="746" w:hanging="674"/>
          </w:pPr>
          <w:hyperlink w:anchor="_TOC_250041" w:history="1">
            <w:r>
              <w:t>Historyandevolutionof</w:t>
            </w:r>
            <w:r>
              <w:rPr>
                <w:spacing w:val="-2"/>
              </w:rPr>
              <w:t>CPTED</w:t>
            </w:r>
            <w:r>
              <w:tab/>
            </w:r>
            <w:r>
              <w:rPr>
                <w:spacing w:val="-10"/>
              </w:rPr>
              <w:t>5</w:t>
            </w:r>
          </w:hyperlink>
        </w:p>
        <w:p w:rsidR="009B34DF" w:rsidRDefault="009B34DF" w:rsidP="009B34DF">
          <w:pPr>
            <w:pStyle w:val="TOC2"/>
            <w:numPr>
              <w:ilvl w:val="3"/>
              <w:numId w:val="24"/>
            </w:numPr>
            <w:tabs>
              <w:tab w:val="left" w:pos="746"/>
              <w:tab w:val="right" w:pos="8302"/>
            </w:tabs>
            <w:ind w:left="746" w:hanging="674"/>
          </w:pPr>
          <w:hyperlink w:anchor="_TOC_250040" w:history="1">
            <w:r>
              <w:t>KeyPrinciplesof</w:t>
            </w:r>
            <w:r>
              <w:rPr>
                <w:spacing w:val="-2"/>
              </w:rPr>
              <w:t>CPTED</w:t>
            </w:r>
            <w:r>
              <w:tab/>
            </w:r>
            <w:r>
              <w:rPr>
                <w:spacing w:val="-10"/>
              </w:rPr>
              <w:t>6</w:t>
            </w:r>
          </w:hyperlink>
        </w:p>
        <w:p w:rsidR="009B34DF" w:rsidRDefault="009B34DF" w:rsidP="009B34DF">
          <w:pPr>
            <w:pStyle w:val="TOC2"/>
            <w:numPr>
              <w:ilvl w:val="2"/>
              <w:numId w:val="23"/>
            </w:numPr>
            <w:tabs>
              <w:tab w:val="left" w:pos="579"/>
              <w:tab w:val="right" w:pos="8299"/>
            </w:tabs>
            <w:spacing w:before="400"/>
          </w:pPr>
          <w:r>
            <w:t>professionalsinvolveintheconstruction</w:t>
          </w:r>
          <w:r>
            <w:rPr>
              <w:spacing w:val="-2"/>
            </w:rPr>
            <w:t>industry</w:t>
          </w:r>
          <w:r>
            <w:tab/>
          </w:r>
          <w:r>
            <w:rPr>
              <w:spacing w:val="-10"/>
            </w:rPr>
            <w:t>6</w:t>
          </w:r>
        </w:p>
        <w:p w:rsidR="009B34DF" w:rsidRDefault="009B34DF" w:rsidP="009B34DF">
          <w:pPr>
            <w:pStyle w:val="TOC2"/>
            <w:numPr>
              <w:ilvl w:val="3"/>
              <w:numId w:val="22"/>
            </w:numPr>
            <w:tabs>
              <w:tab w:val="left" w:pos="746"/>
              <w:tab w:val="right" w:pos="8300"/>
            </w:tabs>
            <w:spacing w:before="397"/>
            <w:ind w:left="746" w:hanging="674"/>
          </w:pPr>
          <w:hyperlink w:anchor="_TOC_250039" w:history="1">
            <w:r>
              <w:t>BestPracticesforImplementing</w:t>
            </w:r>
            <w:r>
              <w:rPr>
                <w:spacing w:val="-2"/>
              </w:rPr>
              <w:t>CPTED</w:t>
            </w:r>
            <w:r>
              <w:tab/>
            </w:r>
            <w:r>
              <w:rPr>
                <w:spacing w:val="-10"/>
              </w:rPr>
              <w:t>7</w:t>
            </w:r>
          </w:hyperlink>
        </w:p>
        <w:p w:rsidR="009B34DF" w:rsidRDefault="009B34DF" w:rsidP="009B34DF">
          <w:pPr>
            <w:pStyle w:val="TOC2"/>
            <w:numPr>
              <w:ilvl w:val="3"/>
              <w:numId w:val="22"/>
            </w:numPr>
            <w:tabs>
              <w:tab w:val="left" w:pos="746"/>
              <w:tab w:val="right" w:pos="8302"/>
            </w:tabs>
            <w:spacing w:before="402"/>
            <w:ind w:left="746" w:hanging="674"/>
          </w:pPr>
          <w:hyperlink w:anchor="_TOC_250038" w:history="1">
            <w:r>
              <w:t>RecentDevelopmentsin</w:t>
            </w:r>
            <w:r>
              <w:rPr>
                <w:spacing w:val="-4"/>
              </w:rPr>
              <w:t>CPTED</w:t>
            </w:r>
            <w:r>
              <w:tab/>
            </w:r>
            <w:r>
              <w:rPr>
                <w:spacing w:val="-10"/>
              </w:rPr>
              <w:t>7</w:t>
            </w:r>
          </w:hyperlink>
        </w:p>
        <w:p w:rsidR="009B34DF" w:rsidRDefault="009B34DF" w:rsidP="009B34DF">
          <w:pPr>
            <w:pStyle w:val="TOC2"/>
            <w:numPr>
              <w:ilvl w:val="2"/>
              <w:numId w:val="24"/>
            </w:numPr>
            <w:tabs>
              <w:tab w:val="left" w:pos="579"/>
              <w:tab w:val="right" w:pos="8302"/>
            </w:tabs>
            <w:spacing w:before="400"/>
          </w:pPr>
          <w:hyperlink w:anchor="_TOC_250037" w:history="1">
            <w:r>
              <w:t>DefensibleSpace</w:t>
            </w:r>
            <w:r>
              <w:rPr>
                <w:spacing w:val="-2"/>
              </w:rPr>
              <w:t>Theory</w:t>
            </w:r>
            <w:r>
              <w:tab/>
            </w:r>
            <w:r>
              <w:rPr>
                <w:spacing w:val="-12"/>
              </w:rPr>
              <w:t>7</w:t>
            </w:r>
          </w:hyperlink>
        </w:p>
        <w:p w:rsidR="009B34DF" w:rsidRDefault="009B34DF" w:rsidP="009B34DF">
          <w:pPr>
            <w:pStyle w:val="TOC2"/>
            <w:numPr>
              <w:ilvl w:val="3"/>
              <w:numId w:val="24"/>
            </w:numPr>
            <w:tabs>
              <w:tab w:val="left" w:pos="756"/>
              <w:tab w:val="right" w:pos="8301"/>
            </w:tabs>
            <w:spacing w:before="285"/>
            <w:ind w:left="756" w:hanging="684"/>
          </w:pPr>
          <w:hyperlink w:anchor="_TOC_250036" w:history="1">
            <w:r>
              <w:t>HistoryandEvolutionofDefensibleSpace</w:t>
            </w:r>
            <w:r>
              <w:rPr>
                <w:spacing w:val="-2"/>
              </w:rPr>
              <w:t>Theory</w:t>
            </w:r>
            <w:r>
              <w:tab/>
            </w:r>
            <w:r>
              <w:rPr>
                <w:spacing w:val="-10"/>
              </w:rPr>
              <w:t>8</w:t>
            </w:r>
          </w:hyperlink>
        </w:p>
        <w:p w:rsidR="009B34DF" w:rsidRDefault="009B34DF" w:rsidP="009B34DF">
          <w:pPr>
            <w:pStyle w:val="TOC2"/>
            <w:numPr>
              <w:ilvl w:val="3"/>
              <w:numId w:val="24"/>
            </w:numPr>
            <w:tabs>
              <w:tab w:val="left" w:pos="756"/>
              <w:tab w:val="right" w:pos="8301"/>
            </w:tabs>
            <w:ind w:left="756" w:hanging="684"/>
          </w:pPr>
          <w:r>
            <w:pict>
              <v:shape id="docshape15" o:spid="_x0000_s1026" style="position:absolute;left:0;text-align:left;margin-left:124.7pt;margin-top:-12.8pt;width:3.25pt;height:13.2pt;z-index:-251656192;mso-position-horizontal-relative:page" coordorigin="2494,-256" coordsize="65,264" path="m2558,-256r-4,l2554,-252r,255l2496,3r,-255l2554,-252r,-4l2494,-256r,4l2494,3r,5l2554,8r4,l2558,3r,-255l2558,-256xe" fillcolor="#e4e6eb" stroked="f">
                <v:path arrowok="t"/>
                <w10:wrap anchorx="page"/>
              </v:shape>
            </w:pict>
          </w:r>
          <w:r>
            <w:pict>
              <v:shape id="docshape16" o:spid="_x0000_s1027" style="position:absolute;left:0;text-align:left;margin-left:124.7pt;margin-top:14.2pt;width:3.25pt;height:13.2pt;z-index:-251655168;mso-position-horizontal-relative:page" coordorigin="2494,284" coordsize="65,264" path="m2558,284r-4,l2554,286r,257l2496,543r,-257l2554,286r,-2l2494,284r,2l2494,543r,5l2554,548r4,l2558,543r,-257l2558,284xe" fillcolor="#e4e6eb" stroked="f">
                <v:path arrowok="t"/>
                <w10:wrap anchorx="page"/>
              </v:shape>
            </w:pict>
          </w:r>
          <w:hyperlink w:anchor="_TOC_250035" w:history="1">
            <w:r>
              <w:t>KeyPrinciplesofDefensibleSpace</w:t>
            </w:r>
            <w:r>
              <w:rPr>
                <w:spacing w:val="-2"/>
              </w:rPr>
              <w:t>Theory</w:t>
            </w:r>
            <w:r>
              <w:tab/>
            </w:r>
            <w:r>
              <w:rPr>
                <w:spacing w:val="-10"/>
              </w:rPr>
              <w:t>8</w:t>
            </w:r>
          </w:hyperlink>
        </w:p>
        <w:p w:rsidR="009B34DF" w:rsidRDefault="009B34DF" w:rsidP="009B34DF">
          <w:pPr>
            <w:pStyle w:val="TOC2"/>
            <w:numPr>
              <w:ilvl w:val="3"/>
              <w:numId w:val="24"/>
            </w:numPr>
            <w:tabs>
              <w:tab w:val="left" w:pos="746"/>
              <w:tab w:val="right" w:pos="8300"/>
            </w:tabs>
            <w:ind w:left="746" w:hanging="674"/>
          </w:pPr>
          <w:hyperlink w:anchor="_TOC_250034" w:history="1">
            <w:r>
              <w:t>BenefitsofDefensibleSpace</w:t>
            </w:r>
            <w:r>
              <w:rPr>
                <w:spacing w:val="-2"/>
              </w:rPr>
              <w:t>Theory</w:t>
            </w:r>
            <w:r>
              <w:tab/>
            </w:r>
            <w:r>
              <w:rPr>
                <w:spacing w:val="-10"/>
              </w:rPr>
              <w:t>9</w:t>
            </w:r>
          </w:hyperlink>
        </w:p>
        <w:p w:rsidR="009B34DF" w:rsidRDefault="009B34DF" w:rsidP="009B34DF">
          <w:pPr>
            <w:pStyle w:val="TOC2"/>
            <w:numPr>
              <w:ilvl w:val="3"/>
              <w:numId w:val="24"/>
            </w:numPr>
            <w:tabs>
              <w:tab w:val="left" w:pos="755"/>
              <w:tab w:val="right" w:pos="8297"/>
            </w:tabs>
            <w:spacing w:before="289"/>
            <w:ind w:left="755" w:hanging="679"/>
          </w:pPr>
          <w:r>
            <w:pict>
              <v:shape id="docshape17" o:spid="_x0000_s1028" style="position:absolute;left:0;text-align:left;margin-left:93.6pt;margin-top:14.05pt;width:8.9pt;height:13.7pt;z-index:-251654144;mso-position-horizontal-relative:page" coordorigin="1872,281" coordsize="178,274" path="m2050,281r-5,l2045,286r,264l1877,550r,-264l2045,286r,-5l1872,281r,5l1872,550r,5l2045,555r5,l2050,550r,-264l2050,281xe" fillcolor="#e4e6eb" stroked="f">
                <v:path arrowok="t"/>
                <w10:wrap anchorx="page"/>
              </v:shape>
            </w:pict>
          </w:r>
          <w:hyperlink w:anchor="_TOC_250033" w:history="1">
            <w:r>
              <w:t>ChallengesandLimitationsofDefensibleSpace</w:t>
            </w:r>
            <w:r>
              <w:rPr>
                <w:spacing w:val="-2"/>
              </w:rPr>
              <w:t>Theory</w:t>
            </w:r>
            <w:r>
              <w:tab/>
            </w:r>
            <w:r>
              <w:rPr>
                <w:spacing w:val="-10"/>
              </w:rPr>
              <w:t>9</w:t>
            </w:r>
          </w:hyperlink>
        </w:p>
        <w:p w:rsidR="009B34DF" w:rsidRDefault="009B34DF" w:rsidP="009B34DF">
          <w:pPr>
            <w:pStyle w:val="TOC2"/>
            <w:numPr>
              <w:ilvl w:val="2"/>
              <w:numId w:val="21"/>
            </w:numPr>
            <w:tabs>
              <w:tab w:val="left" w:pos="579"/>
              <w:tab w:val="right" w:pos="8298"/>
            </w:tabs>
            <w:spacing w:before="299"/>
          </w:pPr>
          <w:hyperlink w:anchor="_TOC_250032" w:history="1">
            <w:r>
              <w:t>5BestPracticesforImplementingDefensibleSpace</w:t>
            </w:r>
            <w:r>
              <w:rPr>
                <w:spacing w:val="-2"/>
              </w:rPr>
              <w:t>Theory</w:t>
            </w:r>
            <w:r>
              <w:tab/>
            </w:r>
            <w:r>
              <w:rPr>
                <w:spacing w:val="-10"/>
              </w:rPr>
              <w:t>9</w:t>
            </w:r>
          </w:hyperlink>
        </w:p>
        <w:p w:rsidR="009B34DF" w:rsidRDefault="009B34DF" w:rsidP="009B34DF">
          <w:pPr>
            <w:pStyle w:val="TOC2"/>
            <w:tabs>
              <w:tab w:val="right" w:pos="8414"/>
            </w:tabs>
            <w:spacing w:before="285"/>
            <w:ind w:left="72" w:firstLine="0"/>
          </w:pPr>
          <w:hyperlink w:anchor="_TOC_250031" w:history="1">
            <w:r>
              <w:t>2.2.2.6RecentDevelopmentsinDefensibleSpace</w:t>
            </w:r>
            <w:r>
              <w:rPr>
                <w:spacing w:val="-2"/>
              </w:rPr>
              <w:t>Theory</w:t>
            </w:r>
            <w:r>
              <w:tab/>
            </w:r>
            <w:r>
              <w:rPr>
                <w:spacing w:val="-5"/>
              </w:rPr>
              <w:t>10</w:t>
            </w:r>
          </w:hyperlink>
        </w:p>
        <w:p w:rsidR="009B34DF" w:rsidRDefault="009B34DF" w:rsidP="009B34DF">
          <w:pPr>
            <w:pStyle w:val="TOC2"/>
            <w:numPr>
              <w:ilvl w:val="1"/>
              <w:numId w:val="24"/>
            </w:numPr>
            <w:tabs>
              <w:tab w:val="left" w:pos="404"/>
              <w:tab w:val="right" w:pos="8415"/>
            </w:tabs>
            <w:spacing w:before="400"/>
            <w:ind w:left="404" w:hanging="332"/>
            <w:rPr>
              <w:b/>
            </w:rPr>
          </w:pPr>
          <w:hyperlink w:anchor="_TOC_250030" w:history="1">
            <w:r>
              <w:t>TypesofPhysicalSecurity</w:t>
            </w:r>
            <w:r>
              <w:rPr>
                <w:spacing w:val="-2"/>
              </w:rPr>
              <w:t>Measures</w:t>
            </w:r>
            <w:r>
              <w:tab/>
            </w:r>
            <w:r>
              <w:rPr>
                <w:spacing w:val="-5"/>
              </w:rPr>
              <w:t>10</w:t>
            </w:r>
          </w:hyperlink>
        </w:p>
        <w:p w:rsidR="009B34DF" w:rsidRDefault="009B34DF" w:rsidP="009B34DF">
          <w:pPr>
            <w:pStyle w:val="TOC2"/>
            <w:numPr>
              <w:ilvl w:val="2"/>
              <w:numId w:val="24"/>
            </w:numPr>
            <w:tabs>
              <w:tab w:val="left" w:pos="563"/>
              <w:tab w:val="right" w:pos="8406"/>
            </w:tabs>
            <w:ind w:left="563" w:hanging="491"/>
          </w:pPr>
          <w:hyperlink w:anchor="_TOC_250029" w:history="1">
            <w:r>
              <w:t>AccessControl</w:t>
            </w:r>
            <w:r>
              <w:rPr>
                <w:spacing w:val="-2"/>
              </w:rPr>
              <w:t>Measures</w:t>
            </w:r>
            <w:r>
              <w:tab/>
            </w:r>
            <w:r>
              <w:rPr>
                <w:spacing w:val="-5"/>
              </w:rPr>
              <w:t>11</w:t>
            </w:r>
          </w:hyperlink>
        </w:p>
        <w:p w:rsidR="009B34DF" w:rsidRDefault="009B34DF" w:rsidP="009B34DF">
          <w:pPr>
            <w:pStyle w:val="TOC2"/>
            <w:numPr>
              <w:ilvl w:val="2"/>
              <w:numId w:val="24"/>
            </w:numPr>
            <w:tabs>
              <w:tab w:val="left" w:pos="579"/>
              <w:tab w:val="right" w:pos="8406"/>
            </w:tabs>
            <w:spacing w:before="284"/>
          </w:pPr>
          <w:hyperlink w:anchor="_TOC_250028" w:history="1">
            <w:r>
              <w:t>Surveillance</w:t>
            </w:r>
            <w:r>
              <w:rPr>
                <w:spacing w:val="-2"/>
              </w:rPr>
              <w:t>Measures</w:t>
            </w:r>
            <w:r>
              <w:tab/>
            </w:r>
            <w:r>
              <w:rPr>
                <w:spacing w:val="-5"/>
              </w:rPr>
              <w:t>11</w:t>
            </w:r>
          </w:hyperlink>
        </w:p>
        <w:p w:rsidR="009B34DF" w:rsidRDefault="009B34DF" w:rsidP="009B34DF">
          <w:pPr>
            <w:pStyle w:val="TOC2"/>
            <w:numPr>
              <w:ilvl w:val="2"/>
              <w:numId w:val="24"/>
            </w:numPr>
            <w:tabs>
              <w:tab w:val="left" w:pos="579"/>
              <w:tab w:val="right" w:pos="8405"/>
            </w:tabs>
            <w:spacing w:before="290"/>
          </w:pPr>
          <w:hyperlink w:anchor="_TOC_250027" w:history="1">
            <w:r>
              <w:t>PerimeterSecurity</w:t>
            </w:r>
            <w:r>
              <w:rPr>
                <w:spacing w:val="-2"/>
              </w:rPr>
              <w:t>Measures</w:t>
            </w:r>
            <w:r>
              <w:tab/>
            </w:r>
            <w:r>
              <w:rPr>
                <w:spacing w:val="-5"/>
              </w:rPr>
              <w:t>11</w:t>
            </w:r>
          </w:hyperlink>
        </w:p>
        <w:p w:rsidR="009B34DF" w:rsidRDefault="009B34DF" w:rsidP="009B34DF">
          <w:pPr>
            <w:pStyle w:val="TOC2"/>
            <w:numPr>
              <w:ilvl w:val="2"/>
              <w:numId w:val="24"/>
            </w:numPr>
            <w:tabs>
              <w:tab w:val="left" w:pos="579"/>
              <w:tab w:val="right" w:pos="8414"/>
            </w:tabs>
            <w:spacing w:before="284"/>
          </w:pPr>
          <w:hyperlink w:anchor="_TOC_250026" w:history="1">
            <w:r>
              <w:t>LightingandIllumination</w:t>
            </w:r>
            <w:r>
              <w:rPr>
                <w:spacing w:val="-2"/>
              </w:rPr>
              <w:t>Measures</w:t>
            </w:r>
            <w:r>
              <w:tab/>
            </w:r>
            <w:r>
              <w:rPr>
                <w:spacing w:val="-5"/>
              </w:rPr>
              <w:t>12</w:t>
            </w:r>
          </w:hyperlink>
        </w:p>
        <w:p w:rsidR="009B34DF" w:rsidRDefault="009B34DF" w:rsidP="009B34DF">
          <w:pPr>
            <w:pStyle w:val="TOC2"/>
            <w:numPr>
              <w:ilvl w:val="2"/>
              <w:numId w:val="24"/>
            </w:numPr>
            <w:tabs>
              <w:tab w:val="left" w:pos="579"/>
              <w:tab w:val="right" w:pos="8414"/>
            </w:tabs>
          </w:pPr>
          <w:hyperlink w:anchor="_TOC_250025" w:history="1">
            <w:r>
              <w:t>IntrusionDetection</w:t>
            </w:r>
            <w:r>
              <w:rPr>
                <w:spacing w:val="-2"/>
              </w:rPr>
              <w:t>Measures</w:t>
            </w:r>
            <w:r>
              <w:tab/>
            </w:r>
            <w:r>
              <w:rPr>
                <w:spacing w:val="-5"/>
              </w:rPr>
              <w:t>12</w:t>
            </w:r>
          </w:hyperlink>
        </w:p>
        <w:p w:rsidR="009B34DF" w:rsidRDefault="009B34DF" w:rsidP="009B34DF">
          <w:pPr>
            <w:pStyle w:val="TOC2"/>
            <w:numPr>
              <w:ilvl w:val="2"/>
              <w:numId w:val="24"/>
            </w:numPr>
            <w:tabs>
              <w:tab w:val="left" w:pos="579"/>
              <w:tab w:val="right" w:pos="8413"/>
            </w:tabs>
          </w:pPr>
          <w:hyperlink w:anchor="_TOC_250024" w:history="1">
            <w:r>
              <w:t>BenefitsofPhysicalSecurity</w:t>
            </w:r>
            <w:r>
              <w:rPr>
                <w:spacing w:val="-2"/>
              </w:rPr>
              <w:t>Measures</w:t>
            </w:r>
            <w:r>
              <w:tab/>
            </w:r>
            <w:r>
              <w:rPr>
                <w:spacing w:val="-5"/>
              </w:rPr>
              <w:t>12</w:t>
            </w:r>
          </w:hyperlink>
        </w:p>
        <w:p w:rsidR="009B34DF" w:rsidRDefault="009B34DF" w:rsidP="009B34DF">
          <w:pPr>
            <w:pStyle w:val="TOC2"/>
            <w:numPr>
              <w:ilvl w:val="1"/>
              <w:numId w:val="24"/>
            </w:numPr>
            <w:tabs>
              <w:tab w:val="left" w:pos="409"/>
              <w:tab w:val="right" w:pos="8409"/>
            </w:tabs>
            <w:spacing w:before="285"/>
            <w:ind w:hanging="337"/>
          </w:pPr>
          <w:hyperlink w:anchor="_TOC_250023" w:history="1">
            <w:r>
              <w:t>EmpiricalStudiesonPhysicalSecurityinNigerianCommercial</w:t>
            </w:r>
            <w:r>
              <w:rPr>
                <w:spacing w:val="-2"/>
              </w:rPr>
              <w:t>Buildings</w:t>
            </w:r>
            <w:r>
              <w:tab/>
            </w:r>
            <w:r>
              <w:rPr>
                <w:spacing w:val="-5"/>
              </w:rPr>
              <w:t>13</w:t>
            </w:r>
          </w:hyperlink>
        </w:p>
        <w:p w:rsidR="009B34DF" w:rsidRDefault="009B34DF" w:rsidP="009B34DF">
          <w:pPr>
            <w:pStyle w:val="TOC2"/>
            <w:numPr>
              <w:ilvl w:val="2"/>
              <w:numId w:val="24"/>
            </w:numPr>
            <w:tabs>
              <w:tab w:val="left" w:pos="579"/>
              <w:tab w:val="right" w:pos="8414"/>
            </w:tabs>
          </w:pPr>
          <w:hyperlink w:anchor="_TOC_250022" w:history="1">
            <w:r>
              <w:t>EfficacyofCCTVinLagos</w:t>
            </w:r>
            <w:r>
              <w:rPr>
                <w:spacing w:val="-2"/>
              </w:rPr>
              <w:t>Metropolis</w:t>
            </w:r>
            <w:r>
              <w:tab/>
            </w:r>
            <w:r>
              <w:rPr>
                <w:spacing w:val="-5"/>
              </w:rPr>
              <w:t>13</w:t>
            </w:r>
          </w:hyperlink>
        </w:p>
        <w:p w:rsidR="009B34DF" w:rsidRDefault="009B34DF" w:rsidP="009B34DF">
          <w:pPr>
            <w:pStyle w:val="TOC2"/>
            <w:numPr>
              <w:ilvl w:val="2"/>
              <w:numId w:val="24"/>
            </w:numPr>
            <w:tabs>
              <w:tab w:val="left" w:pos="579"/>
              <w:tab w:val="right" w:pos="8411"/>
            </w:tabs>
          </w:pPr>
          <w:hyperlink w:anchor="_TOC_250021" w:history="1">
            <w:r>
              <w:t>PassiveDesignFeaturesinAbujaShopping</w:t>
            </w:r>
            <w:r>
              <w:rPr>
                <w:spacing w:val="-2"/>
              </w:rPr>
              <w:t>Centers</w:t>
            </w:r>
            <w:r>
              <w:tab/>
            </w:r>
            <w:r>
              <w:rPr>
                <w:spacing w:val="-5"/>
              </w:rPr>
              <w:t>13</w:t>
            </w:r>
          </w:hyperlink>
        </w:p>
        <w:p w:rsidR="009B34DF" w:rsidRDefault="009B34DF" w:rsidP="009B34DF">
          <w:pPr>
            <w:pStyle w:val="TOC2"/>
            <w:numPr>
              <w:ilvl w:val="2"/>
              <w:numId w:val="24"/>
            </w:numPr>
            <w:tabs>
              <w:tab w:val="left" w:pos="579"/>
              <w:tab w:val="right" w:pos="8411"/>
            </w:tabs>
            <w:spacing w:after="240"/>
          </w:pPr>
          <w:hyperlink w:anchor="_TOC_250020" w:history="1">
            <w:r>
              <w:t>CostImplicationsofSecurityMeasuresinAbujaand</w:t>
            </w:r>
            <w:r>
              <w:rPr>
                <w:spacing w:val="-2"/>
              </w:rPr>
              <w:t>Minna</w:t>
            </w:r>
            <w:r>
              <w:tab/>
            </w:r>
            <w:r>
              <w:rPr>
                <w:spacing w:val="-5"/>
              </w:rPr>
              <w:t>13</w:t>
            </w:r>
          </w:hyperlink>
        </w:p>
        <w:p w:rsidR="009B34DF" w:rsidRDefault="009B34DF" w:rsidP="009B34DF">
          <w:pPr>
            <w:pStyle w:val="TOC2"/>
            <w:numPr>
              <w:ilvl w:val="1"/>
              <w:numId w:val="24"/>
            </w:numPr>
            <w:tabs>
              <w:tab w:val="left" w:pos="404"/>
              <w:tab w:val="right" w:pos="8411"/>
            </w:tabs>
            <w:spacing w:before="77"/>
            <w:ind w:left="404" w:hanging="332"/>
          </w:pPr>
          <w:hyperlink w:anchor="_TOC_250019" w:history="1">
            <w:r>
              <w:t>Technological AdvancementsinBuilding</w:t>
            </w:r>
            <w:r>
              <w:rPr>
                <w:spacing w:val="-2"/>
              </w:rPr>
              <w:t>Security</w:t>
            </w:r>
            <w:r>
              <w:tab/>
            </w:r>
            <w:r>
              <w:rPr>
                <w:spacing w:val="-5"/>
              </w:rPr>
              <w:t>13</w:t>
            </w:r>
          </w:hyperlink>
        </w:p>
        <w:p w:rsidR="009B34DF" w:rsidRDefault="009B34DF" w:rsidP="009B34DF">
          <w:pPr>
            <w:pStyle w:val="TOC2"/>
            <w:numPr>
              <w:ilvl w:val="2"/>
              <w:numId w:val="24"/>
            </w:numPr>
            <w:tabs>
              <w:tab w:val="left" w:pos="579"/>
              <w:tab w:val="right" w:pos="8415"/>
            </w:tabs>
          </w:pPr>
          <w:hyperlink w:anchor="_TOC_250018" w:history="1">
            <w:r>
              <w:t>RFID-BasedAccessControl</w:t>
            </w:r>
            <w:r>
              <w:rPr>
                <w:spacing w:val="-2"/>
              </w:rPr>
              <w:t>Systems</w:t>
            </w:r>
            <w:r>
              <w:tab/>
            </w:r>
            <w:r>
              <w:rPr>
                <w:spacing w:val="-5"/>
              </w:rPr>
              <w:t>13</w:t>
            </w:r>
          </w:hyperlink>
        </w:p>
        <w:p w:rsidR="009B34DF" w:rsidRDefault="009B34DF" w:rsidP="009B34DF">
          <w:pPr>
            <w:pStyle w:val="TOC2"/>
            <w:numPr>
              <w:ilvl w:val="1"/>
              <w:numId w:val="24"/>
            </w:numPr>
            <w:tabs>
              <w:tab w:val="left" w:pos="409"/>
            </w:tabs>
            <w:ind w:hanging="337"/>
          </w:pPr>
          <w:r>
            <w:lastRenderedPageBreak/>
            <w:t>ChallengesFacingtheImplementationofEffectivePhysical</w:t>
          </w:r>
          <w:r>
            <w:rPr>
              <w:spacing w:val="-2"/>
            </w:rPr>
            <w:t>Security</w:t>
          </w:r>
        </w:p>
        <w:p w:rsidR="009B34DF" w:rsidRDefault="009B34DF" w:rsidP="009B34DF">
          <w:pPr>
            <w:pStyle w:val="TOC2"/>
            <w:tabs>
              <w:tab w:val="left" w:pos="1784"/>
              <w:tab w:val="right" w:pos="8413"/>
            </w:tabs>
            <w:spacing w:before="284"/>
            <w:ind w:left="72" w:firstLine="0"/>
          </w:pPr>
          <w:r>
            <w:t>Measures</w:t>
          </w:r>
          <w:r>
            <w:rPr>
              <w:spacing w:val="-5"/>
            </w:rPr>
            <w:t>in</w:t>
          </w:r>
          <w:r>
            <w:tab/>
            <w:t>Commercial</w:t>
          </w:r>
          <w:r>
            <w:rPr>
              <w:spacing w:val="-2"/>
            </w:rPr>
            <w:t>Buildings</w:t>
          </w:r>
          <w:r>
            <w:tab/>
          </w:r>
          <w:r>
            <w:rPr>
              <w:spacing w:val="-5"/>
            </w:rPr>
            <w:t>14</w:t>
          </w:r>
        </w:p>
        <w:p w:rsidR="009B34DF" w:rsidRDefault="009B34DF" w:rsidP="009B34DF">
          <w:pPr>
            <w:pStyle w:val="TOC2"/>
            <w:numPr>
              <w:ilvl w:val="2"/>
              <w:numId w:val="24"/>
            </w:numPr>
            <w:tabs>
              <w:tab w:val="left" w:pos="579"/>
              <w:tab w:val="right" w:pos="8412"/>
            </w:tabs>
            <w:spacing w:before="290"/>
          </w:pPr>
          <w:hyperlink w:anchor="_TOC_250017" w:history="1">
            <w:r>
              <w:t>LackofAwarenessandUnderstandingofSecurity</w:t>
            </w:r>
            <w:r>
              <w:rPr>
                <w:spacing w:val="-4"/>
              </w:rPr>
              <w:t>Risks</w:t>
            </w:r>
            <w:r>
              <w:tab/>
            </w:r>
            <w:r>
              <w:rPr>
                <w:spacing w:val="-7"/>
              </w:rPr>
              <w:t>14</w:t>
            </w:r>
          </w:hyperlink>
        </w:p>
        <w:p w:rsidR="009B34DF" w:rsidRDefault="009B34DF" w:rsidP="009B34DF">
          <w:pPr>
            <w:pStyle w:val="TOC2"/>
            <w:numPr>
              <w:ilvl w:val="2"/>
              <w:numId w:val="24"/>
            </w:numPr>
            <w:tabs>
              <w:tab w:val="left" w:pos="579"/>
              <w:tab w:val="right" w:pos="8414"/>
            </w:tabs>
          </w:pPr>
          <w:hyperlink w:anchor="_TOC_250016" w:history="1">
            <w:r>
              <w:t>InsufficientFundingand</w:t>
            </w:r>
            <w:r>
              <w:rPr>
                <w:spacing w:val="-2"/>
              </w:rPr>
              <w:t>Resources</w:t>
            </w:r>
            <w:r>
              <w:tab/>
            </w:r>
            <w:r>
              <w:rPr>
                <w:spacing w:val="-5"/>
              </w:rPr>
              <w:t>14</w:t>
            </w:r>
          </w:hyperlink>
        </w:p>
        <w:p w:rsidR="009B34DF" w:rsidRDefault="009B34DF" w:rsidP="009B34DF">
          <w:pPr>
            <w:pStyle w:val="TOC2"/>
            <w:numPr>
              <w:ilvl w:val="2"/>
              <w:numId w:val="24"/>
            </w:numPr>
            <w:tabs>
              <w:tab w:val="left" w:pos="579"/>
              <w:tab w:val="right" w:pos="8413"/>
            </w:tabs>
            <w:spacing w:before="284"/>
          </w:pPr>
          <w:hyperlink w:anchor="_TOC_250015" w:history="1">
            <w:r>
              <w:t>ComplexityofCommercialBuilding</w:t>
            </w:r>
            <w:r>
              <w:rPr>
                <w:spacing w:val="-2"/>
              </w:rPr>
              <w:t>Design</w:t>
            </w:r>
            <w:r>
              <w:tab/>
            </w:r>
            <w:r>
              <w:rPr>
                <w:spacing w:val="-5"/>
              </w:rPr>
              <w:t>14</w:t>
            </w:r>
          </w:hyperlink>
        </w:p>
        <w:p w:rsidR="009B34DF" w:rsidRDefault="009B34DF" w:rsidP="009B34DF">
          <w:pPr>
            <w:pStyle w:val="TOC2"/>
            <w:numPr>
              <w:ilvl w:val="2"/>
              <w:numId w:val="24"/>
            </w:numPr>
            <w:tabs>
              <w:tab w:val="left" w:pos="579"/>
              <w:tab w:val="right" w:pos="8413"/>
            </w:tabs>
          </w:pPr>
          <w:hyperlink w:anchor="_TOC_250014" w:history="1">
            <w:r>
              <w:t>BalancingSecuritywithAestheticsand</w:t>
            </w:r>
            <w:r>
              <w:rPr>
                <w:spacing w:val="-2"/>
              </w:rPr>
              <w:t>Functionality</w:t>
            </w:r>
            <w:r>
              <w:tab/>
            </w:r>
            <w:r>
              <w:rPr>
                <w:spacing w:val="-5"/>
              </w:rPr>
              <w:t>15</w:t>
            </w:r>
          </w:hyperlink>
        </w:p>
        <w:p w:rsidR="009B34DF" w:rsidRDefault="009B34DF" w:rsidP="009B34DF">
          <w:pPr>
            <w:pStyle w:val="TOC2"/>
            <w:numPr>
              <w:ilvl w:val="2"/>
              <w:numId w:val="24"/>
            </w:numPr>
            <w:tabs>
              <w:tab w:val="left" w:pos="619"/>
              <w:tab w:val="right" w:pos="8412"/>
            </w:tabs>
            <w:ind w:left="619" w:hanging="490"/>
          </w:pPr>
          <w:hyperlink w:anchor="_TOC_250013" w:history="1">
            <w:r>
              <w:t>AgingInfrastructureandLegacy</w:t>
            </w:r>
            <w:r>
              <w:rPr>
                <w:spacing w:val="-2"/>
              </w:rPr>
              <w:t>Systems</w:t>
            </w:r>
            <w:r>
              <w:tab/>
            </w:r>
            <w:r>
              <w:rPr>
                <w:spacing w:val="-5"/>
              </w:rPr>
              <w:t>15</w:t>
            </w:r>
          </w:hyperlink>
        </w:p>
        <w:p w:rsidR="009B34DF" w:rsidRDefault="009B34DF" w:rsidP="009B34DF">
          <w:pPr>
            <w:pStyle w:val="TOC2"/>
            <w:numPr>
              <w:ilvl w:val="2"/>
              <w:numId w:val="24"/>
            </w:numPr>
            <w:tabs>
              <w:tab w:val="left" w:pos="579"/>
              <w:tab w:val="right" w:pos="8415"/>
            </w:tabs>
            <w:spacing w:before="285"/>
          </w:pPr>
          <w:hyperlink w:anchor="_TOC_250012" w:history="1">
            <w:r>
              <w:t>Cybersecurity</w:t>
            </w:r>
            <w:r>
              <w:rPr>
                <w:spacing w:val="-2"/>
              </w:rPr>
              <w:t>Threats</w:t>
            </w:r>
            <w:r>
              <w:tab/>
            </w:r>
            <w:r>
              <w:rPr>
                <w:spacing w:val="-5"/>
              </w:rPr>
              <w:t>15</w:t>
            </w:r>
          </w:hyperlink>
        </w:p>
        <w:p w:rsidR="009B34DF" w:rsidRDefault="009B34DF" w:rsidP="009B34DF">
          <w:pPr>
            <w:pStyle w:val="TOC2"/>
            <w:numPr>
              <w:ilvl w:val="2"/>
              <w:numId w:val="24"/>
            </w:numPr>
            <w:tabs>
              <w:tab w:val="left" w:pos="579"/>
              <w:tab w:val="right" w:pos="8412"/>
            </w:tabs>
            <w:spacing w:before="290"/>
          </w:pPr>
          <w:hyperlink w:anchor="_TOC_250011" w:history="1">
            <w:r>
              <w:t>CompliancewithRegulationsand</w:t>
            </w:r>
            <w:r>
              <w:rPr>
                <w:spacing w:val="-2"/>
              </w:rPr>
              <w:t>Standards</w:t>
            </w:r>
            <w:r>
              <w:tab/>
            </w:r>
            <w:r>
              <w:rPr>
                <w:spacing w:val="-5"/>
              </w:rPr>
              <w:t>15</w:t>
            </w:r>
          </w:hyperlink>
        </w:p>
        <w:p w:rsidR="009B34DF" w:rsidRDefault="009B34DF" w:rsidP="009B34DF">
          <w:pPr>
            <w:pStyle w:val="TOC2"/>
            <w:numPr>
              <w:ilvl w:val="2"/>
              <w:numId w:val="24"/>
            </w:numPr>
            <w:tabs>
              <w:tab w:val="left" w:pos="575"/>
              <w:tab w:val="right" w:pos="8413"/>
            </w:tabs>
            <w:ind w:left="575" w:hanging="503"/>
          </w:pPr>
          <w:hyperlink w:anchor="_TOC_250010" w:history="1">
            <w:r>
              <w:t>TrainingandEducationofSecurity</w:t>
            </w:r>
            <w:r>
              <w:rPr>
                <w:spacing w:val="-2"/>
              </w:rPr>
              <w:t>Personnel</w:t>
            </w:r>
            <w:r>
              <w:tab/>
            </w:r>
            <w:r>
              <w:rPr>
                <w:spacing w:val="-5"/>
              </w:rPr>
              <w:t>15</w:t>
            </w:r>
          </w:hyperlink>
        </w:p>
        <w:p w:rsidR="009B34DF" w:rsidRDefault="009B34DF" w:rsidP="009B34DF">
          <w:pPr>
            <w:pStyle w:val="TOC2"/>
            <w:numPr>
              <w:ilvl w:val="2"/>
              <w:numId w:val="24"/>
            </w:numPr>
            <w:tabs>
              <w:tab w:val="left" w:pos="579"/>
              <w:tab w:val="right" w:pos="8415"/>
            </w:tabs>
            <w:spacing w:before="284"/>
          </w:pPr>
          <w:hyperlink w:anchor="_TOC_250009" w:history="1">
            <w:r>
              <w:t>MaintenanceandUpkeepofSecurity</w:t>
            </w:r>
            <w:r>
              <w:rPr>
                <w:spacing w:val="-2"/>
              </w:rPr>
              <w:t>Systems</w:t>
            </w:r>
            <w:r>
              <w:tab/>
            </w:r>
            <w:r>
              <w:rPr>
                <w:spacing w:val="-5"/>
              </w:rPr>
              <w:t>15</w:t>
            </w:r>
          </w:hyperlink>
        </w:p>
        <w:p w:rsidR="009B34DF" w:rsidRDefault="009B34DF" w:rsidP="009B34DF">
          <w:pPr>
            <w:pStyle w:val="TOC2"/>
            <w:numPr>
              <w:ilvl w:val="2"/>
              <w:numId w:val="24"/>
            </w:numPr>
            <w:tabs>
              <w:tab w:val="left" w:pos="691"/>
              <w:tab w:val="right" w:pos="8414"/>
            </w:tabs>
            <w:ind w:left="691" w:hanging="619"/>
          </w:pPr>
          <w:hyperlink w:anchor="_TOC_250008" w:history="1">
            <w:r>
              <w:t>IntegrationwithOtherSecurity</w:t>
            </w:r>
            <w:r>
              <w:rPr>
                <w:spacing w:val="-2"/>
              </w:rPr>
              <w:t>Measures</w:t>
            </w:r>
            <w:r>
              <w:tab/>
            </w:r>
            <w:r>
              <w:rPr>
                <w:spacing w:val="-5"/>
              </w:rPr>
              <w:t>16</w:t>
            </w:r>
          </w:hyperlink>
        </w:p>
        <w:p w:rsidR="009B34DF" w:rsidRDefault="009B34DF" w:rsidP="009B34DF">
          <w:pPr>
            <w:pStyle w:val="TOC2"/>
            <w:numPr>
              <w:ilvl w:val="1"/>
              <w:numId w:val="24"/>
            </w:numPr>
            <w:tabs>
              <w:tab w:val="left" w:pos="409"/>
              <w:tab w:val="right" w:pos="8414"/>
            </w:tabs>
            <w:ind w:hanging="337"/>
          </w:pPr>
          <w:hyperlink w:anchor="_TOC_250007" w:history="1">
            <w:r>
              <w:t>SummaryofLiterature</w:t>
            </w:r>
            <w:r>
              <w:rPr>
                <w:spacing w:val="-2"/>
              </w:rPr>
              <w:t>Review</w:t>
            </w:r>
            <w:r>
              <w:tab/>
            </w:r>
            <w:r>
              <w:rPr>
                <w:spacing w:val="-5"/>
              </w:rPr>
              <w:t>16</w:t>
            </w:r>
          </w:hyperlink>
        </w:p>
        <w:p w:rsidR="009B34DF" w:rsidRDefault="009B34DF" w:rsidP="009B34DF">
          <w:pPr>
            <w:pStyle w:val="TOC1"/>
            <w:spacing w:before="398" w:line="496" w:lineRule="auto"/>
            <w:ind w:right="6184"/>
          </w:pPr>
          <w:r>
            <w:t xml:space="preserve">CHAPTER THREE </w:t>
          </w:r>
          <w:r>
            <w:rPr>
              <w:spacing w:val="-2"/>
            </w:rPr>
            <w:t>METHODOLOGY</w:t>
          </w:r>
        </w:p>
        <w:p w:rsidR="009B34DF" w:rsidRDefault="009B34DF" w:rsidP="009B34DF">
          <w:pPr>
            <w:pStyle w:val="TOC2"/>
            <w:numPr>
              <w:ilvl w:val="1"/>
              <w:numId w:val="20"/>
            </w:numPr>
            <w:tabs>
              <w:tab w:val="left" w:pos="409"/>
              <w:tab w:val="right" w:pos="8417"/>
            </w:tabs>
            <w:spacing w:before="128"/>
            <w:ind w:hanging="337"/>
          </w:pPr>
          <w:r>
            <w:rPr>
              <w:spacing w:val="-2"/>
            </w:rPr>
            <w:t>Introduction</w:t>
          </w:r>
          <w:r>
            <w:tab/>
          </w:r>
          <w:r>
            <w:rPr>
              <w:spacing w:val="-5"/>
            </w:rPr>
            <w:t>17</w:t>
          </w:r>
        </w:p>
        <w:p w:rsidR="009B34DF" w:rsidRDefault="009B34DF" w:rsidP="009B34DF">
          <w:pPr>
            <w:pStyle w:val="TOC2"/>
            <w:numPr>
              <w:ilvl w:val="1"/>
              <w:numId w:val="20"/>
            </w:numPr>
            <w:tabs>
              <w:tab w:val="left" w:pos="409"/>
              <w:tab w:val="right" w:pos="8416"/>
            </w:tabs>
            <w:spacing w:before="400"/>
            <w:ind w:hanging="337"/>
          </w:pPr>
          <w:r>
            <w:t>Research</w:t>
          </w:r>
          <w:r>
            <w:rPr>
              <w:spacing w:val="-2"/>
            </w:rPr>
            <w:t>design</w:t>
          </w:r>
          <w:r>
            <w:tab/>
          </w:r>
          <w:r>
            <w:rPr>
              <w:spacing w:val="-5"/>
            </w:rPr>
            <w:t>17</w:t>
          </w:r>
        </w:p>
        <w:p w:rsidR="009B34DF" w:rsidRDefault="009B34DF" w:rsidP="009B34DF">
          <w:pPr>
            <w:pStyle w:val="TOC2"/>
            <w:numPr>
              <w:ilvl w:val="1"/>
              <w:numId w:val="20"/>
            </w:numPr>
            <w:tabs>
              <w:tab w:val="left" w:pos="409"/>
              <w:tab w:val="right" w:pos="8415"/>
            </w:tabs>
            <w:spacing w:before="398"/>
            <w:ind w:hanging="337"/>
          </w:pPr>
          <w:hyperlink w:anchor="_TOC_250006" w:history="1">
            <w:r>
              <w:t>MethodofData</w:t>
            </w:r>
            <w:r>
              <w:rPr>
                <w:spacing w:val="-2"/>
              </w:rPr>
              <w:t>Collection</w:t>
            </w:r>
            <w:r>
              <w:tab/>
            </w:r>
            <w:r>
              <w:rPr>
                <w:spacing w:val="-5"/>
              </w:rPr>
              <w:t>17</w:t>
            </w:r>
          </w:hyperlink>
        </w:p>
        <w:p w:rsidR="009B34DF" w:rsidRDefault="009B34DF" w:rsidP="009B34DF">
          <w:pPr>
            <w:pStyle w:val="TOC2"/>
            <w:numPr>
              <w:ilvl w:val="1"/>
              <w:numId w:val="20"/>
            </w:numPr>
            <w:tabs>
              <w:tab w:val="left" w:pos="409"/>
              <w:tab w:val="right" w:pos="8417"/>
            </w:tabs>
            <w:spacing w:before="402"/>
            <w:ind w:hanging="337"/>
          </w:pPr>
          <w:hyperlink w:anchor="_TOC_250005" w:history="1">
            <w:r>
              <w:t>Sourcesof</w:t>
            </w:r>
            <w:r>
              <w:rPr>
                <w:spacing w:val="-4"/>
              </w:rPr>
              <w:t>Data</w:t>
            </w:r>
            <w:r>
              <w:tab/>
            </w:r>
            <w:r>
              <w:rPr>
                <w:spacing w:val="-5"/>
              </w:rPr>
              <w:t>18</w:t>
            </w:r>
          </w:hyperlink>
        </w:p>
        <w:p w:rsidR="009B34DF" w:rsidRDefault="009B34DF" w:rsidP="009B34DF">
          <w:pPr>
            <w:pStyle w:val="TOC2"/>
            <w:numPr>
              <w:ilvl w:val="1"/>
              <w:numId w:val="20"/>
            </w:numPr>
            <w:tabs>
              <w:tab w:val="left" w:pos="409"/>
              <w:tab w:val="right" w:pos="8415"/>
            </w:tabs>
            <w:ind w:hanging="337"/>
          </w:pPr>
          <w:hyperlink w:anchor="_TOC_250004" w:history="1">
            <w:r>
              <w:t>SamplingandSampling</w:t>
            </w:r>
            <w:r>
              <w:rPr>
                <w:spacing w:val="-2"/>
              </w:rPr>
              <w:t>Techniques</w:t>
            </w:r>
            <w:r>
              <w:tab/>
            </w:r>
            <w:r>
              <w:rPr>
                <w:spacing w:val="-5"/>
              </w:rPr>
              <w:t>18</w:t>
            </w:r>
          </w:hyperlink>
        </w:p>
        <w:p w:rsidR="009B34DF" w:rsidRDefault="009B34DF" w:rsidP="009B34DF">
          <w:pPr>
            <w:pStyle w:val="TOC2"/>
            <w:numPr>
              <w:ilvl w:val="1"/>
              <w:numId w:val="20"/>
            </w:numPr>
            <w:tabs>
              <w:tab w:val="left" w:pos="409"/>
              <w:tab w:val="right" w:pos="8412"/>
            </w:tabs>
            <w:spacing w:before="284" w:after="240"/>
            <w:ind w:hanging="337"/>
          </w:pPr>
          <w:hyperlink w:anchor="_TOC_250003" w:history="1">
            <w:r>
              <w:t>MethodofDataAnalysisofDataObtainedViaSurvey</w:t>
            </w:r>
            <w:r>
              <w:rPr>
                <w:spacing w:val="-2"/>
              </w:rPr>
              <w:t>Method</w:t>
            </w:r>
            <w:r>
              <w:tab/>
            </w:r>
            <w:r>
              <w:rPr>
                <w:spacing w:val="-5"/>
              </w:rPr>
              <w:t>18</w:t>
            </w:r>
          </w:hyperlink>
        </w:p>
        <w:p w:rsidR="009B34DF" w:rsidRDefault="009B34DF" w:rsidP="009B34DF">
          <w:pPr>
            <w:pStyle w:val="TOC1"/>
          </w:pPr>
          <w:hyperlink w:anchor="_TOC_250002" w:history="1">
            <w:r>
              <w:t>CHAPTER</w:t>
            </w:r>
            <w:r>
              <w:rPr>
                <w:spacing w:val="-4"/>
              </w:rPr>
              <w:t>FOUR</w:t>
            </w:r>
          </w:hyperlink>
        </w:p>
        <w:p w:rsidR="009B34DF" w:rsidRDefault="009B34DF" w:rsidP="009B34DF">
          <w:pPr>
            <w:pStyle w:val="TOC2"/>
            <w:numPr>
              <w:ilvl w:val="1"/>
              <w:numId w:val="19"/>
            </w:numPr>
            <w:tabs>
              <w:tab w:val="left" w:pos="409"/>
              <w:tab w:val="left" w:pos="8190"/>
            </w:tabs>
            <w:spacing w:before="136"/>
            <w:ind w:hanging="337"/>
          </w:pPr>
          <w:r>
            <w:rPr>
              <w:spacing w:val="-2"/>
            </w:rPr>
            <w:t>Introduction</w:t>
          </w:r>
          <w:r>
            <w:tab/>
          </w:r>
          <w:r>
            <w:rPr>
              <w:spacing w:val="-5"/>
            </w:rPr>
            <w:t>20</w:t>
          </w:r>
        </w:p>
        <w:p w:rsidR="009B34DF" w:rsidRDefault="009B34DF" w:rsidP="009B34DF">
          <w:pPr>
            <w:pStyle w:val="TOC2"/>
            <w:numPr>
              <w:ilvl w:val="1"/>
              <w:numId w:val="19"/>
            </w:numPr>
            <w:tabs>
              <w:tab w:val="left" w:pos="409"/>
              <w:tab w:val="left" w:pos="8190"/>
            </w:tabs>
            <w:spacing w:before="138"/>
            <w:ind w:hanging="337"/>
          </w:pPr>
          <w:r>
            <w:t>Dataanalysisand</w:t>
          </w:r>
          <w:r>
            <w:rPr>
              <w:spacing w:val="-2"/>
            </w:rPr>
            <w:t>presentation</w:t>
          </w:r>
          <w:r>
            <w:tab/>
          </w:r>
          <w:r>
            <w:rPr>
              <w:spacing w:val="-5"/>
            </w:rPr>
            <w:t>25</w:t>
          </w:r>
        </w:p>
        <w:p w:rsidR="009B34DF" w:rsidRDefault="009B34DF" w:rsidP="009B34DF">
          <w:pPr>
            <w:pStyle w:val="TOC2"/>
            <w:numPr>
              <w:ilvl w:val="1"/>
              <w:numId w:val="19"/>
            </w:numPr>
            <w:tabs>
              <w:tab w:val="left" w:pos="409"/>
              <w:tab w:val="left" w:pos="8133"/>
            </w:tabs>
            <w:spacing w:before="133"/>
            <w:ind w:hanging="337"/>
          </w:pPr>
          <w:r>
            <w:t>Discussionof</w:t>
          </w:r>
          <w:r>
            <w:rPr>
              <w:spacing w:val="-2"/>
            </w:rPr>
            <w:t>findings</w:t>
          </w:r>
          <w:r>
            <w:tab/>
          </w:r>
          <w:r>
            <w:rPr>
              <w:spacing w:val="-5"/>
            </w:rPr>
            <w:t>25</w:t>
          </w:r>
        </w:p>
        <w:p w:rsidR="009B34DF" w:rsidRDefault="009B34DF" w:rsidP="009B34DF">
          <w:pPr>
            <w:pStyle w:val="TOC1"/>
            <w:spacing w:before="138"/>
          </w:pPr>
          <w:r>
            <w:lastRenderedPageBreak/>
            <w:t>CHAPTER</w:t>
          </w:r>
          <w:r>
            <w:rPr>
              <w:spacing w:val="-4"/>
            </w:rPr>
            <w:t>FIVE</w:t>
          </w:r>
        </w:p>
        <w:p w:rsidR="009B34DF" w:rsidRDefault="009B34DF" w:rsidP="009B34DF">
          <w:pPr>
            <w:pStyle w:val="TOC2"/>
            <w:spacing w:before="136"/>
            <w:ind w:left="72" w:firstLine="0"/>
          </w:pPr>
          <w:r>
            <w:t>Conclusionand</w:t>
          </w:r>
          <w:r>
            <w:rPr>
              <w:spacing w:val="-2"/>
            </w:rPr>
            <w:t>recommendation</w:t>
          </w:r>
        </w:p>
        <w:p w:rsidR="009B34DF" w:rsidRDefault="009B34DF" w:rsidP="009B34DF">
          <w:pPr>
            <w:pStyle w:val="TOC2"/>
            <w:numPr>
              <w:ilvl w:val="1"/>
              <w:numId w:val="18"/>
            </w:numPr>
            <w:tabs>
              <w:tab w:val="left" w:pos="409"/>
              <w:tab w:val="left" w:pos="8134"/>
            </w:tabs>
            <w:spacing w:before="136"/>
            <w:ind w:hanging="337"/>
          </w:pPr>
          <w:hyperlink w:anchor="_TOC_250001" w:history="1">
            <w:r>
              <w:rPr>
                <w:spacing w:val="-2"/>
              </w:rPr>
              <w:t>Conclusion</w:t>
            </w:r>
            <w:r>
              <w:tab/>
            </w:r>
            <w:r>
              <w:rPr>
                <w:spacing w:val="-5"/>
              </w:rPr>
              <w:t>28</w:t>
            </w:r>
          </w:hyperlink>
        </w:p>
        <w:p w:rsidR="009B34DF" w:rsidRDefault="009B34DF" w:rsidP="009B34DF">
          <w:pPr>
            <w:pStyle w:val="TOC2"/>
            <w:numPr>
              <w:ilvl w:val="1"/>
              <w:numId w:val="18"/>
            </w:numPr>
            <w:tabs>
              <w:tab w:val="left" w:pos="409"/>
              <w:tab w:val="left" w:pos="8134"/>
            </w:tabs>
            <w:spacing w:before="136"/>
            <w:ind w:hanging="337"/>
          </w:pPr>
          <w:hyperlink w:anchor="_TOC_250000" w:history="1">
            <w:r>
              <w:rPr>
                <w:spacing w:val="-2"/>
              </w:rPr>
              <w:t>Recommendation</w:t>
            </w:r>
            <w:r>
              <w:tab/>
            </w:r>
            <w:r>
              <w:rPr>
                <w:spacing w:val="-5"/>
              </w:rPr>
              <w:t>28</w:t>
            </w:r>
          </w:hyperlink>
        </w:p>
      </w:sdtContent>
    </w:sdt>
    <w:p w:rsidR="009B34DF" w:rsidRDefault="009B34DF" w:rsidP="009B34DF">
      <w:pPr>
        <w:pStyle w:val="TOC2"/>
        <w:sectPr w:rsidR="009B34DF">
          <w:type w:val="continuous"/>
          <w:pgSz w:w="12240" w:h="15840"/>
          <w:pgMar w:top="1280" w:right="1080" w:bottom="948" w:left="1800" w:header="0" w:footer="994" w:gutter="0"/>
          <w:cols w:space="720"/>
        </w:sectPr>
      </w:pPr>
    </w:p>
    <w:p w:rsidR="009B34DF" w:rsidRDefault="009B34DF" w:rsidP="009B34DF">
      <w:pPr>
        <w:pStyle w:val="BodyText"/>
        <w:spacing w:before="138" w:line="367" w:lineRule="auto"/>
        <w:ind w:left="72" w:right="7700"/>
      </w:pPr>
      <w:r>
        <w:rPr>
          <w:spacing w:val="-2"/>
        </w:rPr>
        <w:lastRenderedPageBreak/>
        <w:t>Appendix References</w:t>
      </w:r>
    </w:p>
    <w:p w:rsidR="009B34DF" w:rsidRDefault="009B34DF" w:rsidP="009B34DF">
      <w:pPr>
        <w:pStyle w:val="BodyText"/>
        <w:spacing w:line="367" w:lineRule="auto"/>
        <w:sectPr w:rsidR="009B34DF">
          <w:type w:val="continuous"/>
          <w:pgSz w:w="12240" w:h="15840"/>
          <w:pgMar w:top="1280" w:right="1080" w:bottom="1180" w:left="1800" w:header="0" w:footer="994" w:gutter="0"/>
          <w:cols w:space="720"/>
        </w:sectPr>
      </w:pPr>
    </w:p>
    <w:p w:rsidR="009B34DF" w:rsidRDefault="009B34DF" w:rsidP="009B34DF">
      <w:pPr>
        <w:pStyle w:val="BodyText"/>
        <w:spacing w:before="4"/>
        <w:rPr>
          <w:sz w:val="17"/>
        </w:rPr>
      </w:pPr>
    </w:p>
    <w:p w:rsidR="009B34DF" w:rsidRDefault="009B34DF" w:rsidP="009B34DF">
      <w:pPr>
        <w:pStyle w:val="BodyText"/>
        <w:rPr>
          <w:sz w:val="17"/>
        </w:rPr>
        <w:sectPr w:rsidR="009B34DF">
          <w:footerReference w:type="default" r:id="rId12"/>
          <w:pgSz w:w="12240" w:h="15840"/>
          <w:pgMar w:top="1820" w:right="1080" w:bottom="1180" w:left="1800" w:header="0" w:footer="994" w:gutter="0"/>
          <w:cols w:space="720"/>
        </w:sectPr>
      </w:pPr>
    </w:p>
    <w:p w:rsidR="009B34DF" w:rsidRDefault="009B34DF" w:rsidP="009B34DF">
      <w:pPr>
        <w:pStyle w:val="Heading1"/>
        <w:spacing w:before="69"/>
        <w:ind w:left="9" w:right="738"/>
      </w:pPr>
      <w:bookmarkStart w:id="4" w:name="_TOC_250047"/>
      <w:r>
        <w:lastRenderedPageBreak/>
        <w:t>CHAPTER</w:t>
      </w:r>
      <w:bookmarkEnd w:id="4"/>
      <w:r>
        <w:rPr>
          <w:spacing w:val="-5"/>
        </w:rPr>
        <w:t>ONE</w:t>
      </w:r>
    </w:p>
    <w:p w:rsidR="009B34DF" w:rsidRDefault="009B34DF" w:rsidP="009B34DF">
      <w:pPr>
        <w:pStyle w:val="Heading2"/>
        <w:spacing w:before="156"/>
        <w:ind w:right="943"/>
        <w:jc w:val="center"/>
      </w:pPr>
      <w:r>
        <w:rPr>
          <w:spacing w:val="-2"/>
        </w:rPr>
        <w:t>INTRODUCTION</w:t>
      </w:r>
    </w:p>
    <w:p w:rsidR="009B34DF" w:rsidRDefault="009B34DF" w:rsidP="009B34DF">
      <w:pPr>
        <w:pStyle w:val="BodyText"/>
        <w:spacing w:before="36"/>
        <w:rPr>
          <w:b/>
        </w:rPr>
      </w:pPr>
    </w:p>
    <w:p w:rsidR="009B34DF" w:rsidRDefault="009B34DF" w:rsidP="009B34DF">
      <w:pPr>
        <w:pStyle w:val="Heading3"/>
        <w:numPr>
          <w:ilvl w:val="1"/>
          <w:numId w:val="17"/>
        </w:numPr>
        <w:tabs>
          <w:tab w:val="left" w:pos="409"/>
        </w:tabs>
        <w:ind w:left="409" w:hanging="337"/>
      </w:pPr>
      <w:bookmarkStart w:id="5" w:name="_TOC_250046"/>
      <w:r>
        <w:t>Backgroundof</w:t>
      </w:r>
      <w:bookmarkEnd w:id="5"/>
      <w:r>
        <w:rPr>
          <w:spacing w:val="-4"/>
        </w:rPr>
        <w:t>study</w:t>
      </w:r>
    </w:p>
    <w:p w:rsidR="009B34DF" w:rsidRDefault="009B34DF" w:rsidP="009B34DF">
      <w:pPr>
        <w:pStyle w:val="BodyText"/>
        <w:spacing w:before="34"/>
        <w:rPr>
          <w:b/>
        </w:rPr>
      </w:pPr>
    </w:p>
    <w:p w:rsidR="009B34DF" w:rsidRDefault="009B34DF" w:rsidP="009B34DF">
      <w:pPr>
        <w:pStyle w:val="BodyText"/>
        <w:spacing w:line="369" w:lineRule="auto"/>
        <w:ind w:left="72" w:right="811"/>
        <w:jc w:val="both"/>
      </w:pPr>
      <w:r>
        <w:t>Assessment of security Architecture of commercial building in Nigeria has become a criticalcomponent of a comprehensive security strategy (ASIS International, 2019). Commercial buildings, suchas office complexes, shopping centers, and industrial facilities, are vulnerableto various security threats, including unauthorized access, theft, vandalism, and violence (FEMA, 2018). The consequences of these threats can be severe, resulting in financial losses, damage to property, and harm to occupants (Insurance Information Institute, 2020, p. 3). In response, building owners and managers are increasingly recognizing the importance ofphysical security measures in preventing and mitigating these risks (NFPA, 2020).</w:t>
      </w:r>
    </w:p>
    <w:p w:rsidR="009B34DF" w:rsidRDefault="009B34DF" w:rsidP="009B34DF">
      <w:pPr>
        <w:pStyle w:val="BodyText"/>
        <w:spacing w:before="145" w:line="369" w:lineRule="auto"/>
        <w:ind w:left="72" w:right="812"/>
        <w:jc w:val="both"/>
      </w:pPr>
      <w:r>
        <w:t>The conceptof physicalsecurityhas been aroundfor centuries, with theearliest recorded use of physical security measures dating back to ancient civilizations (Purpura, 2019). The use of physical barriers, such as walls and gates, to protect buildings and assets has been a common practice throughout history (Kruegle, 2017). However, it wasn't until the 20th century that physical security became a recognized field of study, with the establishment of the American Society for Industrial Security (ASIS) in 1955 (ASIS International, 2019).</w:t>
      </w:r>
    </w:p>
    <w:p w:rsidR="009B34DF" w:rsidRDefault="009B34DF" w:rsidP="009B34DF">
      <w:pPr>
        <w:pStyle w:val="BodyText"/>
        <w:spacing w:before="149" w:line="369" w:lineRule="auto"/>
        <w:ind w:left="72" w:right="809"/>
        <w:jc w:val="both"/>
      </w:pPr>
      <w:r>
        <w:t>Over the years, physical security measures have evolved to address the changing nature of security threats (Taylor, 2019). The introduction of new technologies, such as access control systems and surveillance cameras, has improved the effectiveness of physical securitymeasures(Kim&amp;Lee,2018). Additionally,the useofintelligentbuilding technologies,such as smart locks and biometric authentication, has become increasingly popular in commercial buildings (Yin, 2018).</w:t>
      </w:r>
    </w:p>
    <w:p w:rsidR="009B34DF" w:rsidRDefault="009B34DF" w:rsidP="009B34DF">
      <w:pPr>
        <w:pStyle w:val="BodyText"/>
        <w:spacing w:before="147" w:line="369" w:lineRule="auto"/>
        <w:ind w:left="72" w:right="807"/>
        <w:jc w:val="both"/>
      </w:pPr>
      <w:r>
        <w:t xml:space="preserve">Despite the importance of physical security, there are several challenges facing the implementation of effective physical security measures in commercial buildings (Purpura, 2019). One of the main challenges is the lack of resources, including funding and personnel (Kruegle, 2017). Another challenge is the complexity of modern commercial buildings, which can make it difficult to implement and maintain effective physical security measures (Taylor, </w:t>
      </w:r>
      <w:r>
        <w:rPr>
          <w:spacing w:val="-2"/>
        </w:rPr>
        <w:t>2019).</w:t>
      </w:r>
    </w:p>
    <w:p w:rsidR="009B34DF" w:rsidRDefault="009B34DF" w:rsidP="009B34DF">
      <w:pPr>
        <w:pStyle w:val="BodyText"/>
        <w:spacing w:line="369" w:lineRule="auto"/>
        <w:jc w:val="both"/>
        <w:sectPr w:rsidR="009B34DF">
          <w:footerReference w:type="default" r:id="rId13"/>
          <w:pgSz w:w="12240" w:h="15840"/>
          <w:pgMar w:top="1740" w:right="1080" w:bottom="1180" w:left="1800" w:header="0" w:footer="994" w:gutter="0"/>
          <w:pgNumType w:start="1"/>
          <w:cols w:space="720"/>
        </w:sectPr>
      </w:pPr>
    </w:p>
    <w:p w:rsidR="009B34DF" w:rsidRDefault="009B34DF" w:rsidP="009B34DF">
      <w:pPr>
        <w:pStyle w:val="BodyText"/>
        <w:spacing w:before="77" w:line="369" w:lineRule="auto"/>
        <w:ind w:left="72" w:right="809"/>
        <w:jc w:val="both"/>
      </w:pPr>
      <w:r>
        <w:lastRenderedPageBreak/>
        <w:t>The current state of physical security in commercial buildings is characterized by a lack of standardization and inconsistency in the implementation of physical security measures (NFPA, 2020). Many commercial buildings lack effective physical security measures, leaving them vulnerabletosecuritythreats(ASISInternational,2019). Additionally,theuseoftechnology incommercialbuildingshasintroducednewsecurityrisksthatmustbeaddressed(Yin,</w:t>
      </w:r>
      <w:r>
        <w:rPr>
          <w:spacing w:val="-2"/>
        </w:rPr>
        <w:t>2018).</w:t>
      </w:r>
    </w:p>
    <w:p w:rsidR="009B34DF" w:rsidRDefault="009B34DF" w:rsidP="009B34DF">
      <w:pPr>
        <w:pStyle w:val="Heading3"/>
        <w:numPr>
          <w:ilvl w:val="1"/>
          <w:numId w:val="17"/>
        </w:numPr>
        <w:tabs>
          <w:tab w:val="left" w:pos="409"/>
        </w:tabs>
        <w:spacing w:before="149"/>
        <w:ind w:left="409" w:hanging="337"/>
      </w:pPr>
      <w:r>
        <w:t>Statementofresearch</w:t>
      </w:r>
      <w:r>
        <w:rPr>
          <w:spacing w:val="-2"/>
        </w:rPr>
        <w:t>problem</w:t>
      </w:r>
    </w:p>
    <w:p w:rsidR="009B34DF" w:rsidRDefault="009B34DF" w:rsidP="009B34DF">
      <w:pPr>
        <w:pStyle w:val="BodyText"/>
        <w:spacing w:before="32"/>
        <w:rPr>
          <w:b/>
        </w:rPr>
      </w:pPr>
    </w:p>
    <w:p w:rsidR="009B34DF" w:rsidRDefault="009B34DF" w:rsidP="009B34DF">
      <w:pPr>
        <w:pStyle w:val="BodyText"/>
        <w:spacing w:line="369" w:lineRule="auto"/>
        <w:ind w:left="72" w:right="808" w:firstLine="676"/>
        <w:jc w:val="both"/>
      </w:pPr>
      <w:r>
        <w:t>Assessment of security Architecture of commercial building in Nigeria is a critical componentof a comprehensive security strategy, yet there is a lack of understanding about theeffectiveness of these measures in preventing and responding to security threats (ASIS International, 2019). Despite the importance of physical security, many commercial buildings lack effective physical security measures, leaving them vulnerable to security breaches and threats (FEMA, 2018).The consequences of these breaches can be severe, resulting infinancial losses, damage to property, and harm to occupants (Insurance Information Institute, 2020).</w:t>
      </w:r>
    </w:p>
    <w:p w:rsidR="009B34DF" w:rsidRDefault="009B34DF" w:rsidP="009B34DF">
      <w:pPr>
        <w:pStyle w:val="BodyText"/>
        <w:spacing w:before="148" w:line="369" w:lineRule="auto"/>
        <w:ind w:left="72" w:right="809" w:firstLine="676"/>
        <w:jc w:val="both"/>
      </w:pPr>
      <w:r>
        <w:t>The lack of effective physical security measures in commercial buildings is a complex problem that is influenced by various factors, including the type of building, the location, and the level of security awareness among occupants and security personnel (Purpura, 2019) Additionally, the increasing use of technology in commercial buildings has introduced new security risks that must be addressed, such as cyber threats and data breaches (Taylor, 2019).There is a significant research gap in the field of physical security in commercial buildings (Purpura, 2019). While there is a large body of research on the use of physicalsecurity measures in residential buildings, there is a lack of research on the use of physical security measures in commercial buildings (Kruegle, 2017). Additionally, there is a need for research on the effectiveness of physical security measures in preventing and responding to security threats in commercial buildings (Taylor, 2019).</w:t>
      </w:r>
    </w:p>
    <w:p w:rsidR="009B34DF" w:rsidRDefault="009B34DF" w:rsidP="009B34DF">
      <w:pPr>
        <w:pStyle w:val="Heading3"/>
        <w:numPr>
          <w:ilvl w:val="1"/>
          <w:numId w:val="17"/>
        </w:numPr>
        <w:tabs>
          <w:tab w:val="left" w:pos="409"/>
        </w:tabs>
        <w:spacing w:before="145"/>
        <w:ind w:left="409" w:hanging="337"/>
      </w:pPr>
      <w:r>
        <w:t>Research</w:t>
      </w:r>
      <w:r>
        <w:rPr>
          <w:spacing w:val="-2"/>
        </w:rPr>
        <w:t>Questions</w:t>
      </w:r>
    </w:p>
    <w:p w:rsidR="009B34DF" w:rsidRDefault="009B34DF" w:rsidP="009B34DF">
      <w:pPr>
        <w:pStyle w:val="BodyText"/>
        <w:spacing w:before="34"/>
        <w:rPr>
          <w:b/>
        </w:rPr>
      </w:pPr>
    </w:p>
    <w:p w:rsidR="009B34DF" w:rsidRDefault="009B34DF" w:rsidP="009B34DF">
      <w:pPr>
        <w:pStyle w:val="BodyText"/>
        <w:ind w:left="748"/>
      </w:pPr>
      <w:r>
        <w:t>Thisquestionisformulatedtoarchivethepurposeofthe</w:t>
      </w:r>
      <w:r>
        <w:rPr>
          <w:spacing w:val="-2"/>
        </w:rPr>
        <w:t>study;</w:t>
      </w:r>
    </w:p>
    <w:p w:rsidR="009B34DF" w:rsidRDefault="009B34DF" w:rsidP="009B34DF">
      <w:pPr>
        <w:pStyle w:val="BodyText"/>
        <w:spacing w:before="34"/>
      </w:pPr>
    </w:p>
    <w:p w:rsidR="009B34DF" w:rsidRDefault="009B34DF" w:rsidP="009B34DF">
      <w:pPr>
        <w:pStyle w:val="ListParagraph"/>
        <w:numPr>
          <w:ilvl w:val="0"/>
          <w:numId w:val="16"/>
        </w:numPr>
        <w:tabs>
          <w:tab w:val="left" w:pos="746"/>
          <w:tab w:val="left" w:pos="748"/>
        </w:tabs>
        <w:spacing w:line="369" w:lineRule="auto"/>
        <w:ind w:right="810"/>
      </w:pPr>
      <w:r>
        <w:t>What are the types of</w:t>
      </w:r>
      <w:r w:rsidRPr="00BF4D7D">
        <w:t xml:space="preserve"> </w:t>
      </w:r>
      <w:r>
        <w:t xml:space="preserve"> Assessment of security Architecture of commercial building in Nigeria</w:t>
      </w:r>
      <w:r>
        <w:rPr>
          <w:spacing w:val="-2"/>
        </w:rPr>
        <w:t>?</w:t>
      </w:r>
    </w:p>
    <w:p w:rsidR="009B34DF" w:rsidRDefault="009B34DF" w:rsidP="009B34DF">
      <w:pPr>
        <w:pStyle w:val="ListParagraph"/>
        <w:numPr>
          <w:ilvl w:val="0"/>
          <w:numId w:val="16"/>
        </w:numPr>
        <w:tabs>
          <w:tab w:val="left" w:pos="746"/>
          <w:tab w:val="left" w:pos="748"/>
        </w:tabs>
        <w:spacing w:before="1" w:line="367" w:lineRule="auto"/>
        <w:ind w:right="810"/>
      </w:pPr>
      <w:r>
        <w:t>How is the effectiveness of physical security measures in preventing and responding to security threats in commercial buildings?</w:t>
      </w:r>
    </w:p>
    <w:p w:rsidR="009B34DF" w:rsidRDefault="009B34DF" w:rsidP="009B34DF">
      <w:pPr>
        <w:pStyle w:val="ListParagraph"/>
        <w:spacing w:line="367" w:lineRule="auto"/>
        <w:sectPr w:rsidR="009B34DF">
          <w:pgSz w:w="12240" w:h="15840"/>
          <w:pgMar w:top="1280" w:right="1080" w:bottom="1180" w:left="1800" w:header="0" w:footer="994" w:gutter="0"/>
          <w:cols w:space="720"/>
        </w:sectPr>
      </w:pPr>
    </w:p>
    <w:p w:rsidR="009B34DF" w:rsidRDefault="009B34DF" w:rsidP="009B34DF">
      <w:pPr>
        <w:pStyle w:val="ListParagraph"/>
        <w:numPr>
          <w:ilvl w:val="0"/>
          <w:numId w:val="16"/>
        </w:numPr>
        <w:tabs>
          <w:tab w:val="left" w:pos="746"/>
          <w:tab w:val="left" w:pos="748"/>
        </w:tabs>
        <w:spacing w:before="77" w:line="369" w:lineRule="auto"/>
        <w:ind w:right="813"/>
      </w:pPr>
      <w:r>
        <w:lastRenderedPageBreak/>
        <w:t>Whatarethechallengesfacingtheimplementationofeffectivephysicalsecuritymeasures in commercial buildings?</w:t>
      </w:r>
    </w:p>
    <w:p w:rsidR="009B34DF" w:rsidRDefault="009B34DF" w:rsidP="009B34DF">
      <w:pPr>
        <w:pStyle w:val="BodyText"/>
      </w:pPr>
    </w:p>
    <w:p w:rsidR="009B34DF" w:rsidRDefault="009B34DF" w:rsidP="009B34DF">
      <w:pPr>
        <w:pStyle w:val="BodyText"/>
        <w:spacing w:before="183"/>
      </w:pPr>
    </w:p>
    <w:p w:rsidR="009B34DF" w:rsidRDefault="009B34DF" w:rsidP="009B34DF">
      <w:pPr>
        <w:pStyle w:val="Heading3"/>
        <w:numPr>
          <w:ilvl w:val="1"/>
          <w:numId w:val="17"/>
        </w:numPr>
        <w:tabs>
          <w:tab w:val="left" w:pos="409"/>
        </w:tabs>
        <w:ind w:left="409" w:hanging="337"/>
      </w:pPr>
      <w:r>
        <w:t>AimandObjectivesofthe</w:t>
      </w:r>
      <w:r>
        <w:rPr>
          <w:spacing w:val="-4"/>
        </w:rPr>
        <w:t>study</w:t>
      </w:r>
    </w:p>
    <w:p w:rsidR="009B34DF" w:rsidRDefault="009B34DF" w:rsidP="009B34DF">
      <w:pPr>
        <w:pStyle w:val="ListParagraph"/>
        <w:numPr>
          <w:ilvl w:val="2"/>
          <w:numId w:val="17"/>
        </w:numPr>
        <w:tabs>
          <w:tab w:val="left" w:pos="748"/>
        </w:tabs>
        <w:spacing w:before="136"/>
        <w:ind w:hanging="676"/>
        <w:rPr>
          <w:b/>
        </w:rPr>
      </w:pPr>
      <w:r>
        <w:rPr>
          <w:b/>
          <w:spacing w:val="-5"/>
        </w:rPr>
        <w:t>Aim</w:t>
      </w:r>
    </w:p>
    <w:p w:rsidR="009B34DF" w:rsidRDefault="009B34DF" w:rsidP="009B34DF">
      <w:pPr>
        <w:pStyle w:val="BodyText"/>
        <w:spacing w:before="34"/>
        <w:rPr>
          <w:b/>
        </w:rPr>
      </w:pPr>
    </w:p>
    <w:p w:rsidR="009B34DF" w:rsidRDefault="009B34DF" w:rsidP="009B34DF">
      <w:pPr>
        <w:pStyle w:val="BodyText"/>
        <w:spacing w:line="369" w:lineRule="auto"/>
        <w:ind w:left="72" w:right="2487" w:firstLine="676"/>
      </w:pPr>
      <w:r>
        <w:t>The main aim of this study is to assess the use of Assessment of security Architecture of commercial building in Nigeria.</w:t>
      </w:r>
    </w:p>
    <w:p w:rsidR="009B34DF" w:rsidRDefault="009B34DF" w:rsidP="009B34DF">
      <w:pPr>
        <w:pStyle w:val="Heading3"/>
        <w:numPr>
          <w:ilvl w:val="2"/>
          <w:numId w:val="17"/>
        </w:numPr>
        <w:tabs>
          <w:tab w:val="left" w:pos="748"/>
        </w:tabs>
        <w:spacing w:before="150"/>
        <w:ind w:hanging="676"/>
      </w:pPr>
      <w:r>
        <w:rPr>
          <w:spacing w:val="-2"/>
        </w:rPr>
        <w:t>Objectives</w:t>
      </w:r>
    </w:p>
    <w:p w:rsidR="009B34DF" w:rsidRDefault="009B34DF" w:rsidP="009B34DF">
      <w:pPr>
        <w:pStyle w:val="ListParagraph"/>
        <w:numPr>
          <w:ilvl w:val="3"/>
          <w:numId w:val="17"/>
        </w:numPr>
        <w:tabs>
          <w:tab w:val="left" w:pos="746"/>
          <w:tab w:val="left" w:pos="748"/>
        </w:tabs>
        <w:spacing w:before="138" w:line="367" w:lineRule="auto"/>
        <w:ind w:right="810"/>
      </w:pPr>
      <w:r>
        <w:t xml:space="preserve">Toexaminethetypesofphysicalsecuritymeasuresimplementedincommercial </w:t>
      </w:r>
      <w:r>
        <w:rPr>
          <w:spacing w:val="-2"/>
        </w:rPr>
        <w:t>buildings.</w:t>
      </w:r>
    </w:p>
    <w:p w:rsidR="009B34DF" w:rsidRDefault="009B34DF" w:rsidP="009B34DF">
      <w:pPr>
        <w:pStyle w:val="ListParagraph"/>
        <w:numPr>
          <w:ilvl w:val="3"/>
          <w:numId w:val="17"/>
        </w:numPr>
        <w:tabs>
          <w:tab w:val="left" w:pos="746"/>
          <w:tab w:val="left" w:pos="748"/>
        </w:tabs>
        <w:spacing w:before="4" w:line="369" w:lineRule="auto"/>
        <w:ind w:right="812"/>
      </w:pPr>
      <w:r>
        <w:t>Toidentifytheeffectivenessofphysicalsecuritymeasuresinpreventingandresponding to security threats in commercial buildings.</w:t>
      </w:r>
    </w:p>
    <w:p w:rsidR="009B34DF" w:rsidRDefault="009B34DF" w:rsidP="009B34DF">
      <w:pPr>
        <w:pStyle w:val="ListParagraph"/>
        <w:numPr>
          <w:ilvl w:val="3"/>
          <w:numId w:val="17"/>
        </w:numPr>
        <w:tabs>
          <w:tab w:val="left" w:pos="746"/>
          <w:tab w:val="left" w:pos="748"/>
        </w:tabs>
        <w:spacing w:line="372" w:lineRule="auto"/>
        <w:ind w:right="809"/>
      </w:pPr>
      <w:r>
        <w:t>Toevaluatethechallengesfacingtheimplementationofeffectivephysicalsecurity measures in commercial buildings.</w:t>
      </w:r>
    </w:p>
    <w:p w:rsidR="009B34DF" w:rsidRDefault="009B34DF" w:rsidP="009B34DF">
      <w:pPr>
        <w:pStyle w:val="Heading3"/>
        <w:numPr>
          <w:ilvl w:val="1"/>
          <w:numId w:val="17"/>
        </w:numPr>
        <w:tabs>
          <w:tab w:val="left" w:pos="409"/>
        </w:tabs>
        <w:spacing w:line="249" w:lineRule="exact"/>
        <w:ind w:left="409" w:hanging="337"/>
      </w:pPr>
      <w:bookmarkStart w:id="6" w:name="_TOC_250045"/>
      <w:r>
        <w:t>Significantofthe</w:t>
      </w:r>
      <w:bookmarkEnd w:id="6"/>
      <w:r>
        <w:rPr>
          <w:spacing w:val="-4"/>
        </w:rPr>
        <w:t>study</w:t>
      </w:r>
    </w:p>
    <w:p w:rsidR="009B34DF" w:rsidRDefault="009B34DF" w:rsidP="009B34DF">
      <w:pPr>
        <w:pStyle w:val="BodyText"/>
        <w:spacing w:before="29"/>
        <w:rPr>
          <w:b/>
        </w:rPr>
      </w:pPr>
    </w:p>
    <w:p w:rsidR="009B34DF" w:rsidRDefault="009B34DF" w:rsidP="009B34DF">
      <w:pPr>
        <w:pStyle w:val="BodyText"/>
        <w:spacing w:before="1" w:line="369" w:lineRule="auto"/>
        <w:ind w:left="72" w:right="809" w:firstLine="676"/>
        <w:jc w:val="both"/>
      </w:pPr>
      <w:r>
        <w:t>The effectiveness of physical security measures in commercial buildings has been the subject of significant research (ASIS International, 2019). Studies have shown that physical security measures can be effective in preventing and responding to security threats (Purpura, 2019). However, the effectiveness of physical security measures can be influenced by various factors, including the type of measure, the quality of installation and maintenance, and the level of training and awareness among security personnel and occupants (Kruegle, 2017). The effectiveness of physical security measures in commercial buildings has been the subject of significant research (ASIS International, 2019). Studies have shown that physical security measures can be effective in preventing and responding to security threats (Purpura, 2019). However, the effectiveness of physical security measures can be influenced by various factors, including the type of measure, the quality of installation and maintenance, and the level of training and awareness among security personnel and occupants (Kruegle, 2017).</w:t>
      </w:r>
    </w:p>
    <w:p w:rsidR="009B34DF" w:rsidRDefault="009B34DF" w:rsidP="009B34DF">
      <w:pPr>
        <w:pStyle w:val="Heading3"/>
        <w:numPr>
          <w:ilvl w:val="1"/>
          <w:numId w:val="17"/>
        </w:numPr>
        <w:tabs>
          <w:tab w:val="left" w:pos="409"/>
        </w:tabs>
        <w:spacing w:before="144"/>
        <w:ind w:left="409" w:hanging="337"/>
      </w:pPr>
      <w:r>
        <w:t>Scopeandlimitationof</w:t>
      </w:r>
      <w:r>
        <w:rPr>
          <w:spacing w:val="-2"/>
        </w:rPr>
        <w:t>study</w:t>
      </w:r>
    </w:p>
    <w:p w:rsidR="009B34DF" w:rsidRDefault="009B34DF" w:rsidP="009B34DF">
      <w:pPr>
        <w:pStyle w:val="BodyText"/>
        <w:spacing w:before="34"/>
        <w:rPr>
          <w:b/>
        </w:rPr>
      </w:pPr>
    </w:p>
    <w:p w:rsidR="009B34DF" w:rsidRDefault="009B34DF" w:rsidP="009B34DF">
      <w:pPr>
        <w:pStyle w:val="BodyText"/>
        <w:spacing w:line="491" w:lineRule="auto"/>
        <w:ind w:left="72" w:right="808" w:firstLine="676"/>
        <w:jc w:val="both"/>
      </w:pPr>
      <w:r>
        <w:t>The scope of the study will base on commercial building within Kwara state. The scope ofthisstudyistoinvestigatetheuseofphysicalsecuritymeasuresincommercial</w:t>
      </w:r>
      <w:r>
        <w:rPr>
          <w:spacing w:val="-2"/>
        </w:rPr>
        <w:t>buildings,</w:t>
      </w:r>
    </w:p>
    <w:p w:rsidR="009B34DF" w:rsidRDefault="009B34DF" w:rsidP="009B34DF">
      <w:pPr>
        <w:pStyle w:val="BodyText"/>
        <w:spacing w:line="491" w:lineRule="auto"/>
        <w:jc w:val="both"/>
        <w:sectPr w:rsidR="009B34DF">
          <w:pgSz w:w="12240" w:h="15840"/>
          <w:pgMar w:top="1280" w:right="1080" w:bottom="1180" w:left="1800" w:header="0" w:footer="994" w:gutter="0"/>
          <w:cols w:space="720"/>
        </w:sectPr>
      </w:pPr>
    </w:p>
    <w:p w:rsidR="009B34DF" w:rsidRDefault="009B34DF" w:rsidP="009B34DF">
      <w:pPr>
        <w:pStyle w:val="BodyText"/>
        <w:spacing w:before="77" w:line="491" w:lineRule="auto"/>
        <w:ind w:left="72" w:right="808"/>
        <w:jc w:val="both"/>
      </w:pPr>
      <w:r>
        <w:lastRenderedPageBreak/>
        <w:t>with a focus on the types of measures implemented, their effectiveness, and the factors that contribute to their success or failure. The study will examine the current state of physical security in commercial buildings, including the types of measures used, the level of trainingand awareness among security personnel and occupants.</w:t>
      </w:r>
    </w:p>
    <w:p w:rsidR="009B34DF" w:rsidRDefault="009B34DF" w:rsidP="009B34DF">
      <w:pPr>
        <w:pStyle w:val="BodyText"/>
        <w:spacing w:before="152"/>
        <w:ind w:left="748"/>
      </w:pPr>
      <w:r>
        <w:t>ThestudyislimitedtoKwarastateduetotimeandfinancial</w:t>
      </w:r>
      <w:r>
        <w:rPr>
          <w:spacing w:val="-2"/>
        </w:rPr>
        <w:t>constraint.</w:t>
      </w:r>
    </w:p>
    <w:p w:rsidR="009B34DF" w:rsidRDefault="009B34DF" w:rsidP="009B34DF">
      <w:pPr>
        <w:pStyle w:val="BodyText"/>
        <w:sectPr w:rsidR="009B34DF">
          <w:pgSz w:w="12240" w:h="15840"/>
          <w:pgMar w:top="1280" w:right="1080" w:bottom="1180" w:left="1800" w:header="0" w:footer="994" w:gutter="0"/>
          <w:cols w:space="720"/>
        </w:sectPr>
      </w:pPr>
    </w:p>
    <w:p w:rsidR="009B34DF" w:rsidRDefault="009B34DF" w:rsidP="009B34DF">
      <w:pPr>
        <w:pStyle w:val="BodyText"/>
        <w:spacing w:before="114"/>
        <w:rPr>
          <w:sz w:val="20"/>
        </w:rPr>
      </w:pPr>
    </w:p>
    <w:p w:rsidR="009B34DF" w:rsidRDefault="009B34DF" w:rsidP="009B34DF">
      <w:pPr>
        <w:pStyle w:val="BodyText"/>
        <w:rPr>
          <w:sz w:val="20"/>
        </w:rPr>
        <w:sectPr w:rsidR="009B34DF">
          <w:pgSz w:w="12240" w:h="15840"/>
          <w:pgMar w:top="1820" w:right="1080" w:bottom="1180" w:left="1800" w:header="0" w:footer="994" w:gutter="0"/>
          <w:cols w:space="720"/>
        </w:sectPr>
      </w:pPr>
    </w:p>
    <w:p w:rsidR="009B34DF" w:rsidRDefault="009B34DF" w:rsidP="009B34DF">
      <w:pPr>
        <w:pStyle w:val="BodyText"/>
      </w:pPr>
    </w:p>
    <w:p w:rsidR="009B34DF" w:rsidRDefault="009B34DF" w:rsidP="009B34DF">
      <w:pPr>
        <w:pStyle w:val="BodyText"/>
      </w:pPr>
    </w:p>
    <w:p w:rsidR="009B34DF" w:rsidRDefault="009B34DF" w:rsidP="009B34DF">
      <w:pPr>
        <w:pStyle w:val="BodyText"/>
        <w:spacing w:before="238"/>
      </w:pPr>
    </w:p>
    <w:p w:rsidR="009B34DF" w:rsidRDefault="009B34DF" w:rsidP="009B34DF">
      <w:pPr>
        <w:pStyle w:val="ListParagraph"/>
        <w:numPr>
          <w:ilvl w:val="1"/>
          <w:numId w:val="15"/>
        </w:numPr>
        <w:tabs>
          <w:tab w:val="left" w:pos="409"/>
        </w:tabs>
        <w:spacing w:before="1"/>
        <w:ind w:hanging="337"/>
        <w:rPr>
          <w:b/>
        </w:rPr>
      </w:pPr>
      <w:r>
        <w:rPr>
          <w:b/>
          <w:spacing w:val="-2"/>
        </w:rPr>
        <w:t>Introduction</w:t>
      </w:r>
    </w:p>
    <w:p w:rsidR="009B34DF" w:rsidRDefault="009B34DF" w:rsidP="009B34DF">
      <w:pPr>
        <w:pStyle w:val="Heading2"/>
        <w:spacing w:before="95" w:line="427" w:lineRule="auto"/>
        <w:ind w:left="72" w:right="3812" w:firstLine="384"/>
      </w:pPr>
      <w:bookmarkStart w:id="7" w:name="_TOC_250044"/>
      <w:r>
        <w:rPr>
          <w:b w:val="0"/>
        </w:rPr>
        <w:br w:type="column"/>
      </w:r>
      <w:r>
        <w:lastRenderedPageBreak/>
        <w:t xml:space="preserve">CHAPTER TWO LITERATURE </w:t>
      </w:r>
      <w:bookmarkEnd w:id="7"/>
      <w:r>
        <w:t>REVIEW</w:t>
      </w:r>
    </w:p>
    <w:p w:rsidR="009B34DF" w:rsidRDefault="009B34DF" w:rsidP="009B34DF">
      <w:pPr>
        <w:pStyle w:val="Heading2"/>
        <w:spacing w:line="427" w:lineRule="auto"/>
        <w:sectPr w:rsidR="009B34DF">
          <w:type w:val="continuous"/>
          <w:pgSz w:w="12240" w:h="15840"/>
          <w:pgMar w:top="1360" w:right="1080" w:bottom="280" w:left="1800" w:header="0" w:footer="994" w:gutter="0"/>
          <w:cols w:num="2" w:space="720" w:equalWidth="0">
            <w:col w:w="1637" w:space="1368"/>
            <w:col w:w="6355"/>
          </w:cols>
        </w:sectPr>
      </w:pPr>
    </w:p>
    <w:p w:rsidR="009B34DF" w:rsidRDefault="009B34DF" w:rsidP="009B34DF">
      <w:pPr>
        <w:pStyle w:val="BodyText"/>
        <w:spacing w:before="33"/>
        <w:rPr>
          <w:b/>
        </w:rPr>
      </w:pPr>
    </w:p>
    <w:p w:rsidR="009B34DF" w:rsidRDefault="009B34DF" w:rsidP="009B34DF">
      <w:pPr>
        <w:pStyle w:val="BodyText"/>
        <w:spacing w:before="1" w:line="369" w:lineRule="auto"/>
        <w:ind w:left="72" w:right="808" w:firstLine="621"/>
        <w:jc w:val="both"/>
      </w:pPr>
      <w:r>
        <w:t>Security Architecture refers to protective measures taken to prevent unauthorized access and to safeguard people, property, and assets from physical threats such as theft, vandalism, or terrorism(Wikipedia,2023).Incommercialbuildings,effectivephysicalsecurityisessential to ensure business continuity, reduce liability, and protect critical assets.</w:t>
      </w:r>
    </w:p>
    <w:p w:rsidR="009B34DF" w:rsidRDefault="009B34DF" w:rsidP="009B34DF">
      <w:pPr>
        <w:pStyle w:val="BodyText"/>
      </w:pPr>
    </w:p>
    <w:p w:rsidR="009B34DF" w:rsidRDefault="009B34DF" w:rsidP="009B34DF">
      <w:pPr>
        <w:pStyle w:val="BodyText"/>
        <w:spacing w:before="179"/>
      </w:pPr>
    </w:p>
    <w:p w:rsidR="009B34DF" w:rsidRDefault="009B34DF" w:rsidP="009B34DF">
      <w:pPr>
        <w:pStyle w:val="Heading3"/>
        <w:numPr>
          <w:ilvl w:val="1"/>
          <w:numId w:val="15"/>
        </w:numPr>
        <w:tabs>
          <w:tab w:val="left" w:pos="404"/>
        </w:tabs>
        <w:ind w:left="404" w:hanging="332"/>
      </w:pPr>
      <w:bookmarkStart w:id="8" w:name="_TOC_250043"/>
      <w:r>
        <w:t>Theoretical</w:t>
      </w:r>
      <w:bookmarkEnd w:id="8"/>
      <w:r>
        <w:rPr>
          <w:spacing w:val="-2"/>
        </w:rPr>
        <w:t>Framework</w:t>
      </w:r>
    </w:p>
    <w:p w:rsidR="009B34DF" w:rsidRDefault="009B34DF" w:rsidP="009B34DF">
      <w:pPr>
        <w:pStyle w:val="BodyText"/>
        <w:spacing w:before="37"/>
        <w:rPr>
          <w:b/>
        </w:rPr>
      </w:pPr>
    </w:p>
    <w:p w:rsidR="009B34DF" w:rsidRDefault="009B34DF" w:rsidP="009B34DF">
      <w:pPr>
        <w:pStyle w:val="Heading3"/>
        <w:numPr>
          <w:ilvl w:val="2"/>
          <w:numId w:val="15"/>
        </w:numPr>
        <w:tabs>
          <w:tab w:val="left" w:pos="579"/>
        </w:tabs>
      </w:pPr>
      <w:bookmarkStart w:id="9" w:name="_TOC_250042"/>
      <w:r>
        <w:t>CrimePreventionThroughEnvironmentalDesign</w:t>
      </w:r>
      <w:bookmarkEnd w:id="9"/>
      <w:r>
        <w:rPr>
          <w:spacing w:val="-2"/>
        </w:rPr>
        <w:t>(CPTED)</w:t>
      </w:r>
    </w:p>
    <w:p w:rsidR="009B34DF" w:rsidRDefault="009B34DF" w:rsidP="009B34DF">
      <w:pPr>
        <w:pStyle w:val="BodyText"/>
        <w:spacing w:before="34"/>
        <w:rPr>
          <w:b/>
        </w:rPr>
      </w:pPr>
    </w:p>
    <w:p w:rsidR="009B34DF" w:rsidRDefault="009B34DF" w:rsidP="009B34DF">
      <w:pPr>
        <w:pStyle w:val="BodyText"/>
        <w:spacing w:line="369" w:lineRule="auto"/>
        <w:ind w:left="72" w:right="808" w:firstLine="562"/>
        <w:jc w:val="both"/>
      </w:pPr>
      <w:r>
        <w:t>Crime Prevention Through Environmental Design (CPTED) is a crime prevention strategy that focuses on designing and managing physical environments to reduce the opportunity for crime to occur (Cozen, 2015).The approachis based on the idea that the design and layout of buildings, streets, and public spaces can influence the behavior of individuals and either encourage or discourage criminal activity (Saville &amp; Cleveland, 2017). CPTED is a multidisciplinary approach that combines elements of architecture, urban planning, landscape design,andlawenforcementtocreatesafeandsecureenvironments(Steinberg,2017). CPTED is a multidisciplinary approach that emphasizes the design and management of thebuilt environment to reduce crime opportunities. Key principles include natural surveillance, territorial reinforcement, access control, and maintenance. Implementing CPTED strategies in commercial buildings can deter criminal activities by influencing offender decisions before crimes are committed (Wikipedia, 2025).</w:t>
      </w:r>
    </w:p>
    <w:p w:rsidR="009B34DF" w:rsidRDefault="009B34DF" w:rsidP="009B34DF">
      <w:pPr>
        <w:pStyle w:val="Heading3"/>
        <w:numPr>
          <w:ilvl w:val="3"/>
          <w:numId w:val="15"/>
        </w:numPr>
        <w:tabs>
          <w:tab w:val="left" w:pos="746"/>
        </w:tabs>
        <w:spacing w:before="144"/>
        <w:ind w:left="746" w:hanging="674"/>
      </w:pPr>
      <w:bookmarkStart w:id="10" w:name="_TOC_250041"/>
      <w:r>
        <w:t>Historyandevolutionof</w:t>
      </w:r>
      <w:bookmarkEnd w:id="10"/>
      <w:r>
        <w:rPr>
          <w:spacing w:val="-2"/>
        </w:rPr>
        <w:t>CPTED</w:t>
      </w:r>
    </w:p>
    <w:p w:rsidR="009B34DF" w:rsidRDefault="009B34DF" w:rsidP="009B34DF">
      <w:pPr>
        <w:pStyle w:val="BodyText"/>
        <w:spacing w:before="31"/>
        <w:rPr>
          <w:b/>
        </w:rPr>
      </w:pPr>
    </w:p>
    <w:p w:rsidR="009B34DF" w:rsidRDefault="009B34DF" w:rsidP="009B34DF">
      <w:pPr>
        <w:pStyle w:val="BodyText"/>
        <w:spacing w:before="1" w:line="369" w:lineRule="auto"/>
        <w:ind w:left="72" w:right="806" w:firstLine="558"/>
        <w:jc w:val="both"/>
      </w:pPr>
      <w:r>
        <w:t>The concept of CPTEDhas evolved significantly since itsintroduction in the 1970s, with recent studies highlighting its effectiveness in reducing crime rates (Bruinsma &amp; Johnson, 2018).Astudy published in 2019 found that CPTED strategies can reduce crime rates by up to 40%(Weisburdetal.,2019).Theapproachhasalsobeenadoptedbyvarious</w:t>
      </w:r>
      <w:r>
        <w:rPr>
          <w:spacing w:val="-2"/>
        </w:rPr>
        <w:t>countries,</w:t>
      </w:r>
    </w:p>
    <w:p w:rsidR="009B34DF" w:rsidRDefault="009B34DF" w:rsidP="009B34DF">
      <w:pPr>
        <w:pStyle w:val="BodyText"/>
        <w:spacing w:line="369" w:lineRule="auto"/>
        <w:jc w:val="both"/>
        <w:sectPr w:rsidR="009B34DF">
          <w:type w:val="continuous"/>
          <w:pgSz w:w="12240" w:h="15840"/>
          <w:pgMar w:top="1360" w:right="1080" w:bottom="280" w:left="1800" w:header="0" w:footer="994" w:gutter="0"/>
          <w:cols w:space="720"/>
        </w:sectPr>
      </w:pPr>
    </w:p>
    <w:p w:rsidR="009B34DF" w:rsidRDefault="009B34DF" w:rsidP="009B34DF">
      <w:pPr>
        <w:pStyle w:val="BodyText"/>
        <w:spacing w:before="77" w:line="369" w:lineRule="auto"/>
        <w:ind w:left="72" w:right="826"/>
      </w:pPr>
      <w:r>
        <w:lastRenderedPageBreak/>
        <w:t>includingtheUnitedStates,Canada,and Australia,witheachcountryimplementingitsown unique CPTED strategies (Saville &amp; Cleveland, 2017).</w:t>
      </w:r>
    </w:p>
    <w:p w:rsidR="009B34DF" w:rsidRDefault="009B34DF" w:rsidP="009B34DF">
      <w:pPr>
        <w:pStyle w:val="Heading3"/>
        <w:numPr>
          <w:ilvl w:val="3"/>
          <w:numId w:val="15"/>
        </w:numPr>
        <w:tabs>
          <w:tab w:val="left" w:pos="746"/>
        </w:tabs>
        <w:spacing w:before="152"/>
        <w:ind w:left="746" w:hanging="674"/>
      </w:pPr>
      <w:bookmarkStart w:id="11" w:name="_TOC_250040"/>
      <w:r>
        <w:t>KeyPrinciplesof</w:t>
      </w:r>
      <w:bookmarkEnd w:id="11"/>
      <w:r>
        <w:rPr>
          <w:spacing w:val="-4"/>
        </w:rPr>
        <w:t>CPTED</w:t>
      </w:r>
    </w:p>
    <w:p w:rsidR="009B34DF" w:rsidRDefault="009B34DF" w:rsidP="009B34DF">
      <w:pPr>
        <w:pStyle w:val="BodyText"/>
        <w:spacing w:before="31"/>
        <w:rPr>
          <w:b/>
        </w:rPr>
      </w:pPr>
    </w:p>
    <w:p w:rsidR="009B34DF" w:rsidRDefault="009B34DF" w:rsidP="009B34DF">
      <w:pPr>
        <w:pStyle w:val="BodyText"/>
        <w:ind w:left="72"/>
      </w:pPr>
      <w:r>
        <w:t>CPTEDisbasedonseveralkeyprinciples,</w:t>
      </w:r>
      <w:r>
        <w:rPr>
          <w:spacing w:val="-2"/>
        </w:rPr>
        <w:t>including:</w:t>
      </w:r>
    </w:p>
    <w:p w:rsidR="009B34DF" w:rsidRDefault="009B34DF" w:rsidP="009B34DF">
      <w:pPr>
        <w:pStyle w:val="BodyText"/>
        <w:spacing w:before="34"/>
      </w:pPr>
    </w:p>
    <w:p w:rsidR="009B34DF" w:rsidRDefault="009B34DF" w:rsidP="009B34DF">
      <w:pPr>
        <w:pStyle w:val="ListParagraph"/>
        <w:numPr>
          <w:ilvl w:val="4"/>
          <w:numId w:val="15"/>
        </w:numPr>
        <w:tabs>
          <w:tab w:val="left" w:pos="746"/>
          <w:tab w:val="left" w:pos="748"/>
        </w:tabs>
        <w:spacing w:line="369" w:lineRule="auto"/>
        <w:ind w:right="807"/>
      </w:pPr>
      <w:r>
        <w:rPr>
          <w:b/>
        </w:rPr>
        <w:t>NaturalSurveillance</w:t>
      </w:r>
      <w:r>
        <w:t>:Theuseofdesignelementssuchaswindows,lighting,and landscaping to create natural surveillance and visibility (Cozen, 2015).</w:t>
      </w:r>
    </w:p>
    <w:p w:rsidR="009B34DF" w:rsidRDefault="009B34DF" w:rsidP="009B34DF">
      <w:pPr>
        <w:pStyle w:val="ListParagraph"/>
        <w:numPr>
          <w:ilvl w:val="4"/>
          <w:numId w:val="15"/>
        </w:numPr>
        <w:tabs>
          <w:tab w:val="left" w:pos="746"/>
          <w:tab w:val="left" w:pos="748"/>
        </w:tabs>
        <w:spacing w:before="150" w:line="369" w:lineRule="auto"/>
        <w:ind w:right="807"/>
      </w:pPr>
      <w:r>
        <w:rPr>
          <w:b/>
        </w:rPr>
        <w:t>Access Control</w:t>
      </w:r>
      <w:r>
        <w:t>: The use of design elements such as gates, fences, and doors to control access to buildings and public spaces (Steinberg, 2017).</w:t>
      </w:r>
    </w:p>
    <w:p w:rsidR="009B34DF" w:rsidRDefault="009B34DF" w:rsidP="009B34DF">
      <w:pPr>
        <w:pStyle w:val="ListParagraph"/>
        <w:numPr>
          <w:ilvl w:val="4"/>
          <w:numId w:val="15"/>
        </w:numPr>
        <w:tabs>
          <w:tab w:val="left" w:pos="746"/>
          <w:tab w:val="left" w:pos="748"/>
        </w:tabs>
        <w:spacing w:before="150" w:line="369" w:lineRule="auto"/>
        <w:ind w:right="810"/>
      </w:pPr>
      <w:r>
        <w:rPr>
          <w:b/>
        </w:rPr>
        <w:t>Territorial Reinforcement</w:t>
      </w:r>
      <w:r>
        <w:t>: The use of design elements such as signage, landscaping, and lightingtocreate asenseofownershipand territoriality(Saville&amp;Cleveland,2017)</w:t>
      </w:r>
    </w:p>
    <w:p w:rsidR="009B34DF" w:rsidRDefault="009B34DF" w:rsidP="009B34DF">
      <w:pPr>
        <w:pStyle w:val="ListParagraph"/>
        <w:numPr>
          <w:ilvl w:val="4"/>
          <w:numId w:val="15"/>
        </w:numPr>
        <w:tabs>
          <w:tab w:val="left" w:pos="746"/>
          <w:tab w:val="left" w:pos="748"/>
        </w:tabs>
        <w:spacing w:before="149" w:line="369" w:lineRule="auto"/>
        <w:ind w:right="1270"/>
      </w:pPr>
      <w:r>
        <w:rPr>
          <w:b/>
        </w:rPr>
        <w:t>Activity Support</w:t>
      </w:r>
      <w:r>
        <w:t>: The use of design elements such as benches, lighting, and landscaping to support legitimate activities and discourage loitering (Bruinsma &amp; Johnson, 2018).</w:t>
      </w:r>
    </w:p>
    <w:p w:rsidR="009B34DF" w:rsidRDefault="009B34DF" w:rsidP="009B34DF">
      <w:pPr>
        <w:pStyle w:val="ListParagraph"/>
        <w:numPr>
          <w:ilvl w:val="4"/>
          <w:numId w:val="15"/>
        </w:numPr>
        <w:tabs>
          <w:tab w:val="left" w:pos="746"/>
          <w:tab w:val="left" w:pos="748"/>
        </w:tabs>
        <w:spacing w:before="53" w:line="372" w:lineRule="auto"/>
        <w:ind w:right="1251"/>
      </w:pPr>
      <w:r>
        <w:rPr>
          <w:b/>
        </w:rPr>
        <w:t>Maintenance</w:t>
      </w:r>
      <w:r>
        <w:t>: The regular maintenance of buildings and public spaces to prevent deterioration and create a sense of respect and pride (Weisburd et al., 2019).</w:t>
      </w:r>
    </w:p>
    <w:p w:rsidR="009B34DF" w:rsidRDefault="009B34DF" w:rsidP="009B34DF">
      <w:pPr>
        <w:pStyle w:val="BodyText"/>
        <w:spacing w:before="7"/>
      </w:pPr>
    </w:p>
    <w:p w:rsidR="009B34DF" w:rsidRDefault="009B34DF" w:rsidP="009B34DF">
      <w:pPr>
        <w:pStyle w:val="Heading3"/>
        <w:numPr>
          <w:ilvl w:val="3"/>
          <w:numId w:val="15"/>
        </w:numPr>
        <w:tabs>
          <w:tab w:val="left" w:pos="746"/>
        </w:tabs>
        <w:ind w:left="746" w:hanging="674"/>
      </w:pPr>
      <w:r>
        <w:t>Benefitsof</w:t>
      </w:r>
      <w:r>
        <w:rPr>
          <w:spacing w:val="-2"/>
        </w:rPr>
        <w:t>CPTED</w:t>
      </w:r>
    </w:p>
    <w:p w:rsidR="009B34DF" w:rsidRDefault="009B34DF" w:rsidP="009B34DF">
      <w:pPr>
        <w:pStyle w:val="BodyText"/>
        <w:spacing w:before="144"/>
        <w:rPr>
          <w:b/>
        </w:rPr>
      </w:pPr>
    </w:p>
    <w:p w:rsidR="009B34DF" w:rsidRDefault="009B34DF" w:rsidP="009B34DF">
      <w:pPr>
        <w:pStyle w:val="ListParagraph"/>
        <w:numPr>
          <w:ilvl w:val="4"/>
          <w:numId w:val="15"/>
        </w:numPr>
        <w:tabs>
          <w:tab w:val="left" w:pos="746"/>
          <w:tab w:val="left" w:pos="748"/>
        </w:tabs>
        <w:spacing w:line="372" w:lineRule="auto"/>
        <w:ind w:right="884"/>
      </w:pPr>
      <w:r>
        <w:t>Reduced Crime: CPTED can reduce the risk of crime by creating an environment that discourages criminal activity (Weisburd et al., 2019).</w:t>
      </w:r>
    </w:p>
    <w:p w:rsidR="009B34DF" w:rsidRDefault="009B34DF" w:rsidP="009B34DF">
      <w:pPr>
        <w:pStyle w:val="ListParagraph"/>
        <w:numPr>
          <w:ilvl w:val="4"/>
          <w:numId w:val="15"/>
        </w:numPr>
        <w:tabs>
          <w:tab w:val="left" w:pos="746"/>
          <w:tab w:val="left" w:pos="748"/>
        </w:tabs>
        <w:spacing w:before="51" w:line="369" w:lineRule="auto"/>
        <w:ind w:right="1171"/>
      </w:pPr>
      <w:r>
        <w:t>Improved Quality of Life: CPTED can improve quality of life by creating safe and secure environments that promote community engagement and social interaction (Saville &amp; Cleveland, 2017).</w:t>
      </w:r>
    </w:p>
    <w:p w:rsidR="009B34DF" w:rsidRDefault="009B34DF" w:rsidP="009B34DF">
      <w:pPr>
        <w:pStyle w:val="ListParagraph"/>
        <w:numPr>
          <w:ilvl w:val="4"/>
          <w:numId w:val="15"/>
        </w:numPr>
        <w:tabs>
          <w:tab w:val="left" w:pos="746"/>
          <w:tab w:val="left" w:pos="748"/>
        </w:tabs>
        <w:spacing w:before="58" w:line="367" w:lineRule="auto"/>
        <w:ind w:right="828"/>
      </w:pPr>
      <w:r>
        <w:t>Increased Property Values: CPTED can increase property values by creating attractive and well-maintained environments (Cozen, 2015).</w:t>
      </w:r>
    </w:p>
    <w:p w:rsidR="009B34DF" w:rsidRDefault="009B34DF" w:rsidP="009B34DF">
      <w:pPr>
        <w:pStyle w:val="ListParagraph"/>
        <w:numPr>
          <w:ilvl w:val="4"/>
          <w:numId w:val="15"/>
        </w:numPr>
        <w:tabs>
          <w:tab w:val="left" w:pos="746"/>
          <w:tab w:val="left" w:pos="748"/>
        </w:tabs>
        <w:spacing w:before="56" w:line="372" w:lineRule="auto"/>
        <w:ind w:right="884"/>
      </w:pPr>
      <w:r>
        <w:t>Improved Business Operations: CPTED can improve business operations by reducing the risk of crime and improving customer safety (Steinberg, 2017).</w:t>
      </w:r>
    </w:p>
    <w:p w:rsidR="009B34DF" w:rsidRDefault="009B34DF" w:rsidP="009B34DF">
      <w:pPr>
        <w:pStyle w:val="BodyText"/>
        <w:spacing w:before="7"/>
      </w:pPr>
    </w:p>
    <w:p w:rsidR="009B34DF" w:rsidRDefault="009B34DF" w:rsidP="009B34DF">
      <w:pPr>
        <w:pStyle w:val="Heading3"/>
        <w:numPr>
          <w:ilvl w:val="3"/>
          <w:numId w:val="15"/>
        </w:numPr>
        <w:tabs>
          <w:tab w:val="left" w:pos="746"/>
        </w:tabs>
        <w:ind w:left="746" w:hanging="674"/>
      </w:pPr>
      <w:r>
        <w:t>ChallengesandLimitationsof</w:t>
      </w:r>
      <w:r>
        <w:rPr>
          <w:spacing w:val="-4"/>
        </w:rPr>
        <w:t>CPTED</w:t>
      </w:r>
    </w:p>
    <w:p w:rsidR="009B34DF" w:rsidRDefault="009B34DF" w:rsidP="009B34DF">
      <w:pPr>
        <w:pStyle w:val="BodyText"/>
        <w:spacing w:before="144"/>
        <w:rPr>
          <w:b/>
        </w:rPr>
      </w:pPr>
    </w:p>
    <w:p w:rsidR="009B34DF" w:rsidRDefault="009B34DF" w:rsidP="009B34DF">
      <w:pPr>
        <w:pStyle w:val="ListParagraph"/>
        <w:numPr>
          <w:ilvl w:val="4"/>
          <w:numId w:val="15"/>
        </w:numPr>
        <w:tabs>
          <w:tab w:val="left" w:pos="746"/>
          <w:tab w:val="left" w:pos="748"/>
        </w:tabs>
        <w:spacing w:line="372" w:lineRule="auto"/>
        <w:ind w:right="1687"/>
      </w:pPr>
      <w:r>
        <w:t>Cost: CPTED can be a costly approach to implement, particularly in existing environments (Bruinsma &amp; Johnson, 2018).</w:t>
      </w:r>
    </w:p>
    <w:p w:rsidR="009B34DF" w:rsidRDefault="009B34DF" w:rsidP="009B34DF">
      <w:pPr>
        <w:pStyle w:val="ListParagraph"/>
        <w:spacing w:line="372" w:lineRule="auto"/>
        <w:sectPr w:rsidR="009B34DF">
          <w:pgSz w:w="12240" w:h="15840"/>
          <w:pgMar w:top="1280" w:right="1080" w:bottom="1180" w:left="1800" w:header="0" w:footer="994" w:gutter="0"/>
          <w:cols w:space="720"/>
        </w:sectPr>
      </w:pPr>
    </w:p>
    <w:p w:rsidR="009B34DF" w:rsidRDefault="009B34DF" w:rsidP="009B34DF">
      <w:pPr>
        <w:pStyle w:val="ListParagraph"/>
        <w:numPr>
          <w:ilvl w:val="4"/>
          <w:numId w:val="15"/>
        </w:numPr>
        <w:tabs>
          <w:tab w:val="left" w:pos="746"/>
          <w:tab w:val="left" w:pos="748"/>
        </w:tabs>
        <w:spacing w:before="77" w:line="369" w:lineRule="auto"/>
        <w:ind w:right="872"/>
      </w:pPr>
      <w:r>
        <w:lastRenderedPageBreak/>
        <w:t>Community Engagement: CPTED requires community engagement and participation, which can be challenging to achieve (Saville &amp; Cleveland, 2017).</w:t>
      </w:r>
    </w:p>
    <w:p w:rsidR="009B34DF" w:rsidRDefault="009B34DF" w:rsidP="009B34DF">
      <w:pPr>
        <w:pStyle w:val="ListParagraph"/>
        <w:numPr>
          <w:ilvl w:val="4"/>
          <w:numId w:val="15"/>
        </w:numPr>
        <w:tabs>
          <w:tab w:val="left" w:pos="746"/>
          <w:tab w:val="left" w:pos="748"/>
        </w:tabs>
        <w:spacing w:before="56" w:line="369" w:lineRule="auto"/>
        <w:ind w:right="905"/>
      </w:pPr>
      <w:r>
        <w:t>Design and Engineering: CPTED requires expertise in design and engineering, which can be a challenge in resource-constrained environments (Cozen, 2015).</w:t>
      </w:r>
    </w:p>
    <w:p w:rsidR="009B34DF" w:rsidRDefault="009B34DF" w:rsidP="009B34DF">
      <w:pPr>
        <w:pStyle w:val="ListParagraph"/>
        <w:numPr>
          <w:ilvl w:val="4"/>
          <w:numId w:val="15"/>
        </w:numPr>
        <w:tabs>
          <w:tab w:val="left" w:pos="746"/>
          <w:tab w:val="left" w:pos="748"/>
        </w:tabs>
        <w:spacing w:before="56" w:line="369" w:lineRule="auto"/>
        <w:ind w:right="1110"/>
      </w:pPr>
      <w:r>
        <w:t>Evaluation and Measurement: CPTED can be challenging to evaluate and measure, particularly in terms of its impact on crime rates (Weisburd et al., 2019).</w:t>
      </w:r>
    </w:p>
    <w:p w:rsidR="009B34DF" w:rsidRDefault="009B34DF" w:rsidP="009B34DF">
      <w:pPr>
        <w:pStyle w:val="BodyText"/>
        <w:spacing w:before="9"/>
      </w:pPr>
    </w:p>
    <w:p w:rsidR="009B34DF" w:rsidRDefault="009B34DF" w:rsidP="009B34DF">
      <w:pPr>
        <w:pStyle w:val="Heading3"/>
        <w:numPr>
          <w:ilvl w:val="3"/>
          <w:numId w:val="15"/>
        </w:numPr>
        <w:tabs>
          <w:tab w:val="left" w:pos="746"/>
        </w:tabs>
        <w:ind w:left="746" w:hanging="674"/>
      </w:pPr>
      <w:bookmarkStart w:id="12" w:name="_TOC_250039"/>
      <w:r>
        <w:t>BestPracticesforImplementing</w:t>
      </w:r>
      <w:bookmarkEnd w:id="12"/>
      <w:r>
        <w:rPr>
          <w:spacing w:val="-4"/>
        </w:rPr>
        <w:t>CPTED</w:t>
      </w:r>
    </w:p>
    <w:p w:rsidR="009B34DF" w:rsidRDefault="009B34DF" w:rsidP="009B34DF">
      <w:pPr>
        <w:pStyle w:val="BodyText"/>
        <w:spacing w:before="147"/>
        <w:rPr>
          <w:b/>
        </w:rPr>
      </w:pPr>
    </w:p>
    <w:p w:rsidR="009B34DF" w:rsidRDefault="009B34DF" w:rsidP="009B34DF">
      <w:pPr>
        <w:pStyle w:val="ListParagraph"/>
        <w:numPr>
          <w:ilvl w:val="4"/>
          <w:numId w:val="15"/>
        </w:numPr>
        <w:tabs>
          <w:tab w:val="left" w:pos="746"/>
          <w:tab w:val="left" w:pos="748"/>
        </w:tabs>
        <w:spacing w:line="369" w:lineRule="auto"/>
        <w:ind w:right="924"/>
      </w:pPr>
      <w:r>
        <w:t>Conduct a Crime RiskAssessment: Conduct a crime risk assessment to identify areas of high crime risk and prioritize CPTED interventions (Bruinsma &amp; Johnson, 2018).</w:t>
      </w:r>
    </w:p>
    <w:p w:rsidR="009B34DF" w:rsidRDefault="009B34DF" w:rsidP="009B34DF">
      <w:pPr>
        <w:pStyle w:val="ListParagraph"/>
        <w:numPr>
          <w:ilvl w:val="4"/>
          <w:numId w:val="15"/>
        </w:numPr>
        <w:tabs>
          <w:tab w:val="left" w:pos="746"/>
          <w:tab w:val="left" w:pos="748"/>
        </w:tabs>
        <w:spacing w:before="56" w:line="369" w:lineRule="auto"/>
        <w:ind w:right="881"/>
      </w:pPr>
      <w:r>
        <w:t>Engage the Community: Engage the community in the CPTED planning and implementation process to ensure that their needs and concerns are addressed (Saville&amp; Cleveland, 2017).</w:t>
      </w:r>
    </w:p>
    <w:p w:rsidR="009B34DF" w:rsidRDefault="009B34DF" w:rsidP="009B34DF">
      <w:pPr>
        <w:pStyle w:val="ListParagraph"/>
        <w:numPr>
          <w:ilvl w:val="4"/>
          <w:numId w:val="15"/>
        </w:numPr>
        <w:tabs>
          <w:tab w:val="left" w:pos="746"/>
          <w:tab w:val="left" w:pos="748"/>
        </w:tabs>
        <w:spacing w:before="53" w:line="369" w:lineRule="auto"/>
        <w:ind w:right="1129"/>
        <w:jc w:val="both"/>
      </w:pPr>
      <w:r>
        <w:t>Use a Multidisciplinary Approach: Use a multidisciplinary approach that combines expertise in design, engineering, and law enforcement to develop effective CPTED strategies (Cozen, 2015).</w:t>
      </w:r>
    </w:p>
    <w:p w:rsidR="009B34DF" w:rsidRDefault="009B34DF" w:rsidP="009B34DF">
      <w:pPr>
        <w:pStyle w:val="ListParagraph"/>
        <w:numPr>
          <w:ilvl w:val="4"/>
          <w:numId w:val="15"/>
        </w:numPr>
        <w:tabs>
          <w:tab w:val="left" w:pos="746"/>
          <w:tab w:val="left" w:pos="748"/>
        </w:tabs>
        <w:spacing w:before="58" w:line="367" w:lineRule="auto"/>
        <w:ind w:right="880"/>
        <w:jc w:val="both"/>
      </w:pPr>
      <w:r>
        <w:t>Monitor and Evaluate: Monitor and evaluate CPTED interventions to ensure that they are effective and make adjustments as necessary (Weisburd et al., 2019).</w:t>
      </w:r>
    </w:p>
    <w:p w:rsidR="009B34DF" w:rsidRDefault="009B34DF" w:rsidP="009B34DF">
      <w:pPr>
        <w:pStyle w:val="BodyText"/>
        <w:spacing w:before="11"/>
      </w:pPr>
    </w:p>
    <w:p w:rsidR="009B34DF" w:rsidRDefault="009B34DF" w:rsidP="009B34DF">
      <w:pPr>
        <w:pStyle w:val="Heading3"/>
        <w:numPr>
          <w:ilvl w:val="3"/>
          <w:numId w:val="15"/>
        </w:numPr>
        <w:tabs>
          <w:tab w:val="left" w:pos="746"/>
        </w:tabs>
        <w:spacing w:before="1"/>
        <w:ind w:left="746" w:hanging="674"/>
      </w:pPr>
      <w:bookmarkStart w:id="13" w:name="_TOC_250038"/>
      <w:r>
        <w:t>RecentDevelopmentsin</w:t>
      </w:r>
      <w:bookmarkEnd w:id="13"/>
      <w:r>
        <w:rPr>
          <w:spacing w:val="-2"/>
        </w:rPr>
        <w:t>CPTED</w:t>
      </w:r>
    </w:p>
    <w:p w:rsidR="009B34DF" w:rsidRDefault="009B34DF" w:rsidP="009B34DF">
      <w:pPr>
        <w:pStyle w:val="BodyText"/>
        <w:spacing w:before="146"/>
        <w:rPr>
          <w:b/>
        </w:rPr>
      </w:pPr>
    </w:p>
    <w:p w:rsidR="009B34DF" w:rsidRDefault="009B34DF" w:rsidP="009B34DF">
      <w:pPr>
        <w:pStyle w:val="ListParagraph"/>
        <w:numPr>
          <w:ilvl w:val="4"/>
          <w:numId w:val="15"/>
        </w:numPr>
        <w:tabs>
          <w:tab w:val="left" w:pos="746"/>
          <w:tab w:val="left" w:pos="748"/>
        </w:tabs>
        <w:spacing w:before="1" w:line="369" w:lineRule="auto"/>
        <w:ind w:right="1465"/>
        <w:jc w:val="both"/>
      </w:pPr>
      <w:r>
        <w:t>Use of Technology: The use of technology such as CCTV cameras, alarms, and motion-sensitive lighting to enhance CPTED strategies (Steinberg, 2017).</w:t>
      </w:r>
    </w:p>
    <w:p w:rsidR="009B34DF" w:rsidRDefault="009B34DF" w:rsidP="009B34DF">
      <w:pPr>
        <w:pStyle w:val="ListParagraph"/>
        <w:numPr>
          <w:ilvl w:val="4"/>
          <w:numId w:val="15"/>
        </w:numPr>
        <w:tabs>
          <w:tab w:val="left" w:pos="746"/>
          <w:tab w:val="left" w:pos="748"/>
        </w:tabs>
        <w:spacing w:before="53" w:line="369" w:lineRule="auto"/>
        <w:ind w:right="840"/>
        <w:jc w:val="both"/>
      </w:pPr>
      <w:r>
        <w:t xml:space="preserve">Sustainable Design: The incorporation of sustainable design principles into CPTED to reduce the environmental impact of buildings and public spaces (Saville &amp; Cleveland, </w:t>
      </w:r>
      <w:r>
        <w:rPr>
          <w:spacing w:val="-2"/>
        </w:rPr>
        <w:t>2017).</w:t>
      </w:r>
    </w:p>
    <w:p w:rsidR="009B34DF" w:rsidRDefault="009B34DF" w:rsidP="009B34DF">
      <w:pPr>
        <w:pStyle w:val="ListParagraph"/>
        <w:numPr>
          <w:ilvl w:val="4"/>
          <w:numId w:val="15"/>
        </w:numPr>
        <w:tabs>
          <w:tab w:val="left" w:pos="746"/>
          <w:tab w:val="left" w:pos="748"/>
        </w:tabs>
        <w:spacing w:before="58" w:line="369" w:lineRule="auto"/>
        <w:ind w:right="864"/>
      </w:pPr>
      <w:r>
        <w:t>Community-Led CPTED: The development of community-led CPTED initiatives that empower local communities to take ownership of crime prevention (Bruinsma &amp; Johnson, 2018).</w:t>
      </w:r>
    </w:p>
    <w:p w:rsidR="009B34DF" w:rsidRDefault="009B34DF" w:rsidP="009B34DF">
      <w:pPr>
        <w:pStyle w:val="ListParagraph"/>
        <w:numPr>
          <w:ilvl w:val="4"/>
          <w:numId w:val="15"/>
        </w:numPr>
        <w:tabs>
          <w:tab w:val="left" w:pos="746"/>
          <w:tab w:val="left" w:pos="748"/>
        </w:tabs>
        <w:spacing w:before="53" w:line="372" w:lineRule="auto"/>
        <w:ind w:right="1068"/>
      </w:pPr>
      <w:r>
        <w:t>Evidence-Based CPTED: The use of evidence-based approaches to CPTED that are grounded in research and evaluation (Weisburd et al., 2019).</w:t>
      </w:r>
    </w:p>
    <w:p w:rsidR="009B34DF" w:rsidRDefault="009B34DF" w:rsidP="009B34DF">
      <w:pPr>
        <w:pStyle w:val="BodyText"/>
        <w:spacing w:before="6"/>
      </w:pPr>
    </w:p>
    <w:p w:rsidR="009B34DF" w:rsidRDefault="009B34DF" w:rsidP="009B34DF">
      <w:pPr>
        <w:pStyle w:val="Heading3"/>
        <w:numPr>
          <w:ilvl w:val="2"/>
          <w:numId w:val="15"/>
        </w:numPr>
        <w:tabs>
          <w:tab w:val="left" w:pos="579"/>
        </w:tabs>
      </w:pPr>
      <w:bookmarkStart w:id="14" w:name="_TOC_250037"/>
      <w:r>
        <w:t>DefensibleSpace</w:t>
      </w:r>
      <w:bookmarkEnd w:id="14"/>
      <w:r>
        <w:rPr>
          <w:spacing w:val="-2"/>
        </w:rPr>
        <w:t>Theory</w:t>
      </w:r>
    </w:p>
    <w:p w:rsidR="009B34DF" w:rsidRDefault="009B34DF" w:rsidP="009B34DF">
      <w:pPr>
        <w:pStyle w:val="Heading3"/>
        <w:jc w:val="left"/>
        <w:sectPr w:rsidR="009B34DF">
          <w:pgSz w:w="12240" w:h="15840"/>
          <w:pgMar w:top="1280" w:right="1080" w:bottom="1180" w:left="1800" w:header="0" w:footer="994" w:gutter="0"/>
          <w:cols w:space="720"/>
        </w:sectPr>
      </w:pPr>
    </w:p>
    <w:p w:rsidR="009B34DF" w:rsidRDefault="009B34DF" w:rsidP="009B34DF">
      <w:pPr>
        <w:pStyle w:val="BodyText"/>
        <w:spacing w:before="77" w:line="369" w:lineRule="auto"/>
        <w:ind w:left="72" w:right="810" w:firstLine="846"/>
        <w:jc w:val="both"/>
      </w:pPr>
      <w:r>
        <w:lastRenderedPageBreak/>
        <w:t>Proposed by Oscar Newman, this theory suggests that architectural and urban design can influence crime rates by creating spaces that residents can control and defend. In commercial buildings, designing spaces that promote a sense of ownership among occupants can enhance security.</w:t>
      </w:r>
    </w:p>
    <w:p w:rsidR="009B34DF" w:rsidRDefault="009B34DF" w:rsidP="009B34DF">
      <w:pPr>
        <w:pStyle w:val="BodyText"/>
        <w:spacing w:before="150" w:line="369" w:lineRule="auto"/>
        <w:ind w:left="72" w:right="808" w:firstLine="790"/>
        <w:jc w:val="both"/>
      </w:pPr>
      <w:r>
        <w:t xml:space="preserve">Defensible SpaceTheory, also known as the Broken Windows Theory, is a concept in urban planning and criminology that suggests that the design and maintenance of a physical environment can influence the behavior of individuals and either encourage or discouragecrime (Taylor, 2017). The theory proposes that a well-designed and well-maintained physical environment can create a sense of ownership and responsibility among residents, which in turn can lead to a reduction in crime and an improvement in quality of life (Saville &amp; Cleveland, </w:t>
      </w:r>
      <w:r>
        <w:rPr>
          <w:spacing w:val="-2"/>
        </w:rPr>
        <w:t>2017).</w:t>
      </w:r>
    </w:p>
    <w:p w:rsidR="009B34DF" w:rsidRDefault="009B34DF" w:rsidP="009B34DF">
      <w:pPr>
        <w:pStyle w:val="Heading3"/>
        <w:numPr>
          <w:ilvl w:val="3"/>
          <w:numId w:val="15"/>
        </w:numPr>
        <w:tabs>
          <w:tab w:val="left" w:pos="692"/>
        </w:tabs>
        <w:spacing w:before="142"/>
        <w:ind w:left="692" w:hanging="620"/>
      </w:pPr>
      <w:bookmarkStart w:id="15" w:name="_TOC_250036"/>
      <w:r>
        <w:rPr>
          <w:noProof/>
          <w:position w:val="-4"/>
        </w:rPr>
        <w:drawing>
          <wp:inline distT="0" distB="0" distL="0" distR="0">
            <wp:extent cx="41147" cy="164591"/>
            <wp:effectExtent l="0" t="0" r="0" b="0"/>
            <wp:docPr id="7"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41147" cy="164591"/>
                    </a:xfrm>
                    <a:prstGeom prst="rect">
                      <a:avLst/>
                    </a:prstGeom>
                  </pic:spPr>
                </pic:pic>
              </a:graphicData>
            </a:graphic>
          </wp:inline>
        </w:drawing>
      </w:r>
      <w:r>
        <w:t>HistoryandEvolutionofDefensibleSpace</w:t>
      </w:r>
      <w:bookmarkEnd w:id="15"/>
      <w:r>
        <w:rPr>
          <w:spacing w:val="-2"/>
        </w:rPr>
        <w:t>Theory</w:t>
      </w:r>
    </w:p>
    <w:p w:rsidR="009B34DF" w:rsidRDefault="009B34DF" w:rsidP="009B34DF">
      <w:pPr>
        <w:pStyle w:val="BodyText"/>
        <w:spacing w:before="31"/>
        <w:rPr>
          <w:b/>
        </w:rPr>
      </w:pPr>
    </w:p>
    <w:p w:rsidR="009B34DF" w:rsidRDefault="009B34DF" w:rsidP="009B34DF">
      <w:pPr>
        <w:pStyle w:val="BodyText"/>
        <w:spacing w:before="1" w:line="369" w:lineRule="auto"/>
        <w:ind w:left="72" w:right="807" w:firstLine="729"/>
        <w:jc w:val="both"/>
      </w:pPr>
      <w:r>
        <w:t>The concept of Defensible Space Theory was first introduced in the 1960s by urban planner and criminologist Oscar Newman (Newman, 1972). However, in recent years, the theory has undergone significant developments and updates. For example, a study published in 2015 found that Defensible Space Theory can be used to reduce crime in public housingprojects (Garcia, 2015). Another study published in 2018 found that Defensible Space Theory can be used to improve community engagement.</w:t>
      </w:r>
    </w:p>
    <w:p w:rsidR="009B34DF" w:rsidRDefault="009B34DF" w:rsidP="009B34DF">
      <w:pPr>
        <w:pStyle w:val="Heading3"/>
        <w:numPr>
          <w:ilvl w:val="3"/>
          <w:numId w:val="15"/>
        </w:numPr>
        <w:tabs>
          <w:tab w:val="left" w:pos="756"/>
        </w:tabs>
        <w:spacing w:before="146"/>
        <w:ind w:left="756" w:hanging="684"/>
      </w:pPr>
      <w:r>
        <w:pict>
          <v:shape id="docshape20" o:spid="_x0000_s1029" style="position:absolute;left:0;text-align:left;margin-left:124.7pt;margin-top:7.15pt;width:3.25pt;height:13pt;z-index:-251653120;mso-position-horizontal-relative:page" coordorigin="2494,143" coordsize="65,260" path="m2558,143r-4,l2554,148r,249l2496,397r,-249l2554,148r,-5l2494,143r,5l2494,397r,5l2554,402r4,l2558,397r,-249l2558,143xe" fillcolor="#e4e6eb" stroked="f">
            <v:path arrowok="t"/>
            <w10:wrap anchorx="page"/>
          </v:shape>
        </w:pict>
      </w:r>
      <w:bookmarkStart w:id="16" w:name="_TOC_250035"/>
      <w:r>
        <w:t>KeyPrinciplesofDefensibleSpace</w:t>
      </w:r>
      <w:bookmarkEnd w:id="16"/>
      <w:r>
        <w:rPr>
          <w:spacing w:val="-2"/>
        </w:rPr>
        <w:t>Theory</w:t>
      </w:r>
    </w:p>
    <w:p w:rsidR="009B34DF" w:rsidRDefault="009B34DF" w:rsidP="009B34DF">
      <w:pPr>
        <w:pStyle w:val="BodyText"/>
        <w:spacing w:before="36"/>
        <w:rPr>
          <w:b/>
        </w:rPr>
      </w:pPr>
    </w:p>
    <w:p w:rsidR="009B34DF" w:rsidRDefault="009B34DF" w:rsidP="009B34DF">
      <w:pPr>
        <w:pStyle w:val="ListParagraph"/>
        <w:numPr>
          <w:ilvl w:val="4"/>
          <w:numId w:val="15"/>
        </w:numPr>
        <w:tabs>
          <w:tab w:val="left" w:pos="746"/>
          <w:tab w:val="left" w:pos="748"/>
        </w:tabs>
        <w:spacing w:before="1" w:line="367" w:lineRule="auto"/>
        <w:ind w:right="810"/>
        <w:jc w:val="both"/>
      </w:pPr>
      <w:r>
        <w:t>Natural Surveillance: The use of design elements such as windows, lighting, and landscaping to create natural surveillance and visibility (Saville &amp; Cleveland, 2017).</w:t>
      </w:r>
    </w:p>
    <w:p w:rsidR="009B34DF" w:rsidRDefault="009B34DF" w:rsidP="009B34DF">
      <w:pPr>
        <w:pStyle w:val="ListParagraph"/>
        <w:numPr>
          <w:ilvl w:val="4"/>
          <w:numId w:val="15"/>
        </w:numPr>
        <w:tabs>
          <w:tab w:val="left" w:pos="746"/>
          <w:tab w:val="left" w:pos="748"/>
        </w:tabs>
        <w:spacing w:before="152" w:line="372" w:lineRule="auto"/>
        <w:ind w:right="809"/>
        <w:jc w:val="both"/>
      </w:pPr>
      <w:r>
        <w:t>Access Control: The use of design elements such as gates, fences, and doors to control access to buildings and public spaces (Taylor, 2017).</w:t>
      </w:r>
    </w:p>
    <w:p w:rsidR="009B34DF" w:rsidRDefault="009B34DF" w:rsidP="009B34DF">
      <w:pPr>
        <w:pStyle w:val="ListParagraph"/>
        <w:numPr>
          <w:ilvl w:val="4"/>
          <w:numId w:val="15"/>
        </w:numPr>
        <w:tabs>
          <w:tab w:val="left" w:pos="746"/>
          <w:tab w:val="left" w:pos="748"/>
        </w:tabs>
        <w:spacing w:before="144" w:line="369" w:lineRule="auto"/>
        <w:ind w:right="811"/>
        <w:jc w:val="both"/>
      </w:pPr>
      <w:r>
        <w:t xml:space="preserve">Territorial Reinforcement: The use of design elements such as signage, landscaping,and lighting to create a sense of ownership and territoriality (Bruinsma &amp; Johnson, </w:t>
      </w:r>
      <w:r>
        <w:rPr>
          <w:spacing w:val="-2"/>
        </w:rPr>
        <w:t>2018).</w:t>
      </w:r>
    </w:p>
    <w:p w:rsidR="009B34DF" w:rsidRDefault="009B34DF" w:rsidP="009B34DF">
      <w:pPr>
        <w:pStyle w:val="ListParagraph"/>
        <w:numPr>
          <w:ilvl w:val="4"/>
          <w:numId w:val="15"/>
        </w:numPr>
        <w:tabs>
          <w:tab w:val="left" w:pos="746"/>
          <w:tab w:val="left" w:pos="748"/>
        </w:tabs>
        <w:spacing w:before="149" w:line="369" w:lineRule="auto"/>
        <w:ind w:right="811"/>
        <w:jc w:val="both"/>
      </w:pPr>
      <w:r>
        <w:t>Maintenance: The regular maintenance of buildings and public spaces to prevent deterioration and create a sense of respect and pride (Garcia, 2015).</w:t>
      </w:r>
    </w:p>
    <w:p w:rsidR="009B34DF" w:rsidRDefault="009B34DF" w:rsidP="009B34DF">
      <w:pPr>
        <w:pStyle w:val="ListParagraph"/>
        <w:numPr>
          <w:ilvl w:val="4"/>
          <w:numId w:val="15"/>
        </w:numPr>
        <w:tabs>
          <w:tab w:val="left" w:pos="746"/>
          <w:tab w:val="left" w:pos="748"/>
        </w:tabs>
        <w:spacing w:before="152" w:line="367" w:lineRule="auto"/>
        <w:ind w:right="814"/>
        <w:jc w:val="both"/>
      </w:pPr>
      <w:r>
        <w:t>Activity Support:Theuseofdesignelementssuchasbenches,lighting,andlandscaping to support legitimate activities and discourage loitering (Saville &amp; Cleveland, 2017).</w:t>
      </w:r>
    </w:p>
    <w:p w:rsidR="009B34DF" w:rsidRDefault="009B34DF" w:rsidP="009B34DF">
      <w:pPr>
        <w:pStyle w:val="ListParagraph"/>
        <w:spacing w:line="367" w:lineRule="auto"/>
        <w:jc w:val="both"/>
        <w:sectPr w:rsidR="009B34DF">
          <w:pgSz w:w="12240" w:h="15840"/>
          <w:pgMar w:top="1280" w:right="1080" w:bottom="1180" w:left="1800" w:header="0" w:footer="994" w:gutter="0"/>
          <w:cols w:space="720"/>
        </w:sectPr>
      </w:pPr>
    </w:p>
    <w:p w:rsidR="009B34DF" w:rsidRDefault="009B34DF" w:rsidP="009B34DF">
      <w:pPr>
        <w:pStyle w:val="Heading3"/>
        <w:numPr>
          <w:ilvl w:val="3"/>
          <w:numId w:val="15"/>
        </w:numPr>
        <w:tabs>
          <w:tab w:val="left" w:pos="746"/>
        </w:tabs>
        <w:spacing w:before="77"/>
        <w:ind w:left="746" w:hanging="674"/>
      </w:pPr>
      <w:bookmarkStart w:id="17" w:name="_TOC_250034"/>
      <w:r>
        <w:lastRenderedPageBreak/>
        <w:t>BenefitsofDefensibleSpace</w:t>
      </w:r>
      <w:bookmarkEnd w:id="17"/>
      <w:r>
        <w:rPr>
          <w:spacing w:val="-2"/>
        </w:rPr>
        <w:t>Theory</w:t>
      </w:r>
    </w:p>
    <w:p w:rsidR="009B34DF" w:rsidRDefault="009B34DF" w:rsidP="009B34DF">
      <w:pPr>
        <w:pStyle w:val="BodyText"/>
        <w:spacing w:before="34"/>
        <w:rPr>
          <w:b/>
        </w:rPr>
      </w:pPr>
    </w:p>
    <w:p w:rsidR="009B34DF" w:rsidRDefault="009B34DF" w:rsidP="009B34DF">
      <w:pPr>
        <w:ind w:left="72"/>
        <w:rPr>
          <w:b/>
        </w:rPr>
      </w:pPr>
      <w:r>
        <w:rPr>
          <w:b/>
        </w:rPr>
        <w:t>ThebenefitsofDefensibleSpaceTheory</w:t>
      </w:r>
      <w:r>
        <w:rPr>
          <w:b/>
          <w:spacing w:val="-2"/>
        </w:rPr>
        <w:t>include:</w:t>
      </w:r>
    </w:p>
    <w:p w:rsidR="009B34DF" w:rsidRDefault="009B34DF" w:rsidP="009B34DF">
      <w:pPr>
        <w:pStyle w:val="BodyText"/>
        <w:spacing w:before="31"/>
        <w:rPr>
          <w:b/>
        </w:rPr>
      </w:pPr>
    </w:p>
    <w:p w:rsidR="009B34DF" w:rsidRDefault="009B34DF" w:rsidP="009B34DF">
      <w:pPr>
        <w:pStyle w:val="ListParagraph"/>
        <w:numPr>
          <w:ilvl w:val="4"/>
          <w:numId w:val="15"/>
        </w:numPr>
        <w:tabs>
          <w:tab w:val="left" w:pos="746"/>
          <w:tab w:val="left" w:pos="748"/>
        </w:tabs>
        <w:spacing w:line="372" w:lineRule="auto"/>
        <w:ind w:right="806"/>
        <w:jc w:val="both"/>
        <w:rPr>
          <w:b/>
        </w:rPr>
      </w:pPr>
      <w:r>
        <w:rPr>
          <w:b/>
        </w:rPr>
        <w:t>Reduced Crime: Defensible Space Theory can reduce the risk of crime by creating an environment that discourages criminal activity (Taylor, 2017).</w:t>
      </w:r>
    </w:p>
    <w:p w:rsidR="009B34DF" w:rsidRDefault="009B34DF" w:rsidP="009B34DF">
      <w:pPr>
        <w:pStyle w:val="ListParagraph"/>
        <w:numPr>
          <w:ilvl w:val="4"/>
          <w:numId w:val="15"/>
        </w:numPr>
        <w:tabs>
          <w:tab w:val="left" w:pos="746"/>
          <w:tab w:val="left" w:pos="748"/>
        </w:tabs>
        <w:spacing w:before="147" w:line="369" w:lineRule="auto"/>
        <w:ind w:right="811"/>
        <w:jc w:val="both"/>
        <w:rPr>
          <w:b/>
        </w:rPr>
      </w:pPr>
      <w:r>
        <w:rPr>
          <w:b/>
        </w:rPr>
        <w:t>Improved Quality of Life: Defensible Space Theory can improve quality of life by creating safe and secure environments that promote community engagement and social interaction (Saville &amp; Cleveland, 2017).</w:t>
      </w:r>
    </w:p>
    <w:p w:rsidR="009B34DF" w:rsidRDefault="009B34DF" w:rsidP="009B34DF">
      <w:pPr>
        <w:pStyle w:val="ListParagraph"/>
        <w:numPr>
          <w:ilvl w:val="4"/>
          <w:numId w:val="15"/>
        </w:numPr>
        <w:tabs>
          <w:tab w:val="left" w:pos="746"/>
          <w:tab w:val="left" w:pos="748"/>
        </w:tabs>
        <w:spacing w:before="149" w:line="369" w:lineRule="auto"/>
        <w:ind w:right="807"/>
        <w:jc w:val="both"/>
        <w:rPr>
          <w:b/>
        </w:rPr>
      </w:pPr>
      <w:r>
        <w:rPr>
          <w:b/>
        </w:rPr>
        <w:t xml:space="preserve">Increased Property Values: Defensible Space Theory can increase property values by creating attractive and well-maintained environments (Bruinsma &amp; Johnson, </w:t>
      </w:r>
      <w:r>
        <w:rPr>
          <w:b/>
          <w:spacing w:val="-2"/>
        </w:rPr>
        <w:t>2018).</w:t>
      </w:r>
    </w:p>
    <w:p w:rsidR="009B34DF" w:rsidRDefault="009B34DF" w:rsidP="009B34DF">
      <w:pPr>
        <w:pStyle w:val="ListParagraph"/>
        <w:numPr>
          <w:ilvl w:val="4"/>
          <w:numId w:val="15"/>
        </w:numPr>
        <w:tabs>
          <w:tab w:val="left" w:pos="746"/>
          <w:tab w:val="left" w:pos="748"/>
        </w:tabs>
        <w:spacing w:before="149" w:line="369" w:lineRule="auto"/>
        <w:ind w:right="805"/>
        <w:jc w:val="both"/>
        <w:rPr>
          <w:b/>
        </w:rPr>
      </w:pPr>
      <w:r>
        <w:rPr>
          <w:b/>
        </w:rPr>
        <w:t>Improved Business Operations</w:t>
      </w:r>
      <w:r>
        <w:t>: Defensible Space Theory can improve business operations by reducing the risk of crime and improving customer safety (Garcia, 2015).</w:t>
      </w:r>
    </w:p>
    <w:p w:rsidR="009B34DF" w:rsidRDefault="009B34DF" w:rsidP="009B34DF">
      <w:pPr>
        <w:pStyle w:val="Heading3"/>
        <w:numPr>
          <w:ilvl w:val="3"/>
          <w:numId w:val="15"/>
        </w:numPr>
        <w:tabs>
          <w:tab w:val="left" w:pos="755"/>
        </w:tabs>
        <w:spacing w:before="154"/>
        <w:ind w:left="755" w:hanging="679"/>
      </w:pPr>
      <w:r>
        <w:pict>
          <v:shape id="docshape21" o:spid="_x0000_s1030" style="position:absolute;left:0;text-align:left;margin-left:93.6pt;margin-top:7.2pt;width:8.9pt;height:13.45pt;z-index:-251652096;mso-position-horizontal-relative:page" coordorigin="1872,144" coordsize="178,269" path="m2050,144r-5,l2045,149r,259l1877,408r,-259l2045,149r,-5l1872,144r,5l1872,408r,5l2045,413r5,l2050,408r,-259l2050,144xe" fillcolor="#e4e6eb" stroked="f">
            <v:path arrowok="t"/>
            <w10:wrap anchorx="page"/>
          </v:shape>
        </w:pict>
      </w:r>
      <w:bookmarkStart w:id="18" w:name="_TOC_250033"/>
      <w:r>
        <w:t>ChallengesandLimitationsofDefensibleSpace</w:t>
      </w:r>
      <w:bookmarkEnd w:id="18"/>
      <w:r>
        <w:rPr>
          <w:spacing w:val="-2"/>
        </w:rPr>
        <w:t>Theory</w:t>
      </w:r>
    </w:p>
    <w:p w:rsidR="009B34DF" w:rsidRDefault="009B34DF" w:rsidP="009B34DF">
      <w:pPr>
        <w:pStyle w:val="BodyText"/>
        <w:spacing w:before="42"/>
        <w:rPr>
          <w:b/>
        </w:rPr>
      </w:pPr>
    </w:p>
    <w:p w:rsidR="009B34DF" w:rsidRDefault="009B34DF" w:rsidP="009B34DF">
      <w:pPr>
        <w:pStyle w:val="BodyText"/>
        <w:spacing w:line="372" w:lineRule="auto"/>
        <w:ind w:left="72" w:right="811" w:firstLine="337"/>
        <w:jc w:val="both"/>
      </w:pPr>
      <w:r>
        <w:t>While Defensible Space Theory has been shown to be an effective approach to crime prevention, there are several challenges and limitations to its implementation, including:</w:t>
      </w:r>
    </w:p>
    <w:p w:rsidR="009B34DF" w:rsidRDefault="009B34DF" w:rsidP="009B34DF">
      <w:pPr>
        <w:pStyle w:val="ListParagraph"/>
        <w:numPr>
          <w:ilvl w:val="4"/>
          <w:numId w:val="15"/>
        </w:numPr>
        <w:tabs>
          <w:tab w:val="left" w:pos="746"/>
          <w:tab w:val="left" w:pos="748"/>
        </w:tabs>
        <w:spacing w:before="144" w:line="372" w:lineRule="auto"/>
        <w:ind w:right="812"/>
        <w:jc w:val="both"/>
      </w:pPr>
      <w:r>
        <w:rPr>
          <w:b/>
        </w:rPr>
        <w:t>Cost</w:t>
      </w:r>
      <w:r>
        <w:t>: Defensible Space Theory can be a costly approach to implement, particularly in existing environments (Saville &amp; Cleveland, 2017).</w:t>
      </w:r>
    </w:p>
    <w:p w:rsidR="009B34DF" w:rsidRDefault="009B34DF" w:rsidP="009B34DF">
      <w:pPr>
        <w:pStyle w:val="ListParagraph"/>
        <w:numPr>
          <w:ilvl w:val="4"/>
          <w:numId w:val="15"/>
        </w:numPr>
        <w:tabs>
          <w:tab w:val="left" w:pos="746"/>
          <w:tab w:val="left" w:pos="748"/>
        </w:tabs>
        <w:spacing w:before="147" w:line="367" w:lineRule="auto"/>
        <w:ind w:right="810"/>
        <w:jc w:val="both"/>
      </w:pPr>
      <w:r>
        <w:rPr>
          <w:b/>
        </w:rPr>
        <w:t>Community Engagement</w:t>
      </w:r>
      <w:r>
        <w:t>: Defensible Space Theory requires community engagement and participation, which can be challenging to achieve (Bruinsma &amp; Johnson, 2018).</w:t>
      </w:r>
    </w:p>
    <w:p w:rsidR="009B34DF" w:rsidRDefault="009B34DF" w:rsidP="009B34DF">
      <w:pPr>
        <w:pStyle w:val="ListParagraph"/>
        <w:numPr>
          <w:ilvl w:val="4"/>
          <w:numId w:val="15"/>
        </w:numPr>
        <w:tabs>
          <w:tab w:val="left" w:pos="746"/>
          <w:tab w:val="left" w:pos="748"/>
        </w:tabs>
        <w:spacing w:before="153" w:line="369" w:lineRule="auto"/>
        <w:ind w:right="809"/>
        <w:jc w:val="both"/>
      </w:pPr>
      <w:r>
        <w:rPr>
          <w:b/>
        </w:rPr>
        <w:t>Design and Engineering</w:t>
      </w:r>
      <w:r>
        <w:t xml:space="preserve">: Defensible Space Theory requires expertise in design and engineering, which can be a challenge in resource-constrained environments (Taylor, </w:t>
      </w:r>
      <w:r>
        <w:rPr>
          <w:spacing w:val="-2"/>
        </w:rPr>
        <w:t>2017).</w:t>
      </w:r>
    </w:p>
    <w:p w:rsidR="009B34DF" w:rsidRDefault="009B34DF" w:rsidP="009B34DF">
      <w:pPr>
        <w:pStyle w:val="ListParagraph"/>
        <w:numPr>
          <w:ilvl w:val="4"/>
          <w:numId w:val="15"/>
        </w:numPr>
        <w:tabs>
          <w:tab w:val="left" w:pos="746"/>
          <w:tab w:val="left" w:pos="748"/>
        </w:tabs>
        <w:spacing w:before="148" w:line="372" w:lineRule="auto"/>
        <w:ind w:right="804"/>
        <w:jc w:val="both"/>
      </w:pPr>
      <w:r>
        <w:rPr>
          <w:b/>
        </w:rPr>
        <w:t>Evaluation and Measurement</w:t>
      </w:r>
      <w:r>
        <w:t>: Defensible Space Theory can be challenging toevaluate and measure, particularly in terms of its impact on crime rates (Garcia, 2015).</w:t>
      </w:r>
    </w:p>
    <w:p w:rsidR="009B34DF" w:rsidRDefault="009B34DF" w:rsidP="009B34DF">
      <w:pPr>
        <w:pStyle w:val="Heading3"/>
        <w:numPr>
          <w:ilvl w:val="2"/>
          <w:numId w:val="14"/>
        </w:numPr>
        <w:tabs>
          <w:tab w:val="left" w:pos="579"/>
        </w:tabs>
        <w:spacing w:before="145"/>
      </w:pPr>
      <w:bookmarkStart w:id="19" w:name="_TOC_250032"/>
      <w:r>
        <w:t>5BestPracticesforImplementingDefensibleSpace</w:t>
      </w:r>
      <w:bookmarkEnd w:id="19"/>
      <w:r>
        <w:rPr>
          <w:spacing w:val="-2"/>
        </w:rPr>
        <w:t>Theory</w:t>
      </w:r>
    </w:p>
    <w:p w:rsidR="009B34DF" w:rsidRDefault="009B34DF" w:rsidP="009B34DF">
      <w:pPr>
        <w:pStyle w:val="BodyText"/>
        <w:spacing w:before="34"/>
        <w:rPr>
          <w:b/>
        </w:rPr>
      </w:pPr>
    </w:p>
    <w:p w:rsidR="009B34DF" w:rsidRDefault="009B34DF" w:rsidP="009B34DF">
      <w:pPr>
        <w:pStyle w:val="BodyText"/>
        <w:spacing w:line="372" w:lineRule="auto"/>
        <w:ind w:left="72" w:right="826" w:firstLine="562"/>
      </w:pPr>
      <w:r>
        <w:t>To implement Defensible Space Theory effectively, the following best practices should be followed:</w:t>
      </w:r>
    </w:p>
    <w:p w:rsidR="009B34DF" w:rsidRDefault="009B34DF" w:rsidP="009B34DF">
      <w:pPr>
        <w:pStyle w:val="BodyText"/>
        <w:spacing w:line="372" w:lineRule="auto"/>
        <w:sectPr w:rsidR="009B34DF">
          <w:pgSz w:w="12240" w:h="15840"/>
          <w:pgMar w:top="1820" w:right="1080" w:bottom="1180" w:left="1800" w:header="0" w:footer="994" w:gutter="0"/>
          <w:cols w:space="720"/>
        </w:sectPr>
      </w:pPr>
    </w:p>
    <w:p w:rsidR="009B34DF" w:rsidRDefault="009B34DF" w:rsidP="009B34DF">
      <w:pPr>
        <w:pStyle w:val="ListParagraph"/>
        <w:numPr>
          <w:ilvl w:val="3"/>
          <w:numId w:val="14"/>
        </w:numPr>
        <w:tabs>
          <w:tab w:val="left" w:pos="746"/>
          <w:tab w:val="left" w:pos="748"/>
        </w:tabs>
        <w:spacing w:before="77" w:line="369" w:lineRule="auto"/>
        <w:ind w:right="805"/>
        <w:jc w:val="both"/>
      </w:pPr>
      <w:r>
        <w:rPr>
          <w:b/>
        </w:rPr>
        <w:lastRenderedPageBreak/>
        <w:t>Conduct a Crime Risk Assessment</w:t>
      </w:r>
      <w:r>
        <w:t>: Conduct a crime risk assessment to identify areas of high crime risk and prioritize Defensible Space Theory interventions (Taylor, 2017).</w:t>
      </w:r>
    </w:p>
    <w:p w:rsidR="009B34DF" w:rsidRDefault="009B34DF" w:rsidP="009B34DF">
      <w:pPr>
        <w:pStyle w:val="ListParagraph"/>
        <w:numPr>
          <w:ilvl w:val="3"/>
          <w:numId w:val="14"/>
        </w:numPr>
        <w:tabs>
          <w:tab w:val="left" w:pos="746"/>
          <w:tab w:val="left" w:pos="748"/>
        </w:tabs>
        <w:spacing w:before="152" w:line="369" w:lineRule="auto"/>
        <w:ind w:right="810"/>
        <w:jc w:val="both"/>
      </w:pPr>
      <w:r>
        <w:rPr>
          <w:b/>
        </w:rPr>
        <w:t>Engage the Community</w:t>
      </w:r>
      <w:r>
        <w:t>: Engage the community in the Defensible Space Theory planning and implementation process to ensure that their needs and concerns are addressed (Saville &amp; Cleveland, 2017).</w:t>
      </w:r>
    </w:p>
    <w:p w:rsidR="009B34DF" w:rsidRDefault="009B34DF" w:rsidP="009B34DF">
      <w:pPr>
        <w:pStyle w:val="ListParagraph"/>
        <w:numPr>
          <w:ilvl w:val="3"/>
          <w:numId w:val="14"/>
        </w:numPr>
        <w:tabs>
          <w:tab w:val="left" w:pos="746"/>
          <w:tab w:val="left" w:pos="748"/>
        </w:tabs>
        <w:spacing w:before="149" w:line="369" w:lineRule="auto"/>
        <w:ind w:right="805"/>
        <w:jc w:val="both"/>
      </w:pPr>
      <w:r>
        <w:rPr>
          <w:b/>
        </w:rPr>
        <w:t>Use a Multidisciplinary Approach</w:t>
      </w:r>
      <w:r>
        <w:t>: Use a multidisciplinary approach that combines expertise in design, engineering, and law enforcement to develop effective Defensible Space Theory strategies (Bruinsma &amp; Johnson, 2018).</w:t>
      </w:r>
    </w:p>
    <w:p w:rsidR="009B34DF" w:rsidRDefault="009B34DF" w:rsidP="009B34DF">
      <w:pPr>
        <w:pStyle w:val="ListParagraph"/>
        <w:numPr>
          <w:ilvl w:val="3"/>
          <w:numId w:val="14"/>
        </w:numPr>
        <w:tabs>
          <w:tab w:val="left" w:pos="746"/>
          <w:tab w:val="left" w:pos="748"/>
        </w:tabs>
        <w:spacing w:before="148" w:line="367" w:lineRule="auto"/>
        <w:ind w:right="867"/>
        <w:jc w:val="both"/>
      </w:pPr>
      <w:r>
        <w:rPr>
          <w:b/>
        </w:rPr>
        <w:t>Monitor and Evaluate</w:t>
      </w:r>
      <w:r>
        <w:t>: Monitor and evaluate Defensible Space Theory interventionsto ensure that they are effective and make adjustments as necessary (Garcia, 2015).</w:t>
      </w:r>
    </w:p>
    <w:p w:rsidR="009B34DF" w:rsidRDefault="009B34DF" w:rsidP="009B34DF">
      <w:pPr>
        <w:pStyle w:val="BodyText"/>
        <w:spacing w:before="15"/>
      </w:pPr>
    </w:p>
    <w:p w:rsidR="009B34DF" w:rsidRDefault="009B34DF" w:rsidP="009B34DF">
      <w:pPr>
        <w:pStyle w:val="Heading3"/>
        <w:numPr>
          <w:ilvl w:val="3"/>
          <w:numId w:val="13"/>
        </w:numPr>
        <w:tabs>
          <w:tab w:val="left" w:pos="746"/>
        </w:tabs>
        <w:ind w:left="746" w:hanging="674"/>
      </w:pPr>
      <w:bookmarkStart w:id="20" w:name="_TOC_250031"/>
      <w:r>
        <w:t>RecentDevelopmentsinDefensibleSpace</w:t>
      </w:r>
      <w:bookmarkEnd w:id="20"/>
      <w:r>
        <w:rPr>
          <w:spacing w:val="-2"/>
        </w:rPr>
        <w:t>Theory</w:t>
      </w:r>
    </w:p>
    <w:p w:rsidR="009B34DF" w:rsidRDefault="009B34DF" w:rsidP="009B34DF">
      <w:pPr>
        <w:pStyle w:val="BodyText"/>
        <w:spacing w:before="147"/>
        <w:rPr>
          <w:b/>
        </w:rPr>
      </w:pPr>
    </w:p>
    <w:p w:rsidR="009B34DF" w:rsidRDefault="009B34DF" w:rsidP="009B34DF">
      <w:pPr>
        <w:pStyle w:val="ListParagraph"/>
        <w:numPr>
          <w:ilvl w:val="4"/>
          <w:numId w:val="13"/>
        </w:numPr>
        <w:tabs>
          <w:tab w:val="left" w:pos="746"/>
          <w:tab w:val="left" w:pos="748"/>
        </w:tabs>
        <w:spacing w:line="369" w:lineRule="auto"/>
        <w:ind w:right="1090"/>
      </w:pPr>
      <w:r>
        <w:t>Use of Technology: The use of technology such as CCTV cameras, alarms, and motion-sensitive lighting to enhance Defensible Space Theory strategies (Saville &amp; Cleveland, 2017).</w:t>
      </w:r>
    </w:p>
    <w:p w:rsidR="009B34DF" w:rsidRDefault="009B34DF" w:rsidP="009B34DF">
      <w:pPr>
        <w:pStyle w:val="ListParagraph"/>
        <w:numPr>
          <w:ilvl w:val="4"/>
          <w:numId w:val="13"/>
        </w:numPr>
        <w:tabs>
          <w:tab w:val="left" w:pos="746"/>
          <w:tab w:val="left" w:pos="748"/>
        </w:tabs>
        <w:spacing w:before="53" w:line="369" w:lineRule="auto"/>
        <w:ind w:right="939"/>
      </w:pPr>
      <w:r>
        <w:t>SustainableDesign:Theincorporation ofsustainable designprinciples into Defensible Space Theory to reduce the environmental impact of buildings and public spaces (Bruinsma &amp; Johnson, 2018).</w:t>
      </w:r>
    </w:p>
    <w:p w:rsidR="009B34DF" w:rsidRDefault="009B34DF" w:rsidP="009B34DF">
      <w:pPr>
        <w:pStyle w:val="ListParagraph"/>
        <w:numPr>
          <w:ilvl w:val="4"/>
          <w:numId w:val="13"/>
        </w:numPr>
        <w:tabs>
          <w:tab w:val="left" w:pos="746"/>
          <w:tab w:val="left" w:pos="748"/>
        </w:tabs>
        <w:spacing w:before="55" w:line="369" w:lineRule="auto"/>
        <w:ind w:right="1407"/>
      </w:pPr>
      <w:r>
        <w:t>Community-Led Defensible Space Theory: The development of community-led Defensible Space Theory initiatives that empower local communities to take ownership of crime prevention (Taylor, 2017).</w:t>
      </w:r>
    </w:p>
    <w:p w:rsidR="009B34DF" w:rsidRDefault="009B34DF" w:rsidP="009B34DF">
      <w:pPr>
        <w:pStyle w:val="ListParagraph"/>
        <w:numPr>
          <w:ilvl w:val="4"/>
          <w:numId w:val="13"/>
        </w:numPr>
        <w:tabs>
          <w:tab w:val="left" w:pos="746"/>
          <w:tab w:val="left" w:pos="748"/>
        </w:tabs>
        <w:spacing w:before="55" w:line="372" w:lineRule="auto"/>
        <w:ind w:right="912"/>
      </w:pPr>
      <w:r>
        <w:t>Evidence-Based Defensible Space Theory: The use of evidence-based approaches to Defensible Space Theorythat are grounded in research andevaluation (Garcia, 2015)</w:t>
      </w:r>
    </w:p>
    <w:p w:rsidR="009B34DF" w:rsidRDefault="009B34DF" w:rsidP="009B34DF">
      <w:pPr>
        <w:pStyle w:val="BodyText"/>
      </w:pPr>
    </w:p>
    <w:p w:rsidR="009B34DF" w:rsidRDefault="009B34DF" w:rsidP="009B34DF">
      <w:pPr>
        <w:pStyle w:val="BodyText"/>
        <w:spacing w:before="140"/>
      </w:pPr>
    </w:p>
    <w:p w:rsidR="009B34DF" w:rsidRDefault="009B34DF" w:rsidP="009B34DF">
      <w:pPr>
        <w:pStyle w:val="Heading3"/>
        <w:numPr>
          <w:ilvl w:val="1"/>
          <w:numId w:val="15"/>
        </w:numPr>
        <w:tabs>
          <w:tab w:val="left" w:pos="404"/>
        </w:tabs>
        <w:ind w:left="404" w:hanging="332"/>
      </w:pPr>
      <w:bookmarkStart w:id="21" w:name="_TOC_250030"/>
      <w:r>
        <w:t>Types of Security</w:t>
      </w:r>
      <w:bookmarkEnd w:id="21"/>
      <w:r>
        <w:t xml:space="preserve"> Architecture </w:t>
      </w:r>
      <w:r>
        <w:rPr>
          <w:spacing w:val="-2"/>
        </w:rPr>
        <w:t>Measures</w:t>
      </w:r>
    </w:p>
    <w:p w:rsidR="009B34DF" w:rsidRDefault="009B34DF" w:rsidP="009B34DF">
      <w:pPr>
        <w:pStyle w:val="BodyText"/>
        <w:spacing w:before="34"/>
        <w:rPr>
          <w:b/>
        </w:rPr>
      </w:pPr>
    </w:p>
    <w:p w:rsidR="009B34DF" w:rsidRDefault="009B34DF" w:rsidP="009B34DF">
      <w:pPr>
        <w:pStyle w:val="BodyText"/>
        <w:spacing w:line="369" w:lineRule="auto"/>
        <w:ind w:left="72" w:right="808" w:firstLine="677"/>
        <w:jc w:val="both"/>
      </w:pPr>
      <w:r>
        <w:t>Security Architecture measures are essential for protecting people, assets, and infrastructure from various threats, including unauthorized access, theft, vandalism, and terrorism (Garcia, 2015). The goal of physical security is to prevent or minimize the risk of security breaches by implementing various measures that deter, detect, and respond to potential threats (ASIS International, 2017). There are several types of physical security measures that can be implemented to achieve this goal, including:</w:t>
      </w:r>
    </w:p>
    <w:p w:rsidR="009B34DF" w:rsidRDefault="009B34DF" w:rsidP="009B34DF">
      <w:pPr>
        <w:pStyle w:val="BodyText"/>
        <w:spacing w:line="369" w:lineRule="auto"/>
        <w:jc w:val="both"/>
        <w:sectPr w:rsidR="009B34DF">
          <w:footerReference w:type="default" r:id="rId15"/>
          <w:pgSz w:w="12240" w:h="15840"/>
          <w:pgMar w:top="1280" w:right="1080" w:bottom="1180" w:left="1800" w:header="0" w:footer="994" w:gutter="0"/>
          <w:cols w:space="720"/>
        </w:sectPr>
      </w:pPr>
    </w:p>
    <w:p w:rsidR="009B34DF" w:rsidRDefault="009B34DF" w:rsidP="009B34DF">
      <w:pPr>
        <w:pStyle w:val="Heading3"/>
        <w:numPr>
          <w:ilvl w:val="2"/>
          <w:numId w:val="15"/>
        </w:numPr>
        <w:tabs>
          <w:tab w:val="left" w:pos="563"/>
        </w:tabs>
        <w:spacing w:before="77"/>
        <w:ind w:left="563" w:hanging="491"/>
      </w:pPr>
      <w:bookmarkStart w:id="22" w:name="_TOC_250029"/>
      <w:r>
        <w:lastRenderedPageBreak/>
        <w:t>AccessControl</w:t>
      </w:r>
      <w:bookmarkEnd w:id="22"/>
      <w:r>
        <w:rPr>
          <w:spacing w:val="-2"/>
        </w:rPr>
        <w:t>Measures</w:t>
      </w:r>
    </w:p>
    <w:p w:rsidR="009B34DF" w:rsidRDefault="009B34DF" w:rsidP="009B34DF">
      <w:pPr>
        <w:pStyle w:val="BodyText"/>
        <w:spacing w:before="34"/>
        <w:rPr>
          <w:b/>
        </w:rPr>
      </w:pPr>
    </w:p>
    <w:p w:rsidR="009B34DF" w:rsidRDefault="009B34DF" w:rsidP="009B34DF">
      <w:pPr>
        <w:pStyle w:val="BodyText"/>
        <w:spacing w:line="372" w:lineRule="auto"/>
        <w:ind w:left="72" w:right="809"/>
      </w:pPr>
      <w:r>
        <w:t>Accesscontrolmeasuresaredesignedtoregulatewhocanenterorexitasecurearea,suchas a building, room, or perimeter (Kovacich, 2016). These measures include:</w:t>
      </w:r>
    </w:p>
    <w:p w:rsidR="009B34DF" w:rsidRDefault="009B34DF" w:rsidP="009B34DF">
      <w:pPr>
        <w:pStyle w:val="ListParagraph"/>
        <w:numPr>
          <w:ilvl w:val="0"/>
          <w:numId w:val="12"/>
        </w:numPr>
        <w:tabs>
          <w:tab w:val="left" w:pos="748"/>
        </w:tabs>
        <w:spacing w:before="144" w:line="369" w:lineRule="auto"/>
        <w:ind w:right="806"/>
      </w:pPr>
      <w:r>
        <w:t>LocksandKeys:Mechanicalorelectroniclocksthatrequireakeyorcombinationto gain access (Garcia, 2015).</w:t>
      </w:r>
    </w:p>
    <w:p w:rsidR="009B34DF" w:rsidRDefault="009B34DF" w:rsidP="009B34DF">
      <w:pPr>
        <w:pStyle w:val="ListParagraph"/>
        <w:numPr>
          <w:ilvl w:val="0"/>
          <w:numId w:val="12"/>
        </w:numPr>
        <w:tabs>
          <w:tab w:val="left" w:pos="748"/>
        </w:tabs>
        <w:spacing w:before="150" w:line="369" w:lineRule="auto"/>
        <w:ind w:right="808"/>
      </w:pPr>
      <w:r>
        <w:t>CardReaders:Electroniccardreadersthatrequireavalidcardorcredentialtogain access (ASIS International, 2017).</w:t>
      </w:r>
    </w:p>
    <w:p w:rsidR="009B34DF" w:rsidRDefault="009B34DF" w:rsidP="009B34DF">
      <w:pPr>
        <w:pStyle w:val="ListParagraph"/>
        <w:numPr>
          <w:ilvl w:val="0"/>
          <w:numId w:val="12"/>
        </w:numPr>
        <w:tabs>
          <w:tab w:val="left" w:pos="748"/>
        </w:tabs>
        <w:spacing w:before="150" w:line="372" w:lineRule="auto"/>
        <w:ind w:right="813"/>
      </w:pPr>
      <w:r>
        <w:t>BiometricAuthentication: Biometric authentication systems, such as facial recognition or fingerprint scanners, that verify an individual's identity (Kovacich, 2016).</w:t>
      </w:r>
    </w:p>
    <w:p w:rsidR="009B34DF" w:rsidRDefault="009B34DF" w:rsidP="009B34DF">
      <w:pPr>
        <w:pStyle w:val="Heading3"/>
        <w:numPr>
          <w:ilvl w:val="2"/>
          <w:numId w:val="15"/>
        </w:numPr>
        <w:tabs>
          <w:tab w:val="left" w:pos="579"/>
        </w:tabs>
        <w:spacing w:before="144"/>
      </w:pPr>
      <w:bookmarkStart w:id="23" w:name="_TOC_250028"/>
      <w:r>
        <w:t>Surveillance</w:t>
      </w:r>
      <w:bookmarkEnd w:id="23"/>
      <w:r>
        <w:rPr>
          <w:spacing w:val="-2"/>
        </w:rPr>
        <w:t>Measures</w:t>
      </w:r>
    </w:p>
    <w:p w:rsidR="009B34DF" w:rsidRDefault="009B34DF" w:rsidP="009B34DF">
      <w:pPr>
        <w:pStyle w:val="BodyText"/>
        <w:spacing w:before="34"/>
        <w:rPr>
          <w:b/>
        </w:rPr>
      </w:pPr>
    </w:p>
    <w:p w:rsidR="009B34DF" w:rsidRDefault="009B34DF" w:rsidP="009B34DF">
      <w:pPr>
        <w:pStyle w:val="BodyText"/>
        <w:spacing w:line="369" w:lineRule="auto"/>
        <w:ind w:left="72" w:right="826" w:firstLine="621"/>
      </w:pPr>
      <w:r>
        <w:t>Surveillancemeasures are designed to monitor and detect potential security threats,such as unauthorized access or suspicious activity (Taylor, 2018). These measures include:</w:t>
      </w:r>
    </w:p>
    <w:p w:rsidR="009B34DF" w:rsidRDefault="009B34DF" w:rsidP="009B34DF">
      <w:pPr>
        <w:pStyle w:val="ListParagraph"/>
        <w:numPr>
          <w:ilvl w:val="0"/>
          <w:numId w:val="11"/>
        </w:numPr>
        <w:tabs>
          <w:tab w:val="left" w:pos="748"/>
        </w:tabs>
        <w:spacing w:before="147" w:line="372" w:lineRule="auto"/>
        <w:ind w:right="808"/>
      </w:pPr>
      <w:r>
        <w:rPr>
          <w:b/>
        </w:rPr>
        <w:t>CCTVCameras</w:t>
      </w:r>
      <w:r>
        <w:t>:Closed-circuittelevision(CCTV)camerasthatprovidereal-time video surveillance (Garcia, 2015).</w:t>
      </w:r>
    </w:p>
    <w:p w:rsidR="009B34DF" w:rsidRDefault="009B34DF" w:rsidP="009B34DF">
      <w:pPr>
        <w:pStyle w:val="ListParagraph"/>
        <w:numPr>
          <w:ilvl w:val="0"/>
          <w:numId w:val="11"/>
        </w:numPr>
        <w:tabs>
          <w:tab w:val="left" w:pos="748"/>
        </w:tabs>
        <w:spacing w:before="147" w:line="369" w:lineRule="auto"/>
        <w:ind w:right="810"/>
      </w:pPr>
      <w:r>
        <w:rPr>
          <w:b/>
        </w:rPr>
        <w:t>Motion Detectors</w:t>
      </w:r>
      <w:r>
        <w:t>: Motion detectors that detect movement and trigger an alarm or alert (ASIS International, 2017).</w:t>
      </w:r>
    </w:p>
    <w:p w:rsidR="009B34DF" w:rsidRDefault="009B34DF" w:rsidP="009B34DF">
      <w:pPr>
        <w:pStyle w:val="ListParagraph"/>
        <w:numPr>
          <w:ilvl w:val="0"/>
          <w:numId w:val="11"/>
        </w:numPr>
        <w:tabs>
          <w:tab w:val="left" w:pos="748"/>
        </w:tabs>
        <w:spacing w:before="150" w:line="369" w:lineRule="auto"/>
        <w:ind w:right="808"/>
      </w:pPr>
      <w:r>
        <w:rPr>
          <w:b/>
        </w:rPr>
        <w:t>AlarmSystems</w:t>
      </w:r>
      <w:r>
        <w:t>:Alarmsystemsthatsoundanalarmorsendanotificationwhena security breach is detected (Kovacich, 2016).</w:t>
      </w:r>
    </w:p>
    <w:p w:rsidR="009B34DF" w:rsidRDefault="009B34DF" w:rsidP="009B34DF">
      <w:pPr>
        <w:pStyle w:val="Heading3"/>
        <w:numPr>
          <w:ilvl w:val="2"/>
          <w:numId w:val="15"/>
        </w:numPr>
        <w:tabs>
          <w:tab w:val="left" w:pos="579"/>
        </w:tabs>
        <w:spacing w:before="147"/>
      </w:pPr>
      <w:bookmarkStart w:id="24" w:name="_TOC_250027"/>
      <w:r>
        <w:t>PerimeterSecurity</w:t>
      </w:r>
      <w:bookmarkEnd w:id="24"/>
      <w:r>
        <w:rPr>
          <w:spacing w:val="-2"/>
        </w:rPr>
        <w:t>Measures</w:t>
      </w:r>
    </w:p>
    <w:p w:rsidR="009B34DF" w:rsidRDefault="009B34DF" w:rsidP="009B34DF">
      <w:pPr>
        <w:pStyle w:val="BodyText"/>
        <w:spacing w:before="36"/>
        <w:rPr>
          <w:b/>
        </w:rPr>
      </w:pPr>
    </w:p>
    <w:p w:rsidR="009B34DF" w:rsidRDefault="009B34DF" w:rsidP="009B34DF">
      <w:pPr>
        <w:pStyle w:val="BodyText"/>
        <w:spacing w:before="1" w:line="367" w:lineRule="auto"/>
        <w:ind w:left="72" w:right="826" w:firstLine="508"/>
      </w:pPr>
      <w:r>
        <w:t>Perimeter security measures are designed to protect the outer boundary of a secure area, such as a fence or wall (Taylor, 2018). These measures include:</w:t>
      </w:r>
    </w:p>
    <w:p w:rsidR="009B34DF" w:rsidRDefault="009B34DF" w:rsidP="009B34DF">
      <w:pPr>
        <w:pStyle w:val="ListParagraph"/>
        <w:numPr>
          <w:ilvl w:val="0"/>
          <w:numId w:val="10"/>
        </w:numPr>
        <w:tabs>
          <w:tab w:val="left" w:pos="748"/>
        </w:tabs>
        <w:spacing w:before="152" w:line="372" w:lineRule="auto"/>
        <w:ind w:right="810"/>
      </w:pPr>
      <w:r>
        <w:rPr>
          <w:b/>
        </w:rPr>
        <w:t>Fences and Walls</w:t>
      </w:r>
      <w:r>
        <w:t>: Physical barriers, such as fences or walls, that prevent unauthorized access (Garcia, 2015).</w:t>
      </w:r>
    </w:p>
    <w:p w:rsidR="009B34DF" w:rsidRDefault="009B34DF" w:rsidP="009B34DF">
      <w:pPr>
        <w:pStyle w:val="ListParagraph"/>
        <w:numPr>
          <w:ilvl w:val="0"/>
          <w:numId w:val="10"/>
        </w:numPr>
        <w:tabs>
          <w:tab w:val="left" w:pos="748"/>
        </w:tabs>
        <w:spacing w:before="145" w:line="369" w:lineRule="auto"/>
        <w:ind w:right="808"/>
      </w:pPr>
      <w:r>
        <w:rPr>
          <w:b/>
        </w:rPr>
        <w:t>GatesandGatehouses</w:t>
      </w:r>
      <w:r>
        <w:t>:Controlledaccesspoints,suchasgatesorgatehouses,that regulate entry and exit (ASIS International, 2017).</w:t>
      </w:r>
    </w:p>
    <w:p w:rsidR="009B34DF" w:rsidRDefault="009B34DF" w:rsidP="009B34DF">
      <w:pPr>
        <w:pStyle w:val="ListParagraph"/>
        <w:numPr>
          <w:ilvl w:val="0"/>
          <w:numId w:val="10"/>
        </w:numPr>
        <w:tabs>
          <w:tab w:val="left" w:pos="748"/>
        </w:tabs>
        <w:spacing w:before="149" w:line="369" w:lineRule="auto"/>
        <w:ind w:right="810"/>
      </w:pPr>
      <w:r>
        <w:rPr>
          <w:b/>
        </w:rPr>
        <w:t>BollardsandBarriers</w:t>
      </w:r>
      <w:r>
        <w:t>:Physicalbarriers,suchasbollardsorbarriers,thatprevent vehicle access (Kovacich, 2016).</w:t>
      </w:r>
    </w:p>
    <w:p w:rsidR="009B34DF" w:rsidRDefault="009B34DF" w:rsidP="009B34DF">
      <w:pPr>
        <w:pStyle w:val="ListParagraph"/>
        <w:spacing w:line="369" w:lineRule="auto"/>
        <w:sectPr w:rsidR="009B34DF">
          <w:footerReference w:type="default" r:id="rId16"/>
          <w:pgSz w:w="12240" w:h="15840"/>
          <w:pgMar w:top="1280" w:right="1080" w:bottom="1180" w:left="1800" w:header="0" w:footer="994" w:gutter="0"/>
          <w:pgNumType w:start="1"/>
          <w:cols w:space="720"/>
        </w:sectPr>
      </w:pPr>
    </w:p>
    <w:p w:rsidR="009B34DF" w:rsidRDefault="009B34DF" w:rsidP="009B34DF">
      <w:pPr>
        <w:pStyle w:val="Heading3"/>
        <w:numPr>
          <w:ilvl w:val="2"/>
          <w:numId w:val="15"/>
        </w:numPr>
        <w:tabs>
          <w:tab w:val="left" w:pos="579"/>
        </w:tabs>
        <w:spacing w:before="77"/>
      </w:pPr>
      <w:bookmarkStart w:id="25" w:name="_TOC_250026"/>
      <w:r>
        <w:lastRenderedPageBreak/>
        <w:t>LightingandIllumination</w:t>
      </w:r>
      <w:bookmarkEnd w:id="25"/>
      <w:r>
        <w:rPr>
          <w:spacing w:val="-2"/>
        </w:rPr>
        <w:t>Measures</w:t>
      </w:r>
    </w:p>
    <w:p w:rsidR="009B34DF" w:rsidRDefault="009B34DF" w:rsidP="009B34DF">
      <w:pPr>
        <w:pStyle w:val="BodyText"/>
        <w:spacing w:before="34"/>
        <w:rPr>
          <w:b/>
        </w:rPr>
      </w:pPr>
    </w:p>
    <w:p w:rsidR="009B34DF" w:rsidRDefault="009B34DF" w:rsidP="009B34DF">
      <w:pPr>
        <w:pStyle w:val="BodyText"/>
        <w:spacing w:line="372" w:lineRule="auto"/>
        <w:ind w:left="72" w:right="826" w:firstLine="621"/>
      </w:pPr>
      <w:r>
        <w:t>Lightingandilluminationmeasuresaredesignedtoenhancevisibilityanddeter potentialsecuritythreats,suchascrimeorvandalism(Taylor,2018).Thesemeasures</w:t>
      </w:r>
      <w:r>
        <w:rPr>
          <w:spacing w:val="-2"/>
        </w:rPr>
        <w:t>include:</w:t>
      </w:r>
    </w:p>
    <w:p w:rsidR="009B34DF" w:rsidRDefault="009B34DF" w:rsidP="009B34DF">
      <w:pPr>
        <w:pStyle w:val="ListParagraph"/>
        <w:numPr>
          <w:ilvl w:val="0"/>
          <w:numId w:val="9"/>
        </w:numPr>
        <w:tabs>
          <w:tab w:val="left" w:pos="748"/>
        </w:tabs>
        <w:spacing w:before="144" w:line="369" w:lineRule="auto"/>
        <w:ind w:right="810"/>
      </w:pPr>
      <w:r>
        <w:t>Outdoor Lighting: Outdoor lighting, such as streetlights or floodlights, that illuminates the perimeter and surrounding areas (Garcia, 2015).</w:t>
      </w:r>
    </w:p>
    <w:p w:rsidR="009B34DF" w:rsidRDefault="009B34DF" w:rsidP="009B34DF">
      <w:pPr>
        <w:pStyle w:val="ListParagraph"/>
        <w:numPr>
          <w:ilvl w:val="0"/>
          <w:numId w:val="9"/>
        </w:numPr>
        <w:tabs>
          <w:tab w:val="left" w:pos="748"/>
        </w:tabs>
        <w:spacing w:before="150" w:line="369" w:lineRule="auto"/>
        <w:ind w:right="809"/>
      </w:pPr>
      <w:r>
        <w:t>Interior Lighting: Interior lighting, such as ceiling lights or table lamps, that illuminates the Interior of a building or room (ASIS International, 2017).</w:t>
      </w:r>
    </w:p>
    <w:p w:rsidR="009B34DF" w:rsidRDefault="009B34DF" w:rsidP="009B34DF">
      <w:pPr>
        <w:pStyle w:val="ListParagraph"/>
        <w:numPr>
          <w:ilvl w:val="0"/>
          <w:numId w:val="9"/>
        </w:numPr>
        <w:tabs>
          <w:tab w:val="left" w:pos="748"/>
        </w:tabs>
        <w:spacing w:before="150" w:line="372" w:lineRule="auto"/>
        <w:ind w:right="809"/>
      </w:pPr>
      <w:r>
        <w:t>Emergency Lighting: Emergency lighting, such as exit signs or emergency lights, thatprovides illumination during power outages or emergencies (Kovacich, 2016).</w:t>
      </w:r>
    </w:p>
    <w:p w:rsidR="009B34DF" w:rsidRDefault="009B34DF" w:rsidP="009B34DF">
      <w:pPr>
        <w:pStyle w:val="Heading3"/>
        <w:numPr>
          <w:ilvl w:val="2"/>
          <w:numId w:val="15"/>
        </w:numPr>
        <w:tabs>
          <w:tab w:val="left" w:pos="579"/>
        </w:tabs>
        <w:spacing w:before="144"/>
      </w:pPr>
      <w:bookmarkStart w:id="26" w:name="_TOC_250025"/>
      <w:r>
        <w:t>IntrusionDetection</w:t>
      </w:r>
      <w:bookmarkEnd w:id="26"/>
      <w:r>
        <w:rPr>
          <w:spacing w:val="-2"/>
        </w:rPr>
        <w:t>Measures</w:t>
      </w:r>
    </w:p>
    <w:p w:rsidR="009B34DF" w:rsidRDefault="009B34DF" w:rsidP="009B34DF">
      <w:pPr>
        <w:pStyle w:val="BodyText"/>
        <w:spacing w:before="34"/>
        <w:rPr>
          <w:b/>
        </w:rPr>
      </w:pPr>
    </w:p>
    <w:p w:rsidR="009B34DF" w:rsidRDefault="009B34DF" w:rsidP="009B34DF">
      <w:pPr>
        <w:pStyle w:val="BodyText"/>
        <w:spacing w:line="369" w:lineRule="auto"/>
        <w:ind w:left="72" w:right="809" w:firstLine="562"/>
      </w:pPr>
      <w:r>
        <w:t>Intrusiondetectionmeasuresaredesignedtodetectandrespondtopotentialsecurity breaches, such as unauthorized access or tampering (Taylor, 2018). These measures include:</w:t>
      </w:r>
    </w:p>
    <w:p w:rsidR="009B34DF" w:rsidRDefault="009B34DF" w:rsidP="009B34DF">
      <w:pPr>
        <w:pStyle w:val="ListParagraph"/>
        <w:numPr>
          <w:ilvl w:val="0"/>
          <w:numId w:val="8"/>
        </w:numPr>
        <w:tabs>
          <w:tab w:val="left" w:pos="748"/>
        </w:tabs>
        <w:spacing w:before="147" w:line="372" w:lineRule="auto"/>
        <w:ind w:right="814"/>
      </w:pPr>
      <w:r>
        <w:t>IntrusionDetectionSystems:Intrusiondetectionsystems,suchasdoorandwindow sensors, that detect and alert security personnel to potential breaches (Garcia, 2015).</w:t>
      </w:r>
    </w:p>
    <w:p w:rsidR="009B34DF" w:rsidRDefault="009B34DF" w:rsidP="009B34DF">
      <w:pPr>
        <w:pStyle w:val="ListParagraph"/>
        <w:numPr>
          <w:ilvl w:val="0"/>
          <w:numId w:val="8"/>
        </w:numPr>
        <w:tabs>
          <w:tab w:val="left" w:pos="748"/>
        </w:tabs>
        <w:spacing w:before="147" w:line="369" w:lineRule="auto"/>
        <w:ind w:right="812"/>
      </w:pPr>
      <w:r>
        <w:t>Motion Detectors: Motion detectors that detect movement and trigger an alarm or alert (ASIS International, 2017).</w:t>
      </w:r>
    </w:p>
    <w:p w:rsidR="009B34DF" w:rsidRDefault="009B34DF" w:rsidP="009B34DF">
      <w:pPr>
        <w:pStyle w:val="ListParagraph"/>
        <w:numPr>
          <w:ilvl w:val="0"/>
          <w:numId w:val="8"/>
        </w:numPr>
        <w:tabs>
          <w:tab w:val="left" w:pos="748"/>
        </w:tabs>
        <w:spacing w:before="150" w:line="369" w:lineRule="auto"/>
        <w:ind w:right="810"/>
      </w:pPr>
      <w:r>
        <w:t>Pressure Pads: Pressure pads that detect weight or pressure and trigger an alarm or alert (Kovacich, 2016).</w:t>
      </w:r>
    </w:p>
    <w:p w:rsidR="009B34DF" w:rsidRDefault="009B34DF" w:rsidP="009B34DF">
      <w:pPr>
        <w:pStyle w:val="Heading3"/>
        <w:numPr>
          <w:ilvl w:val="2"/>
          <w:numId w:val="15"/>
        </w:numPr>
        <w:tabs>
          <w:tab w:val="left" w:pos="579"/>
        </w:tabs>
        <w:spacing w:before="147"/>
      </w:pPr>
      <w:bookmarkStart w:id="27" w:name="_TOC_250024"/>
      <w:r>
        <w:t>BenefitsofPhysicalSecurity</w:t>
      </w:r>
      <w:bookmarkEnd w:id="27"/>
      <w:r>
        <w:rPr>
          <w:spacing w:val="-2"/>
        </w:rPr>
        <w:t>Measures</w:t>
      </w:r>
    </w:p>
    <w:p w:rsidR="009B34DF" w:rsidRDefault="009B34DF" w:rsidP="009B34DF">
      <w:pPr>
        <w:pStyle w:val="BodyText"/>
        <w:spacing w:before="36"/>
        <w:rPr>
          <w:b/>
        </w:rPr>
      </w:pPr>
    </w:p>
    <w:p w:rsidR="009B34DF" w:rsidRDefault="009B34DF" w:rsidP="009B34DF">
      <w:pPr>
        <w:pStyle w:val="ListParagraph"/>
        <w:numPr>
          <w:ilvl w:val="0"/>
          <w:numId w:val="7"/>
        </w:numPr>
        <w:tabs>
          <w:tab w:val="left" w:pos="748"/>
        </w:tabs>
        <w:spacing w:before="1" w:line="367" w:lineRule="auto"/>
        <w:ind w:right="813"/>
      </w:pPr>
      <w:r>
        <w:t>Reduced Risk: Reduced risk of security breaches, such as unauthorized access or theft (Garcia, 2015).</w:t>
      </w:r>
    </w:p>
    <w:p w:rsidR="009B34DF" w:rsidRDefault="009B34DF" w:rsidP="009B34DF">
      <w:pPr>
        <w:pStyle w:val="ListParagraph"/>
        <w:numPr>
          <w:ilvl w:val="0"/>
          <w:numId w:val="7"/>
        </w:numPr>
        <w:tabs>
          <w:tab w:val="left" w:pos="748"/>
        </w:tabs>
        <w:spacing w:before="152" w:line="372" w:lineRule="auto"/>
        <w:ind w:right="806"/>
      </w:pPr>
      <w:r>
        <w:t>ImprovedSafety:Improvedsafetyandsecurityforpeople,assets,andinfrastructure (ASIS International, 2017).</w:t>
      </w:r>
    </w:p>
    <w:p w:rsidR="009B34DF" w:rsidRDefault="009B34DF" w:rsidP="009B34DF">
      <w:pPr>
        <w:pStyle w:val="ListParagraph"/>
        <w:numPr>
          <w:ilvl w:val="0"/>
          <w:numId w:val="7"/>
        </w:numPr>
        <w:tabs>
          <w:tab w:val="left" w:pos="748"/>
        </w:tabs>
        <w:spacing w:before="145" w:line="369" w:lineRule="auto"/>
        <w:ind w:right="807"/>
      </w:pPr>
      <w:r>
        <w:t>IncreasedConfidence:Increasedconfidenceandtrustinthesecurityofafacilityor organization (Kovacich, 2016).</w:t>
      </w:r>
    </w:p>
    <w:p w:rsidR="009B34DF" w:rsidRDefault="009B34DF" w:rsidP="009B34DF">
      <w:pPr>
        <w:pStyle w:val="ListParagraph"/>
        <w:numPr>
          <w:ilvl w:val="0"/>
          <w:numId w:val="7"/>
        </w:numPr>
        <w:tabs>
          <w:tab w:val="left" w:pos="748"/>
        </w:tabs>
        <w:spacing w:before="149" w:line="369" w:lineRule="auto"/>
        <w:ind w:right="811"/>
      </w:pPr>
      <w:r>
        <w:t>RegulatoryCompliance:Compliancewithregulatoryrequirementsandindustry standards (Taylor, 2018).</w:t>
      </w:r>
    </w:p>
    <w:p w:rsidR="009B34DF" w:rsidRDefault="009B34DF" w:rsidP="009B34DF">
      <w:pPr>
        <w:pStyle w:val="ListParagraph"/>
        <w:spacing w:line="369" w:lineRule="auto"/>
        <w:sectPr w:rsidR="009B34DF">
          <w:pgSz w:w="12240" w:h="15840"/>
          <w:pgMar w:top="1280" w:right="1080" w:bottom="1180" w:left="1800" w:header="0" w:footer="994" w:gutter="0"/>
          <w:cols w:space="720"/>
        </w:sectPr>
      </w:pPr>
    </w:p>
    <w:p w:rsidR="009B34DF" w:rsidRDefault="009B34DF" w:rsidP="009B34DF">
      <w:pPr>
        <w:pStyle w:val="Heading3"/>
        <w:numPr>
          <w:ilvl w:val="1"/>
          <w:numId w:val="15"/>
        </w:numPr>
        <w:tabs>
          <w:tab w:val="left" w:pos="409"/>
        </w:tabs>
        <w:spacing w:before="77"/>
        <w:ind w:hanging="337"/>
      </w:pPr>
      <w:bookmarkStart w:id="28" w:name="_TOC_250023"/>
      <w:r>
        <w:lastRenderedPageBreak/>
        <w:t>EmpiricalStudiesonPhysicalSecurityinNigerianCommercial</w:t>
      </w:r>
      <w:bookmarkEnd w:id="28"/>
      <w:r>
        <w:rPr>
          <w:spacing w:val="-2"/>
        </w:rPr>
        <w:t>Buildings</w:t>
      </w:r>
    </w:p>
    <w:p w:rsidR="009B34DF" w:rsidRDefault="009B34DF" w:rsidP="009B34DF">
      <w:pPr>
        <w:pStyle w:val="BodyText"/>
        <w:spacing w:before="34"/>
        <w:rPr>
          <w:b/>
        </w:rPr>
      </w:pPr>
    </w:p>
    <w:p w:rsidR="009B34DF" w:rsidRDefault="009B34DF" w:rsidP="009B34DF">
      <w:pPr>
        <w:pStyle w:val="Heading3"/>
        <w:numPr>
          <w:ilvl w:val="2"/>
          <w:numId w:val="15"/>
        </w:numPr>
        <w:tabs>
          <w:tab w:val="left" w:pos="579"/>
        </w:tabs>
      </w:pPr>
      <w:bookmarkStart w:id="29" w:name="_TOC_250022"/>
      <w:r>
        <w:t>EfficacyofCCTVinLagos</w:t>
      </w:r>
      <w:bookmarkEnd w:id="29"/>
      <w:r>
        <w:rPr>
          <w:spacing w:val="-2"/>
        </w:rPr>
        <w:t>Metropolis</w:t>
      </w:r>
    </w:p>
    <w:p w:rsidR="009B34DF" w:rsidRDefault="009B34DF" w:rsidP="009B34DF">
      <w:pPr>
        <w:pStyle w:val="BodyText"/>
        <w:spacing w:before="34"/>
        <w:rPr>
          <w:b/>
        </w:rPr>
      </w:pPr>
    </w:p>
    <w:p w:rsidR="009B34DF" w:rsidRDefault="009B34DF" w:rsidP="009B34DF">
      <w:pPr>
        <w:pStyle w:val="BodyText"/>
        <w:spacing w:line="369" w:lineRule="auto"/>
        <w:ind w:left="72" w:right="809"/>
        <w:jc w:val="both"/>
      </w:pPr>
      <w:r>
        <w:t>A study by Olatunji et al. (2025) assessed the effectiveness of CCTV systems in managing security in commercial properties in Lagos. Findings indicatedthat theft wasthe mostprevalent crime, accounting for approximately 45.4% of incidents. CCTV footage provided substantial evidence in about 60.37% of cases in shopping malls, highlighting its role in crime detection and deterrence.</w:t>
      </w:r>
    </w:p>
    <w:p w:rsidR="009B34DF" w:rsidRDefault="009B34DF" w:rsidP="009B34DF">
      <w:pPr>
        <w:pStyle w:val="Heading3"/>
        <w:numPr>
          <w:ilvl w:val="2"/>
          <w:numId w:val="15"/>
        </w:numPr>
        <w:tabs>
          <w:tab w:val="left" w:pos="579"/>
        </w:tabs>
        <w:spacing w:before="147"/>
      </w:pPr>
      <w:bookmarkStart w:id="30" w:name="_TOC_250021"/>
      <w:r>
        <w:t>PassiveDesignFeaturesinAbujaShopping</w:t>
      </w:r>
      <w:bookmarkEnd w:id="30"/>
      <w:r>
        <w:rPr>
          <w:spacing w:val="-2"/>
        </w:rPr>
        <w:t>Centers</w:t>
      </w:r>
    </w:p>
    <w:p w:rsidR="009B34DF" w:rsidRDefault="009B34DF" w:rsidP="009B34DF">
      <w:pPr>
        <w:pStyle w:val="BodyText"/>
        <w:spacing w:before="36"/>
        <w:rPr>
          <w:b/>
        </w:rPr>
      </w:pPr>
    </w:p>
    <w:p w:rsidR="009B34DF" w:rsidRDefault="009B34DF" w:rsidP="009B34DF">
      <w:pPr>
        <w:pStyle w:val="BodyText"/>
        <w:spacing w:before="1" w:line="369" w:lineRule="auto"/>
        <w:ind w:left="72" w:right="811"/>
        <w:jc w:val="both"/>
      </w:pPr>
      <w:r>
        <w:t>Research on large shopping centers inAbuja revealed that integrating passive design features, such as strategic placement of entrances and open spaces, enhanced the effectiveness of active security installations. The study emphasized the need for collaborative planning between architectsand security experts to optimize building security (Sowemimo et al., 2025).</w:t>
      </w:r>
    </w:p>
    <w:p w:rsidR="009B34DF" w:rsidRDefault="009B34DF" w:rsidP="009B34DF">
      <w:pPr>
        <w:pStyle w:val="Heading3"/>
        <w:numPr>
          <w:ilvl w:val="2"/>
          <w:numId w:val="15"/>
        </w:numPr>
        <w:tabs>
          <w:tab w:val="left" w:pos="579"/>
        </w:tabs>
        <w:spacing w:before="145"/>
      </w:pPr>
      <w:bookmarkStart w:id="31" w:name="_TOC_250020"/>
      <w:r>
        <w:t>CostImplicationsofSecurityMeasuresinAbujaand</w:t>
      </w:r>
      <w:bookmarkEnd w:id="31"/>
      <w:r>
        <w:rPr>
          <w:spacing w:val="-2"/>
        </w:rPr>
        <w:t>Minna</w:t>
      </w:r>
    </w:p>
    <w:p w:rsidR="009B34DF" w:rsidRDefault="009B34DF" w:rsidP="009B34DF">
      <w:pPr>
        <w:pStyle w:val="BodyText"/>
        <w:spacing w:before="34"/>
        <w:rPr>
          <w:b/>
        </w:rPr>
      </w:pPr>
    </w:p>
    <w:p w:rsidR="009B34DF" w:rsidRDefault="009B34DF" w:rsidP="009B34DF">
      <w:pPr>
        <w:pStyle w:val="BodyText"/>
        <w:spacing w:line="369" w:lineRule="auto"/>
        <w:ind w:left="72" w:right="808"/>
        <w:jc w:val="both"/>
      </w:pPr>
      <w:r>
        <w:t>An analysis compared the costs of built-in security components in commercial buildings across Abuja and Minna. Results showed significant cost variations based on building location and design complexity. Buildings inAbuja, often more complex in design, incurred higher security costs than simpler structures in Minna (Ogunruku et al., 2025).</w:t>
      </w:r>
    </w:p>
    <w:p w:rsidR="009B34DF" w:rsidRDefault="009B34DF" w:rsidP="009B34DF">
      <w:pPr>
        <w:pStyle w:val="Heading3"/>
        <w:numPr>
          <w:ilvl w:val="1"/>
          <w:numId w:val="15"/>
        </w:numPr>
        <w:tabs>
          <w:tab w:val="left" w:pos="404"/>
        </w:tabs>
        <w:spacing w:before="151"/>
        <w:ind w:left="404" w:hanging="332"/>
      </w:pPr>
      <w:bookmarkStart w:id="32" w:name="_TOC_250019"/>
      <w:r>
        <w:t>TechnologicalAdvancementsinBuilding</w:t>
      </w:r>
      <w:bookmarkEnd w:id="32"/>
      <w:r>
        <w:rPr>
          <w:spacing w:val="-2"/>
        </w:rPr>
        <w:t>Security</w:t>
      </w:r>
    </w:p>
    <w:p w:rsidR="009B34DF" w:rsidRDefault="009B34DF" w:rsidP="009B34DF">
      <w:pPr>
        <w:pStyle w:val="BodyText"/>
        <w:spacing w:before="31"/>
        <w:rPr>
          <w:b/>
        </w:rPr>
      </w:pPr>
    </w:p>
    <w:p w:rsidR="009B34DF" w:rsidRDefault="009B34DF" w:rsidP="009B34DF">
      <w:pPr>
        <w:pStyle w:val="Heading3"/>
        <w:numPr>
          <w:ilvl w:val="2"/>
          <w:numId w:val="15"/>
        </w:numPr>
        <w:tabs>
          <w:tab w:val="left" w:pos="579"/>
        </w:tabs>
      </w:pPr>
      <w:bookmarkStart w:id="33" w:name="_TOC_250018"/>
      <w:r>
        <w:t>RFID-BasedAccessControl</w:t>
      </w:r>
      <w:bookmarkEnd w:id="33"/>
      <w:r>
        <w:rPr>
          <w:spacing w:val="-2"/>
        </w:rPr>
        <w:t>Systems</w:t>
      </w:r>
    </w:p>
    <w:p w:rsidR="009B34DF" w:rsidRDefault="009B34DF" w:rsidP="009B34DF">
      <w:pPr>
        <w:pStyle w:val="BodyText"/>
        <w:spacing w:before="34"/>
        <w:rPr>
          <w:b/>
        </w:rPr>
      </w:pPr>
    </w:p>
    <w:p w:rsidR="009B34DF" w:rsidRDefault="009B34DF" w:rsidP="009B34DF">
      <w:pPr>
        <w:pStyle w:val="BodyText"/>
        <w:spacing w:line="369" w:lineRule="auto"/>
        <w:ind w:left="72" w:right="809"/>
        <w:jc w:val="both"/>
      </w:pPr>
      <w:r>
        <w:t>The implementation of Radio Frequency Identification (RFID) technology in access control systems has enhanced security in commercial buildings. RFID systems allow for efficient monitoring of personnel movement and restrict unauthorized access, contributing to a sustainable security architecture (Basscomm Nigeria, 2024).</w:t>
      </w:r>
    </w:p>
    <w:p w:rsidR="009B34DF" w:rsidRDefault="009B34DF" w:rsidP="009B34DF">
      <w:pPr>
        <w:pStyle w:val="Heading3"/>
        <w:numPr>
          <w:ilvl w:val="2"/>
          <w:numId w:val="15"/>
        </w:numPr>
        <w:tabs>
          <w:tab w:val="left" w:pos="579"/>
        </w:tabs>
        <w:spacing w:before="148"/>
      </w:pPr>
      <w:r>
        <w:t>Multi-SensorIntrusionDetection</w:t>
      </w:r>
      <w:r>
        <w:rPr>
          <w:spacing w:val="-2"/>
        </w:rPr>
        <w:t>Systems</w:t>
      </w:r>
    </w:p>
    <w:p w:rsidR="009B34DF" w:rsidRDefault="009B34DF" w:rsidP="009B34DF">
      <w:pPr>
        <w:pStyle w:val="BodyText"/>
        <w:spacing w:before="34"/>
        <w:rPr>
          <w:b/>
        </w:rPr>
      </w:pPr>
    </w:p>
    <w:p w:rsidR="009B34DF" w:rsidRDefault="009B34DF" w:rsidP="009B34DF">
      <w:pPr>
        <w:pStyle w:val="BodyText"/>
        <w:spacing w:line="369" w:lineRule="auto"/>
        <w:ind w:left="72" w:right="807"/>
        <w:jc w:val="both"/>
      </w:pPr>
      <w:r>
        <w:t>Recent developments have introduced intrusion detection systems that combine varioussensors, such as Passive Infrared (PIR) sensors and magnetic switches, to detect unauthorized entries. These systems provide real-time alerts to property owners, enabling swift responses to security breaches (Leadership Newspapers, 2023).</w:t>
      </w:r>
    </w:p>
    <w:p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rsidR="009B34DF" w:rsidRDefault="009B34DF" w:rsidP="009B34DF">
      <w:pPr>
        <w:pStyle w:val="Heading3"/>
        <w:numPr>
          <w:ilvl w:val="1"/>
          <w:numId w:val="15"/>
        </w:numPr>
        <w:tabs>
          <w:tab w:val="left" w:pos="442"/>
        </w:tabs>
        <w:spacing w:before="77" w:line="369" w:lineRule="auto"/>
        <w:ind w:left="72" w:right="814" w:firstLine="0"/>
      </w:pPr>
      <w:r>
        <w:lastRenderedPageBreak/>
        <w:t>Challenges Facing the Implementation of Effective Physical Security Measures in Commercial Buildings.</w:t>
      </w:r>
    </w:p>
    <w:p w:rsidR="009B34DF" w:rsidRDefault="009B34DF" w:rsidP="009B34DF">
      <w:pPr>
        <w:pStyle w:val="BodyText"/>
        <w:spacing w:before="152" w:line="369" w:lineRule="auto"/>
        <w:ind w:left="72" w:right="808" w:firstLine="508"/>
        <w:jc w:val="both"/>
      </w:pPr>
      <w:r>
        <w:t>Commercial buildings are vulnerable to various security threats, including unauthorized access, theft, vandalism, and terrorism (Garcia, 2015). The implementation of effectivephysical security measures is crucial to mitigate these risks and ensure the safety of occupants, assets, and property (Saville &amp; Cleveland, 2017). However, several challenges hinder the implementation of effective physical security measures in commercial buildings.</w:t>
      </w:r>
    </w:p>
    <w:p w:rsidR="009B34DF" w:rsidRDefault="009B34DF" w:rsidP="009B34DF">
      <w:pPr>
        <w:pStyle w:val="Heading3"/>
        <w:numPr>
          <w:ilvl w:val="2"/>
          <w:numId w:val="15"/>
        </w:numPr>
        <w:tabs>
          <w:tab w:val="left" w:pos="579"/>
        </w:tabs>
        <w:spacing w:before="147"/>
      </w:pPr>
      <w:bookmarkStart w:id="34" w:name="_TOC_250017"/>
      <w:r>
        <w:t>LackofAwarenessandUnderstandingofSecurity</w:t>
      </w:r>
      <w:bookmarkEnd w:id="34"/>
      <w:r>
        <w:rPr>
          <w:spacing w:val="-2"/>
        </w:rPr>
        <w:t>Risks</w:t>
      </w:r>
    </w:p>
    <w:p w:rsidR="009B34DF" w:rsidRDefault="009B34DF" w:rsidP="009B34DF">
      <w:pPr>
        <w:pStyle w:val="BodyText"/>
        <w:spacing w:before="34"/>
        <w:rPr>
          <w:b/>
        </w:rPr>
      </w:pPr>
    </w:p>
    <w:p w:rsidR="009B34DF" w:rsidRDefault="009B34DF" w:rsidP="009B34DF">
      <w:pPr>
        <w:pStyle w:val="BodyText"/>
        <w:spacing w:line="369" w:lineRule="auto"/>
        <w:ind w:left="72" w:right="809" w:firstLine="562"/>
        <w:jc w:val="both"/>
      </w:pPr>
      <w:r>
        <w:t>One of the primary challenges facing the implementation of effective physical security measures in commercial buildings is the lack of awareness and understanding of security risks (Taylor, 2017). Many building owners, managers, and occupants are unaware of the potential security threats and the importance of implementing effective physical security measures (Bruinsma &amp; Johnson, 2018). This lack of awareness and understanding can lead to inadequate security measures, making commercial buildings vulnerable to security breaches (Garcia,</w:t>
      </w:r>
      <w:r>
        <w:rPr>
          <w:spacing w:val="-2"/>
        </w:rPr>
        <w:t>2015).</w:t>
      </w:r>
    </w:p>
    <w:p w:rsidR="009B34DF" w:rsidRDefault="009B34DF" w:rsidP="009B34DF">
      <w:pPr>
        <w:pStyle w:val="Heading3"/>
        <w:numPr>
          <w:ilvl w:val="2"/>
          <w:numId w:val="15"/>
        </w:numPr>
        <w:tabs>
          <w:tab w:val="left" w:pos="579"/>
        </w:tabs>
        <w:spacing w:before="146"/>
      </w:pPr>
      <w:bookmarkStart w:id="35" w:name="_TOC_250016"/>
      <w:r>
        <w:t>InsufficientFundingand</w:t>
      </w:r>
      <w:bookmarkEnd w:id="35"/>
      <w:r>
        <w:rPr>
          <w:spacing w:val="-2"/>
        </w:rPr>
        <w:t>Resources</w:t>
      </w:r>
    </w:p>
    <w:p w:rsidR="009B34DF" w:rsidRDefault="009B34DF" w:rsidP="009B34DF">
      <w:pPr>
        <w:pStyle w:val="BodyText"/>
        <w:spacing w:before="34"/>
        <w:rPr>
          <w:b/>
        </w:rPr>
      </w:pPr>
    </w:p>
    <w:p w:rsidR="009B34DF" w:rsidRDefault="009B34DF" w:rsidP="009B34DF">
      <w:pPr>
        <w:pStyle w:val="BodyText"/>
        <w:spacing w:line="369" w:lineRule="auto"/>
        <w:ind w:left="72" w:right="805" w:firstLine="662"/>
        <w:jc w:val="both"/>
      </w:pPr>
      <w:r>
        <w:t>Another challenge facing the implementation of effective physical security measures in commercial buildings is insufficient funding and resources (Saville &amp; Cleveland, 2017). Implementing effective physical security measures can be costly, and many building ownersand managers may not have the necessary funds to invest in security measures (Taylor, 2017). Additionally, the lack of resources, such as trained security personnel and equipment, canhinder the implementation of effective physical security measures (Bruinsma &amp; Johnson,</w:t>
      </w:r>
      <w:r>
        <w:rPr>
          <w:spacing w:val="-2"/>
        </w:rPr>
        <w:t>2018).</w:t>
      </w:r>
    </w:p>
    <w:p w:rsidR="009B34DF" w:rsidRDefault="009B34DF" w:rsidP="009B34DF">
      <w:pPr>
        <w:pStyle w:val="Heading3"/>
        <w:numPr>
          <w:ilvl w:val="2"/>
          <w:numId w:val="15"/>
        </w:numPr>
        <w:tabs>
          <w:tab w:val="left" w:pos="579"/>
        </w:tabs>
        <w:spacing w:before="145"/>
      </w:pPr>
      <w:bookmarkStart w:id="36" w:name="_TOC_250015"/>
      <w:r>
        <w:t>ComplexityofCommercialBuilding</w:t>
      </w:r>
      <w:bookmarkEnd w:id="36"/>
      <w:r>
        <w:rPr>
          <w:spacing w:val="-2"/>
        </w:rPr>
        <w:t>Design</w:t>
      </w:r>
    </w:p>
    <w:p w:rsidR="009B34DF" w:rsidRDefault="009B34DF" w:rsidP="009B34DF">
      <w:pPr>
        <w:pStyle w:val="BodyText"/>
        <w:spacing w:before="34"/>
        <w:rPr>
          <w:b/>
        </w:rPr>
      </w:pPr>
    </w:p>
    <w:p w:rsidR="009B34DF" w:rsidRDefault="009B34DF" w:rsidP="009B34DF">
      <w:pPr>
        <w:pStyle w:val="BodyText"/>
        <w:spacing w:before="1" w:line="369" w:lineRule="auto"/>
        <w:ind w:left="72" w:right="807" w:firstLine="616"/>
        <w:jc w:val="both"/>
      </w:pPr>
      <w:r>
        <w:t>The complexity of commercial building design can also pose a challenge to the implementation of effective physical security measures (Garcia, 2015). Commercial buildings often have multiple entrances, exits, and access points, making it difficult to implementeffective security measures (Saville &amp; Cleveland, 2017). Additionally, the use of glass andother materials in building design can create vulnerabilities that can be exploited by potential security threats (Taylor, 2017).</w:t>
      </w:r>
    </w:p>
    <w:p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rsidR="009B34DF" w:rsidRDefault="009B34DF" w:rsidP="009B34DF">
      <w:pPr>
        <w:pStyle w:val="Heading3"/>
        <w:numPr>
          <w:ilvl w:val="2"/>
          <w:numId w:val="15"/>
        </w:numPr>
        <w:tabs>
          <w:tab w:val="left" w:pos="579"/>
        </w:tabs>
        <w:spacing w:before="77"/>
      </w:pPr>
      <w:bookmarkStart w:id="37" w:name="_TOC_250014"/>
      <w:r>
        <w:lastRenderedPageBreak/>
        <w:t>BalancingSecuritywithAestheticsand</w:t>
      </w:r>
      <w:bookmarkEnd w:id="37"/>
      <w:r>
        <w:rPr>
          <w:spacing w:val="-2"/>
        </w:rPr>
        <w:t>Functionality</w:t>
      </w:r>
    </w:p>
    <w:p w:rsidR="009B34DF" w:rsidRDefault="009B34DF" w:rsidP="009B34DF">
      <w:pPr>
        <w:pStyle w:val="BodyText"/>
        <w:spacing w:before="34"/>
        <w:rPr>
          <w:b/>
        </w:rPr>
      </w:pPr>
    </w:p>
    <w:p w:rsidR="009B34DF" w:rsidRDefault="009B34DF" w:rsidP="009B34DF">
      <w:pPr>
        <w:pStyle w:val="BodyText"/>
        <w:spacing w:line="369" w:lineRule="auto"/>
        <w:ind w:left="72" w:right="809" w:firstLine="734"/>
        <w:jc w:val="both"/>
      </w:pPr>
      <w:r>
        <w:t>Commercial buildings must balance security with aesthetics and functionality (Bruinsma &amp; Johnson, 2018). Implementing effective physical security measures cansometimes compromise the aesthetic appeal of a building or hinder its functionality (Garcia, 2015). For example, the installation of security cameras and alarms can be unsightly, while accesscontrolmeasurescanrestricttheflowofpeopleandgoods(Saville&amp;Cleveland,</w:t>
      </w:r>
      <w:r>
        <w:rPr>
          <w:spacing w:val="-2"/>
        </w:rPr>
        <w:t>2017).</w:t>
      </w:r>
    </w:p>
    <w:p w:rsidR="009B34DF" w:rsidRDefault="009B34DF" w:rsidP="009B34DF">
      <w:pPr>
        <w:pStyle w:val="Heading3"/>
        <w:numPr>
          <w:ilvl w:val="2"/>
          <w:numId w:val="15"/>
        </w:numPr>
        <w:tabs>
          <w:tab w:val="left" w:pos="619"/>
        </w:tabs>
        <w:spacing w:before="147"/>
        <w:ind w:left="619" w:hanging="489"/>
      </w:pPr>
      <w:bookmarkStart w:id="38" w:name="_TOC_250013"/>
      <w:r>
        <w:t>AgingInfrastructureandLegacy</w:t>
      </w:r>
      <w:bookmarkEnd w:id="38"/>
      <w:r>
        <w:rPr>
          <w:spacing w:val="-2"/>
        </w:rPr>
        <w:t>Systems</w:t>
      </w:r>
    </w:p>
    <w:p w:rsidR="009B34DF" w:rsidRDefault="009B34DF" w:rsidP="009B34DF">
      <w:pPr>
        <w:pStyle w:val="BodyText"/>
        <w:spacing w:before="34"/>
        <w:rPr>
          <w:b/>
        </w:rPr>
      </w:pPr>
    </w:p>
    <w:p w:rsidR="009B34DF" w:rsidRDefault="009B34DF" w:rsidP="009B34DF">
      <w:pPr>
        <w:pStyle w:val="BodyText"/>
        <w:spacing w:line="369" w:lineRule="auto"/>
        <w:ind w:left="72" w:right="809" w:firstLine="790"/>
        <w:jc w:val="both"/>
      </w:pPr>
      <w:r>
        <w:t>Many commercial buildings have aging infrastructure and legacy systems that canpose a challenge to the implementation of effective physical security measures (Taylor, 2017). Older buildingsmayhave outdated security systems, electrical infrastructure, and othersystems that can create vulnerabilities and make it difficult to implement modern security measures (Bruinsma &amp; Johnson, 2018).</w:t>
      </w:r>
    </w:p>
    <w:p w:rsidR="009B34DF" w:rsidRDefault="009B34DF" w:rsidP="009B34DF">
      <w:pPr>
        <w:pStyle w:val="Heading3"/>
        <w:numPr>
          <w:ilvl w:val="2"/>
          <w:numId w:val="15"/>
        </w:numPr>
        <w:tabs>
          <w:tab w:val="left" w:pos="579"/>
        </w:tabs>
        <w:spacing w:before="147"/>
      </w:pPr>
      <w:bookmarkStart w:id="39" w:name="_TOC_250012"/>
      <w:r>
        <w:t>Cybersecurity</w:t>
      </w:r>
      <w:bookmarkEnd w:id="39"/>
      <w:r>
        <w:rPr>
          <w:spacing w:val="-2"/>
        </w:rPr>
        <w:t>Threats</w:t>
      </w:r>
    </w:p>
    <w:p w:rsidR="009B34DF" w:rsidRDefault="009B34DF" w:rsidP="009B34DF">
      <w:pPr>
        <w:pStyle w:val="BodyText"/>
        <w:spacing w:before="37"/>
        <w:rPr>
          <w:b/>
        </w:rPr>
      </w:pPr>
    </w:p>
    <w:p w:rsidR="009B34DF" w:rsidRDefault="009B34DF" w:rsidP="009B34DF">
      <w:pPr>
        <w:pStyle w:val="BodyText"/>
        <w:spacing w:line="369" w:lineRule="auto"/>
        <w:ind w:left="72" w:right="806" w:firstLine="734"/>
        <w:jc w:val="both"/>
      </w:pPr>
      <w:r>
        <w:t>Commercial buildings are also vulnerable to cybersecurity threats, which can compromise the security of physical security systems (Garcia, 2015). Cybersecurity threats, such as hacking and malware, candisable securitycameras,alarms, and access control systems, making it easier for potential security threats to breach a building's security (Saville &amp; Cleveland, 2017).</w:t>
      </w:r>
    </w:p>
    <w:p w:rsidR="009B34DF" w:rsidRDefault="009B34DF" w:rsidP="009B34DF">
      <w:pPr>
        <w:pStyle w:val="Heading3"/>
        <w:numPr>
          <w:ilvl w:val="2"/>
          <w:numId w:val="15"/>
        </w:numPr>
        <w:tabs>
          <w:tab w:val="left" w:pos="579"/>
        </w:tabs>
        <w:spacing w:before="147"/>
      </w:pPr>
      <w:bookmarkStart w:id="40" w:name="_TOC_250011"/>
      <w:r>
        <w:t>CompliancewithRegulationsand</w:t>
      </w:r>
      <w:bookmarkEnd w:id="40"/>
      <w:r>
        <w:rPr>
          <w:spacing w:val="-2"/>
        </w:rPr>
        <w:t>Standards</w:t>
      </w:r>
    </w:p>
    <w:p w:rsidR="009B34DF" w:rsidRDefault="009B34DF" w:rsidP="009B34DF">
      <w:pPr>
        <w:pStyle w:val="BodyText"/>
        <w:spacing w:before="34"/>
        <w:rPr>
          <w:b/>
        </w:rPr>
      </w:pPr>
    </w:p>
    <w:p w:rsidR="009B34DF" w:rsidRDefault="009B34DF" w:rsidP="009B34DF">
      <w:pPr>
        <w:pStyle w:val="BodyText"/>
        <w:spacing w:line="369" w:lineRule="auto"/>
        <w:ind w:left="72" w:right="807" w:firstLine="621"/>
        <w:jc w:val="both"/>
      </w:pPr>
      <w:r>
        <w:t>Commercial buildings must comply with various regulations and standards related to physical security (Taylor, 2017). Compliance with these regulations and standards can be challenging, particularly for building owners and managers who may not be familiar with the requirements (Bruinsma &amp; Johnson, 2018).</w:t>
      </w:r>
    </w:p>
    <w:p w:rsidR="009B34DF" w:rsidRDefault="009B34DF" w:rsidP="009B34DF">
      <w:pPr>
        <w:pStyle w:val="Heading3"/>
        <w:numPr>
          <w:ilvl w:val="2"/>
          <w:numId w:val="15"/>
        </w:numPr>
        <w:tabs>
          <w:tab w:val="left" w:pos="575"/>
        </w:tabs>
        <w:spacing w:before="146"/>
        <w:ind w:left="575" w:hanging="503"/>
      </w:pPr>
      <w:bookmarkStart w:id="41" w:name="_TOC_250010"/>
      <w:r>
        <w:t>TrainingandEducationofSecurity</w:t>
      </w:r>
      <w:bookmarkEnd w:id="41"/>
      <w:r>
        <w:rPr>
          <w:spacing w:val="-2"/>
        </w:rPr>
        <w:t>Personnel</w:t>
      </w:r>
    </w:p>
    <w:p w:rsidR="009B34DF" w:rsidRDefault="009B34DF" w:rsidP="009B34DF">
      <w:pPr>
        <w:pStyle w:val="BodyText"/>
        <w:spacing w:before="36"/>
        <w:rPr>
          <w:b/>
        </w:rPr>
      </w:pPr>
    </w:p>
    <w:p w:rsidR="009B34DF" w:rsidRDefault="009B34DF" w:rsidP="009B34DF">
      <w:pPr>
        <w:pStyle w:val="BodyText"/>
        <w:spacing w:line="369" w:lineRule="auto"/>
        <w:ind w:left="72" w:right="807" w:firstLine="734"/>
        <w:jc w:val="both"/>
      </w:pPr>
      <w:r>
        <w:t>The training and education of security personnel is crucial to the implementation of effective physical security measures in commercial buildings (Garcia, 2015). However, many securitypersonnelmaynotreceiveadequatetrainingandeducation,whichcancompromise the security of a building (Saville &amp; Cleveland, 2017).</w:t>
      </w:r>
    </w:p>
    <w:p w:rsidR="009B34DF" w:rsidRDefault="009B34DF" w:rsidP="009B34DF">
      <w:pPr>
        <w:pStyle w:val="Heading3"/>
        <w:numPr>
          <w:ilvl w:val="2"/>
          <w:numId w:val="15"/>
        </w:numPr>
        <w:tabs>
          <w:tab w:val="left" w:pos="579"/>
        </w:tabs>
        <w:spacing w:before="148"/>
      </w:pPr>
      <w:bookmarkStart w:id="42" w:name="_TOC_250009"/>
      <w:r>
        <w:t>MaintenanceandUpkeepofSecurity</w:t>
      </w:r>
      <w:bookmarkEnd w:id="42"/>
      <w:r>
        <w:rPr>
          <w:spacing w:val="-2"/>
        </w:rPr>
        <w:t>Systems</w:t>
      </w:r>
    </w:p>
    <w:p w:rsidR="009B34DF" w:rsidRDefault="009B34DF" w:rsidP="009B34DF">
      <w:pPr>
        <w:pStyle w:val="Heading3"/>
        <w:sectPr w:rsidR="009B34DF">
          <w:pgSz w:w="12240" w:h="15840"/>
          <w:pgMar w:top="1280" w:right="1080" w:bottom="1180" w:left="1800" w:header="0" w:footer="994" w:gutter="0"/>
          <w:cols w:space="720"/>
        </w:sectPr>
      </w:pPr>
    </w:p>
    <w:p w:rsidR="009B34DF" w:rsidRDefault="009B34DF" w:rsidP="009B34DF">
      <w:pPr>
        <w:pStyle w:val="BodyText"/>
        <w:spacing w:before="77" w:line="369" w:lineRule="auto"/>
        <w:ind w:left="72" w:right="806" w:firstLine="616"/>
        <w:jc w:val="both"/>
      </w:pPr>
      <w:r>
        <w:lastRenderedPageBreak/>
        <w:t>The maintenance and upkeep of security systems is essential to ensure theireffectiveness (Taylor, 2017). However, many commercial buildings neglect to maintain and upkeep their security systems, which can lead to equipment failure and security breaches (Bruinsma &amp; Johnson, 2018).</w:t>
      </w:r>
    </w:p>
    <w:p w:rsidR="009B34DF" w:rsidRDefault="009B34DF" w:rsidP="009B34DF">
      <w:pPr>
        <w:pStyle w:val="Heading3"/>
        <w:numPr>
          <w:ilvl w:val="2"/>
          <w:numId w:val="15"/>
        </w:numPr>
        <w:tabs>
          <w:tab w:val="left" w:pos="691"/>
        </w:tabs>
        <w:spacing w:before="150"/>
        <w:ind w:left="691" w:hanging="619"/>
      </w:pPr>
      <w:bookmarkStart w:id="43" w:name="_TOC_250008"/>
      <w:r>
        <w:t>IntegrationwithOtherSecurity</w:t>
      </w:r>
      <w:bookmarkEnd w:id="43"/>
      <w:r>
        <w:rPr>
          <w:spacing w:val="-2"/>
        </w:rPr>
        <w:t>Measures</w:t>
      </w:r>
    </w:p>
    <w:p w:rsidR="009B34DF" w:rsidRDefault="009B34DF" w:rsidP="009B34DF">
      <w:pPr>
        <w:pStyle w:val="BodyText"/>
        <w:spacing w:before="34"/>
        <w:rPr>
          <w:b/>
        </w:rPr>
      </w:pPr>
    </w:p>
    <w:p w:rsidR="009B34DF" w:rsidRDefault="009B34DF" w:rsidP="009B34DF">
      <w:pPr>
        <w:pStyle w:val="BodyText"/>
        <w:spacing w:line="369" w:lineRule="auto"/>
        <w:ind w:left="72" w:right="809" w:firstLine="790"/>
        <w:jc w:val="both"/>
      </w:pPr>
      <w:r>
        <w:t>Finally, the integration of physical security measures with other security measures, such as cybersecurity and emergency responseplanning,is crucialtoensure the overall security of a commercial building (Garcia, 2015). However, many commercial buildings may not integrate their physical security measures with other security measures, which can create vulnerabilities and compromise the security of the building (Saville &amp; Cleveland, 2017).</w:t>
      </w:r>
    </w:p>
    <w:p w:rsidR="009B34DF" w:rsidRDefault="009B34DF" w:rsidP="009B34DF">
      <w:pPr>
        <w:pStyle w:val="BodyText"/>
      </w:pPr>
    </w:p>
    <w:p w:rsidR="009B34DF" w:rsidRDefault="009B34DF" w:rsidP="009B34DF">
      <w:pPr>
        <w:pStyle w:val="BodyText"/>
        <w:spacing w:before="181"/>
      </w:pPr>
    </w:p>
    <w:p w:rsidR="009B34DF" w:rsidRDefault="009B34DF" w:rsidP="009B34DF">
      <w:pPr>
        <w:pStyle w:val="Heading3"/>
        <w:numPr>
          <w:ilvl w:val="1"/>
          <w:numId w:val="15"/>
        </w:numPr>
        <w:tabs>
          <w:tab w:val="left" w:pos="409"/>
        </w:tabs>
        <w:spacing w:before="1"/>
        <w:ind w:hanging="337"/>
      </w:pPr>
      <w:bookmarkStart w:id="44" w:name="_TOC_250007"/>
      <w:r>
        <w:t>SummaryofLiterature</w:t>
      </w:r>
      <w:bookmarkEnd w:id="44"/>
      <w:r>
        <w:rPr>
          <w:spacing w:val="-2"/>
        </w:rPr>
        <w:t>Review</w:t>
      </w:r>
    </w:p>
    <w:p w:rsidR="009B34DF" w:rsidRDefault="009B34DF" w:rsidP="009B34DF">
      <w:pPr>
        <w:pStyle w:val="BodyText"/>
        <w:spacing w:before="31"/>
        <w:rPr>
          <w:b/>
        </w:rPr>
      </w:pPr>
    </w:p>
    <w:p w:rsidR="009B34DF" w:rsidRDefault="009B34DF" w:rsidP="009B34DF">
      <w:pPr>
        <w:pStyle w:val="BodyText"/>
        <w:spacing w:line="369" w:lineRule="auto"/>
        <w:ind w:left="72" w:right="808"/>
        <w:jc w:val="both"/>
      </w:pPr>
      <w:r>
        <w:t>The reviewed literature underscores the importance of integrating both passive and active security measures in commercial buildings. While technological advancements offer enhanced security solutions, challenges such as cost and maintenance persist. Collaborative efforts between architects, security experts, and facility managers are crucial for developing effective security strategy.</w:t>
      </w:r>
    </w:p>
    <w:p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rsidR="009B34DF" w:rsidRDefault="009B34DF" w:rsidP="009B34DF">
      <w:pPr>
        <w:pStyle w:val="Heading2"/>
        <w:spacing w:line="511" w:lineRule="auto"/>
        <w:ind w:left="2724" w:right="2916" w:firstLine="616"/>
      </w:pPr>
      <w:r>
        <w:lastRenderedPageBreak/>
        <w:t>CHAPTER THREE RESEARCH METHODOLOGY</w:t>
      </w:r>
    </w:p>
    <w:p w:rsidR="009B34DF" w:rsidRDefault="009B34DF" w:rsidP="009B34DF">
      <w:pPr>
        <w:pStyle w:val="ListParagraph"/>
        <w:numPr>
          <w:ilvl w:val="1"/>
          <w:numId w:val="6"/>
        </w:numPr>
        <w:tabs>
          <w:tab w:val="left" w:pos="409"/>
        </w:tabs>
        <w:spacing w:before="115"/>
        <w:ind w:left="409" w:hanging="337"/>
        <w:jc w:val="both"/>
        <w:rPr>
          <w:b/>
        </w:rPr>
      </w:pPr>
      <w:r>
        <w:rPr>
          <w:b/>
          <w:spacing w:val="-2"/>
        </w:rPr>
        <w:t>INTRODUCTION</w:t>
      </w:r>
    </w:p>
    <w:p w:rsidR="009B34DF" w:rsidRDefault="009B34DF" w:rsidP="009B34DF">
      <w:pPr>
        <w:pStyle w:val="BodyText"/>
        <w:spacing w:before="144"/>
        <w:rPr>
          <w:b/>
        </w:rPr>
      </w:pPr>
    </w:p>
    <w:p w:rsidR="009B34DF" w:rsidRDefault="009B34DF" w:rsidP="009B34DF">
      <w:pPr>
        <w:pStyle w:val="BodyText"/>
        <w:spacing w:line="369" w:lineRule="auto"/>
        <w:ind w:left="72" w:right="809" w:firstLine="676"/>
        <w:jc w:val="both"/>
      </w:pPr>
      <w:r>
        <w:t xml:space="preserve">Thischapterwilldiscusstheapproachbywhichthisstudywillbeundertaken.Itdetails, the method chosen for selecting the sample size, sources of data used and how information will be collected from these sources. It also describes how questionnaires designed will be distributed and how information gathered will be analyzed and presented for discussions and </w:t>
      </w:r>
      <w:r>
        <w:rPr>
          <w:spacing w:val="-2"/>
        </w:rPr>
        <w:t>deductions.</w:t>
      </w:r>
    </w:p>
    <w:p w:rsidR="009B34DF" w:rsidRDefault="009B34DF" w:rsidP="009B34DF">
      <w:pPr>
        <w:pStyle w:val="BodyText"/>
        <w:spacing w:before="12"/>
      </w:pPr>
    </w:p>
    <w:p w:rsidR="009B34DF" w:rsidRDefault="009B34DF" w:rsidP="009B34DF">
      <w:pPr>
        <w:pStyle w:val="Heading3"/>
        <w:numPr>
          <w:ilvl w:val="1"/>
          <w:numId w:val="5"/>
        </w:numPr>
        <w:tabs>
          <w:tab w:val="left" w:pos="746"/>
        </w:tabs>
        <w:ind w:left="746" w:hanging="674"/>
      </w:pPr>
      <w:r>
        <w:t>Research</w:t>
      </w:r>
      <w:r>
        <w:rPr>
          <w:spacing w:val="-2"/>
        </w:rPr>
        <w:t>Methodology</w:t>
      </w:r>
    </w:p>
    <w:p w:rsidR="009B34DF" w:rsidRDefault="009B34DF" w:rsidP="009B34DF">
      <w:pPr>
        <w:pStyle w:val="BodyText"/>
        <w:spacing w:before="32"/>
        <w:rPr>
          <w:b/>
        </w:rPr>
      </w:pPr>
    </w:p>
    <w:p w:rsidR="009B34DF" w:rsidRDefault="009B34DF" w:rsidP="009B34DF">
      <w:pPr>
        <w:pStyle w:val="BodyText"/>
        <w:spacing w:line="369" w:lineRule="auto"/>
        <w:ind w:left="72" w:right="808"/>
        <w:jc w:val="both"/>
      </w:pPr>
      <w:r>
        <w:t>Dataforthestudywillbe collectedthroughstructured questionnairewhichwasadministered to construction professionals and contractors. The construction professionals include architects, builders, civil Engineers, MEP Engineers and quantity surveyors. Interviews were also conducted to get more information from contractors to further substantiate the details of the responses in the questionnaires. in Osun state, Nigeria. The study area was restricted to Kwara state due to the highest concentration of construction activities. One hundred (100) copies of questionnaire will be purposively administered to construction professionals and contractorsthat were directly involved at design and construction activities in the study area. Purposive sampling technique was used and the questionnaire was analyzed using frequencies,percentages and relative index.</w:t>
      </w:r>
    </w:p>
    <w:p w:rsidR="009B34DF" w:rsidRDefault="009B34DF" w:rsidP="009B34DF">
      <w:pPr>
        <w:pStyle w:val="Heading3"/>
        <w:numPr>
          <w:ilvl w:val="1"/>
          <w:numId w:val="5"/>
        </w:numPr>
        <w:tabs>
          <w:tab w:val="left" w:pos="746"/>
        </w:tabs>
        <w:spacing w:before="146"/>
        <w:ind w:left="746" w:hanging="674"/>
      </w:pPr>
      <w:bookmarkStart w:id="45" w:name="_TOC_250006"/>
      <w:r>
        <w:t>MethodofData</w:t>
      </w:r>
      <w:bookmarkEnd w:id="45"/>
      <w:r>
        <w:rPr>
          <w:spacing w:val="-2"/>
        </w:rPr>
        <w:t>Collection</w:t>
      </w:r>
    </w:p>
    <w:p w:rsidR="009B34DF" w:rsidRDefault="009B34DF" w:rsidP="009B34DF">
      <w:pPr>
        <w:pStyle w:val="BodyText"/>
        <w:spacing w:before="31"/>
        <w:rPr>
          <w:b/>
        </w:rPr>
      </w:pPr>
    </w:p>
    <w:p w:rsidR="009B34DF" w:rsidRDefault="009B34DF" w:rsidP="009B34DF">
      <w:pPr>
        <w:pStyle w:val="BodyText"/>
        <w:spacing w:line="369" w:lineRule="auto"/>
        <w:ind w:left="72" w:right="809" w:firstLine="58"/>
        <w:jc w:val="both"/>
      </w:pPr>
      <w:r>
        <w:t>In this study, the use of administered questionnaires method was applicable through. This was found to be appropriate for this study because the survey of respondents namely, construction professionals include architects, builders, civil engineers and quantity surveyors and Interviews in the study area. Questionnaires will be use in this study. Questionnaires were self - administered to the construction professionals include architects, builders, civil engineers and quantity surveyors in Kwara state. And interviews towards resolving the research questions, attaining the aim and objectives with the primary purpose of generating reliable data. The questionnaires complimented with interviews assured uniformity and large numbers of respondents were covered within the limited time at the disposal of the researcher.</w:t>
      </w:r>
    </w:p>
    <w:p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rsidR="009B34DF" w:rsidRDefault="009B34DF" w:rsidP="009B34DF">
      <w:pPr>
        <w:pStyle w:val="Heading3"/>
        <w:numPr>
          <w:ilvl w:val="1"/>
          <w:numId w:val="5"/>
        </w:numPr>
        <w:tabs>
          <w:tab w:val="left" w:pos="746"/>
        </w:tabs>
        <w:spacing w:before="77"/>
        <w:ind w:left="746" w:hanging="674"/>
      </w:pPr>
      <w:bookmarkStart w:id="46" w:name="_TOC_250005"/>
      <w:r>
        <w:lastRenderedPageBreak/>
        <w:t>Sourcesof</w:t>
      </w:r>
      <w:bookmarkEnd w:id="46"/>
      <w:r>
        <w:rPr>
          <w:spacing w:val="-4"/>
        </w:rPr>
        <w:t>Data</w:t>
      </w:r>
    </w:p>
    <w:p w:rsidR="009B34DF" w:rsidRDefault="009B34DF" w:rsidP="009B34DF">
      <w:pPr>
        <w:pStyle w:val="BodyText"/>
        <w:spacing w:before="34"/>
        <w:rPr>
          <w:b/>
        </w:rPr>
      </w:pPr>
    </w:p>
    <w:p w:rsidR="009B34DF" w:rsidRDefault="009B34DF" w:rsidP="009B34DF">
      <w:pPr>
        <w:pStyle w:val="BodyText"/>
        <w:spacing w:line="369" w:lineRule="auto"/>
        <w:ind w:left="72" w:right="808"/>
        <w:jc w:val="both"/>
      </w:pPr>
      <w:r>
        <w:t>Primary source of information was used for this research. Primary data used in this research were gathered from the household survey, primary informant interviews, and fieldobservations. In this research, the main means of gathering information were structured questionnaire, field measurement, face-to-face interviews and private observation. The organized household survey questionnaire involves close ended questions. The questionnaire given in English Language and translated whenever there is need to Yoruba language. The investigator monitored the household study.</w:t>
      </w:r>
    </w:p>
    <w:p w:rsidR="009B34DF" w:rsidRDefault="009B34DF" w:rsidP="009B34DF">
      <w:pPr>
        <w:pStyle w:val="Heading3"/>
        <w:numPr>
          <w:ilvl w:val="1"/>
          <w:numId w:val="5"/>
        </w:numPr>
        <w:tabs>
          <w:tab w:val="left" w:pos="746"/>
        </w:tabs>
        <w:spacing w:before="145"/>
        <w:ind w:left="746" w:hanging="674"/>
      </w:pPr>
      <w:bookmarkStart w:id="47" w:name="_TOC_250004"/>
      <w:r>
        <w:t>SamplingandSampling</w:t>
      </w:r>
      <w:bookmarkEnd w:id="47"/>
      <w:r>
        <w:rPr>
          <w:spacing w:val="-2"/>
        </w:rPr>
        <w:t>Techniques</w:t>
      </w:r>
    </w:p>
    <w:p w:rsidR="009B34DF" w:rsidRDefault="009B34DF" w:rsidP="009B34DF">
      <w:pPr>
        <w:pStyle w:val="BodyText"/>
        <w:spacing w:before="37"/>
        <w:rPr>
          <w:b/>
        </w:rPr>
      </w:pPr>
    </w:p>
    <w:p w:rsidR="009B34DF" w:rsidRDefault="009B34DF" w:rsidP="009B34DF">
      <w:pPr>
        <w:pStyle w:val="BodyText"/>
        <w:spacing w:line="369" w:lineRule="auto"/>
        <w:ind w:left="72" w:right="810"/>
        <w:jc w:val="both"/>
      </w:pPr>
      <w:r>
        <w:t>Both probability and non-probability techniques of sampling were used in the research. Simple random methods were used to define the participants from among the probability sampling. In simple random sampling of a specified size, an equal selection probability is provided to all members of a frame. The purposeful sampling technique was used to select the study region from the non-probability sampling method. Ilorin therefore purposely chosen because it is the capital where there is a greater concentration of the population and where recreational and high commercial building regions are situated than other regions of the state.</w:t>
      </w:r>
    </w:p>
    <w:p w:rsidR="009B34DF" w:rsidRDefault="009B34DF" w:rsidP="009B34DF">
      <w:pPr>
        <w:pStyle w:val="Heading3"/>
        <w:numPr>
          <w:ilvl w:val="1"/>
          <w:numId w:val="5"/>
        </w:numPr>
        <w:tabs>
          <w:tab w:val="left" w:pos="748"/>
        </w:tabs>
        <w:spacing w:before="146"/>
        <w:ind w:left="748"/>
      </w:pPr>
      <w:bookmarkStart w:id="48" w:name="_TOC_250003"/>
      <w:r>
        <w:t>MethodofDataAnalysisofDataObtainedViaSurvey</w:t>
      </w:r>
      <w:bookmarkEnd w:id="48"/>
      <w:r>
        <w:rPr>
          <w:spacing w:val="-2"/>
        </w:rPr>
        <w:t>Method</w:t>
      </w:r>
    </w:p>
    <w:p w:rsidR="009B34DF" w:rsidRDefault="009B34DF" w:rsidP="009B34DF">
      <w:pPr>
        <w:pStyle w:val="BodyText"/>
        <w:spacing w:before="33"/>
        <w:rPr>
          <w:b/>
        </w:rPr>
      </w:pPr>
    </w:p>
    <w:p w:rsidR="009B34DF" w:rsidRDefault="009B34DF" w:rsidP="009B34DF">
      <w:pPr>
        <w:pStyle w:val="BodyText"/>
        <w:spacing w:before="1" w:line="369" w:lineRule="auto"/>
        <w:ind w:left="72" w:right="804"/>
        <w:jc w:val="both"/>
      </w:pPr>
      <w:r>
        <w:t>Method of Data and Analysis of Data comprises the total number of population elements of sample units that are selected for investigation in a research study, Method of Data analysis are the systematic organization of the raw data into a meaningful pattern, which involvesinspecting, sorting, transforming and displaying the data (Babbie, 2007). Since the research involves the concept of a single approach which is the questionnaire, the method of data analyses included: Relative Important Index(RII) and Mean Item Score (MIS) ranking.</w:t>
      </w:r>
    </w:p>
    <w:p w:rsidR="009B34DF" w:rsidRDefault="009B34DF" w:rsidP="009B34DF">
      <w:pPr>
        <w:pStyle w:val="BodyText"/>
        <w:tabs>
          <w:tab w:val="left" w:leader="dot" w:pos="5928"/>
        </w:tabs>
        <w:spacing w:before="151"/>
        <w:ind w:left="115"/>
        <w:jc w:val="both"/>
      </w:pPr>
      <w:r>
        <w:rPr>
          <w:w w:val="75"/>
        </w:rPr>
        <w:t>𝑅𝐼𝐼</w:t>
      </w:r>
      <w:r>
        <w:rPr>
          <w:w w:val="75"/>
          <w:u w:val="single"/>
        </w:rPr>
        <w:t>=∑</w:t>
      </w:r>
      <w:r>
        <w:rPr>
          <w:spacing w:val="-4"/>
          <w:w w:val="75"/>
          <w:u w:val="single"/>
        </w:rPr>
        <w:t>𝑋𝑖𝑌𝑖</w:t>
      </w:r>
      <w:r>
        <w:tab/>
        <w:t>equation</w:t>
      </w:r>
      <w:r>
        <w:rPr>
          <w:spacing w:val="-10"/>
        </w:rPr>
        <w:t>1</w:t>
      </w:r>
    </w:p>
    <w:p w:rsidR="009B34DF" w:rsidRDefault="009B34DF" w:rsidP="009B34DF">
      <w:pPr>
        <w:spacing w:before="145"/>
        <w:ind w:left="621"/>
      </w:pPr>
      <w:r>
        <w:rPr>
          <w:w w:val="90"/>
        </w:rPr>
        <w:t>∑</w:t>
      </w:r>
      <w:r>
        <w:rPr>
          <w:spacing w:val="-5"/>
          <w:w w:val="90"/>
        </w:rPr>
        <w:t>𝑋𝑖</w:t>
      </w:r>
    </w:p>
    <w:p w:rsidR="009B34DF" w:rsidRDefault="009B34DF" w:rsidP="009B34DF">
      <w:pPr>
        <w:pStyle w:val="BodyText"/>
        <w:spacing w:before="41"/>
      </w:pPr>
    </w:p>
    <w:p w:rsidR="009B34DF" w:rsidRDefault="009B34DF" w:rsidP="009B34DF">
      <w:pPr>
        <w:pStyle w:val="BodyText"/>
        <w:spacing w:before="1"/>
        <w:ind w:left="72"/>
        <w:jc w:val="both"/>
      </w:pPr>
      <w:r>
        <w:rPr>
          <w:w w:val="70"/>
        </w:rPr>
        <w:t>Where:𝑅𝐼𝐼=𝑅𝑒𝑙𝑎𝑡𝑖𝑣𝑒𝐼𝑚𝑝𝑜𝑟𝑡𝑎𝑛𝑐𝑒</w:t>
      </w:r>
      <w:r>
        <w:rPr>
          <w:spacing w:val="-4"/>
          <w:w w:val="70"/>
        </w:rPr>
        <w:t>𝐼𝑛𝑑𝑒𝑥</w:t>
      </w:r>
    </w:p>
    <w:p w:rsidR="009B34DF" w:rsidRDefault="009B34DF" w:rsidP="009B34DF">
      <w:pPr>
        <w:spacing w:before="143"/>
        <w:ind w:left="72"/>
        <w:jc w:val="both"/>
      </w:pPr>
      <w:r>
        <w:rPr>
          <w:w w:val="80"/>
        </w:rPr>
        <w:t>∑=𝑆𝑢𝑚𝑚𝑎𝑡𝑖𝑜𝑛</w:t>
      </w:r>
      <w:r>
        <w:rPr>
          <w:spacing w:val="-2"/>
          <w:w w:val="75"/>
        </w:rPr>
        <w:t>𝑁𝑜𝑡𝑎𝑡𝑖𝑜𝑛</w:t>
      </w:r>
    </w:p>
    <w:p w:rsidR="009B34DF" w:rsidRDefault="009B34DF" w:rsidP="009B34DF">
      <w:pPr>
        <w:spacing w:before="143"/>
        <w:ind w:left="72"/>
        <w:jc w:val="both"/>
      </w:pPr>
      <w:r>
        <w:rPr>
          <w:w w:val="75"/>
        </w:rPr>
        <w:t>𝑋𝑖=𝑁𝑢𝑚𝑏𝑒𝑟𝑜𝑓</w:t>
      </w:r>
      <w:r>
        <w:rPr>
          <w:spacing w:val="-2"/>
          <w:w w:val="75"/>
        </w:rPr>
        <w:t>𝑅𝑒𝑠𝑝𝑜𝑛𝑠𝑒</w:t>
      </w:r>
    </w:p>
    <w:p w:rsidR="009B34DF" w:rsidRDefault="009B34DF" w:rsidP="009B34DF">
      <w:pPr>
        <w:pStyle w:val="BodyText"/>
        <w:spacing w:before="145"/>
        <w:ind w:left="72"/>
        <w:jc w:val="both"/>
      </w:pPr>
      <w:r>
        <w:rPr>
          <w:w w:val="70"/>
        </w:rPr>
        <w:t>𝑌𝑖=𝑉𝑎𝑙𝑢𝑒𝑜𝑓</w:t>
      </w:r>
      <w:r>
        <w:rPr>
          <w:spacing w:val="-2"/>
          <w:w w:val="70"/>
        </w:rPr>
        <w:t>𝑅𝑎𝑡𝑖𝑛g</w:t>
      </w:r>
    </w:p>
    <w:p w:rsidR="009B34DF" w:rsidRDefault="009B34DF" w:rsidP="009B34DF">
      <w:pPr>
        <w:pStyle w:val="BodyText"/>
        <w:jc w:val="both"/>
        <w:sectPr w:rsidR="009B34DF">
          <w:pgSz w:w="12240" w:h="15840"/>
          <w:pgMar w:top="1820" w:right="1080" w:bottom="1180" w:left="1800" w:header="0" w:footer="994" w:gutter="0"/>
          <w:cols w:space="720"/>
        </w:sectPr>
      </w:pPr>
    </w:p>
    <w:p w:rsidR="009B34DF" w:rsidRDefault="009B34DF" w:rsidP="009B34DF">
      <w:pPr>
        <w:pStyle w:val="BodyText"/>
        <w:tabs>
          <w:tab w:val="left" w:leader="dot" w:pos="6743"/>
        </w:tabs>
        <w:spacing w:before="82"/>
        <w:ind w:left="72"/>
      </w:pPr>
      <w:r>
        <w:rPr>
          <w:w w:val="85"/>
        </w:rPr>
        <w:lastRenderedPageBreak/>
        <w:t>𝑀𝐼𝑆</w:t>
      </w:r>
      <w:r>
        <w:rPr>
          <w:w w:val="85"/>
          <w:u w:val="single"/>
        </w:rPr>
        <w:t>=∑</w:t>
      </w:r>
      <w:r>
        <w:rPr>
          <w:spacing w:val="-5"/>
          <w:w w:val="85"/>
        </w:rPr>
        <w:t>𝑓</w:t>
      </w:r>
      <w:r>
        <w:rPr>
          <w:spacing w:val="-5"/>
          <w:w w:val="85"/>
          <w:u w:val="single"/>
        </w:rPr>
        <w:t>𝑥</w:t>
      </w:r>
      <w:r>
        <w:tab/>
      </w:r>
      <w:r>
        <w:rPr>
          <w:spacing w:val="-2"/>
        </w:rPr>
        <w:t>equation2</w:t>
      </w:r>
    </w:p>
    <w:p w:rsidR="009B34DF" w:rsidRDefault="009B34DF" w:rsidP="009B34DF">
      <w:pPr>
        <w:spacing w:before="147"/>
        <w:ind w:left="749"/>
      </w:pPr>
      <w:r>
        <w:t>∑</w:t>
      </w:r>
      <w:r>
        <w:rPr>
          <w:spacing w:val="-10"/>
        </w:rPr>
        <w:t>𝑓</w:t>
      </w:r>
    </w:p>
    <w:p w:rsidR="009B34DF" w:rsidRDefault="009B34DF" w:rsidP="009B34DF">
      <w:pPr>
        <w:pStyle w:val="BodyText"/>
        <w:spacing w:before="37"/>
      </w:pPr>
    </w:p>
    <w:p w:rsidR="009B34DF" w:rsidRDefault="009B34DF" w:rsidP="009B34DF">
      <w:pPr>
        <w:pStyle w:val="BodyText"/>
        <w:ind w:left="123"/>
      </w:pPr>
      <w:r>
        <w:rPr>
          <w:w w:val="80"/>
        </w:rPr>
        <w:t>Where:𝑀𝐼𝑆=𝑀𝑒𝑎𝑛𝑜𝑓𝐼𝑡𝑒𝑚</w:t>
      </w:r>
      <w:r>
        <w:rPr>
          <w:spacing w:val="-2"/>
          <w:w w:val="80"/>
        </w:rPr>
        <w:t>𝑆𝑐𝑜𝑟𝑒</w:t>
      </w:r>
    </w:p>
    <w:p w:rsidR="009B34DF" w:rsidRDefault="009B34DF" w:rsidP="009B34DF">
      <w:pPr>
        <w:spacing w:before="145"/>
        <w:ind w:left="130"/>
      </w:pPr>
      <w:r>
        <w:rPr>
          <w:w w:val="80"/>
        </w:rPr>
        <w:t>∑=𝑆𝑢𝑚𝑚𝑎𝑡𝑖𝑜𝑛</w:t>
      </w:r>
      <w:r>
        <w:rPr>
          <w:spacing w:val="-2"/>
          <w:w w:val="75"/>
        </w:rPr>
        <w:t>𝑁𝑜𝑡𝑎𝑡𝑖𝑜𝑛</w:t>
      </w:r>
    </w:p>
    <w:p w:rsidR="009B34DF" w:rsidRDefault="009B34DF" w:rsidP="009B34DF">
      <w:pPr>
        <w:spacing w:before="143"/>
        <w:ind w:left="72"/>
      </w:pPr>
      <w:r>
        <w:rPr>
          <w:w w:val="80"/>
        </w:rPr>
        <w:t>𝑥=𝑁𝑢𝑚𝑏𝑒𝑟𝑜𝑓</w:t>
      </w:r>
      <w:r>
        <w:rPr>
          <w:spacing w:val="-2"/>
          <w:w w:val="80"/>
        </w:rPr>
        <w:t>𝑅𝑒𝑠𝑝𝑜𝑛𝑠𝑒</w:t>
      </w:r>
    </w:p>
    <w:p w:rsidR="009B34DF" w:rsidRDefault="009B34DF" w:rsidP="009B34DF">
      <w:pPr>
        <w:pStyle w:val="BodyText"/>
        <w:spacing w:before="148"/>
        <w:ind w:left="72"/>
      </w:pPr>
      <w:r>
        <w:rPr>
          <w:w w:val="70"/>
        </w:rPr>
        <w:t>𝑦=𝑉𝑎𝑙𝑢𝑒𝑜𝑓</w:t>
      </w:r>
      <w:r>
        <w:rPr>
          <w:spacing w:val="-2"/>
          <w:w w:val="70"/>
        </w:rPr>
        <w:t>𝑅𝑎𝑡𝑖𝑛g</w:t>
      </w:r>
    </w:p>
    <w:p w:rsidR="009B34DF" w:rsidRDefault="009B34DF" w:rsidP="009B34DF">
      <w:pPr>
        <w:pStyle w:val="BodyText"/>
        <w:sectPr w:rsidR="009B34DF">
          <w:pgSz w:w="12240" w:h="15840"/>
          <w:pgMar w:top="1280" w:right="1080" w:bottom="1180" w:left="1800" w:header="0" w:footer="994" w:gutter="0"/>
          <w:cols w:space="720"/>
        </w:sectPr>
      </w:pPr>
    </w:p>
    <w:p w:rsidR="009B34DF" w:rsidRDefault="009B34DF" w:rsidP="009B34DF">
      <w:pPr>
        <w:pStyle w:val="Heading2"/>
        <w:ind w:right="936"/>
        <w:jc w:val="center"/>
      </w:pPr>
      <w:bookmarkStart w:id="49" w:name="_TOC_250002"/>
      <w:r>
        <w:lastRenderedPageBreak/>
        <w:t>CHAPTER</w:t>
      </w:r>
      <w:bookmarkEnd w:id="49"/>
      <w:r>
        <w:rPr>
          <w:spacing w:val="-4"/>
        </w:rPr>
        <w:t>FOUR</w:t>
      </w:r>
    </w:p>
    <w:p w:rsidR="009B34DF" w:rsidRDefault="009B34DF" w:rsidP="009B34DF">
      <w:pPr>
        <w:pStyle w:val="BodyText"/>
        <w:spacing w:before="156"/>
        <w:rPr>
          <w:b/>
        </w:rPr>
      </w:pPr>
    </w:p>
    <w:p w:rsidR="009B34DF" w:rsidRDefault="009B34DF" w:rsidP="009B34DF">
      <w:pPr>
        <w:pStyle w:val="Heading3"/>
        <w:numPr>
          <w:ilvl w:val="1"/>
          <w:numId w:val="4"/>
        </w:numPr>
        <w:tabs>
          <w:tab w:val="left" w:pos="657"/>
        </w:tabs>
        <w:ind w:left="657" w:hanging="600"/>
      </w:pPr>
      <w:r>
        <w:t>DataPresentationand</w:t>
      </w:r>
      <w:r>
        <w:rPr>
          <w:spacing w:val="-2"/>
        </w:rPr>
        <w:t>Analyses</w:t>
      </w:r>
    </w:p>
    <w:p w:rsidR="009B34DF" w:rsidRDefault="009B34DF" w:rsidP="009B34DF">
      <w:pPr>
        <w:pStyle w:val="BodyText"/>
        <w:spacing w:before="128"/>
        <w:rPr>
          <w:b/>
        </w:rPr>
      </w:pPr>
    </w:p>
    <w:p w:rsidR="009B34DF" w:rsidRDefault="009B34DF" w:rsidP="009B34DF">
      <w:pPr>
        <w:pStyle w:val="BodyText"/>
        <w:spacing w:line="369" w:lineRule="auto"/>
        <w:ind w:left="67" w:right="810"/>
        <w:jc w:val="both"/>
      </w:pPr>
      <w:r>
        <w:t>Data for the assessment of the use of physical security in commercial building were obtained upon administering a total number of 40 questionnaires, out of which all were appropriately completed and reverted questionnaires were carefully chosen, statistically explored and presented in line with the research questions that steered the study. Data was analyze using percentage and Relative importance index</w:t>
      </w:r>
    </w:p>
    <w:p w:rsidR="009B34DF" w:rsidRDefault="009B34DF" w:rsidP="009B34DF">
      <w:pPr>
        <w:pStyle w:val="Heading3"/>
        <w:numPr>
          <w:ilvl w:val="1"/>
          <w:numId w:val="4"/>
        </w:numPr>
        <w:tabs>
          <w:tab w:val="left" w:pos="404"/>
        </w:tabs>
        <w:spacing w:before="147"/>
        <w:ind w:left="404" w:hanging="337"/>
      </w:pPr>
      <w:r>
        <w:t>Demographic</w:t>
      </w:r>
      <w:r>
        <w:rPr>
          <w:spacing w:val="-2"/>
        </w:rPr>
        <w:t>Survey</w:t>
      </w:r>
    </w:p>
    <w:p w:rsidR="009B34DF" w:rsidRDefault="009B34DF" w:rsidP="009B34DF">
      <w:pPr>
        <w:pStyle w:val="BodyText"/>
        <w:spacing w:before="128"/>
        <w:rPr>
          <w:b/>
        </w:rPr>
      </w:pPr>
    </w:p>
    <w:p w:rsidR="009B34DF" w:rsidRDefault="009B34DF" w:rsidP="009B34DF">
      <w:pPr>
        <w:pStyle w:val="ListParagraph"/>
        <w:numPr>
          <w:ilvl w:val="2"/>
          <w:numId w:val="4"/>
        </w:numPr>
        <w:tabs>
          <w:tab w:val="left" w:pos="628"/>
        </w:tabs>
        <w:ind w:left="628" w:hanging="503"/>
        <w:jc w:val="both"/>
        <w:rPr>
          <w:b/>
        </w:rPr>
      </w:pPr>
      <w:r>
        <w:rPr>
          <w:b/>
          <w:spacing w:val="-5"/>
        </w:rPr>
        <w:t>Sex</w:t>
      </w:r>
    </w:p>
    <w:p w:rsidR="009B34DF" w:rsidRDefault="009B34DF" w:rsidP="009B34DF">
      <w:pPr>
        <w:pStyle w:val="BodyText"/>
        <w:spacing w:before="127"/>
        <w:rPr>
          <w:b/>
        </w:rPr>
      </w:pPr>
    </w:p>
    <w:p w:rsidR="009B34DF" w:rsidRDefault="009B34DF" w:rsidP="009B34DF">
      <w:pPr>
        <w:pStyle w:val="BodyText"/>
        <w:spacing w:line="369" w:lineRule="auto"/>
        <w:ind w:left="67" w:right="810"/>
        <w:jc w:val="both"/>
      </w:pPr>
      <w:r>
        <w:t>Twenty-nine participants representing 60% being the maximum percentage was obtained for male while eleven participants representing 40% was recorded for female participants was recorded for the study.</w:t>
      </w:r>
    </w:p>
    <w:p w:rsidR="009B34DF" w:rsidRDefault="009B34DF" w:rsidP="009B34DF">
      <w:pPr>
        <w:pStyle w:val="BodyText"/>
        <w:spacing w:before="152"/>
        <w:ind w:left="67"/>
        <w:jc w:val="both"/>
      </w:pPr>
      <w:r>
        <w:t>Table4.1depictsthepercentagedistributionofparticipantsaccordingto</w:t>
      </w:r>
      <w:r>
        <w:rPr>
          <w:spacing w:val="-4"/>
        </w:rPr>
        <w:t>sex.</w:t>
      </w:r>
    </w:p>
    <w:p w:rsidR="009B34DF" w:rsidRDefault="009B34DF" w:rsidP="009B34DF">
      <w:pPr>
        <w:pStyle w:val="BodyText"/>
        <w:spacing w:before="9"/>
        <w:rPr>
          <w:sz w:val="11"/>
        </w:rPr>
      </w:pPr>
    </w:p>
    <w:tbl>
      <w:tblPr>
        <w:tblW w:w="0" w:type="auto"/>
        <w:tblInd w:w="129" w:type="dxa"/>
        <w:tblLayout w:type="fixed"/>
        <w:tblCellMar>
          <w:left w:w="0" w:type="dxa"/>
          <w:right w:w="0" w:type="dxa"/>
        </w:tblCellMar>
        <w:tblLook w:val="01E0"/>
      </w:tblPr>
      <w:tblGrid>
        <w:gridCol w:w="564"/>
        <w:gridCol w:w="2147"/>
        <w:gridCol w:w="2835"/>
        <w:gridCol w:w="2419"/>
      </w:tblGrid>
      <w:tr w:rsidR="009B34DF" w:rsidTr="00046E4D">
        <w:trPr>
          <w:trHeight w:val="443"/>
        </w:trPr>
        <w:tc>
          <w:tcPr>
            <w:tcW w:w="564" w:type="dxa"/>
            <w:tcBorders>
              <w:top w:val="single" w:sz="4" w:space="0" w:color="000000"/>
              <w:bottom w:val="single" w:sz="4" w:space="0" w:color="000000"/>
            </w:tcBorders>
          </w:tcPr>
          <w:p w:rsidR="009B34DF" w:rsidRDefault="009B34DF" w:rsidP="00046E4D">
            <w:pPr>
              <w:pStyle w:val="TableParagraph"/>
              <w:spacing w:before="57"/>
              <w:ind w:left="95"/>
            </w:pPr>
            <w:r>
              <w:rPr>
                <w:spacing w:val="-5"/>
              </w:rPr>
              <w:t>S/N</w:t>
            </w:r>
          </w:p>
        </w:tc>
        <w:tc>
          <w:tcPr>
            <w:tcW w:w="2147" w:type="dxa"/>
            <w:tcBorders>
              <w:top w:val="single" w:sz="4" w:space="0" w:color="000000"/>
              <w:bottom w:val="single" w:sz="4" w:space="0" w:color="000000"/>
            </w:tcBorders>
          </w:tcPr>
          <w:p w:rsidR="009B34DF" w:rsidRDefault="009B34DF" w:rsidP="00046E4D">
            <w:pPr>
              <w:pStyle w:val="TableParagraph"/>
              <w:spacing w:before="57"/>
              <w:ind w:left="117"/>
            </w:pPr>
            <w:r>
              <w:rPr>
                <w:spacing w:val="-5"/>
              </w:rPr>
              <w:t>Sex</w:t>
            </w:r>
          </w:p>
        </w:tc>
        <w:tc>
          <w:tcPr>
            <w:tcW w:w="2835" w:type="dxa"/>
            <w:tcBorders>
              <w:top w:val="single" w:sz="4" w:space="0" w:color="000000"/>
              <w:bottom w:val="single" w:sz="4" w:space="0" w:color="000000"/>
            </w:tcBorders>
          </w:tcPr>
          <w:p w:rsidR="009B34DF" w:rsidRDefault="009B34DF" w:rsidP="00046E4D">
            <w:pPr>
              <w:pStyle w:val="TableParagraph"/>
              <w:spacing w:before="57"/>
              <w:ind w:left="1366"/>
            </w:pPr>
            <w:r>
              <w:rPr>
                <w:spacing w:val="-2"/>
              </w:rPr>
              <w:t>Frequency</w:t>
            </w:r>
          </w:p>
        </w:tc>
        <w:tc>
          <w:tcPr>
            <w:tcW w:w="2419" w:type="dxa"/>
            <w:tcBorders>
              <w:top w:val="single" w:sz="4" w:space="0" w:color="000000"/>
              <w:bottom w:val="single" w:sz="4" w:space="0" w:color="000000"/>
            </w:tcBorders>
          </w:tcPr>
          <w:p w:rsidR="009B34DF" w:rsidRDefault="009B34DF" w:rsidP="00046E4D">
            <w:pPr>
              <w:pStyle w:val="TableParagraph"/>
              <w:spacing w:before="57"/>
              <w:ind w:left="520"/>
            </w:pPr>
            <w:r>
              <w:rPr>
                <w:spacing w:val="-2"/>
              </w:rPr>
              <w:t>Percentage</w:t>
            </w:r>
          </w:p>
        </w:tc>
      </w:tr>
      <w:tr w:rsidR="009B34DF" w:rsidTr="00046E4D">
        <w:trPr>
          <w:trHeight w:val="432"/>
        </w:trPr>
        <w:tc>
          <w:tcPr>
            <w:tcW w:w="564" w:type="dxa"/>
            <w:tcBorders>
              <w:top w:val="single" w:sz="4" w:space="0" w:color="000000"/>
            </w:tcBorders>
          </w:tcPr>
          <w:p w:rsidR="009B34DF" w:rsidRDefault="009B34DF" w:rsidP="00046E4D">
            <w:pPr>
              <w:pStyle w:val="TableParagraph"/>
              <w:spacing w:before="57"/>
              <w:ind w:left="95"/>
            </w:pPr>
            <w:r>
              <w:rPr>
                <w:spacing w:val="-10"/>
              </w:rPr>
              <w:t>1</w:t>
            </w:r>
          </w:p>
        </w:tc>
        <w:tc>
          <w:tcPr>
            <w:tcW w:w="2147" w:type="dxa"/>
            <w:tcBorders>
              <w:top w:val="single" w:sz="4" w:space="0" w:color="000000"/>
            </w:tcBorders>
          </w:tcPr>
          <w:p w:rsidR="009B34DF" w:rsidRDefault="009B34DF" w:rsidP="00046E4D">
            <w:pPr>
              <w:pStyle w:val="TableParagraph"/>
              <w:spacing w:before="57"/>
              <w:ind w:left="117"/>
            </w:pPr>
            <w:r>
              <w:rPr>
                <w:spacing w:val="-4"/>
              </w:rPr>
              <w:t>Male</w:t>
            </w:r>
          </w:p>
        </w:tc>
        <w:tc>
          <w:tcPr>
            <w:tcW w:w="2835" w:type="dxa"/>
            <w:tcBorders>
              <w:top w:val="single" w:sz="4" w:space="0" w:color="000000"/>
            </w:tcBorders>
          </w:tcPr>
          <w:p w:rsidR="009B34DF" w:rsidRDefault="009B34DF" w:rsidP="00046E4D">
            <w:pPr>
              <w:pStyle w:val="TableParagraph"/>
              <w:spacing w:before="57"/>
              <w:ind w:left="1366"/>
            </w:pPr>
            <w:r>
              <w:rPr>
                <w:spacing w:val="-5"/>
              </w:rPr>
              <w:t>15</w:t>
            </w:r>
          </w:p>
        </w:tc>
        <w:tc>
          <w:tcPr>
            <w:tcW w:w="2419" w:type="dxa"/>
            <w:tcBorders>
              <w:top w:val="single" w:sz="4" w:space="0" w:color="000000"/>
            </w:tcBorders>
          </w:tcPr>
          <w:p w:rsidR="009B34DF" w:rsidRDefault="009B34DF" w:rsidP="00046E4D">
            <w:pPr>
              <w:pStyle w:val="TableParagraph"/>
              <w:spacing w:before="57"/>
              <w:ind w:left="523"/>
            </w:pPr>
            <w:r>
              <w:rPr>
                <w:spacing w:val="-5"/>
              </w:rPr>
              <w:t>60</w:t>
            </w:r>
          </w:p>
        </w:tc>
      </w:tr>
      <w:tr w:rsidR="009B34DF" w:rsidTr="00046E4D">
        <w:trPr>
          <w:trHeight w:val="712"/>
        </w:trPr>
        <w:tc>
          <w:tcPr>
            <w:tcW w:w="564" w:type="dxa"/>
          </w:tcPr>
          <w:p w:rsidR="009B34DF" w:rsidRDefault="009B34DF" w:rsidP="00046E4D">
            <w:pPr>
              <w:pStyle w:val="TableParagraph"/>
              <w:spacing w:before="116"/>
              <w:ind w:left="95"/>
            </w:pPr>
            <w:r>
              <w:rPr>
                <w:spacing w:val="-10"/>
              </w:rPr>
              <w:t>2</w:t>
            </w:r>
          </w:p>
        </w:tc>
        <w:tc>
          <w:tcPr>
            <w:tcW w:w="2147" w:type="dxa"/>
          </w:tcPr>
          <w:p w:rsidR="009B34DF" w:rsidRDefault="009B34DF" w:rsidP="00046E4D">
            <w:pPr>
              <w:pStyle w:val="TableParagraph"/>
              <w:spacing w:before="116"/>
              <w:ind w:left="117"/>
            </w:pPr>
            <w:r>
              <w:rPr>
                <w:spacing w:val="-2"/>
              </w:rPr>
              <w:t>Female</w:t>
            </w:r>
          </w:p>
        </w:tc>
        <w:tc>
          <w:tcPr>
            <w:tcW w:w="2835" w:type="dxa"/>
          </w:tcPr>
          <w:p w:rsidR="009B34DF" w:rsidRDefault="009B34DF" w:rsidP="00046E4D">
            <w:pPr>
              <w:pStyle w:val="TableParagraph"/>
              <w:spacing w:before="116"/>
              <w:ind w:left="1366"/>
            </w:pPr>
            <w:r>
              <w:rPr>
                <w:spacing w:val="-5"/>
              </w:rPr>
              <w:t>10</w:t>
            </w:r>
          </w:p>
        </w:tc>
        <w:tc>
          <w:tcPr>
            <w:tcW w:w="2419" w:type="dxa"/>
          </w:tcPr>
          <w:p w:rsidR="009B34DF" w:rsidRDefault="009B34DF" w:rsidP="00046E4D">
            <w:pPr>
              <w:pStyle w:val="TableParagraph"/>
              <w:spacing w:before="116"/>
              <w:ind w:left="523"/>
            </w:pPr>
            <w:r>
              <w:rPr>
                <w:spacing w:val="-5"/>
              </w:rPr>
              <w:t>40</w:t>
            </w:r>
          </w:p>
        </w:tc>
      </w:tr>
      <w:tr w:rsidR="009B34DF" w:rsidTr="00046E4D">
        <w:trPr>
          <w:trHeight w:val="591"/>
        </w:trPr>
        <w:tc>
          <w:tcPr>
            <w:tcW w:w="564" w:type="dxa"/>
          </w:tcPr>
          <w:p w:rsidR="009B34DF" w:rsidRDefault="009B34DF" w:rsidP="00046E4D">
            <w:pPr>
              <w:pStyle w:val="TableParagraph"/>
            </w:pPr>
          </w:p>
        </w:tc>
        <w:tc>
          <w:tcPr>
            <w:tcW w:w="2147" w:type="dxa"/>
          </w:tcPr>
          <w:p w:rsidR="009B34DF" w:rsidRDefault="009B34DF" w:rsidP="00046E4D">
            <w:pPr>
              <w:pStyle w:val="TableParagraph"/>
              <w:spacing w:before="84"/>
            </w:pPr>
          </w:p>
          <w:p w:rsidR="009B34DF" w:rsidRDefault="009B34DF" w:rsidP="00046E4D">
            <w:pPr>
              <w:pStyle w:val="TableParagraph"/>
              <w:spacing w:line="234" w:lineRule="exact"/>
              <w:ind w:left="117"/>
            </w:pPr>
            <w:r>
              <w:rPr>
                <w:spacing w:val="-2"/>
              </w:rPr>
              <w:t>Total</w:t>
            </w:r>
          </w:p>
        </w:tc>
        <w:tc>
          <w:tcPr>
            <w:tcW w:w="2835" w:type="dxa"/>
          </w:tcPr>
          <w:p w:rsidR="009B34DF" w:rsidRDefault="009B34DF" w:rsidP="00046E4D">
            <w:pPr>
              <w:pStyle w:val="TableParagraph"/>
              <w:spacing w:before="84"/>
            </w:pPr>
          </w:p>
          <w:p w:rsidR="009B34DF" w:rsidRDefault="009B34DF" w:rsidP="00046E4D">
            <w:pPr>
              <w:pStyle w:val="TableParagraph"/>
              <w:spacing w:line="234" w:lineRule="exact"/>
              <w:ind w:left="1367"/>
            </w:pPr>
            <w:r>
              <w:rPr>
                <w:spacing w:val="-5"/>
              </w:rPr>
              <w:t>25</w:t>
            </w:r>
          </w:p>
        </w:tc>
        <w:tc>
          <w:tcPr>
            <w:tcW w:w="2419" w:type="dxa"/>
          </w:tcPr>
          <w:p w:rsidR="009B34DF" w:rsidRDefault="009B34DF" w:rsidP="00046E4D">
            <w:pPr>
              <w:pStyle w:val="TableParagraph"/>
              <w:spacing w:before="84"/>
            </w:pPr>
          </w:p>
          <w:p w:rsidR="009B34DF" w:rsidRDefault="009B34DF" w:rsidP="00046E4D">
            <w:pPr>
              <w:pStyle w:val="TableParagraph"/>
              <w:spacing w:line="234" w:lineRule="exact"/>
              <w:ind w:left="522"/>
            </w:pPr>
            <w:r>
              <w:rPr>
                <w:spacing w:val="-5"/>
              </w:rPr>
              <w:t>100</w:t>
            </w:r>
          </w:p>
        </w:tc>
      </w:tr>
    </w:tbl>
    <w:p w:rsidR="009B34DF" w:rsidRDefault="009B34DF" w:rsidP="009B34DF">
      <w:pPr>
        <w:pStyle w:val="BodyText"/>
        <w:spacing w:before="1"/>
        <w:rPr>
          <w:sz w:val="18"/>
        </w:rPr>
      </w:pPr>
      <w:r>
        <w:rPr>
          <w:sz w:val="18"/>
        </w:rPr>
        <w:pict>
          <v:shape id="docshape25" o:spid="_x0000_s1039" style="position:absolute;margin-left:96.1pt;margin-top:11.6pt;width:398.3pt;height:.5pt;z-index:-251642880;mso-wrap-distance-left:0;mso-wrap-distance-right:0;mso-position-horizontal-relative:page;mso-position-vertical-relative:text" coordorigin="1922,232" coordsize="7966,10" path="m9888,232r-1982,l1922,232r,10l7906,242r1982,l9888,232xe" fillcolor="black" stroked="f">
            <v:path arrowok="t"/>
            <w10:wrap type="topAndBottom" anchorx="page"/>
          </v:shape>
        </w:pict>
      </w:r>
    </w:p>
    <w:p w:rsidR="009B34DF" w:rsidRDefault="009B34DF" w:rsidP="009B34DF">
      <w:pPr>
        <w:pStyle w:val="BodyText"/>
      </w:pPr>
    </w:p>
    <w:p w:rsidR="009B34DF" w:rsidRDefault="009B34DF" w:rsidP="009B34DF">
      <w:pPr>
        <w:pStyle w:val="BodyText"/>
        <w:spacing w:before="128"/>
      </w:pPr>
    </w:p>
    <w:p w:rsidR="009B34DF" w:rsidRDefault="009B34DF" w:rsidP="009B34DF">
      <w:pPr>
        <w:pStyle w:val="Heading3"/>
        <w:numPr>
          <w:ilvl w:val="2"/>
          <w:numId w:val="4"/>
        </w:numPr>
        <w:tabs>
          <w:tab w:val="left" w:pos="574"/>
        </w:tabs>
        <w:ind w:left="574"/>
      </w:pPr>
      <w:r>
        <w:rPr>
          <w:spacing w:val="-2"/>
        </w:rPr>
        <w:t>Professionalism</w:t>
      </w:r>
    </w:p>
    <w:p w:rsidR="009B34DF" w:rsidRDefault="009B34DF" w:rsidP="009B34DF">
      <w:pPr>
        <w:pStyle w:val="BodyText"/>
        <w:spacing w:before="128"/>
        <w:rPr>
          <w:b/>
        </w:rPr>
      </w:pPr>
    </w:p>
    <w:p w:rsidR="009B34DF" w:rsidRDefault="009B34DF" w:rsidP="009B34DF">
      <w:pPr>
        <w:pStyle w:val="BodyText"/>
        <w:spacing w:line="369" w:lineRule="auto"/>
        <w:ind w:left="67" w:right="812" w:firstLine="58"/>
        <w:jc w:val="both"/>
      </w:pPr>
      <w:r>
        <w:t>In termsofprofessionalism,7, 5,5,5,0 and3respondentsrepresenting 28%,20%,20%,20%, 0 and 12% were obtained for Quantity Surveyors,Architects, Builders, Civil Engineers, Project Managers and others (Janitors). Cumulatively, 100% of the study population emanated from construction industry professionals.</w:t>
      </w:r>
    </w:p>
    <w:p w:rsidR="009B34DF" w:rsidRDefault="009B34DF" w:rsidP="009B34DF">
      <w:pPr>
        <w:pStyle w:val="BodyText"/>
        <w:spacing w:line="369" w:lineRule="auto"/>
        <w:jc w:val="both"/>
        <w:sectPr w:rsidR="009B34DF">
          <w:footerReference w:type="default" r:id="rId17"/>
          <w:pgSz w:w="12240" w:h="15840"/>
          <w:pgMar w:top="1280" w:right="1080" w:bottom="1180" w:left="1800" w:header="0" w:footer="994" w:gutter="0"/>
          <w:cols w:space="720"/>
        </w:sectPr>
      </w:pPr>
    </w:p>
    <w:p w:rsidR="009B34DF" w:rsidRDefault="009B34DF" w:rsidP="009B34DF">
      <w:pPr>
        <w:pStyle w:val="BodyText"/>
      </w:pPr>
    </w:p>
    <w:p w:rsidR="009B34DF" w:rsidRDefault="009B34DF" w:rsidP="009B34DF">
      <w:pPr>
        <w:pStyle w:val="BodyText"/>
      </w:pPr>
    </w:p>
    <w:p w:rsidR="009B34DF" w:rsidRDefault="009B34DF" w:rsidP="009B34DF">
      <w:pPr>
        <w:pStyle w:val="BodyText"/>
      </w:pPr>
    </w:p>
    <w:p w:rsidR="009B34DF" w:rsidRDefault="009B34DF" w:rsidP="009B34DF">
      <w:pPr>
        <w:pStyle w:val="BodyText"/>
        <w:spacing w:before="181"/>
      </w:pPr>
    </w:p>
    <w:p w:rsidR="009B34DF" w:rsidRDefault="009B34DF" w:rsidP="009B34DF">
      <w:pPr>
        <w:pStyle w:val="Heading3"/>
        <w:ind w:left="67" w:firstLine="0"/>
      </w:pPr>
      <w:r>
        <w:t>Table4.2depictsthepercentagedistributionofparticipantsaccordingto</w:t>
      </w:r>
      <w:r>
        <w:rPr>
          <w:spacing w:val="-2"/>
        </w:rPr>
        <w:t>profession</w:t>
      </w:r>
    </w:p>
    <w:p w:rsidR="009B34DF" w:rsidRDefault="009B34DF" w:rsidP="009B34DF">
      <w:pPr>
        <w:pStyle w:val="BodyText"/>
        <w:spacing w:before="2" w:after="1"/>
        <w:rPr>
          <w:b/>
          <w:sz w:val="12"/>
        </w:rPr>
      </w:pPr>
    </w:p>
    <w:tbl>
      <w:tblPr>
        <w:tblW w:w="0" w:type="auto"/>
        <w:tblInd w:w="86" w:type="dxa"/>
        <w:tblLayout w:type="fixed"/>
        <w:tblCellMar>
          <w:left w:w="0" w:type="dxa"/>
          <w:right w:w="0" w:type="dxa"/>
        </w:tblCellMar>
        <w:tblLook w:val="01E0"/>
      </w:tblPr>
      <w:tblGrid>
        <w:gridCol w:w="545"/>
        <w:gridCol w:w="2681"/>
        <w:gridCol w:w="2318"/>
        <w:gridCol w:w="2421"/>
      </w:tblGrid>
      <w:tr w:rsidR="009B34DF" w:rsidTr="00046E4D">
        <w:trPr>
          <w:trHeight w:val="441"/>
        </w:trPr>
        <w:tc>
          <w:tcPr>
            <w:tcW w:w="545" w:type="dxa"/>
            <w:tcBorders>
              <w:top w:val="single" w:sz="4" w:space="0" w:color="000000"/>
              <w:bottom w:val="single" w:sz="4" w:space="0" w:color="000000"/>
            </w:tcBorders>
          </w:tcPr>
          <w:p w:rsidR="009B34DF" w:rsidRDefault="009B34DF" w:rsidP="00046E4D">
            <w:pPr>
              <w:pStyle w:val="TableParagraph"/>
              <w:spacing w:before="57"/>
              <w:ind w:left="93"/>
            </w:pPr>
            <w:r>
              <w:rPr>
                <w:spacing w:val="-5"/>
              </w:rPr>
              <w:t>S/N</w:t>
            </w:r>
          </w:p>
        </w:tc>
        <w:tc>
          <w:tcPr>
            <w:tcW w:w="2681" w:type="dxa"/>
            <w:tcBorders>
              <w:top w:val="single" w:sz="4" w:space="0" w:color="000000"/>
              <w:bottom w:val="single" w:sz="4" w:space="0" w:color="000000"/>
            </w:tcBorders>
          </w:tcPr>
          <w:p w:rsidR="009B34DF" w:rsidRDefault="009B34DF" w:rsidP="00046E4D">
            <w:pPr>
              <w:pStyle w:val="TableParagraph"/>
              <w:spacing w:before="57"/>
              <w:ind w:left="100"/>
            </w:pPr>
            <w:r>
              <w:rPr>
                <w:spacing w:val="-2"/>
              </w:rPr>
              <w:t>Profession</w:t>
            </w:r>
          </w:p>
        </w:tc>
        <w:tc>
          <w:tcPr>
            <w:tcW w:w="2318" w:type="dxa"/>
            <w:tcBorders>
              <w:top w:val="single" w:sz="4" w:space="0" w:color="000000"/>
              <w:bottom w:val="single" w:sz="4" w:space="0" w:color="000000"/>
            </w:tcBorders>
          </w:tcPr>
          <w:p w:rsidR="009B34DF" w:rsidRDefault="009B34DF" w:rsidP="00046E4D">
            <w:pPr>
              <w:pStyle w:val="TableParagraph"/>
              <w:spacing w:before="57"/>
              <w:ind w:left="845"/>
            </w:pPr>
            <w:r>
              <w:rPr>
                <w:spacing w:val="-2"/>
              </w:rPr>
              <w:t>Frequency</w:t>
            </w:r>
          </w:p>
        </w:tc>
        <w:tc>
          <w:tcPr>
            <w:tcW w:w="2421" w:type="dxa"/>
            <w:tcBorders>
              <w:top w:val="single" w:sz="4" w:space="0" w:color="000000"/>
              <w:bottom w:val="single" w:sz="4" w:space="0" w:color="000000"/>
            </w:tcBorders>
          </w:tcPr>
          <w:p w:rsidR="009B34DF" w:rsidRDefault="009B34DF" w:rsidP="00046E4D">
            <w:pPr>
              <w:pStyle w:val="TableParagraph"/>
              <w:spacing w:before="57"/>
              <w:ind w:left="519"/>
            </w:pPr>
            <w:r>
              <w:rPr>
                <w:spacing w:val="-2"/>
              </w:rPr>
              <w:t>Percentage</w:t>
            </w:r>
          </w:p>
        </w:tc>
      </w:tr>
      <w:tr w:rsidR="009B34DF" w:rsidTr="00046E4D">
        <w:trPr>
          <w:trHeight w:val="431"/>
        </w:trPr>
        <w:tc>
          <w:tcPr>
            <w:tcW w:w="545" w:type="dxa"/>
            <w:tcBorders>
              <w:top w:val="single" w:sz="4" w:space="0" w:color="000000"/>
            </w:tcBorders>
          </w:tcPr>
          <w:p w:rsidR="009B34DF" w:rsidRDefault="009B34DF" w:rsidP="00046E4D">
            <w:pPr>
              <w:pStyle w:val="TableParagraph"/>
              <w:spacing w:before="57"/>
              <w:ind w:left="93"/>
            </w:pPr>
            <w:r>
              <w:rPr>
                <w:spacing w:val="-10"/>
              </w:rPr>
              <w:t>1</w:t>
            </w:r>
          </w:p>
        </w:tc>
        <w:tc>
          <w:tcPr>
            <w:tcW w:w="2681" w:type="dxa"/>
            <w:tcBorders>
              <w:top w:val="single" w:sz="4" w:space="0" w:color="000000"/>
            </w:tcBorders>
          </w:tcPr>
          <w:p w:rsidR="009B34DF" w:rsidRDefault="009B34DF" w:rsidP="00046E4D">
            <w:pPr>
              <w:pStyle w:val="TableParagraph"/>
              <w:spacing w:before="57"/>
              <w:ind w:left="100"/>
            </w:pPr>
            <w:r>
              <w:t>Quantity</w:t>
            </w:r>
            <w:r>
              <w:rPr>
                <w:spacing w:val="-2"/>
              </w:rPr>
              <w:t>surveying</w:t>
            </w:r>
          </w:p>
        </w:tc>
        <w:tc>
          <w:tcPr>
            <w:tcW w:w="2318" w:type="dxa"/>
            <w:tcBorders>
              <w:top w:val="single" w:sz="4" w:space="0" w:color="000000"/>
            </w:tcBorders>
          </w:tcPr>
          <w:p w:rsidR="009B34DF" w:rsidRDefault="009B34DF" w:rsidP="00046E4D">
            <w:pPr>
              <w:pStyle w:val="TableParagraph"/>
              <w:spacing w:before="57"/>
              <w:ind w:left="849"/>
            </w:pPr>
            <w:r>
              <w:rPr>
                <w:spacing w:val="-10"/>
              </w:rPr>
              <w:t>7</w:t>
            </w:r>
          </w:p>
        </w:tc>
        <w:tc>
          <w:tcPr>
            <w:tcW w:w="2421" w:type="dxa"/>
            <w:tcBorders>
              <w:top w:val="single" w:sz="4" w:space="0" w:color="000000"/>
            </w:tcBorders>
          </w:tcPr>
          <w:p w:rsidR="009B34DF" w:rsidRDefault="009B34DF" w:rsidP="00046E4D">
            <w:pPr>
              <w:pStyle w:val="TableParagraph"/>
              <w:spacing w:before="57"/>
              <w:ind w:left="523"/>
            </w:pPr>
            <w:r>
              <w:rPr>
                <w:spacing w:val="-5"/>
              </w:rPr>
              <w:t>28</w:t>
            </w:r>
          </w:p>
        </w:tc>
      </w:tr>
      <w:tr w:rsidR="009B34DF" w:rsidTr="00046E4D">
        <w:trPr>
          <w:trHeight w:val="490"/>
        </w:trPr>
        <w:tc>
          <w:tcPr>
            <w:tcW w:w="545" w:type="dxa"/>
          </w:tcPr>
          <w:p w:rsidR="009B34DF" w:rsidRDefault="009B34DF" w:rsidP="00046E4D">
            <w:pPr>
              <w:pStyle w:val="TableParagraph"/>
              <w:spacing w:before="115"/>
              <w:ind w:left="93"/>
            </w:pPr>
            <w:r>
              <w:rPr>
                <w:spacing w:val="-10"/>
              </w:rPr>
              <w:t>2</w:t>
            </w:r>
          </w:p>
        </w:tc>
        <w:tc>
          <w:tcPr>
            <w:tcW w:w="2681" w:type="dxa"/>
          </w:tcPr>
          <w:p w:rsidR="009B34DF" w:rsidRDefault="009B34DF" w:rsidP="00046E4D">
            <w:pPr>
              <w:pStyle w:val="TableParagraph"/>
              <w:spacing w:before="115"/>
              <w:ind w:left="100"/>
            </w:pPr>
            <w:r>
              <w:rPr>
                <w:spacing w:val="-2"/>
              </w:rPr>
              <w:t>Architecture</w:t>
            </w:r>
          </w:p>
        </w:tc>
        <w:tc>
          <w:tcPr>
            <w:tcW w:w="2318" w:type="dxa"/>
          </w:tcPr>
          <w:p w:rsidR="009B34DF" w:rsidRDefault="009B34DF" w:rsidP="00046E4D">
            <w:pPr>
              <w:pStyle w:val="TableParagraph"/>
              <w:spacing w:before="115"/>
              <w:ind w:left="849"/>
            </w:pPr>
            <w:r>
              <w:rPr>
                <w:spacing w:val="-10"/>
              </w:rPr>
              <w:t>5</w:t>
            </w:r>
          </w:p>
        </w:tc>
        <w:tc>
          <w:tcPr>
            <w:tcW w:w="2421" w:type="dxa"/>
          </w:tcPr>
          <w:p w:rsidR="009B34DF" w:rsidRDefault="009B34DF" w:rsidP="00046E4D">
            <w:pPr>
              <w:pStyle w:val="TableParagraph"/>
              <w:spacing w:before="115"/>
              <w:ind w:left="523"/>
            </w:pPr>
            <w:r>
              <w:rPr>
                <w:spacing w:val="-5"/>
              </w:rPr>
              <w:t>20</w:t>
            </w:r>
          </w:p>
        </w:tc>
      </w:tr>
      <w:tr w:rsidR="009B34DF" w:rsidTr="00046E4D">
        <w:trPr>
          <w:trHeight w:val="489"/>
        </w:trPr>
        <w:tc>
          <w:tcPr>
            <w:tcW w:w="545" w:type="dxa"/>
          </w:tcPr>
          <w:p w:rsidR="009B34DF" w:rsidRDefault="009B34DF" w:rsidP="00046E4D">
            <w:pPr>
              <w:pStyle w:val="TableParagraph"/>
              <w:spacing w:before="116"/>
              <w:ind w:left="93"/>
            </w:pPr>
            <w:r>
              <w:rPr>
                <w:spacing w:val="-10"/>
              </w:rPr>
              <w:t>3</w:t>
            </w:r>
          </w:p>
        </w:tc>
        <w:tc>
          <w:tcPr>
            <w:tcW w:w="2681" w:type="dxa"/>
          </w:tcPr>
          <w:p w:rsidR="009B34DF" w:rsidRDefault="009B34DF" w:rsidP="00046E4D">
            <w:pPr>
              <w:pStyle w:val="TableParagraph"/>
              <w:spacing w:before="116"/>
              <w:ind w:left="100"/>
            </w:pPr>
            <w:r>
              <w:rPr>
                <w:spacing w:val="-2"/>
              </w:rPr>
              <w:t>Builder</w:t>
            </w:r>
          </w:p>
        </w:tc>
        <w:tc>
          <w:tcPr>
            <w:tcW w:w="2318" w:type="dxa"/>
          </w:tcPr>
          <w:p w:rsidR="009B34DF" w:rsidRDefault="009B34DF" w:rsidP="00046E4D">
            <w:pPr>
              <w:pStyle w:val="TableParagraph"/>
              <w:spacing w:before="116"/>
              <w:ind w:left="849"/>
            </w:pPr>
            <w:r>
              <w:rPr>
                <w:spacing w:val="-10"/>
              </w:rPr>
              <w:t>5</w:t>
            </w:r>
          </w:p>
        </w:tc>
        <w:tc>
          <w:tcPr>
            <w:tcW w:w="2421" w:type="dxa"/>
          </w:tcPr>
          <w:p w:rsidR="009B34DF" w:rsidRDefault="009B34DF" w:rsidP="00046E4D">
            <w:pPr>
              <w:pStyle w:val="TableParagraph"/>
              <w:spacing w:before="116"/>
              <w:ind w:left="523"/>
            </w:pPr>
            <w:r>
              <w:rPr>
                <w:spacing w:val="-5"/>
              </w:rPr>
              <w:t>20</w:t>
            </w:r>
          </w:p>
        </w:tc>
      </w:tr>
      <w:tr w:rsidR="009B34DF" w:rsidTr="00046E4D">
        <w:trPr>
          <w:trHeight w:val="489"/>
        </w:trPr>
        <w:tc>
          <w:tcPr>
            <w:tcW w:w="545" w:type="dxa"/>
          </w:tcPr>
          <w:p w:rsidR="009B34DF" w:rsidRDefault="009B34DF" w:rsidP="00046E4D">
            <w:pPr>
              <w:pStyle w:val="TableParagraph"/>
              <w:spacing w:before="114"/>
              <w:ind w:left="93"/>
            </w:pPr>
            <w:r>
              <w:rPr>
                <w:spacing w:val="-10"/>
              </w:rPr>
              <w:t>4</w:t>
            </w:r>
          </w:p>
        </w:tc>
        <w:tc>
          <w:tcPr>
            <w:tcW w:w="2681" w:type="dxa"/>
          </w:tcPr>
          <w:p w:rsidR="009B34DF" w:rsidRDefault="009B34DF" w:rsidP="00046E4D">
            <w:pPr>
              <w:pStyle w:val="TableParagraph"/>
              <w:spacing w:before="114"/>
              <w:ind w:left="100"/>
            </w:pPr>
            <w:r>
              <w:t>Civil</w:t>
            </w:r>
            <w:r>
              <w:rPr>
                <w:spacing w:val="-2"/>
              </w:rPr>
              <w:t>engineer</w:t>
            </w:r>
          </w:p>
        </w:tc>
        <w:tc>
          <w:tcPr>
            <w:tcW w:w="2318" w:type="dxa"/>
          </w:tcPr>
          <w:p w:rsidR="009B34DF" w:rsidRDefault="009B34DF" w:rsidP="00046E4D">
            <w:pPr>
              <w:pStyle w:val="TableParagraph"/>
              <w:spacing w:before="114"/>
              <w:ind w:left="849"/>
            </w:pPr>
            <w:r>
              <w:rPr>
                <w:spacing w:val="-10"/>
              </w:rPr>
              <w:t>5</w:t>
            </w:r>
          </w:p>
        </w:tc>
        <w:tc>
          <w:tcPr>
            <w:tcW w:w="2421" w:type="dxa"/>
          </w:tcPr>
          <w:p w:rsidR="009B34DF" w:rsidRDefault="009B34DF" w:rsidP="00046E4D">
            <w:pPr>
              <w:pStyle w:val="TableParagraph"/>
              <w:spacing w:before="114"/>
              <w:ind w:left="523"/>
            </w:pPr>
            <w:r>
              <w:rPr>
                <w:spacing w:val="-5"/>
              </w:rPr>
              <w:t>20</w:t>
            </w:r>
          </w:p>
        </w:tc>
      </w:tr>
      <w:tr w:rsidR="009B34DF" w:rsidTr="00046E4D">
        <w:trPr>
          <w:trHeight w:val="490"/>
        </w:trPr>
        <w:tc>
          <w:tcPr>
            <w:tcW w:w="545" w:type="dxa"/>
          </w:tcPr>
          <w:p w:rsidR="009B34DF" w:rsidRDefault="009B34DF" w:rsidP="00046E4D">
            <w:pPr>
              <w:pStyle w:val="TableParagraph"/>
              <w:spacing w:before="116"/>
              <w:ind w:left="93"/>
            </w:pPr>
            <w:r>
              <w:rPr>
                <w:spacing w:val="-10"/>
              </w:rPr>
              <w:t>5</w:t>
            </w:r>
          </w:p>
        </w:tc>
        <w:tc>
          <w:tcPr>
            <w:tcW w:w="2681" w:type="dxa"/>
          </w:tcPr>
          <w:p w:rsidR="009B34DF" w:rsidRDefault="009B34DF" w:rsidP="00046E4D">
            <w:pPr>
              <w:pStyle w:val="TableParagraph"/>
              <w:spacing w:before="116"/>
              <w:ind w:left="100"/>
            </w:pPr>
            <w:r>
              <w:t>Project</w:t>
            </w:r>
            <w:r>
              <w:rPr>
                <w:spacing w:val="-2"/>
              </w:rPr>
              <w:t>manager</w:t>
            </w:r>
          </w:p>
        </w:tc>
        <w:tc>
          <w:tcPr>
            <w:tcW w:w="2318" w:type="dxa"/>
          </w:tcPr>
          <w:p w:rsidR="009B34DF" w:rsidRDefault="009B34DF" w:rsidP="00046E4D">
            <w:pPr>
              <w:pStyle w:val="TableParagraph"/>
              <w:spacing w:before="116"/>
              <w:ind w:left="849"/>
            </w:pPr>
            <w:r>
              <w:rPr>
                <w:spacing w:val="-10"/>
              </w:rPr>
              <w:t>0</w:t>
            </w:r>
          </w:p>
        </w:tc>
        <w:tc>
          <w:tcPr>
            <w:tcW w:w="2421" w:type="dxa"/>
          </w:tcPr>
          <w:p w:rsidR="009B34DF" w:rsidRDefault="009B34DF" w:rsidP="00046E4D">
            <w:pPr>
              <w:pStyle w:val="TableParagraph"/>
              <w:spacing w:before="116"/>
              <w:ind w:left="523"/>
            </w:pPr>
            <w:r>
              <w:rPr>
                <w:spacing w:val="-4"/>
              </w:rPr>
              <w:t>0.00</w:t>
            </w:r>
          </w:p>
        </w:tc>
      </w:tr>
      <w:tr w:rsidR="009B34DF" w:rsidTr="00046E4D">
        <w:trPr>
          <w:trHeight w:val="466"/>
        </w:trPr>
        <w:tc>
          <w:tcPr>
            <w:tcW w:w="545" w:type="dxa"/>
          </w:tcPr>
          <w:p w:rsidR="009B34DF" w:rsidRDefault="009B34DF" w:rsidP="00046E4D">
            <w:pPr>
              <w:pStyle w:val="TableParagraph"/>
              <w:spacing w:before="115"/>
              <w:ind w:left="93"/>
            </w:pPr>
            <w:r>
              <w:rPr>
                <w:spacing w:val="-10"/>
              </w:rPr>
              <w:t>6</w:t>
            </w:r>
          </w:p>
        </w:tc>
        <w:tc>
          <w:tcPr>
            <w:tcW w:w="2681" w:type="dxa"/>
          </w:tcPr>
          <w:p w:rsidR="009B34DF" w:rsidRDefault="009B34DF" w:rsidP="00046E4D">
            <w:pPr>
              <w:pStyle w:val="TableParagraph"/>
              <w:spacing w:before="115"/>
              <w:ind w:left="100"/>
            </w:pPr>
            <w:r>
              <w:rPr>
                <w:spacing w:val="-2"/>
              </w:rPr>
              <w:t>Others</w:t>
            </w:r>
          </w:p>
        </w:tc>
        <w:tc>
          <w:tcPr>
            <w:tcW w:w="2318" w:type="dxa"/>
          </w:tcPr>
          <w:p w:rsidR="009B34DF" w:rsidRDefault="009B34DF" w:rsidP="00046E4D">
            <w:pPr>
              <w:pStyle w:val="TableParagraph"/>
              <w:spacing w:before="115"/>
              <w:ind w:left="849"/>
            </w:pPr>
            <w:r>
              <w:rPr>
                <w:spacing w:val="-10"/>
              </w:rPr>
              <w:t>3</w:t>
            </w:r>
          </w:p>
        </w:tc>
        <w:tc>
          <w:tcPr>
            <w:tcW w:w="2421" w:type="dxa"/>
          </w:tcPr>
          <w:p w:rsidR="009B34DF" w:rsidRDefault="009B34DF" w:rsidP="00046E4D">
            <w:pPr>
              <w:pStyle w:val="TableParagraph"/>
              <w:spacing w:before="115"/>
              <w:ind w:left="523"/>
            </w:pPr>
            <w:r>
              <w:rPr>
                <w:spacing w:val="-5"/>
              </w:rPr>
              <w:t>12</w:t>
            </w:r>
          </w:p>
        </w:tc>
      </w:tr>
      <w:tr w:rsidR="009B34DF" w:rsidTr="00046E4D">
        <w:trPr>
          <w:trHeight w:val="476"/>
        </w:trPr>
        <w:tc>
          <w:tcPr>
            <w:tcW w:w="545" w:type="dxa"/>
            <w:tcBorders>
              <w:bottom w:val="single" w:sz="4" w:space="0" w:color="000000"/>
            </w:tcBorders>
          </w:tcPr>
          <w:p w:rsidR="009B34DF" w:rsidRDefault="009B34DF" w:rsidP="00046E4D">
            <w:pPr>
              <w:pStyle w:val="TableParagraph"/>
            </w:pPr>
          </w:p>
        </w:tc>
        <w:tc>
          <w:tcPr>
            <w:tcW w:w="2681" w:type="dxa"/>
            <w:tcBorders>
              <w:bottom w:val="single" w:sz="4" w:space="0" w:color="000000"/>
            </w:tcBorders>
          </w:tcPr>
          <w:p w:rsidR="009B34DF" w:rsidRDefault="009B34DF" w:rsidP="00046E4D">
            <w:pPr>
              <w:pStyle w:val="TableParagraph"/>
              <w:spacing w:before="92"/>
              <w:ind w:left="100"/>
            </w:pPr>
            <w:r>
              <w:rPr>
                <w:spacing w:val="-2"/>
              </w:rPr>
              <w:t>Total</w:t>
            </w:r>
          </w:p>
        </w:tc>
        <w:tc>
          <w:tcPr>
            <w:tcW w:w="2318" w:type="dxa"/>
            <w:tcBorders>
              <w:bottom w:val="single" w:sz="4" w:space="0" w:color="000000"/>
            </w:tcBorders>
          </w:tcPr>
          <w:p w:rsidR="009B34DF" w:rsidRDefault="009B34DF" w:rsidP="00046E4D">
            <w:pPr>
              <w:pStyle w:val="TableParagraph"/>
              <w:spacing w:before="92"/>
              <w:ind w:left="849"/>
            </w:pPr>
            <w:r>
              <w:rPr>
                <w:spacing w:val="-5"/>
              </w:rPr>
              <w:t>25</w:t>
            </w:r>
          </w:p>
        </w:tc>
        <w:tc>
          <w:tcPr>
            <w:tcW w:w="2421" w:type="dxa"/>
            <w:tcBorders>
              <w:bottom w:val="single" w:sz="4" w:space="0" w:color="000000"/>
            </w:tcBorders>
          </w:tcPr>
          <w:p w:rsidR="009B34DF" w:rsidRDefault="009B34DF" w:rsidP="00046E4D">
            <w:pPr>
              <w:pStyle w:val="TableParagraph"/>
              <w:spacing w:before="92"/>
              <w:ind w:left="522"/>
            </w:pPr>
            <w:r>
              <w:rPr>
                <w:spacing w:val="-5"/>
              </w:rPr>
              <w:t>100</w:t>
            </w:r>
          </w:p>
        </w:tc>
      </w:tr>
    </w:tbl>
    <w:p w:rsidR="009B34DF" w:rsidRDefault="009B34DF" w:rsidP="009B34DF">
      <w:pPr>
        <w:pStyle w:val="BodyText"/>
        <w:rPr>
          <w:b/>
        </w:rPr>
      </w:pPr>
    </w:p>
    <w:p w:rsidR="009B34DF" w:rsidRDefault="009B34DF" w:rsidP="009B34DF">
      <w:pPr>
        <w:pStyle w:val="BodyText"/>
        <w:spacing w:before="129"/>
        <w:rPr>
          <w:b/>
        </w:rPr>
      </w:pPr>
    </w:p>
    <w:p w:rsidR="009B34DF" w:rsidRDefault="009B34DF" w:rsidP="009B34DF">
      <w:pPr>
        <w:pStyle w:val="ListParagraph"/>
        <w:numPr>
          <w:ilvl w:val="2"/>
          <w:numId w:val="4"/>
        </w:numPr>
        <w:tabs>
          <w:tab w:val="left" w:pos="574"/>
        </w:tabs>
        <w:ind w:left="574" w:hanging="507"/>
        <w:rPr>
          <w:b/>
        </w:rPr>
      </w:pPr>
      <w:r>
        <w:rPr>
          <w:b/>
        </w:rPr>
        <w:t>ExtentofWork</w:t>
      </w:r>
      <w:r>
        <w:rPr>
          <w:b/>
          <w:spacing w:val="-2"/>
        </w:rPr>
        <w:t>Experience</w:t>
      </w:r>
    </w:p>
    <w:p w:rsidR="009B34DF" w:rsidRDefault="009B34DF" w:rsidP="009B34DF">
      <w:pPr>
        <w:pStyle w:val="BodyText"/>
        <w:spacing w:before="128"/>
        <w:rPr>
          <w:b/>
        </w:rPr>
      </w:pPr>
    </w:p>
    <w:p w:rsidR="009B34DF" w:rsidRDefault="009B34DF" w:rsidP="009B34DF">
      <w:pPr>
        <w:pStyle w:val="BodyText"/>
        <w:spacing w:line="369" w:lineRule="auto"/>
        <w:ind w:left="67" w:right="801"/>
        <w:jc w:val="both"/>
      </w:pPr>
      <w:r>
        <w:t>The extent of work experience was categorized into less than 1 year, 1 – 3 years, 3 – 5 years, 5–7years,7– 10yearsand10 yearsandabove.Mostoftheparticipantsfrom the studyarea fall in the fifth category, which is, below 1 years with 6 participants; representing 24% of the study population.</w:t>
      </w:r>
    </w:p>
    <w:p w:rsidR="009B34DF" w:rsidRDefault="009B34DF" w:rsidP="009B34DF">
      <w:pPr>
        <w:pStyle w:val="Heading3"/>
        <w:spacing w:before="150"/>
        <w:ind w:left="67" w:firstLine="0"/>
      </w:pPr>
      <w:r>
        <w:t>Table4.3:DistributionofParticipantsaccordingtoExtentofWork</w:t>
      </w:r>
      <w:r>
        <w:rPr>
          <w:spacing w:val="-2"/>
        </w:rPr>
        <w:t>Experience</w:t>
      </w:r>
    </w:p>
    <w:p w:rsidR="009B34DF" w:rsidRDefault="009B34DF" w:rsidP="009B34DF">
      <w:pPr>
        <w:pStyle w:val="BodyText"/>
        <w:spacing w:before="11"/>
        <w:rPr>
          <w:b/>
          <w:sz w:val="11"/>
        </w:rPr>
      </w:pPr>
    </w:p>
    <w:tbl>
      <w:tblPr>
        <w:tblW w:w="0" w:type="auto"/>
        <w:tblInd w:w="86" w:type="dxa"/>
        <w:tblLayout w:type="fixed"/>
        <w:tblCellMar>
          <w:left w:w="0" w:type="dxa"/>
          <w:right w:w="0" w:type="dxa"/>
        </w:tblCellMar>
        <w:tblLook w:val="01E0"/>
      </w:tblPr>
      <w:tblGrid>
        <w:gridCol w:w="584"/>
        <w:gridCol w:w="2488"/>
        <w:gridCol w:w="2470"/>
        <w:gridCol w:w="2419"/>
      </w:tblGrid>
      <w:tr w:rsidR="009B34DF" w:rsidTr="00046E4D">
        <w:trPr>
          <w:trHeight w:val="443"/>
        </w:trPr>
        <w:tc>
          <w:tcPr>
            <w:tcW w:w="584" w:type="dxa"/>
            <w:tcBorders>
              <w:top w:val="single" w:sz="4" w:space="0" w:color="000000"/>
              <w:bottom w:val="single" w:sz="4" w:space="0" w:color="000000"/>
            </w:tcBorders>
          </w:tcPr>
          <w:p w:rsidR="009B34DF" w:rsidRDefault="009B34DF" w:rsidP="00046E4D">
            <w:pPr>
              <w:pStyle w:val="TableParagraph"/>
              <w:spacing w:before="58"/>
              <w:ind w:left="93"/>
            </w:pPr>
            <w:r>
              <w:rPr>
                <w:spacing w:val="-5"/>
              </w:rPr>
              <w:t>S/N</w:t>
            </w:r>
          </w:p>
        </w:tc>
        <w:tc>
          <w:tcPr>
            <w:tcW w:w="2488" w:type="dxa"/>
            <w:tcBorders>
              <w:top w:val="single" w:sz="4" w:space="0" w:color="000000"/>
              <w:bottom w:val="single" w:sz="4" w:space="0" w:color="000000"/>
            </w:tcBorders>
          </w:tcPr>
          <w:p w:rsidR="009B34DF" w:rsidRDefault="009B34DF" w:rsidP="00046E4D">
            <w:pPr>
              <w:pStyle w:val="TableParagraph"/>
              <w:spacing w:before="58"/>
              <w:ind w:left="140"/>
            </w:pPr>
            <w:r>
              <w:rPr>
                <w:spacing w:val="-2"/>
              </w:rPr>
              <w:t>Extent</w:t>
            </w:r>
          </w:p>
        </w:tc>
        <w:tc>
          <w:tcPr>
            <w:tcW w:w="2470" w:type="dxa"/>
            <w:tcBorders>
              <w:top w:val="single" w:sz="4" w:space="0" w:color="000000"/>
              <w:bottom w:val="single" w:sz="4" w:space="0" w:color="000000"/>
            </w:tcBorders>
          </w:tcPr>
          <w:p w:rsidR="009B34DF" w:rsidRDefault="009B34DF" w:rsidP="00046E4D">
            <w:pPr>
              <w:pStyle w:val="TableParagraph"/>
              <w:spacing w:before="58"/>
              <w:ind w:left="1000"/>
            </w:pPr>
            <w:r>
              <w:rPr>
                <w:spacing w:val="-2"/>
              </w:rPr>
              <w:t>Frequency</w:t>
            </w:r>
          </w:p>
        </w:tc>
        <w:tc>
          <w:tcPr>
            <w:tcW w:w="2419" w:type="dxa"/>
            <w:tcBorders>
              <w:top w:val="single" w:sz="4" w:space="0" w:color="000000"/>
              <w:bottom w:val="single" w:sz="4" w:space="0" w:color="000000"/>
            </w:tcBorders>
          </w:tcPr>
          <w:p w:rsidR="009B34DF" w:rsidRDefault="009B34DF" w:rsidP="00046E4D">
            <w:pPr>
              <w:pStyle w:val="TableParagraph"/>
              <w:spacing w:before="58"/>
              <w:ind w:left="521"/>
            </w:pPr>
            <w:r>
              <w:rPr>
                <w:spacing w:val="-2"/>
              </w:rPr>
              <w:t>Percentage</w:t>
            </w:r>
          </w:p>
        </w:tc>
      </w:tr>
      <w:tr w:rsidR="009B34DF" w:rsidTr="00046E4D">
        <w:trPr>
          <w:trHeight w:val="432"/>
        </w:trPr>
        <w:tc>
          <w:tcPr>
            <w:tcW w:w="584" w:type="dxa"/>
            <w:tcBorders>
              <w:top w:val="single" w:sz="4" w:space="0" w:color="000000"/>
            </w:tcBorders>
          </w:tcPr>
          <w:p w:rsidR="009B34DF" w:rsidRDefault="009B34DF" w:rsidP="00046E4D">
            <w:pPr>
              <w:pStyle w:val="TableParagraph"/>
              <w:spacing w:before="58"/>
              <w:ind w:left="93"/>
            </w:pPr>
            <w:r>
              <w:rPr>
                <w:spacing w:val="-10"/>
              </w:rPr>
              <w:t>1</w:t>
            </w:r>
          </w:p>
        </w:tc>
        <w:tc>
          <w:tcPr>
            <w:tcW w:w="2488" w:type="dxa"/>
            <w:tcBorders>
              <w:top w:val="single" w:sz="4" w:space="0" w:color="000000"/>
            </w:tcBorders>
          </w:tcPr>
          <w:p w:rsidR="009B34DF" w:rsidRDefault="009B34DF" w:rsidP="00046E4D">
            <w:pPr>
              <w:pStyle w:val="TableParagraph"/>
              <w:spacing w:before="58"/>
              <w:ind w:left="140"/>
            </w:pPr>
            <w:r>
              <w:t>Below1</w:t>
            </w:r>
            <w:r>
              <w:rPr>
                <w:spacing w:val="-4"/>
              </w:rPr>
              <w:t>year</w:t>
            </w:r>
          </w:p>
        </w:tc>
        <w:tc>
          <w:tcPr>
            <w:tcW w:w="2470" w:type="dxa"/>
            <w:tcBorders>
              <w:top w:val="single" w:sz="4" w:space="0" w:color="000000"/>
            </w:tcBorders>
          </w:tcPr>
          <w:p w:rsidR="009B34DF" w:rsidRDefault="009B34DF" w:rsidP="00046E4D">
            <w:pPr>
              <w:pStyle w:val="TableParagraph"/>
              <w:spacing w:before="58"/>
              <w:ind w:left="1003"/>
            </w:pPr>
            <w:r>
              <w:rPr>
                <w:spacing w:val="-10"/>
              </w:rPr>
              <w:t>6</w:t>
            </w:r>
          </w:p>
        </w:tc>
        <w:tc>
          <w:tcPr>
            <w:tcW w:w="2419" w:type="dxa"/>
            <w:tcBorders>
              <w:top w:val="single" w:sz="4" w:space="0" w:color="000000"/>
            </w:tcBorders>
          </w:tcPr>
          <w:p w:rsidR="009B34DF" w:rsidRDefault="009B34DF" w:rsidP="00046E4D">
            <w:pPr>
              <w:pStyle w:val="TableParagraph"/>
              <w:spacing w:before="58"/>
              <w:ind w:left="525"/>
            </w:pPr>
            <w:r>
              <w:rPr>
                <w:spacing w:val="-5"/>
              </w:rPr>
              <w:t>24</w:t>
            </w:r>
          </w:p>
        </w:tc>
      </w:tr>
      <w:tr w:rsidR="009B34DF" w:rsidTr="00046E4D">
        <w:trPr>
          <w:trHeight w:val="489"/>
        </w:trPr>
        <w:tc>
          <w:tcPr>
            <w:tcW w:w="584" w:type="dxa"/>
          </w:tcPr>
          <w:p w:rsidR="009B34DF" w:rsidRDefault="009B34DF" w:rsidP="00046E4D">
            <w:pPr>
              <w:pStyle w:val="TableParagraph"/>
              <w:spacing w:before="115"/>
              <w:ind w:left="93"/>
            </w:pPr>
            <w:r>
              <w:rPr>
                <w:spacing w:val="-10"/>
              </w:rPr>
              <w:t>2</w:t>
            </w:r>
          </w:p>
        </w:tc>
        <w:tc>
          <w:tcPr>
            <w:tcW w:w="2488" w:type="dxa"/>
          </w:tcPr>
          <w:p w:rsidR="009B34DF" w:rsidRDefault="009B34DF" w:rsidP="00046E4D">
            <w:pPr>
              <w:pStyle w:val="TableParagraph"/>
              <w:spacing w:before="115"/>
              <w:ind w:left="140"/>
            </w:pPr>
            <w:r>
              <w:t>1-3</w:t>
            </w:r>
            <w:r>
              <w:rPr>
                <w:spacing w:val="-2"/>
              </w:rPr>
              <w:t>years</w:t>
            </w:r>
          </w:p>
        </w:tc>
        <w:tc>
          <w:tcPr>
            <w:tcW w:w="2470" w:type="dxa"/>
          </w:tcPr>
          <w:p w:rsidR="009B34DF" w:rsidRDefault="009B34DF" w:rsidP="00046E4D">
            <w:pPr>
              <w:pStyle w:val="TableParagraph"/>
              <w:spacing w:before="115"/>
              <w:ind w:left="1003"/>
            </w:pPr>
            <w:r>
              <w:rPr>
                <w:spacing w:val="-10"/>
              </w:rPr>
              <w:t>5</w:t>
            </w:r>
          </w:p>
        </w:tc>
        <w:tc>
          <w:tcPr>
            <w:tcW w:w="2419" w:type="dxa"/>
          </w:tcPr>
          <w:p w:rsidR="009B34DF" w:rsidRDefault="009B34DF" w:rsidP="00046E4D">
            <w:pPr>
              <w:pStyle w:val="TableParagraph"/>
              <w:spacing w:before="115"/>
              <w:ind w:left="525"/>
            </w:pPr>
            <w:r>
              <w:rPr>
                <w:spacing w:val="-5"/>
              </w:rPr>
              <w:t>20</w:t>
            </w:r>
          </w:p>
        </w:tc>
      </w:tr>
      <w:tr w:rsidR="009B34DF" w:rsidTr="00046E4D">
        <w:trPr>
          <w:trHeight w:val="489"/>
        </w:trPr>
        <w:tc>
          <w:tcPr>
            <w:tcW w:w="584" w:type="dxa"/>
          </w:tcPr>
          <w:p w:rsidR="009B34DF" w:rsidRDefault="009B34DF" w:rsidP="00046E4D">
            <w:pPr>
              <w:pStyle w:val="TableParagraph"/>
              <w:spacing w:before="115"/>
              <w:ind w:left="93"/>
            </w:pPr>
            <w:r>
              <w:rPr>
                <w:spacing w:val="-10"/>
              </w:rPr>
              <w:t>3</w:t>
            </w:r>
          </w:p>
        </w:tc>
        <w:tc>
          <w:tcPr>
            <w:tcW w:w="2488" w:type="dxa"/>
          </w:tcPr>
          <w:p w:rsidR="009B34DF" w:rsidRDefault="009B34DF" w:rsidP="00046E4D">
            <w:pPr>
              <w:pStyle w:val="TableParagraph"/>
              <w:spacing w:before="115"/>
              <w:ind w:left="140"/>
            </w:pPr>
            <w:r>
              <w:t>3-5</w:t>
            </w:r>
            <w:r>
              <w:rPr>
                <w:spacing w:val="-2"/>
              </w:rPr>
              <w:t>years</w:t>
            </w:r>
          </w:p>
        </w:tc>
        <w:tc>
          <w:tcPr>
            <w:tcW w:w="2470" w:type="dxa"/>
          </w:tcPr>
          <w:p w:rsidR="009B34DF" w:rsidRDefault="009B34DF" w:rsidP="00046E4D">
            <w:pPr>
              <w:pStyle w:val="TableParagraph"/>
              <w:spacing w:before="115"/>
              <w:ind w:left="1003"/>
            </w:pPr>
            <w:r>
              <w:rPr>
                <w:spacing w:val="-10"/>
              </w:rPr>
              <w:t>5</w:t>
            </w:r>
          </w:p>
        </w:tc>
        <w:tc>
          <w:tcPr>
            <w:tcW w:w="2419" w:type="dxa"/>
          </w:tcPr>
          <w:p w:rsidR="009B34DF" w:rsidRDefault="009B34DF" w:rsidP="00046E4D">
            <w:pPr>
              <w:pStyle w:val="TableParagraph"/>
              <w:spacing w:before="115"/>
              <w:ind w:left="525"/>
            </w:pPr>
            <w:r>
              <w:rPr>
                <w:spacing w:val="-5"/>
              </w:rPr>
              <w:t>20</w:t>
            </w:r>
          </w:p>
        </w:tc>
      </w:tr>
      <w:tr w:rsidR="009B34DF" w:rsidTr="00046E4D">
        <w:trPr>
          <w:trHeight w:val="489"/>
        </w:trPr>
        <w:tc>
          <w:tcPr>
            <w:tcW w:w="584" w:type="dxa"/>
          </w:tcPr>
          <w:p w:rsidR="009B34DF" w:rsidRDefault="009B34DF" w:rsidP="00046E4D">
            <w:pPr>
              <w:pStyle w:val="TableParagraph"/>
              <w:spacing w:before="115"/>
              <w:ind w:left="93"/>
            </w:pPr>
            <w:r>
              <w:rPr>
                <w:spacing w:val="-10"/>
              </w:rPr>
              <w:t>4</w:t>
            </w:r>
          </w:p>
        </w:tc>
        <w:tc>
          <w:tcPr>
            <w:tcW w:w="2488" w:type="dxa"/>
          </w:tcPr>
          <w:p w:rsidR="009B34DF" w:rsidRDefault="009B34DF" w:rsidP="00046E4D">
            <w:pPr>
              <w:pStyle w:val="TableParagraph"/>
              <w:spacing w:before="115"/>
              <w:ind w:left="140"/>
            </w:pPr>
            <w:r>
              <w:t>5-7</w:t>
            </w:r>
            <w:r>
              <w:rPr>
                <w:spacing w:val="-2"/>
              </w:rPr>
              <w:t>years</w:t>
            </w:r>
          </w:p>
        </w:tc>
        <w:tc>
          <w:tcPr>
            <w:tcW w:w="2470" w:type="dxa"/>
          </w:tcPr>
          <w:p w:rsidR="009B34DF" w:rsidRDefault="009B34DF" w:rsidP="00046E4D">
            <w:pPr>
              <w:pStyle w:val="TableParagraph"/>
              <w:spacing w:before="115"/>
              <w:ind w:left="1003"/>
            </w:pPr>
            <w:r>
              <w:rPr>
                <w:spacing w:val="-10"/>
              </w:rPr>
              <w:t>4</w:t>
            </w:r>
          </w:p>
        </w:tc>
        <w:tc>
          <w:tcPr>
            <w:tcW w:w="2419" w:type="dxa"/>
          </w:tcPr>
          <w:p w:rsidR="009B34DF" w:rsidRDefault="009B34DF" w:rsidP="00046E4D">
            <w:pPr>
              <w:pStyle w:val="TableParagraph"/>
              <w:spacing w:before="115"/>
              <w:ind w:left="525"/>
            </w:pPr>
            <w:r>
              <w:rPr>
                <w:spacing w:val="-5"/>
              </w:rPr>
              <w:t>16</w:t>
            </w:r>
          </w:p>
        </w:tc>
      </w:tr>
      <w:tr w:rsidR="009B34DF" w:rsidTr="00046E4D">
        <w:trPr>
          <w:trHeight w:val="490"/>
        </w:trPr>
        <w:tc>
          <w:tcPr>
            <w:tcW w:w="584" w:type="dxa"/>
          </w:tcPr>
          <w:p w:rsidR="009B34DF" w:rsidRDefault="009B34DF" w:rsidP="00046E4D">
            <w:pPr>
              <w:pStyle w:val="TableParagraph"/>
              <w:spacing w:before="115"/>
              <w:ind w:left="93"/>
            </w:pPr>
            <w:r>
              <w:rPr>
                <w:spacing w:val="-10"/>
              </w:rPr>
              <w:t>5</w:t>
            </w:r>
          </w:p>
        </w:tc>
        <w:tc>
          <w:tcPr>
            <w:tcW w:w="2488" w:type="dxa"/>
          </w:tcPr>
          <w:p w:rsidR="009B34DF" w:rsidRDefault="009B34DF" w:rsidP="00046E4D">
            <w:pPr>
              <w:pStyle w:val="TableParagraph"/>
              <w:spacing w:before="115"/>
              <w:ind w:left="140"/>
            </w:pPr>
            <w:r>
              <w:t>7-10</w:t>
            </w:r>
            <w:r>
              <w:rPr>
                <w:spacing w:val="-2"/>
              </w:rPr>
              <w:t>years</w:t>
            </w:r>
          </w:p>
        </w:tc>
        <w:tc>
          <w:tcPr>
            <w:tcW w:w="2470" w:type="dxa"/>
          </w:tcPr>
          <w:p w:rsidR="009B34DF" w:rsidRDefault="009B34DF" w:rsidP="00046E4D">
            <w:pPr>
              <w:pStyle w:val="TableParagraph"/>
              <w:spacing w:before="115"/>
              <w:ind w:left="1003"/>
            </w:pPr>
            <w:r>
              <w:rPr>
                <w:spacing w:val="-10"/>
              </w:rPr>
              <w:t>2</w:t>
            </w:r>
          </w:p>
        </w:tc>
        <w:tc>
          <w:tcPr>
            <w:tcW w:w="2419" w:type="dxa"/>
          </w:tcPr>
          <w:p w:rsidR="009B34DF" w:rsidRDefault="009B34DF" w:rsidP="00046E4D">
            <w:pPr>
              <w:pStyle w:val="TableParagraph"/>
              <w:spacing w:before="115"/>
              <w:ind w:left="525"/>
            </w:pPr>
            <w:r>
              <w:rPr>
                <w:spacing w:val="-10"/>
              </w:rPr>
              <w:t>8</w:t>
            </w:r>
          </w:p>
        </w:tc>
      </w:tr>
      <w:tr w:rsidR="009B34DF" w:rsidTr="00046E4D">
        <w:trPr>
          <w:trHeight w:val="467"/>
        </w:trPr>
        <w:tc>
          <w:tcPr>
            <w:tcW w:w="584" w:type="dxa"/>
          </w:tcPr>
          <w:p w:rsidR="009B34DF" w:rsidRDefault="009B34DF" w:rsidP="00046E4D">
            <w:pPr>
              <w:pStyle w:val="TableParagraph"/>
              <w:spacing w:before="116"/>
              <w:ind w:left="93"/>
            </w:pPr>
            <w:r>
              <w:rPr>
                <w:spacing w:val="-10"/>
              </w:rPr>
              <w:t>6</w:t>
            </w:r>
          </w:p>
        </w:tc>
        <w:tc>
          <w:tcPr>
            <w:tcW w:w="2488" w:type="dxa"/>
          </w:tcPr>
          <w:p w:rsidR="009B34DF" w:rsidRDefault="009B34DF" w:rsidP="00046E4D">
            <w:pPr>
              <w:pStyle w:val="TableParagraph"/>
              <w:spacing w:before="116"/>
              <w:ind w:left="140"/>
            </w:pPr>
            <w:r>
              <w:t>10years</w:t>
            </w:r>
            <w:r>
              <w:rPr>
                <w:spacing w:val="-2"/>
              </w:rPr>
              <w:t>above</w:t>
            </w:r>
          </w:p>
        </w:tc>
        <w:tc>
          <w:tcPr>
            <w:tcW w:w="2470" w:type="dxa"/>
          </w:tcPr>
          <w:p w:rsidR="009B34DF" w:rsidRDefault="009B34DF" w:rsidP="00046E4D">
            <w:pPr>
              <w:pStyle w:val="TableParagraph"/>
              <w:spacing w:before="116"/>
              <w:ind w:left="1003"/>
            </w:pPr>
            <w:r>
              <w:rPr>
                <w:spacing w:val="-10"/>
              </w:rPr>
              <w:t>3</w:t>
            </w:r>
          </w:p>
        </w:tc>
        <w:tc>
          <w:tcPr>
            <w:tcW w:w="2419" w:type="dxa"/>
          </w:tcPr>
          <w:p w:rsidR="009B34DF" w:rsidRDefault="009B34DF" w:rsidP="00046E4D">
            <w:pPr>
              <w:pStyle w:val="TableParagraph"/>
              <w:spacing w:before="116"/>
              <w:ind w:left="525"/>
            </w:pPr>
            <w:r>
              <w:rPr>
                <w:spacing w:val="-5"/>
              </w:rPr>
              <w:t>12</w:t>
            </w:r>
          </w:p>
        </w:tc>
      </w:tr>
      <w:tr w:rsidR="009B34DF" w:rsidTr="00046E4D">
        <w:trPr>
          <w:trHeight w:val="477"/>
        </w:trPr>
        <w:tc>
          <w:tcPr>
            <w:tcW w:w="584" w:type="dxa"/>
            <w:tcBorders>
              <w:bottom w:val="single" w:sz="4" w:space="0" w:color="000000"/>
            </w:tcBorders>
          </w:tcPr>
          <w:p w:rsidR="009B34DF" w:rsidRDefault="009B34DF" w:rsidP="00046E4D">
            <w:pPr>
              <w:pStyle w:val="TableParagraph"/>
            </w:pPr>
          </w:p>
        </w:tc>
        <w:tc>
          <w:tcPr>
            <w:tcW w:w="2488" w:type="dxa"/>
            <w:tcBorders>
              <w:bottom w:val="single" w:sz="4" w:space="0" w:color="000000"/>
            </w:tcBorders>
          </w:tcPr>
          <w:p w:rsidR="009B34DF" w:rsidRDefault="009B34DF" w:rsidP="00046E4D">
            <w:pPr>
              <w:pStyle w:val="TableParagraph"/>
              <w:spacing w:before="92"/>
              <w:ind w:left="140"/>
            </w:pPr>
            <w:r>
              <w:rPr>
                <w:spacing w:val="-2"/>
              </w:rPr>
              <w:t>Total</w:t>
            </w:r>
          </w:p>
        </w:tc>
        <w:tc>
          <w:tcPr>
            <w:tcW w:w="2470" w:type="dxa"/>
            <w:tcBorders>
              <w:bottom w:val="single" w:sz="4" w:space="0" w:color="000000"/>
            </w:tcBorders>
          </w:tcPr>
          <w:p w:rsidR="009B34DF" w:rsidRDefault="009B34DF" w:rsidP="00046E4D">
            <w:pPr>
              <w:pStyle w:val="TableParagraph"/>
              <w:spacing w:before="92"/>
              <w:ind w:left="1001"/>
            </w:pPr>
            <w:r>
              <w:rPr>
                <w:spacing w:val="-5"/>
              </w:rPr>
              <w:t>25</w:t>
            </w:r>
          </w:p>
        </w:tc>
        <w:tc>
          <w:tcPr>
            <w:tcW w:w="2419" w:type="dxa"/>
            <w:tcBorders>
              <w:bottom w:val="single" w:sz="4" w:space="0" w:color="000000"/>
            </w:tcBorders>
          </w:tcPr>
          <w:p w:rsidR="009B34DF" w:rsidRDefault="009B34DF" w:rsidP="00046E4D">
            <w:pPr>
              <w:pStyle w:val="TableParagraph"/>
              <w:spacing w:before="92"/>
              <w:ind w:left="524"/>
            </w:pPr>
            <w:r>
              <w:rPr>
                <w:spacing w:val="-5"/>
              </w:rPr>
              <w:t>100</w:t>
            </w:r>
          </w:p>
        </w:tc>
      </w:tr>
    </w:tbl>
    <w:p w:rsidR="009B34DF" w:rsidRDefault="009B34DF" w:rsidP="009B34DF">
      <w:pPr>
        <w:pStyle w:val="TableParagraph"/>
        <w:sectPr w:rsidR="009B34DF">
          <w:footerReference w:type="default" r:id="rId18"/>
          <w:pgSz w:w="12240" w:h="15840"/>
          <w:pgMar w:top="1820" w:right="1080" w:bottom="1180" w:left="1800" w:header="0" w:footer="994" w:gutter="0"/>
          <w:pgNumType w:start="1"/>
          <w:cols w:space="720"/>
        </w:sectPr>
      </w:pPr>
    </w:p>
    <w:p w:rsidR="009B34DF" w:rsidRDefault="009B34DF" w:rsidP="009B34DF">
      <w:pPr>
        <w:pStyle w:val="ListParagraph"/>
        <w:numPr>
          <w:ilvl w:val="2"/>
          <w:numId w:val="4"/>
        </w:numPr>
        <w:tabs>
          <w:tab w:val="left" w:pos="558"/>
        </w:tabs>
        <w:spacing w:before="170"/>
        <w:ind w:left="558" w:hanging="491"/>
        <w:rPr>
          <w:b/>
        </w:rPr>
      </w:pPr>
      <w:r>
        <w:rPr>
          <w:b/>
        </w:rPr>
        <w:lastRenderedPageBreak/>
        <w:t>Academic</w:t>
      </w:r>
      <w:r>
        <w:rPr>
          <w:b/>
          <w:spacing w:val="-2"/>
        </w:rPr>
        <w:t>Qualification</w:t>
      </w:r>
    </w:p>
    <w:p w:rsidR="009B34DF" w:rsidRDefault="009B34DF" w:rsidP="009B34DF">
      <w:pPr>
        <w:pStyle w:val="BodyText"/>
        <w:spacing w:before="128"/>
        <w:rPr>
          <w:b/>
        </w:rPr>
      </w:pPr>
    </w:p>
    <w:p w:rsidR="009B34DF" w:rsidRDefault="009B34DF" w:rsidP="009B34DF">
      <w:pPr>
        <w:pStyle w:val="BodyText"/>
        <w:spacing w:line="369" w:lineRule="auto"/>
        <w:ind w:left="67" w:right="800"/>
        <w:jc w:val="both"/>
      </w:pPr>
      <w:r>
        <w:t>Participants’educational qualifications were categorized in to NCE, OND, HND, PGD, BSc/B. Tech, MSc/M. Tech and PhD. 0 participants, equivalent to 0.00% of the study population had NCE certificates; 3 participants, equivalent to 12% of the study population had OND certificates;10participants,equivalentto40%,ofthestudypopulationhadHNDcertificates; 2 participants, equivalent to 8% of the study population had PGD certificates; 5 participants, equivalent to 20% of the study population had BSc/B. Tech certificates; 5 participants, equivalent to 20% of the study population had MSc/M. Tech certificates and 0 participants, equivalent to 0% of the study population had PhD certificates. Based on the academic qualification of study participants, it has becomemore than apparent that the study instrumentis clearly understood.</w:t>
      </w:r>
    </w:p>
    <w:p w:rsidR="009B34DF" w:rsidRDefault="009B34DF" w:rsidP="009B34DF">
      <w:pPr>
        <w:pStyle w:val="Heading3"/>
        <w:spacing w:before="95"/>
        <w:ind w:left="67" w:firstLine="0"/>
      </w:pPr>
      <w:r>
        <w:t>Table4.4:DistributionofParticipantsaccordingtoAcademic</w:t>
      </w:r>
      <w:r>
        <w:rPr>
          <w:spacing w:val="-2"/>
        </w:rPr>
        <w:t>Qualification</w:t>
      </w:r>
    </w:p>
    <w:p w:rsidR="009B34DF" w:rsidRDefault="009B34DF" w:rsidP="009B34DF">
      <w:pPr>
        <w:pStyle w:val="BodyText"/>
        <w:spacing w:before="2"/>
        <w:rPr>
          <w:b/>
          <w:sz w:val="12"/>
        </w:rPr>
      </w:pPr>
    </w:p>
    <w:tbl>
      <w:tblPr>
        <w:tblW w:w="0" w:type="auto"/>
        <w:tblInd w:w="86" w:type="dxa"/>
        <w:tblLayout w:type="fixed"/>
        <w:tblCellMar>
          <w:left w:w="0" w:type="dxa"/>
          <w:right w:w="0" w:type="dxa"/>
        </w:tblCellMar>
        <w:tblLook w:val="01E0"/>
      </w:tblPr>
      <w:tblGrid>
        <w:gridCol w:w="823"/>
        <w:gridCol w:w="2508"/>
        <w:gridCol w:w="2210"/>
        <w:gridCol w:w="2421"/>
      </w:tblGrid>
      <w:tr w:rsidR="009B34DF" w:rsidTr="00046E4D">
        <w:trPr>
          <w:trHeight w:val="442"/>
        </w:trPr>
        <w:tc>
          <w:tcPr>
            <w:tcW w:w="823" w:type="dxa"/>
            <w:tcBorders>
              <w:top w:val="single" w:sz="4" w:space="0" w:color="000000"/>
              <w:bottom w:val="single" w:sz="4" w:space="0" w:color="000000"/>
            </w:tcBorders>
          </w:tcPr>
          <w:p w:rsidR="009B34DF" w:rsidRDefault="009B34DF" w:rsidP="00046E4D">
            <w:pPr>
              <w:pStyle w:val="TableParagraph"/>
              <w:spacing w:before="58"/>
              <w:ind w:left="93"/>
            </w:pPr>
            <w:r>
              <w:rPr>
                <w:spacing w:val="-5"/>
              </w:rPr>
              <w:t>S/N</w:t>
            </w:r>
          </w:p>
        </w:tc>
        <w:tc>
          <w:tcPr>
            <w:tcW w:w="2508" w:type="dxa"/>
            <w:tcBorders>
              <w:top w:val="single" w:sz="4" w:space="0" w:color="000000"/>
              <w:bottom w:val="single" w:sz="4" w:space="0" w:color="000000"/>
            </w:tcBorders>
          </w:tcPr>
          <w:p w:rsidR="009B34DF" w:rsidRDefault="009B34DF" w:rsidP="00046E4D">
            <w:pPr>
              <w:pStyle w:val="TableParagraph"/>
              <w:spacing w:before="58"/>
              <w:ind w:left="379"/>
            </w:pPr>
            <w:r>
              <w:rPr>
                <w:spacing w:val="-2"/>
              </w:rPr>
              <w:t>Qualification</w:t>
            </w:r>
          </w:p>
        </w:tc>
        <w:tc>
          <w:tcPr>
            <w:tcW w:w="2210" w:type="dxa"/>
            <w:tcBorders>
              <w:top w:val="single" w:sz="4" w:space="0" w:color="000000"/>
              <w:bottom w:val="single" w:sz="4" w:space="0" w:color="000000"/>
            </w:tcBorders>
          </w:tcPr>
          <w:p w:rsidR="009B34DF" w:rsidRDefault="009B34DF" w:rsidP="00046E4D">
            <w:pPr>
              <w:pStyle w:val="TableParagraph"/>
              <w:spacing w:before="58"/>
              <w:ind w:left="738"/>
            </w:pPr>
            <w:r>
              <w:rPr>
                <w:spacing w:val="-2"/>
              </w:rPr>
              <w:t>Frequency</w:t>
            </w:r>
          </w:p>
        </w:tc>
        <w:tc>
          <w:tcPr>
            <w:tcW w:w="2421" w:type="dxa"/>
            <w:tcBorders>
              <w:top w:val="single" w:sz="4" w:space="0" w:color="000000"/>
              <w:bottom w:val="single" w:sz="4" w:space="0" w:color="000000"/>
            </w:tcBorders>
          </w:tcPr>
          <w:p w:rsidR="009B34DF" w:rsidRDefault="009B34DF" w:rsidP="00046E4D">
            <w:pPr>
              <w:pStyle w:val="TableParagraph"/>
              <w:spacing w:before="58"/>
              <w:ind w:left="520"/>
            </w:pPr>
            <w:r>
              <w:rPr>
                <w:spacing w:val="-2"/>
              </w:rPr>
              <w:t>Percentage</w:t>
            </w:r>
          </w:p>
        </w:tc>
      </w:tr>
      <w:tr w:rsidR="009B34DF" w:rsidTr="00046E4D">
        <w:trPr>
          <w:trHeight w:val="432"/>
        </w:trPr>
        <w:tc>
          <w:tcPr>
            <w:tcW w:w="823" w:type="dxa"/>
            <w:tcBorders>
              <w:top w:val="single" w:sz="4" w:space="0" w:color="000000"/>
            </w:tcBorders>
          </w:tcPr>
          <w:p w:rsidR="009B34DF" w:rsidRDefault="009B34DF" w:rsidP="00046E4D">
            <w:pPr>
              <w:pStyle w:val="TableParagraph"/>
              <w:spacing w:before="57"/>
              <w:ind w:left="93"/>
            </w:pPr>
            <w:r>
              <w:rPr>
                <w:spacing w:val="-10"/>
              </w:rPr>
              <w:t>1</w:t>
            </w:r>
          </w:p>
        </w:tc>
        <w:tc>
          <w:tcPr>
            <w:tcW w:w="2508" w:type="dxa"/>
            <w:tcBorders>
              <w:top w:val="single" w:sz="4" w:space="0" w:color="000000"/>
            </w:tcBorders>
          </w:tcPr>
          <w:p w:rsidR="009B34DF" w:rsidRDefault="009B34DF" w:rsidP="00046E4D">
            <w:pPr>
              <w:pStyle w:val="TableParagraph"/>
              <w:spacing w:before="57"/>
              <w:ind w:left="379"/>
            </w:pPr>
            <w:r>
              <w:rPr>
                <w:spacing w:val="-5"/>
              </w:rPr>
              <w:t>NCE</w:t>
            </w:r>
          </w:p>
        </w:tc>
        <w:tc>
          <w:tcPr>
            <w:tcW w:w="2210" w:type="dxa"/>
            <w:tcBorders>
              <w:top w:val="single" w:sz="4" w:space="0" w:color="000000"/>
            </w:tcBorders>
          </w:tcPr>
          <w:p w:rsidR="009B34DF" w:rsidRDefault="009B34DF" w:rsidP="00046E4D">
            <w:pPr>
              <w:pStyle w:val="TableParagraph"/>
              <w:spacing w:before="57"/>
              <w:ind w:left="744"/>
            </w:pPr>
            <w:r>
              <w:rPr>
                <w:spacing w:val="-10"/>
              </w:rPr>
              <w:t>0</w:t>
            </w:r>
          </w:p>
        </w:tc>
        <w:tc>
          <w:tcPr>
            <w:tcW w:w="2421" w:type="dxa"/>
            <w:tcBorders>
              <w:top w:val="single" w:sz="4" w:space="0" w:color="000000"/>
            </w:tcBorders>
          </w:tcPr>
          <w:p w:rsidR="009B34DF" w:rsidRDefault="009B34DF" w:rsidP="00046E4D">
            <w:pPr>
              <w:pStyle w:val="TableParagraph"/>
              <w:spacing w:before="57"/>
              <w:ind w:left="526"/>
            </w:pPr>
            <w:r>
              <w:rPr>
                <w:spacing w:val="-10"/>
              </w:rPr>
              <w:t>0</w:t>
            </w:r>
          </w:p>
        </w:tc>
      </w:tr>
      <w:tr w:rsidR="009B34DF" w:rsidTr="00046E4D">
        <w:trPr>
          <w:trHeight w:val="490"/>
        </w:trPr>
        <w:tc>
          <w:tcPr>
            <w:tcW w:w="823" w:type="dxa"/>
          </w:tcPr>
          <w:p w:rsidR="009B34DF" w:rsidRDefault="009B34DF" w:rsidP="00046E4D">
            <w:pPr>
              <w:pStyle w:val="TableParagraph"/>
              <w:spacing w:before="116"/>
              <w:ind w:left="93"/>
            </w:pPr>
            <w:r>
              <w:rPr>
                <w:spacing w:val="-10"/>
              </w:rPr>
              <w:t>2</w:t>
            </w:r>
          </w:p>
        </w:tc>
        <w:tc>
          <w:tcPr>
            <w:tcW w:w="2508" w:type="dxa"/>
          </w:tcPr>
          <w:p w:rsidR="009B34DF" w:rsidRDefault="009B34DF" w:rsidP="00046E4D">
            <w:pPr>
              <w:pStyle w:val="TableParagraph"/>
              <w:spacing w:before="116"/>
              <w:ind w:left="379"/>
            </w:pPr>
            <w:r>
              <w:rPr>
                <w:spacing w:val="-5"/>
              </w:rPr>
              <w:t>OND</w:t>
            </w:r>
          </w:p>
        </w:tc>
        <w:tc>
          <w:tcPr>
            <w:tcW w:w="2210" w:type="dxa"/>
          </w:tcPr>
          <w:p w:rsidR="009B34DF" w:rsidRDefault="009B34DF" w:rsidP="00046E4D">
            <w:pPr>
              <w:pStyle w:val="TableParagraph"/>
              <w:spacing w:before="116"/>
              <w:ind w:left="744"/>
            </w:pPr>
            <w:r>
              <w:rPr>
                <w:spacing w:val="-10"/>
              </w:rPr>
              <w:t>3</w:t>
            </w:r>
          </w:p>
        </w:tc>
        <w:tc>
          <w:tcPr>
            <w:tcW w:w="2421" w:type="dxa"/>
          </w:tcPr>
          <w:p w:rsidR="009B34DF" w:rsidRDefault="009B34DF" w:rsidP="00046E4D">
            <w:pPr>
              <w:pStyle w:val="TableParagraph"/>
              <w:spacing w:before="116"/>
              <w:ind w:left="526"/>
            </w:pPr>
            <w:r>
              <w:rPr>
                <w:spacing w:val="-5"/>
              </w:rPr>
              <w:t>12</w:t>
            </w:r>
          </w:p>
        </w:tc>
      </w:tr>
      <w:tr w:rsidR="009B34DF" w:rsidTr="00046E4D">
        <w:trPr>
          <w:trHeight w:val="489"/>
        </w:trPr>
        <w:tc>
          <w:tcPr>
            <w:tcW w:w="823" w:type="dxa"/>
          </w:tcPr>
          <w:p w:rsidR="009B34DF" w:rsidRDefault="009B34DF" w:rsidP="00046E4D">
            <w:pPr>
              <w:pStyle w:val="TableParagraph"/>
              <w:spacing w:before="115"/>
              <w:ind w:left="93"/>
            </w:pPr>
            <w:r>
              <w:rPr>
                <w:spacing w:val="-10"/>
              </w:rPr>
              <w:t>3</w:t>
            </w:r>
          </w:p>
        </w:tc>
        <w:tc>
          <w:tcPr>
            <w:tcW w:w="2508" w:type="dxa"/>
          </w:tcPr>
          <w:p w:rsidR="009B34DF" w:rsidRDefault="009B34DF" w:rsidP="00046E4D">
            <w:pPr>
              <w:pStyle w:val="TableParagraph"/>
              <w:spacing w:before="115"/>
              <w:ind w:left="379"/>
            </w:pPr>
            <w:r>
              <w:rPr>
                <w:spacing w:val="-5"/>
              </w:rPr>
              <w:t>HND</w:t>
            </w:r>
          </w:p>
        </w:tc>
        <w:tc>
          <w:tcPr>
            <w:tcW w:w="2210" w:type="dxa"/>
          </w:tcPr>
          <w:p w:rsidR="009B34DF" w:rsidRDefault="009B34DF" w:rsidP="00046E4D">
            <w:pPr>
              <w:pStyle w:val="TableParagraph"/>
              <w:spacing w:before="115"/>
              <w:ind w:left="744"/>
            </w:pPr>
            <w:r>
              <w:rPr>
                <w:spacing w:val="-5"/>
              </w:rPr>
              <w:t>10</w:t>
            </w:r>
          </w:p>
        </w:tc>
        <w:tc>
          <w:tcPr>
            <w:tcW w:w="2421" w:type="dxa"/>
          </w:tcPr>
          <w:p w:rsidR="009B34DF" w:rsidRDefault="009B34DF" w:rsidP="00046E4D">
            <w:pPr>
              <w:pStyle w:val="TableParagraph"/>
              <w:spacing w:before="115"/>
              <w:ind w:left="526"/>
            </w:pPr>
            <w:r>
              <w:rPr>
                <w:spacing w:val="-5"/>
              </w:rPr>
              <w:t>40</w:t>
            </w:r>
          </w:p>
        </w:tc>
      </w:tr>
      <w:tr w:rsidR="009B34DF" w:rsidTr="00046E4D">
        <w:trPr>
          <w:trHeight w:val="489"/>
        </w:trPr>
        <w:tc>
          <w:tcPr>
            <w:tcW w:w="823" w:type="dxa"/>
          </w:tcPr>
          <w:p w:rsidR="009B34DF" w:rsidRDefault="009B34DF" w:rsidP="00046E4D">
            <w:pPr>
              <w:pStyle w:val="TableParagraph"/>
              <w:spacing w:before="115"/>
              <w:ind w:left="93"/>
            </w:pPr>
            <w:r>
              <w:rPr>
                <w:spacing w:val="-10"/>
              </w:rPr>
              <w:t>4</w:t>
            </w:r>
          </w:p>
        </w:tc>
        <w:tc>
          <w:tcPr>
            <w:tcW w:w="2508" w:type="dxa"/>
          </w:tcPr>
          <w:p w:rsidR="009B34DF" w:rsidRDefault="009B34DF" w:rsidP="00046E4D">
            <w:pPr>
              <w:pStyle w:val="TableParagraph"/>
              <w:spacing w:before="115"/>
              <w:ind w:left="379"/>
            </w:pPr>
            <w:r>
              <w:rPr>
                <w:spacing w:val="-5"/>
              </w:rPr>
              <w:t>PGD</w:t>
            </w:r>
          </w:p>
        </w:tc>
        <w:tc>
          <w:tcPr>
            <w:tcW w:w="2210" w:type="dxa"/>
          </w:tcPr>
          <w:p w:rsidR="009B34DF" w:rsidRDefault="009B34DF" w:rsidP="00046E4D">
            <w:pPr>
              <w:pStyle w:val="TableParagraph"/>
              <w:spacing w:before="115"/>
              <w:ind w:left="744"/>
            </w:pPr>
            <w:r>
              <w:rPr>
                <w:spacing w:val="-10"/>
              </w:rPr>
              <w:t>2</w:t>
            </w:r>
          </w:p>
        </w:tc>
        <w:tc>
          <w:tcPr>
            <w:tcW w:w="2421" w:type="dxa"/>
          </w:tcPr>
          <w:p w:rsidR="009B34DF" w:rsidRDefault="009B34DF" w:rsidP="00046E4D">
            <w:pPr>
              <w:pStyle w:val="TableParagraph"/>
              <w:spacing w:before="115"/>
              <w:ind w:left="526"/>
            </w:pPr>
            <w:r>
              <w:rPr>
                <w:spacing w:val="-10"/>
              </w:rPr>
              <w:t>8</w:t>
            </w:r>
          </w:p>
        </w:tc>
      </w:tr>
      <w:tr w:rsidR="009B34DF" w:rsidTr="00046E4D">
        <w:trPr>
          <w:trHeight w:val="489"/>
        </w:trPr>
        <w:tc>
          <w:tcPr>
            <w:tcW w:w="823" w:type="dxa"/>
          </w:tcPr>
          <w:p w:rsidR="009B34DF" w:rsidRDefault="009B34DF" w:rsidP="00046E4D">
            <w:pPr>
              <w:pStyle w:val="TableParagraph"/>
              <w:spacing w:before="115"/>
              <w:ind w:left="93"/>
            </w:pPr>
            <w:r>
              <w:rPr>
                <w:spacing w:val="-10"/>
              </w:rPr>
              <w:t>5</w:t>
            </w:r>
          </w:p>
        </w:tc>
        <w:tc>
          <w:tcPr>
            <w:tcW w:w="2508" w:type="dxa"/>
          </w:tcPr>
          <w:p w:rsidR="009B34DF" w:rsidRDefault="009B34DF" w:rsidP="00046E4D">
            <w:pPr>
              <w:pStyle w:val="TableParagraph"/>
              <w:spacing w:before="115"/>
              <w:ind w:left="379"/>
            </w:pPr>
            <w:r>
              <w:rPr>
                <w:spacing w:val="-2"/>
              </w:rPr>
              <w:t>BSC./M.TECH</w:t>
            </w:r>
          </w:p>
        </w:tc>
        <w:tc>
          <w:tcPr>
            <w:tcW w:w="2210" w:type="dxa"/>
          </w:tcPr>
          <w:p w:rsidR="009B34DF" w:rsidRDefault="009B34DF" w:rsidP="00046E4D">
            <w:pPr>
              <w:pStyle w:val="TableParagraph"/>
              <w:spacing w:before="115"/>
              <w:ind w:left="744"/>
            </w:pPr>
            <w:r>
              <w:rPr>
                <w:spacing w:val="-10"/>
              </w:rPr>
              <w:t>5</w:t>
            </w:r>
          </w:p>
        </w:tc>
        <w:tc>
          <w:tcPr>
            <w:tcW w:w="2421" w:type="dxa"/>
          </w:tcPr>
          <w:p w:rsidR="009B34DF" w:rsidRDefault="009B34DF" w:rsidP="00046E4D">
            <w:pPr>
              <w:pStyle w:val="TableParagraph"/>
              <w:spacing w:before="115"/>
              <w:ind w:left="526"/>
            </w:pPr>
            <w:r>
              <w:rPr>
                <w:spacing w:val="-5"/>
              </w:rPr>
              <w:t>20</w:t>
            </w:r>
          </w:p>
        </w:tc>
      </w:tr>
      <w:tr w:rsidR="009B34DF" w:rsidTr="00046E4D">
        <w:trPr>
          <w:trHeight w:val="489"/>
        </w:trPr>
        <w:tc>
          <w:tcPr>
            <w:tcW w:w="823" w:type="dxa"/>
          </w:tcPr>
          <w:p w:rsidR="009B34DF" w:rsidRDefault="009B34DF" w:rsidP="00046E4D">
            <w:pPr>
              <w:pStyle w:val="TableParagraph"/>
              <w:spacing w:before="115"/>
              <w:ind w:left="93"/>
            </w:pPr>
            <w:r>
              <w:rPr>
                <w:spacing w:val="-10"/>
              </w:rPr>
              <w:t>6</w:t>
            </w:r>
          </w:p>
        </w:tc>
        <w:tc>
          <w:tcPr>
            <w:tcW w:w="2508" w:type="dxa"/>
          </w:tcPr>
          <w:p w:rsidR="009B34DF" w:rsidRDefault="009B34DF" w:rsidP="00046E4D">
            <w:pPr>
              <w:pStyle w:val="TableParagraph"/>
              <w:spacing w:before="115"/>
              <w:ind w:left="379"/>
            </w:pPr>
            <w:r>
              <w:rPr>
                <w:spacing w:val="-2"/>
              </w:rPr>
              <w:t>MSC/M.TECH</w:t>
            </w:r>
          </w:p>
        </w:tc>
        <w:tc>
          <w:tcPr>
            <w:tcW w:w="2210" w:type="dxa"/>
          </w:tcPr>
          <w:p w:rsidR="009B34DF" w:rsidRDefault="009B34DF" w:rsidP="00046E4D">
            <w:pPr>
              <w:pStyle w:val="TableParagraph"/>
              <w:spacing w:before="115"/>
              <w:ind w:left="744"/>
            </w:pPr>
            <w:r>
              <w:rPr>
                <w:spacing w:val="-10"/>
              </w:rPr>
              <w:t>5</w:t>
            </w:r>
          </w:p>
        </w:tc>
        <w:tc>
          <w:tcPr>
            <w:tcW w:w="2421" w:type="dxa"/>
          </w:tcPr>
          <w:p w:rsidR="009B34DF" w:rsidRDefault="009B34DF" w:rsidP="00046E4D">
            <w:pPr>
              <w:pStyle w:val="TableParagraph"/>
              <w:spacing w:before="115"/>
              <w:ind w:left="526"/>
            </w:pPr>
            <w:r>
              <w:rPr>
                <w:spacing w:val="-5"/>
              </w:rPr>
              <w:t>20</w:t>
            </w:r>
          </w:p>
        </w:tc>
      </w:tr>
      <w:tr w:rsidR="009B34DF" w:rsidTr="00046E4D">
        <w:trPr>
          <w:trHeight w:val="466"/>
        </w:trPr>
        <w:tc>
          <w:tcPr>
            <w:tcW w:w="823" w:type="dxa"/>
          </w:tcPr>
          <w:p w:rsidR="009B34DF" w:rsidRDefault="009B34DF" w:rsidP="00046E4D">
            <w:pPr>
              <w:pStyle w:val="TableParagraph"/>
              <w:spacing w:before="115"/>
              <w:ind w:left="93"/>
            </w:pPr>
            <w:r>
              <w:rPr>
                <w:spacing w:val="-10"/>
              </w:rPr>
              <w:t>7</w:t>
            </w:r>
          </w:p>
        </w:tc>
        <w:tc>
          <w:tcPr>
            <w:tcW w:w="2508" w:type="dxa"/>
          </w:tcPr>
          <w:p w:rsidR="009B34DF" w:rsidRDefault="009B34DF" w:rsidP="00046E4D">
            <w:pPr>
              <w:pStyle w:val="TableParagraph"/>
              <w:spacing w:before="115"/>
              <w:ind w:left="379"/>
            </w:pPr>
            <w:r>
              <w:rPr>
                <w:spacing w:val="-5"/>
              </w:rPr>
              <w:t>PHD</w:t>
            </w:r>
          </w:p>
        </w:tc>
        <w:tc>
          <w:tcPr>
            <w:tcW w:w="2210" w:type="dxa"/>
          </w:tcPr>
          <w:p w:rsidR="009B34DF" w:rsidRDefault="009B34DF" w:rsidP="00046E4D">
            <w:pPr>
              <w:pStyle w:val="TableParagraph"/>
              <w:spacing w:before="115"/>
              <w:ind w:left="744"/>
            </w:pPr>
            <w:r>
              <w:rPr>
                <w:spacing w:val="-10"/>
              </w:rPr>
              <w:t>0</w:t>
            </w:r>
          </w:p>
        </w:tc>
        <w:tc>
          <w:tcPr>
            <w:tcW w:w="2421" w:type="dxa"/>
          </w:tcPr>
          <w:p w:rsidR="009B34DF" w:rsidRDefault="009B34DF" w:rsidP="00046E4D">
            <w:pPr>
              <w:pStyle w:val="TableParagraph"/>
              <w:spacing w:before="115"/>
              <w:ind w:left="526"/>
            </w:pPr>
            <w:r>
              <w:rPr>
                <w:spacing w:val="-10"/>
              </w:rPr>
              <w:t>0</w:t>
            </w:r>
          </w:p>
        </w:tc>
      </w:tr>
      <w:tr w:rsidR="009B34DF" w:rsidTr="00046E4D">
        <w:trPr>
          <w:trHeight w:val="530"/>
        </w:trPr>
        <w:tc>
          <w:tcPr>
            <w:tcW w:w="823" w:type="dxa"/>
            <w:tcBorders>
              <w:bottom w:val="single" w:sz="4" w:space="0" w:color="000000"/>
            </w:tcBorders>
          </w:tcPr>
          <w:p w:rsidR="009B34DF" w:rsidRDefault="009B34DF" w:rsidP="00046E4D">
            <w:pPr>
              <w:pStyle w:val="TableParagraph"/>
            </w:pPr>
          </w:p>
        </w:tc>
        <w:tc>
          <w:tcPr>
            <w:tcW w:w="2508" w:type="dxa"/>
            <w:tcBorders>
              <w:bottom w:val="single" w:sz="4" w:space="0" w:color="000000"/>
            </w:tcBorders>
          </w:tcPr>
          <w:p w:rsidR="009B34DF" w:rsidRDefault="009B34DF" w:rsidP="00046E4D">
            <w:pPr>
              <w:pStyle w:val="TableParagraph"/>
              <w:spacing w:before="92"/>
              <w:ind w:left="379"/>
            </w:pPr>
            <w:r>
              <w:rPr>
                <w:spacing w:val="-2"/>
              </w:rPr>
              <w:t>Total</w:t>
            </w:r>
          </w:p>
        </w:tc>
        <w:tc>
          <w:tcPr>
            <w:tcW w:w="2210" w:type="dxa"/>
            <w:tcBorders>
              <w:bottom w:val="single" w:sz="4" w:space="0" w:color="000000"/>
            </w:tcBorders>
          </w:tcPr>
          <w:p w:rsidR="009B34DF" w:rsidRDefault="009B34DF" w:rsidP="00046E4D">
            <w:pPr>
              <w:pStyle w:val="TableParagraph"/>
              <w:spacing w:before="92"/>
              <w:ind w:left="742"/>
            </w:pPr>
            <w:r>
              <w:rPr>
                <w:spacing w:val="-5"/>
              </w:rPr>
              <w:t>25</w:t>
            </w:r>
          </w:p>
        </w:tc>
        <w:tc>
          <w:tcPr>
            <w:tcW w:w="2421" w:type="dxa"/>
            <w:tcBorders>
              <w:bottom w:val="single" w:sz="4" w:space="0" w:color="000000"/>
            </w:tcBorders>
          </w:tcPr>
          <w:p w:rsidR="009B34DF" w:rsidRDefault="009B34DF" w:rsidP="00046E4D">
            <w:pPr>
              <w:pStyle w:val="TableParagraph"/>
              <w:spacing w:before="92"/>
              <w:ind w:left="525"/>
            </w:pPr>
            <w:r>
              <w:rPr>
                <w:spacing w:val="-5"/>
              </w:rPr>
              <w:t>100</w:t>
            </w:r>
          </w:p>
        </w:tc>
      </w:tr>
    </w:tbl>
    <w:p w:rsidR="009B34DF" w:rsidRDefault="009B34DF" w:rsidP="009B34DF">
      <w:pPr>
        <w:pStyle w:val="BodyText"/>
        <w:rPr>
          <w:b/>
        </w:rPr>
      </w:pPr>
    </w:p>
    <w:p w:rsidR="009B34DF" w:rsidRDefault="009B34DF" w:rsidP="009B34DF">
      <w:pPr>
        <w:pStyle w:val="BodyText"/>
        <w:spacing w:before="131"/>
        <w:rPr>
          <w:b/>
        </w:rPr>
      </w:pPr>
    </w:p>
    <w:p w:rsidR="009B34DF" w:rsidRDefault="009B34DF" w:rsidP="009B34DF">
      <w:pPr>
        <w:pStyle w:val="ListParagraph"/>
        <w:numPr>
          <w:ilvl w:val="2"/>
          <w:numId w:val="4"/>
        </w:numPr>
        <w:tabs>
          <w:tab w:val="left" w:pos="574"/>
        </w:tabs>
        <w:ind w:left="574" w:hanging="507"/>
        <w:rPr>
          <w:b/>
        </w:rPr>
      </w:pPr>
      <w:r>
        <w:rPr>
          <w:b/>
        </w:rPr>
        <w:t>Professional</w:t>
      </w:r>
      <w:r>
        <w:rPr>
          <w:b/>
          <w:spacing w:val="-2"/>
        </w:rPr>
        <w:t>Qualification</w:t>
      </w:r>
    </w:p>
    <w:p w:rsidR="009B34DF" w:rsidRDefault="009B34DF" w:rsidP="009B34DF">
      <w:pPr>
        <w:pStyle w:val="BodyText"/>
        <w:spacing w:before="128"/>
        <w:rPr>
          <w:b/>
        </w:rPr>
      </w:pPr>
    </w:p>
    <w:p w:rsidR="009B34DF" w:rsidRDefault="009B34DF" w:rsidP="009B34DF">
      <w:pPr>
        <w:pStyle w:val="BodyText"/>
        <w:spacing w:line="369" w:lineRule="auto"/>
        <w:ind w:left="67" w:right="807" w:firstLine="42"/>
        <w:jc w:val="both"/>
      </w:pPr>
      <w:r>
        <w:t>Atotal number of 7, 5, 3, 2, 3 and 5 participants equivalent to28%, 20%, 12%, 8%, 12% and 20% of the study population were recorded for participants’ professional 25 qualification that cut across Nigeria Institute of Quantity Surveyors (NIQS), Nigeria Institute of Building(NIOB),NigeriaInstituteofArchitects(NIA),CouncilfortheRegulationofEngineering</w:t>
      </w:r>
      <w:r>
        <w:rPr>
          <w:spacing w:val="-5"/>
        </w:rPr>
        <w:t>in</w:t>
      </w:r>
    </w:p>
    <w:p w:rsidR="009B34DF" w:rsidRDefault="009B34DF" w:rsidP="009B34DF">
      <w:pPr>
        <w:pStyle w:val="BodyText"/>
        <w:spacing w:line="369" w:lineRule="auto"/>
        <w:jc w:val="both"/>
        <w:sectPr w:rsidR="009B34DF">
          <w:pgSz w:w="12240" w:h="15840"/>
          <w:pgMar w:top="1820" w:right="1080" w:bottom="1180" w:left="1800" w:header="0" w:footer="994" w:gutter="0"/>
          <w:cols w:space="720"/>
        </w:sectPr>
      </w:pPr>
    </w:p>
    <w:p w:rsidR="009B34DF" w:rsidRDefault="009B34DF" w:rsidP="009B34DF">
      <w:pPr>
        <w:pStyle w:val="BodyText"/>
        <w:spacing w:before="77" w:line="369" w:lineRule="auto"/>
        <w:ind w:left="67" w:right="812"/>
        <w:jc w:val="both"/>
      </w:pPr>
      <w:r>
        <w:lastRenderedPageBreak/>
        <w:t>Nigeria (COREN), Council of Registered Builders of Nigeria (CORBON) and others (non- registered personnel) respectively.</w:t>
      </w:r>
    </w:p>
    <w:p w:rsidR="009B34DF" w:rsidRDefault="009B34DF" w:rsidP="009B34DF">
      <w:pPr>
        <w:pStyle w:val="Heading3"/>
        <w:spacing w:before="152"/>
        <w:ind w:left="67" w:firstLine="0"/>
      </w:pPr>
      <w:r>
        <w:t>Table4.5:DistributionofParticipantsaccordingtoProfessional</w:t>
      </w:r>
      <w:r>
        <w:rPr>
          <w:spacing w:val="-2"/>
        </w:rPr>
        <w:t>Qualification</w:t>
      </w:r>
    </w:p>
    <w:p w:rsidR="009B34DF" w:rsidRDefault="009B34DF" w:rsidP="009B34DF">
      <w:pPr>
        <w:pStyle w:val="BodyText"/>
        <w:spacing w:before="4"/>
        <w:rPr>
          <w:b/>
          <w:sz w:val="12"/>
        </w:rPr>
      </w:pPr>
    </w:p>
    <w:tbl>
      <w:tblPr>
        <w:tblW w:w="0" w:type="auto"/>
        <w:tblInd w:w="86" w:type="dxa"/>
        <w:tblLayout w:type="fixed"/>
        <w:tblCellMar>
          <w:left w:w="0" w:type="dxa"/>
          <w:right w:w="0" w:type="dxa"/>
        </w:tblCellMar>
        <w:tblLook w:val="01E0"/>
      </w:tblPr>
      <w:tblGrid>
        <w:gridCol w:w="703"/>
        <w:gridCol w:w="2409"/>
        <w:gridCol w:w="2431"/>
        <w:gridCol w:w="2420"/>
      </w:tblGrid>
      <w:tr w:rsidR="009B34DF" w:rsidTr="00046E4D">
        <w:trPr>
          <w:trHeight w:val="441"/>
        </w:trPr>
        <w:tc>
          <w:tcPr>
            <w:tcW w:w="703" w:type="dxa"/>
            <w:tcBorders>
              <w:top w:val="single" w:sz="4" w:space="0" w:color="000000"/>
              <w:bottom w:val="single" w:sz="4" w:space="0" w:color="000000"/>
            </w:tcBorders>
          </w:tcPr>
          <w:p w:rsidR="009B34DF" w:rsidRDefault="009B34DF" w:rsidP="00046E4D">
            <w:pPr>
              <w:pStyle w:val="TableParagraph"/>
              <w:spacing w:before="58"/>
              <w:ind w:left="93"/>
            </w:pPr>
            <w:r>
              <w:rPr>
                <w:spacing w:val="-5"/>
              </w:rPr>
              <w:t>S/N</w:t>
            </w:r>
          </w:p>
        </w:tc>
        <w:tc>
          <w:tcPr>
            <w:tcW w:w="2409" w:type="dxa"/>
            <w:tcBorders>
              <w:top w:val="single" w:sz="4" w:space="0" w:color="000000"/>
              <w:bottom w:val="single" w:sz="4" w:space="0" w:color="000000"/>
            </w:tcBorders>
          </w:tcPr>
          <w:p w:rsidR="009B34DF" w:rsidRDefault="009B34DF" w:rsidP="00046E4D">
            <w:pPr>
              <w:pStyle w:val="TableParagraph"/>
              <w:spacing w:before="58"/>
              <w:ind w:left="258"/>
            </w:pPr>
            <w:r>
              <w:rPr>
                <w:spacing w:val="-2"/>
              </w:rPr>
              <w:t>Qualification</w:t>
            </w:r>
          </w:p>
        </w:tc>
        <w:tc>
          <w:tcPr>
            <w:tcW w:w="2431" w:type="dxa"/>
            <w:tcBorders>
              <w:top w:val="single" w:sz="4" w:space="0" w:color="000000"/>
              <w:bottom w:val="single" w:sz="4" w:space="0" w:color="000000"/>
            </w:tcBorders>
          </w:tcPr>
          <w:p w:rsidR="009B34DF" w:rsidRDefault="009B34DF" w:rsidP="00046E4D">
            <w:pPr>
              <w:pStyle w:val="TableParagraph"/>
              <w:spacing w:before="58"/>
              <w:ind w:left="960"/>
            </w:pPr>
            <w:r>
              <w:rPr>
                <w:spacing w:val="-2"/>
              </w:rPr>
              <w:t>Frequency</w:t>
            </w:r>
          </w:p>
        </w:tc>
        <w:tc>
          <w:tcPr>
            <w:tcW w:w="2420" w:type="dxa"/>
            <w:tcBorders>
              <w:top w:val="single" w:sz="4" w:space="0" w:color="000000"/>
              <w:bottom w:val="single" w:sz="4" w:space="0" w:color="000000"/>
            </w:tcBorders>
          </w:tcPr>
          <w:p w:rsidR="009B34DF" w:rsidRDefault="009B34DF" w:rsidP="00046E4D">
            <w:pPr>
              <w:pStyle w:val="TableParagraph"/>
              <w:spacing w:before="58"/>
              <w:ind w:left="521"/>
            </w:pPr>
            <w:r>
              <w:rPr>
                <w:spacing w:val="-2"/>
              </w:rPr>
              <w:t>Percentage</w:t>
            </w:r>
          </w:p>
        </w:tc>
      </w:tr>
      <w:tr w:rsidR="009B34DF" w:rsidTr="00046E4D">
        <w:trPr>
          <w:trHeight w:val="432"/>
        </w:trPr>
        <w:tc>
          <w:tcPr>
            <w:tcW w:w="703" w:type="dxa"/>
            <w:tcBorders>
              <w:top w:val="single" w:sz="4" w:space="0" w:color="000000"/>
            </w:tcBorders>
          </w:tcPr>
          <w:p w:rsidR="009B34DF" w:rsidRDefault="009B34DF" w:rsidP="00046E4D">
            <w:pPr>
              <w:pStyle w:val="TableParagraph"/>
              <w:spacing w:before="58"/>
              <w:ind w:left="93"/>
            </w:pPr>
            <w:r>
              <w:rPr>
                <w:spacing w:val="-10"/>
              </w:rPr>
              <w:t>1</w:t>
            </w:r>
          </w:p>
        </w:tc>
        <w:tc>
          <w:tcPr>
            <w:tcW w:w="2409" w:type="dxa"/>
            <w:tcBorders>
              <w:top w:val="single" w:sz="4" w:space="0" w:color="000000"/>
            </w:tcBorders>
          </w:tcPr>
          <w:p w:rsidR="009B34DF" w:rsidRDefault="009B34DF" w:rsidP="00046E4D">
            <w:pPr>
              <w:pStyle w:val="TableParagraph"/>
              <w:spacing w:before="58"/>
              <w:ind w:left="259"/>
            </w:pPr>
            <w:r>
              <w:rPr>
                <w:spacing w:val="-4"/>
              </w:rPr>
              <w:t>NIQS</w:t>
            </w:r>
          </w:p>
        </w:tc>
        <w:tc>
          <w:tcPr>
            <w:tcW w:w="2431" w:type="dxa"/>
            <w:tcBorders>
              <w:top w:val="single" w:sz="4" w:space="0" w:color="000000"/>
            </w:tcBorders>
          </w:tcPr>
          <w:p w:rsidR="009B34DF" w:rsidRDefault="009B34DF" w:rsidP="00046E4D">
            <w:pPr>
              <w:pStyle w:val="TableParagraph"/>
              <w:spacing w:before="58"/>
              <w:ind w:left="963"/>
            </w:pPr>
            <w:r>
              <w:rPr>
                <w:spacing w:val="-10"/>
              </w:rPr>
              <w:t>7</w:t>
            </w:r>
          </w:p>
        </w:tc>
        <w:tc>
          <w:tcPr>
            <w:tcW w:w="2420" w:type="dxa"/>
            <w:tcBorders>
              <w:top w:val="single" w:sz="4" w:space="0" w:color="000000"/>
            </w:tcBorders>
          </w:tcPr>
          <w:p w:rsidR="009B34DF" w:rsidRDefault="009B34DF" w:rsidP="00046E4D">
            <w:pPr>
              <w:pStyle w:val="TableParagraph"/>
              <w:spacing w:before="58"/>
              <w:ind w:left="524"/>
            </w:pPr>
            <w:r>
              <w:rPr>
                <w:spacing w:val="-5"/>
              </w:rPr>
              <w:t>28</w:t>
            </w:r>
          </w:p>
        </w:tc>
      </w:tr>
      <w:tr w:rsidR="009B34DF" w:rsidTr="00046E4D">
        <w:trPr>
          <w:trHeight w:val="489"/>
        </w:trPr>
        <w:tc>
          <w:tcPr>
            <w:tcW w:w="703" w:type="dxa"/>
          </w:tcPr>
          <w:p w:rsidR="009B34DF" w:rsidRDefault="009B34DF" w:rsidP="00046E4D">
            <w:pPr>
              <w:pStyle w:val="TableParagraph"/>
              <w:spacing w:before="115"/>
              <w:ind w:left="93"/>
            </w:pPr>
            <w:r>
              <w:rPr>
                <w:spacing w:val="-10"/>
              </w:rPr>
              <w:t>2</w:t>
            </w:r>
          </w:p>
        </w:tc>
        <w:tc>
          <w:tcPr>
            <w:tcW w:w="2409" w:type="dxa"/>
          </w:tcPr>
          <w:p w:rsidR="009B34DF" w:rsidRDefault="009B34DF" w:rsidP="00046E4D">
            <w:pPr>
              <w:pStyle w:val="TableParagraph"/>
              <w:spacing w:before="115"/>
              <w:ind w:left="259"/>
            </w:pPr>
            <w:r>
              <w:rPr>
                <w:spacing w:val="-4"/>
              </w:rPr>
              <w:t>NIOB</w:t>
            </w:r>
          </w:p>
        </w:tc>
        <w:tc>
          <w:tcPr>
            <w:tcW w:w="2431" w:type="dxa"/>
          </w:tcPr>
          <w:p w:rsidR="009B34DF" w:rsidRDefault="009B34DF" w:rsidP="00046E4D">
            <w:pPr>
              <w:pStyle w:val="TableParagraph"/>
              <w:spacing w:before="115"/>
              <w:ind w:left="963"/>
            </w:pPr>
            <w:r>
              <w:rPr>
                <w:spacing w:val="-10"/>
              </w:rPr>
              <w:t>5</w:t>
            </w:r>
          </w:p>
        </w:tc>
        <w:tc>
          <w:tcPr>
            <w:tcW w:w="2420" w:type="dxa"/>
          </w:tcPr>
          <w:p w:rsidR="009B34DF" w:rsidRDefault="009B34DF" w:rsidP="00046E4D">
            <w:pPr>
              <w:pStyle w:val="TableParagraph"/>
              <w:spacing w:before="115"/>
              <w:ind w:left="524"/>
            </w:pPr>
            <w:r>
              <w:rPr>
                <w:spacing w:val="-5"/>
              </w:rPr>
              <w:t>20</w:t>
            </w:r>
          </w:p>
        </w:tc>
      </w:tr>
      <w:tr w:rsidR="009B34DF" w:rsidTr="00046E4D">
        <w:trPr>
          <w:trHeight w:val="490"/>
        </w:trPr>
        <w:tc>
          <w:tcPr>
            <w:tcW w:w="703" w:type="dxa"/>
          </w:tcPr>
          <w:p w:rsidR="009B34DF" w:rsidRDefault="009B34DF" w:rsidP="00046E4D">
            <w:pPr>
              <w:pStyle w:val="TableParagraph"/>
              <w:spacing w:before="115"/>
              <w:ind w:left="93"/>
            </w:pPr>
            <w:r>
              <w:rPr>
                <w:spacing w:val="-10"/>
              </w:rPr>
              <w:t>3</w:t>
            </w:r>
          </w:p>
        </w:tc>
        <w:tc>
          <w:tcPr>
            <w:tcW w:w="2409" w:type="dxa"/>
          </w:tcPr>
          <w:p w:rsidR="009B34DF" w:rsidRDefault="009B34DF" w:rsidP="00046E4D">
            <w:pPr>
              <w:pStyle w:val="TableParagraph"/>
              <w:spacing w:before="115"/>
              <w:ind w:left="259"/>
            </w:pPr>
            <w:r>
              <w:rPr>
                <w:spacing w:val="-5"/>
              </w:rPr>
              <w:t>NIA</w:t>
            </w:r>
          </w:p>
        </w:tc>
        <w:tc>
          <w:tcPr>
            <w:tcW w:w="2431" w:type="dxa"/>
          </w:tcPr>
          <w:p w:rsidR="009B34DF" w:rsidRDefault="009B34DF" w:rsidP="00046E4D">
            <w:pPr>
              <w:pStyle w:val="TableParagraph"/>
              <w:spacing w:before="115"/>
              <w:ind w:left="963"/>
            </w:pPr>
            <w:r>
              <w:rPr>
                <w:spacing w:val="-10"/>
              </w:rPr>
              <w:t>3</w:t>
            </w:r>
          </w:p>
        </w:tc>
        <w:tc>
          <w:tcPr>
            <w:tcW w:w="2420" w:type="dxa"/>
          </w:tcPr>
          <w:p w:rsidR="009B34DF" w:rsidRDefault="009B34DF" w:rsidP="00046E4D">
            <w:pPr>
              <w:pStyle w:val="TableParagraph"/>
              <w:spacing w:before="117"/>
              <w:ind w:left="524"/>
            </w:pPr>
            <w:r>
              <w:rPr>
                <w:spacing w:val="-5"/>
              </w:rPr>
              <w:t>12</w:t>
            </w:r>
          </w:p>
        </w:tc>
      </w:tr>
      <w:tr w:rsidR="009B34DF" w:rsidTr="00046E4D">
        <w:trPr>
          <w:trHeight w:val="489"/>
        </w:trPr>
        <w:tc>
          <w:tcPr>
            <w:tcW w:w="703" w:type="dxa"/>
          </w:tcPr>
          <w:p w:rsidR="009B34DF" w:rsidRDefault="009B34DF" w:rsidP="00046E4D">
            <w:pPr>
              <w:pStyle w:val="TableParagraph"/>
              <w:spacing w:before="114"/>
              <w:ind w:left="93"/>
            </w:pPr>
            <w:r>
              <w:rPr>
                <w:spacing w:val="-10"/>
              </w:rPr>
              <w:t>4</w:t>
            </w:r>
          </w:p>
        </w:tc>
        <w:tc>
          <w:tcPr>
            <w:tcW w:w="2409" w:type="dxa"/>
          </w:tcPr>
          <w:p w:rsidR="009B34DF" w:rsidRDefault="009B34DF" w:rsidP="00046E4D">
            <w:pPr>
              <w:pStyle w:val="TableParagraph"/>
              <w:spacing w:before="114"/>
              <w:ind w:left="259"/>
            </w:pPr>
            <w:r>
              <w:rPr>
                <w:spacing w:val="-2"/>
              </w:rPr>
              <w:t>COREN</w:t>
            </w:r>
          </w:p>
        </w:tc>
        <w:tc>
          <w:tcPr>
            <w:tcW w:w="2431" w:type="dxa"/>
          </w:tcPr>
          <w:p w:rsidR="009B34DF" w:rsidRDefault="009B34DF" w:rsidP="00046E4D">
            <w:pPr>
              <w:pStyle w:val="TableParagraph"/>
              <w:spacing w:before="114"/>
              <w:ind w:left="963"/>
            </w:pPr>
            <w:r>
              <w:rPr>
                <w:spacing w:val="-10"/>
              </w:rPr>
              <w:t>2</w:t>
            </w:r>
          </w:p>
        </w:tc>
        <w:tc>
          <w:tcPr>
            <w:tcW w:w="2420" w:type="dxa"/>
          </w:tcPr>
          <w:p w:rsidR="009B34DF" w:rsidRDefault="009B34DF" w:rsidP="00046E4D">
            <w:pPr>
              <w:pStyle w:val="TableParagraph"/>
              <w:spacing w:before="116"/>
              <w:ind w:left="524"/>
            </w:pPr>
            <w:r>
              <w:rPr>
                <w:spacing w:val="-10"/>
              </w:rPr>
              <w:t>8</w:t>
            </w:r>
          </w:p>
        </w:tc>
      </w:tr>
      <w:tr w:rsidR="009B34DF" w:rsidTr="00046E4D">
        <w:trPr>
          <w:trHeight w:val="490"/>
        </w:trPr>
        <w:tc>
          <w:tcPr>
            <w:tcW w:w="703" w:type="dxa"/>
          </w:tcPr>
          <w:p w:rsidR="009B34DF" w:rsidRDefault="009B34DF" w:rsidP="00046E4D">
            <w:pPr>
              <w:pStyle w:val="TableParagraph"/>
              <w:spacing w:before="114"/>
              <w:ind w:left="93"/>
            </w:pPr>
            <w:r>
              <w:rPr>
                <w:spacing w:val="-10"/>
              </w:rPr>
              <w:t>5</w:t>
            </w:r>
          </w:p>
        </w:tc>
        <w:tc>
          <w:tcPr>
            <w:tcW w:w="2409" w:type="dxa"/>
          </w:tcPr>
          <w:p w:rsidR="009B34DF" w:rsidRDefault="009B34DF" w:rsidP="00046E4D">
            <w:pPr>
              <w:pStyle w:val="TableParagraph"/>
              <w:spacing w:before="114"/>
              <w:ind w:left="259"/>
            </w:pPr>
            <w:r>
              <w:rPr>
                <w:spacing w:val="-2"/>
              </w:rPr>
              <w:t>CORBORN</w:t>
            </w:r>
          </w:p>
        </w:tc>
        <w:tc>
          <w:tcPr>
            <w:tcW w:w="2431" w:type="dxa"/>
          </w:tcPr>
          <w:p w:rsidR="009B34DF" w:rsidRDefault="009B34DF" w:rsidP="00046E4D">
            <w:pPr>
              <w:pStyle w:val="TableParagraph"/>
              <w:spacing w:before="114"/>
              <w:ind w:left="963"/>
            </w:pPr>
            <w:r>
              <w:rPr>
                <w:spacing w:val="-10"/>
              </w:rPr>
              <w:t>3</w:t>
            </w:r>
          </w:p>
        </w:tc>
        <w:tc>
          <w:tcPr>
            <w:tcW w:w="2420" w:type="dxa"/>
          </w:tcPr>
          <w:p w:rsidR="009B34DF" w:rsidRDefault="009B34DF" w:rsidP="00046E4D">
            <w:pPr>
              <w:pStyle w:val="TableParagraph"/>
              <w:spacing w:before="116"/>
              <w:ind w:left="524"/>
            </w:pPr>
            <w:r>
              <w:rPr>
                <w:spacing w:val="-5"/>
              </w:rPr>
              <w:t>12</w:t>
            </w:r>
          </w:p>
        </w:tc>
      </w:tr>
      <w:tr w:rsidR="009B34DF" w:rsidTr="00046E4D">
        <w:trPr>
          <w:trHeight w:val="469"/>
        </w:trPr>
        <w:tc>
          <w:tcPr>
            <w:tcW w:w="703" w:type="dxa"/>
          </w:tcPr>
          <w:p w:rsidR="009B34DF" w:rsidRDefault="009B34DF" w:rsidP="00046E4D">
            <w:pPr>
              <w:pStyle w:val="TableParagraph"/>
              <w:spacing w:before="115"/>
              <w:ind w:left="93"/>
            </w:pPr>
            <w:r>
              <w:rPr>
                <w:spacing w:val="-10"/>
              </w:rPr>
              <w:t>6</w:t>
            </w:r>
          </w:p>
        </w:tc>
        <w:tc>
          <w:tcPr>
            <w:tcW w:w="2409" w:type="dxa"/>
          </w:tcPr>
          <w:p w:rsidR="009B34DF" w:rsidRDefault="009B34DF" w:rsidP="00046E4D">
            <w:pPr>
              <w:pStyle w:val="TableParagraph"/>
              <w:spacing w:before="14"/>
              <w:ind w:left="259"/>
            </w:pPr>
            <w:r>
              <w:rPr>
                <w:spacing w:val="-2"/>
              </w:rPr>
              <w:t>OTHERS</w:t>
            </w:r>
          </w:p>
        </w:tc>
        <w:tc>
          <w:tcPr>
            <w:tcW w:w="2431" w:type="dxa"/>
          </w:tcPr>
          <w:p w:rsidR="009B34DF" w:rsidRDefault="009B34DF" w:rsidP="00046E4D">
            <w:pPr>
              <w:pStyle w:val="TableParagraph"/>
              <w:spacing w:before="115"/>
              <w:ind w:left="963"/>
            </w:pPr>
            <w:r>
              <w:rPr>
                <w:spacing w:val="-10"/>
              </w:rPr>
              <w:t>5</w:t>
            </w:r>
          </w:p>
        </w:tc>
        <w:tc>
          <w:tcPr>
            <w:tcW w:w="2420" w:type="dxa"/>
          </w:tcPr>
          <w:p w:rsidR="009B34DF" w:rsidRDefault="009B34DF" w:rsidP="00046E4D">
            <w:pPr>
              <w:pStyle w:val="TableParagraph"/>
              <w:spacing w:before="117"/>
              <w:ind w:left="524"/>
            </w:pPr>
            <w:r>
              <w:rPr>
                <w:spacing w:val="-5"/>
              </w:rPr>
              <w:t>20</w:t>
            </w:r>
          </w:p>
        </w:tc>
      </w:tr>
      <w:tr w:rsidR="009B34DF" w:rsidTr="00046E4D">
        <w:trPr>
          <w:trHeight w:val="519"/>
        </w:trPr>
        <w:tc>
          <w:tcPr>
            <w:tcW w:w="703" w:type="dxa"/>
            <w:tcBorders>
              <w:bottom w:val="single" w:sz="4" w:space="0" w:color="000000"/>
            </w:tcBorders>
          </w:tcPr>
          <w:p w:rsidR="009B34DF" w:rsidRDefault="009B34DF" w:rsidP="00046E4D">
            <w:pPr>
              <w:pStyle w:val="TableParagraph"/>
            </w:pPr>
          </w:p>
        </w:tc>
        <w:tc>
          <w:tcPr>
            <w:tcW w:w="2409" w:type="dxa"/>
            <w:tcBorders>
              <w:bottom w:val="single" w:sz="4" w:space="0" w:color="000000"/>
            </w:tcBorders>
          </w:tcPr>
          <w:p w:rsidR="009B34DF" w:rsidRDefault="009B34DF" w:rsidP="00046E4D">
            <w:pPr>
              <w:pStyle w:val="TableParagraph"/>
              <w:spacing w:before="92"/>
              <w:ind w:left="259"/>
            </w:pPr>
            <w:r>
              <w:rPr>
                <w:spacing w:val="-2"/>
              </w:rPr>
              <w:t>Total</w:t>
            </w:r>
          </w:p>
        </w:tc>
        <w:tc>
          <w:tcPr>
            <w:tcW w:w="2431" w:type="dxa"/>
            <w:tcBorders>
              <w:bottom w:val="single" w:sz="4" w:space="0" w:color="000000"/>
            </w:tcBorders>
          </w:tcPr>
          <w:p w:rsidR="009B34DF" w:rsidRDefault="009B34DF" w:rsidP="00046E4D">
            <w:pPr>
              <w:pStyle w:val="TableParagraph"/>
              <w:spacing w:before="92"/>
              <w:ind w:left="963"/>
            </w:pPr>
            <w:r>
              <w:rPr>
                <w:spacing w:val="-5"/>
              </w:rPr>
              <w:t>25</w:t>
            </w:r>
          </w:p>
        </w:tc>
        <w:tc>
          <w:tcPr>
            <w:tcW w:w="2420" w:type="dxa"/>
            <w:tcBorders>
              <w:bottom w:val="single" w:sz="4" w:space="0" w:color="000000"/>
            </w:tcBorders>
          </w:tcPr>
          <w:p w:rsidR="009B34DF" w:rsidRDefault="009B34DF" w:rsidP="00046E4D">
            <w:pPr>
              <w:pStyle w:val="TableParagraph"/>
              <w:spacing w:before="92"/>
              <w:ind w:left="523"/>
            </w:pPr>
            <w:r>
              <w:rPr>
                <w:spacing w:val="-5"/>
              </w:rPr>
              <w:t>100</w:t>
            </w:r>
          </w:p>
        </w:tc>
      </w:tr>
    </w:tbl>
    <w:p w:rsidR="009B34DF" w:rsidRDefault="009B34DF" w:rsidP="009B34DF">
      <w:pPr>
        <w:pStyle w:val="BodyText"/>
        <w:spacing w:before="137"/>
        <w:rPr>
          <w:b/>
        </w:rPr>
      </w:pPr>
    </w:p>
    <w:p w:rsidR="009B34DF" w:rsidRDefault="009B34DF" w:rsidP="009B34DF">
      <w:pPr>
        <w:pStyle w:val="ListParagraph"/>
        <w:numPr>
          <w:ilvl w:val="2"/>
          <w:numId w:val="4"/>
        </w:numPr>
        <w:tabs>
          <w:tab w:val="left" w:pos="570"/>
        </w:tabs>
        <w:ind w:left="570" w:hanging="503"/>
        <w:rPr>
          <w:b/>
        </w:rPr>
      </w:pPr>
      <w:r>
        <w:rPr>
          <w:b/>
        </w:rPr>
        <w:t>TypeofConstruction</w:t>
      </w:r>
      <w:r>
        <w:rPr>
          <w:b/>
          <w:spacing w:val="-2"/>
        </w:rPr>
        <w:t>Firm/Organization</w:t>
      </w:r>
    </w:p>
    <w:p w:rsidR="009B34DF" w:rsidRDefault="009B34DF" w:rsidP="009B34DF">
      <w:pPr>
        <w:pStyle w:val="BodyText"/>
        <w:spacing w:before="130"/>
        <w:rPr>
          <w:b/>
        </w:rPr>
      </w:pPr>
    </w:p>
    <w:p w:rsidR="009B34DF" w:rsidRDefault="009B34DF" w:rsidP="009B34DF">
      <w:pPr>
        <w:pStyle w:val="BodyText"/>
        <w:spacing w:line="369" w:lineRule="auto"/>
        <w:ind w:left="67" w:right="811" w:firstLine="57"/>
        <w:jc w:val="both"/>
      </w:pPr>
      <w:r>
        <w:t>Most of the participants emanated from the public sector of the construction industry; having had 15 participants, representing 60% of the study population. On the other hand, 10 (40%) participants were recorded from the private sector of the industry.</w:t>
      </w:r>
    </w:p>
    <w:p w:rsidR="009B34DF" w:rsidRDefault="009B34DF" w:rsidP="009B34DF">
      <w:pPr>
        <w:pStyle w:val="Heading3"/>
        <w:spacing w:before="149" w:line="369" w:lineRule="auto"/>
        <w:ind w:left="67" w:right="810" w:firstLine="0"/>
      </w:pPr>
      <w:r>
        <w:t xml:space="preserve">Table 4.6: Distribution of Participants according to Type of Construction </w:t>
      </w:r>
      <w:r>
        <w:rPr>
          <w:spacing w:val="-2"/>
        </w:rPr>
        <w:t>Firm/Organization</w:t>
      </w:r>
    </w:p>
    <w:tbl>
      <w:tblPr>
        <w:tblW w:w="0" w:type="auto"/>
        <w:tblInd w:w="86" w:type="dxa"/>
        <w:tblLayout w:type="fixed"/>
        <w:tblCellMar>
          <w:left w:w="0" w:type="dxa"/>
          <w:right w:w="0" w:type="dxa"/>
        </w:tblCellMar>
        <w:tblLook w:val="01E0"/>
      </w:tblPr>
      <w:tblGrid>
        <w:gridCol w:w="624"/>
        <w:gridCol w:w="2133"/>
        <w:gridCol w:w="2787"/>
        <w:gridCol w:w="2798"/>
      </w:tblGrid>
      <w:tr w:rsidR="009B34DF" w:rsidTr="00046E4D">
        <w:trPr>
          <w:trHeight w:val="446"/>
        </w:trPr>
        <w:tc>
          <w:tcPr>
            <w:tcW w:w="624" w:type="dxa"/>
            <w:tcBorders>
              <w:top w:val="single" w:sz="4" w:space="0" w:color="000000"/>
              <w:bottom w:val="single" w:sz="4" w:space="0" w:color="000000"/>
            </w:tcBorders>
          </w:tcPr>
          <w:p w:rsidR="009B34DF" w:rsidRDefault="009B34DF" w:rsidP="00046E4D">
            <w:pPr>
              <w:pStyle w:val="TableParagraph"/>
              <w:spacing w:before="61"/>
              <w:ind w:left="93"/>
            </w:pPr>
            <w:r>
              <w:rPr>
                <w:spacing w:val="-5"/>
              </w:rPr>
              <w:t>S/N</w:t>
            </w:r>
          </w:p>
        </w:tc>
        <w:tc>
          <w:tcPr>
            <w:tcW w:w="2133" w:type="dxa"/>
            <w:tcBorders>
              <w:top w:val="single" w:sz="4" w:space="0" w:color="000000"/>
              <w:bottom w:val="single" w:sz="4" w:space="0" w:color="000000"/>
            </w:tcBorders>
          </w:tcPr>
          <w:p w:rsidR="009B34DF" w:rsidRDefault="009B34DF" w:rsidP="00046E4D">
            <w:pPr>
              <w:pStyle w:val="TableParagraph"/>
              <w:spacing w:before="61"/>
              <w:ind w:left="179"/>
            </w:pPr>
            <w:r>
              <w:rPr>
                <w:spacing w:val="-2"/>
              </w:rPr>
              <w:t>Types</w:t>
            </w:r>
          </w:p>
        </w:tc>
        <w:tc>
          <w:tcPr>
            <w:tcW w:w="2787" w:type="dxa"/>
            <w:tcBorders>
              <w:top w:val="single" w:sz="4" w:space="0" w:color="000000"/>
              <w:bottom w:val="single" w:sz="4" w:space="0" w:color="000000"/>
            </w:tcBorders>
          </w:tcPr>
          <w:p w:rsidR="009B34DF" w:rsidRDefault="009B34DF" w:rsidP="00046E4D">
            <w:pPr>
              <w:pStyle w:val="TableParagraph"/>
              <w:spacing w:before="61"/>
              <w:ind w:left="1314"/>
            </w:pPr>
            <w:r>
              <w:rPr>
                <w:spacing w:val="-2"/>
              </w:rPr>
              <w:t>Frequency</w:t>
            </w:r>
          </w:p>
        </w:tc>
        <w:tc>
          <w:tcPr>
            <w:tcW w:w="2798" w:type="dxa"/>
            <w:tcBorders>
              <w:top w:val="single" w:sz="4" w:space="0" w:color="000000"/>
              <w:bottom w:val="single" w:sz="4" w:space="0" w:color="000000"/>
            </w:tcBorders>
          </w:tcPr>
          <w:p w:rsidR="009B34DF" w:rsidRDefault="009B34DF" w:rsidP="00046E4D">
            <w:pPr>
              <w:pStyle w:val="TableParagraph"/>
              <w:spacing w:before="61"/>
              <w:ind w:left="521"/>
            </w:pPr>
            <w:r>
              <w:rPr>
                <w:spacing w:val="-2"/>
              </w:rPr>
              <w:t>Percentage</w:t>
            </w:r>
          </w:p>
        </w:tc>
      </w:tr>
      <w:tr w:rsidR="009B34DF" w:rsidTr="00046E4D">
        <w:trPr>
          <w:trHeight w:val="433"/>
        </w:trPr>
        <w:tc>
          <w:tcPr>
            <w:tcW w:w="624" w:type="dxa"/>
            <w:tcBorders>
              <w:top w:val="single" w:sz="4" w:space="0" w:color="000000"/>
            </w:tcBorders>
          </w:tcPr>
          <w:p w:rsidR="009B34DF" w:rsidRDefault="009B34DF" w:rsidP="00046E4D">
            <w:pPr>
              <w:pStyle w:val="TableParagraph"/>
              <w:spacing w:before="58"/>
              <w:ind w:left="93"/>
            </w:pPr>
            <w:r>
              <w:rPr>
                <w:spacing w:val="-10"/>
              </w:rPr>
              <w:t>1</w:t>
            </w:r>
          </w:p>
        </w:tc>
        <w:tc>
          <w:tcPr>
            <w:tcW w:w="2133" w:type="dxa"/>
            <w:tcBorders>
              <w:top w:val="single" w:sz="4" w:space="0" w:color="000000"/>
            </w:tcBorders>
          </w:tcPr>
          <w:p w:rsidR="009B34DF" w:rsidRDefault="009B34DF" w:rsidP="00046E4D">
            <w:pPr>
              <w:pStyle w:val="TableParagraph"/>
              <w:spacing w:before="58"/>
              <w:ind w:left="180"/>
            </w:pPr>
            <w:r>
              <w:rPr>
                <w:spacing w:val="-2"/>
              </w:rPr>
              <w:t>Public</w:t>
            </w:r>
          </w:p>
        </w:tc>
        <w:tc>
          <w:tcPr>
            <w:tcW w:w="2787" w:type="dxa"/>
            <w:tcBorders>
              <w:top w:val="single" w:sz="4" w:space="0" w:color="000000"/>
            </w:tcBorders>
          </w:tcPr>
          <w:p w:rsidR="009B34DF" w:rsidRDefault="009B34DF" w:rsidP="00046E4D">
            <w:pPr>
              <w:pStyle w:val="TableParagraph"/>
              <w:spacing w:before="58"/>
              <w:ind w:left="1318"/>
            </w:pPr>
            <w:r>
              <w:rPr>
                <w:spacing w:val="-5"/>
              </w:rPr>
              <w:t>15</w:t>
            </w:r>
          </w:p>
        </w:tc>
        <w:tc>
          <w:tcPr>
            <w:tcW w:w="2798" w:type="dxa"/>
            <w:tcBorders>
              <w:top w:val="single" w:sz="4" w:space="0" w:color="000000"/>
            </w:tcBorders>
          </w:tcPr>
          <w:p w:rsidR="009B34DF" w:rsidRDefault="009B34DF" w:rsidP="00046E4D">
            <w:pPr>
              <w:pStyle w:val="TableParagraph"/>
              <w:spacing w:before="58"/>
              <w:ind w:left="523"/>
            </w:pPr>
            <w:r>
              <w:rPr>
                <w:spacing w:val="-5"/>
              </w:rPr>
              <w:t>60</w:t>
            </w:r>
          </w:p>
        </w:tc>
      </w:tr>
      <w:tr w:rsidR="009B34DF" w:rsidTr="00046E4D">
        <w:trPr>
          <w:trHeight w:val="490"/>
        </w:trPr>
        <w:tc>
          <w:tcPr>
            <w:tcW w:w="624" w:type="dxa"/>
          </w:tcPr>
          <w:p w:rsidR="009B34DF" w:rsidRDefault="009B34DF" w:rsidP="00046E4D">
            <w:pPr>
              <w:pStyle w:val="TableParagraph"/>
              <w:spacing w:before="116"/>
              <w:ind w:left="93"/>
            </w:pPr>
            <w:r>
              <w:rPr>
                <w:spacing w:val="-10"/>
              </w:rPr>
              <w:t>2</w:t>
            </w:r>
          </w:p>
        </w:tc>
        <w:tc>
          <w:tcPr>
            <w:tcW w:w="2133" w:type="dxa"/>
          </w:tcPr>
          <w:p w:rsidR="009B34DF" w:rsidRDefault="009B34DF" w:rsidP="00046E4D">
            <w:pPr>
              <w:pStyle w:val="TableParagraph"/>
              <w:spacing w:before="116"/>
              <w:ind w:left="180"/>
            </w:pPr>
            <w:r>
              <w:rPr>
                <w:spacing w:val="-2"/>
              </w:rPr>
              <w:t>Private</w:t>
            </w:r>
          </w:p>
        </w:tc>
        <w:tc>
          <w:tcPr>
            <w:tcW w:w="2787" w:type="dxa"/>
          </w:tcPr>
          <w:p w:rsidR="009B34DF" w:rsidRDefault="009B34DF" w:rsidP="00046E4D">
            <w:pPr>
              <w:pStyle w:val="TableParagraph"/>
              <w:spacing w:before="116"/>
              <w:ind w:left="1318"/>
            </w:pPr>
            <w:r>
              <w:rPr>
                <w:spacing w:val="-5"/>
              </w:rPr>
              <w:t>10</w:t>
            </w:r>
          </w:p>
        </w:tc>
        <w:tc>
          <w:tcPr>
            <w:tcW w:w="2798" w:type="dxa"/>
          </w:tcPr>
          <w:p w:rsidR="009B34DF" w:rsidRDefault="009B34DF" w:rsidP="00046E4D">
            <w:pPr>
              <w:pStyle w:val="TableParagraph"/>
              <w:spacing w:before="116"/>
              <w:ind w:left="523"/>
            </w:pPr>
            <w:r>
              <w:rPr>
                <w:spacing w:val="-5"/>
              </w:rPr>
              <w:t>40</w:t>
            </w:r>
          </w:p>
        </w:tc>
      </w:tr>
      <w:tr w:rsidR="009B34DF" w:rsidTr="00046E4D">
        <w:trPr>
          <w:trHeight w:val="466"/>
        </w:trPr>
        <w:tc>
          <w:tcPr>
            <w:tcW w:w="624" w:type="dxa"/>
          </w:tcPr>
          <w:p w:rsidR="009B34DF" w:rsidRDefault="009B34DF" w:rsidP="00046E4D">
            <w:pPr>
              <w:pStyle w:val="TableParagraph"/>
              <w:spacing w:before="115"/>
              <w:ind w:left="93"/>
            </w:pPr>
            <w:r>
              <w:rPr>
                <w:spacing w:val="-10"/>
              </w:rPr>
              <w:t>3</w:t>
            </w:r>
          </w:p>
        </w:tc>
        <w:tc>
          <w:tcPr>
            <w:tcW w:w="2133" w:type="dxa"/>
          </w:tcPr>
          <w:p w:rsidR="009B34DF" w:rsidRDefault="009B34DF" w:rsidP="00046E4D">
            <w:pPr>
              <w:pStyle w:val="TableParagraph"/>
              <w:spacing w:before="115"/>
              <w:ind w:left="180"/>
            </w:pPr>
            <w:r>
              <w:rPr>
                <w:spacing w:val="-2"/>
              </w:rPr>
              <w:t>Others</w:t>
            </w:r>
          </w:p>
        </w:tc>
        <w:tc>
          <w:tcPr>
            <w:tcW w:w="2787" w:type="dxa"/>
          </w:tcPr>
          <w:p w:rsidR="009B34DF" w:rsidRDefault="009B34DF" w:rsidP="00046E4D">
            <w:pPr>
              <w:pStyle w:val="TableParagraph"/>
              <w:spacing w:before="115"/>
              <w:ind w:left="1318"/>
            </w:pPr>
            <w:r>
              <w:rPr>
                <w:spacing w:val="-10"/>
              </w:rPr>
              <w:t>0</w:t>
            </w:r>
          </w:p>
        </w:tc>
        <w:tc>
          <w:tcPr>
            <w:tcW w:w="2798" w:type="dxa"/>
          </w:tcPr>
          <w:p w:rsidR="009B34DF" w:rsidRDefault="009B34DF" w:rsidP="00046E4D">
            <w:pPr>
              <w:pStyle w:val="TableParagraph"/>
              <w:spacing w:before="115"/>
              <w:ind w:left="523"/>
            </w:pPr>
            <w:r>
              <w:rPr>
                <w:spacing w:val="-10"/>
              </w:rPr>
              <w:t>0</w:t>
            </w:r>
          </w:p>
        </w:tc>
      </w:tr>
      <w:tr w:rsidR="009B34DF" w:rsidTr="00046E4D">
        <w:trPr>
          <w:trHeight w:val="544"/>
        </w:trPr>
        <w:tc>
          <w:tcPr>
            <w:tcW w:w="624" w:type="dxa"/>
            <w:tcBorders>
              <w:bottom w:val="single" w:sz="4" w:space="0" w:color="000000"/>
            </w:tcBorders>
          </w:tcPr>
          <w:p w:rsidR="009B34DF" w:rsidRDefault="009B34DF" w:rsidP="00046E4D">
            <w:pPr>
              <w:pStyle w:val="TableParagraph"/>
            </w:pPr>
          </w:p>
        </w:tc>
        <w:tc>
          <w:tcPr>
            <w:tcW w:w="2133" w:type="dxa"/>
            <w:tcBorders>
              <w:bottom w:val="single" w:sz="4" w:space="0" w:color="000000"/>
            </w:tcBorders>
          </w:tcPr>
          <w:p w:rsidR="009B34DF" w:rsidRDefault="009B34DF" w:rsidP="00046E4D">
            <w:pPr>
              <w:pStyle w:val="TableParagraph"/>
              <w:spacing w:before="92"/>
              <w:ind w:left="180"/>
            </w:pPr>
            <w:r>
              <w:rPr>
                <w:spacing w:val="-2"/>
              </w:rPr>
              <w:t>Total</w:t>
            </w:r>
          </w:p>
        </w:tc>
        <w:tc>
          <w:tcPr>
            <w:tcW w:w="2787" w:type="dxa"/>
            <w:tcBorders>
              <w:bottom w:val="single" w:sz="4" w:space="0" w:color="000000"/>
            </w:tcBorders>
          </w:tcPr>
          <w:p w:rsidR="009B34DF" w:rsidRDefault="009B34DF" w:rsidP="00046E4D">
            <w:pPr>
              <w:pStyle w:val="TableParagraph"/>
              <w:spacing w:before="92"/>
              <w:ind w:left="1315"/>
            </w:pPr>
            <w:r>
              <w:rPr>
                <w:spacing w:val="-5"/>
              </w:rPr>
              <w:t>25</w:t>
            </w:r>
          </w:p>
        </w:tc>
        <w:tc>
          <w:tcPr>
            <w:tcW w:w="2798" w:type="dxa"/>
            <w:tcBorders>
              <w:bottom w:val="single" w:sz="4" w:space="0" w:color="000000"/>
            </w:tcBorders>
          </w:tcPr>
          <w:p w:rsidR="009B34DF" w:rsidRDefault="009B34DF" w:rsidP="00046E4D">
            <w:pPr>
              <w:pStyle w:val="TableParagraph"/>
              <w:spacing w:before="92"/>
              <w:ind w:left="521"/>
            </w:pPr>
            <w:r>
              <w:rPr>
                <w:spacing w:val="-5"/>
              </w:rPr>
              <w:t>100</w:t>
            </w:r>
          </w:p>
        </w:tc>
      </w:tr>
    </w:tbl>
    <w:p w:rsidR="009B34DF" w:rsidRDefault="009B34DF" w:rsidP="009B34DF">
      <w:pPr>
        <w:pStyle w:val="TableParagraph"/>
        <w:sectPr w:rsidR="009B34DF">
          <w:pgSz w:w="12240" w:h="15840"/>
          <w:pgMar w:top="1280" w:right="1080" w:bottom="1180" w:left="1800" w:header="0" w:footer="994" w:gutter="0"/>
          <w:cols w:space="720"/>
        </w:sectPr>
      </w:pPr>
    </w:p>
    <w:p w:rsidR="009B34DF" w:rsidRDefault="009B34DF" w:rsidP="009B34DF">
      <w:pPr>
        <w:pStyle w:val="ListParagraph"/>
        <w:numPr>
          <w:ilvl w:val="2"/>
          <w:numId w:val="4"/>
        </w:numPr>
        <w:tabs>
          <w:tab w:val="left" w:pos="570"/>
        </w:tabs>
        <w:spacing w:before="77"/>
        <w:ind w:left="570" w:hanging="503"/>
        <w:rPr>
          <w:b/>
        </w:rPr>
      </w:pPr>
      <w:r>
        <w:rPr>
          <w:b/>
        </w:rPr>
        <w:lastRenderedPageBreak/>
        <w:t>TypeofConstruction</w:t>
      </w:r>
      <w:r>
        <w:rPr>
          <w:b/>
          <w:spacing w:val="-2"/>
        </w:rPr>
        <w:t>Arrangement</w:t>
      </w:r>
    </w:p>
    <w:p w:rsidR="009B34DF" w:rsidRDefault="009B34DF" w:rsidP="009B34DF">
      <w:pPr>
        <w:pStyle w:val="BodyText"/>
        <w:spacing w:before="130"/>
        <w:rPr>
          <w:b/>
        </w:rPr>
      </w:pPr>
    </w:p>
    <w:p w:rsidR="009B34DF" w:rsidRDefault="009B34DF" w:rsidP="009B34DF">
      <w:pPr>
        <w:pStyle w:val="BodyText"/>
        <w:spacing w:line="369" w:lineRule="auto"/>
        <w:ind w:left="67" w:right="803"/>
        <w:jc w:val="both"/>
      </w:pPr>
      <w:r>
        <w:t>Type of construction arrangement was categorized into traditional, management, design and build, construction management and others (general contractors). 5 (20%); 4(16%); 11(44%); 5(20%) and 0(0%) participants were respectively recorded for the listed categories.</w:t>
      </w:r>
    </w:p>
    <w:p w:rsidR="009B34DF" w:rsidRDefault="009B34DF" w:rsidP="009B34DF">
      <w:pPr>
        <w:pStyle w:val="Heading3"/>
        <w:spacing w:before="149"/>
        <w:ind w:left="124" w:firstLine="0"/>
      </w:pPr>
      <w:r>
        <w:t>Table4.7:DistributionofParticipantsaccordingtoTypeofConstruction</w:t>
      </w:r>
      <w:r>
        <w:rPr>
          <w:spacing w:val="-2"/>
        </w:rPr>
        <w:t>Arrangement</w:t>
      </w:r>
    </w:p>
    <w:p w:rsidR="009B34DF" w:rsidRDefault="009B34DF" w:rsidP="009B34DF">
      <w:pPr>
        <w:pStyle w:val="BodyText"/>
        <w:rPr>
          <w:b/>
          <w:sz w:val="12"/>
        </w:rPr>
      </w:pPr>
    </w:p>
    <w:tbl>
      <w:tblPr>
        <w:tblW w:w="0" w:type="auto"/>
        <w:tblInd w:w="86" w:type="dxa"/>
        <w:tblLayout w:type="fixed"/>
        <w:tblCellMar>
          <w:left w:w="0" w:type="dxa"/>
          <w:right w:w="0" w:type="dxa"/>
        </w:tblCellMar>
        <w:tblLook w:val="01E0"/>
      </w:tblPr>
      <w:tblGrid>
        <w:gridCol w:w="661"/>
        <w:gridCol w:w="2585"/>
        <w:gridCol w:w="2273"/>
        <w:gridCol w:w="2444"/>
      </w:tblGrid>
      <w:tr w:rsidR="009B34DF" w:rsidTr="00046E4D">
        <w:trPr>
          <w:trHeight w:val="441"/>
        </w:trPr>
        <w:tc>
          <w:tcPr>
            <w:tcW w:w="661" w:type="dxa"/>
            <w:tcBorders>
              <w:top w:val="single" w:sz="4" w:space="0" w:color="000000"/>
              <w:bottom w:val="single" w:sz="4" w:space="0" w:color="000000"/>
            </w:tcBorders>
          </w:tcPr>
          <w:p w:rsidR="009B34DF" w:rsidRDefault="009B34DF" w:rsidP="00046E4D">
            <w:pPr>
              <w:pStyle w:val="TableParagraph"/>
              <w:spacing w:before="57"/>
              <w:ind w:left="91"/>
            </w:pPr>
            <w:r>
              <w:rPr>
                <w:spacing w:val="-5"/>
              </w:rPr>
              <w:t>S/N</w:t>
            </w:r>
          </w:p>
        </w:tc>
        <w:tc>
          <w:tcPr>
            <w:tcW w:w="2585" w:type="dxa"/>
            <w:tcBorders>
              <w:top w:val="single" w:sz="4" w:space="0" w:color="000000"/>
              <w:bottom w:val="single" w:sz="4" w:space="0" w:color="000000"/>
            </w:tcBorders>
          </w:tcPr>
          <w:p w:rsidR="009B34DF" w:rsidRDefault="009B34DF" w:rsidP="00046E4D">
            <w:pPr>
              <w:pStyle w:val="TableParagraph"/>
              <w:spacing w:before="57"/>
              <w:ind w:left="219"/>
            </w:pPr>
            <w:r>
              <w:rPr>
                <w:spacing w:val="-2"/>
              </w:rPr>
              <w:t>Types</w:t>
            </w:r>
          </w:p>
        </w:tc>
        <w:tc>
          <w:tcPr>
            <w:tcW w:w="2273" w:type="dxa"/>
            <w:tcBorders>
              <w:top w:val="single" w:sz="4" w:space="0" w:color="000000"/>
              <w:bottom w:val="single" w:sz="4" w:space="0" w:color="000000"/>
            </w:tcBorders>
          </w:tcPr>
          <w:p w:rsidR="009B34DF" w:rsidRDefault="009B34DF" w:rsidP="00046E4D">
            <w:pPr>
              <w:pStyle w:val="TableParagraph"/>
              <w:spacing w:before="57"/>
              <w:ind w:left="828"/>
            </w:pPr>
            <w:r>
              <w:rPr>
                <w:spacing w:val="-2"/>
              </w:rPr>
              <w:t>frequency</w:t>
            </w:r>
          </w:p>
        </w:tc>
        <w:tc>
          <w:tcPr>
            <w:tcW w:w="2444" w:type="dxa"/>
            <w:tcBorders>
              <w:top w:val="single" w:sz="4" w:space="0" w:color="000000"/>
              <w:bottom w:val="single" w:sz="4" w:space="0" w:color="000000"/>
            </w:tcBorders>
          </w:tcPr>
          <w:p w:rsidR="009B34DF" w:rsidRDefault="009B34DF" w:rsidP="00046E4D">
            <w:pPr>
              <w:pStyle w:val="TableParagraph"/>
              <w:spacing w:before="57"/>
              <w:ind w:left="544"/>
            </w:pPr>
            <w:r>
              <w:rPr>
                <w:spacing w:val="-2"/>
              </w:rPr>
              <w:t>percentage</w:t>
            </w:r>
          </w:p>
        </w:tc>
      </w:tr>
      <w:tr w:rsidR="009B34DF" w:rsidTr="00046E4D">
        <w:trPr>
          <w:trHeight w:val="431"/>
        </w:trPr>
        <w:tc>
          <w:tcPr>
            <w:tcW w:w="661" w:type="dxa"/>
            <w:tcBorders>
              <w:top w:val="single" w:sz="4" w:space="0" w:color="000000"/>
            </w:tcBorders>
          </w:tcPr>
          <w:p w:rsidR="009B34DF" w:rsidRDefault="009B34DF" w:rsidP="00046E4D">
            <w:pPr>
              <w:pStyle w:val="TableParagraph"/>
              <w:spacing w:before="57"/>
              <w:ind w:left="91"/>
            </w:pPr>
            <w:r>
              <w:rPr>
                <w:spacing w:val="-10"/>
              </w:rPr>
              <w:t>1</w:t>
            </w:r>
          </w:p>
        </w:tc>
        <w:tc>
          <w:tcPr>
            <w:tcW w:w="2585" w:type="dxa"/>
            <w:tcBorders>
              <w:top w:val="single" w:sz="4" w:space="0" w:color="000000"/>
            </w:tcBorders>
          </w:tcPr>
          <w:p w:rsidR="009B34DF" w:rsidRDefault="009B34DF" w:rsidP="00046E4D">
            <w:pPr>
              <w:pStyle w:val="TableParagraph"/>
              <w:spacing w:before="57"/>
              <w:ind w:left="219"/>
            </w:pPr>
            <w:r>
              <w:rPr>
                <w:spacing w:val="-2"/>
              </w:rPr>
              <w:t>Traditional</w:t>
            </w:r>
          </w:p>
        </w:tc>
        <w:tc>
          <w:tcPr>
            <w:tcW w:w="2273" w:type="dxa"/>
            <w:tcBorders>
              <w:top w:val="single" w:sz="4" w:space="0" w:color="000000"/>
            </w:tcBorders>
          </w:tcPr>
          <w:p w:rsidR="009B34DF" w:rsidRDefault="009B34DF" w:rsidP="00046E4D">
            <w:pPr>
              <w:pStyle w:val="TableParagraph"/>
              <w:spacing w:before="57"/>
              <w:ind w:left="826"/>
            </w:pPr>
            <w:r>
              <w:rPr>
                <w:spacing w:val="-10"/>
              </w:rPr>
              <w:t>5</w:t>
            </w:r>
          </w:p>
        </w:tc>
        <w:tc>
          <w:tcPr>
            <w:tcW w:w="2444" w:type="dxa"/>
            <w:tcBorders>
              <w:top w:val="single" w:sz="4" w:space="0" w:color="000000"/>
            </w:tcBorders>
          </w:tcPr>
          <w:p w:rsidR="009B34DF" w:rsidRDefault="009B34DF" w:rsidP="00046E4D">
            <w:pPr>
              <w:pStyle w:val="TableParagraph"/>
              <w:spacing w:before="57"/>
              <w:ind w:left="548"/>
            </w:pPr>
            <w:r>
              <w:rPr>
                <w:spacing w:val="-5"/>
              </w:rPr>
              <w:t>20</w:t>
            </w:r>
          </w:p>
        </w:tc>
      </w:tr>
      <w:tr w:rsidR="009B34DF" w:rsidTr="00046E4D">
        <w:trPr>
          <w:trHeight w:val="490"/>
        </w:trPr>
        <w:tc>
          <w:tcPr>
            <w:tcW w:w="661" w:type="dxa"/>
          </w:tcPr>
          <w:p w:rsidR="009B34DF" w:rsidRDefault="009B34DF" w:rsidP="00046E4D">
            <w:pPr>
              <w:pStyle w:val="TableParagraph"/>
              <w:spacing w:before="115"/>
              <w:ind w:left="91"/>
            </w:pPr>
            <w:r>
              <w:rPr>
                <w:spacing w:val="-10"/>
              </w:rPr>
              <w:t>2</w:t>
            </w:r>
          </w:p>
        </w:tc>
        <w:tc>
          <w:tcPr>
            <w:tcW w:w="2585" w:type="dxa"/>
          </w:tcPr>
          <w:p w:rsidR="009B34DF" w:rsidRDefault="009B34DF" w:rsidP="00046E4D">
            <w:pPr>
              <w:pStyle w:val="TableParagraph"/>
              <w:spacing w:before="115"/>
              <w:ind w:left="219"/>
            </w:pPr>
            <w:r>
              <w:rPr>
                <w:spacing w:val="-2"/>
              </w:rPr>
              <w:t>Management</w:t>
            </w:r>
          </w:p>
        </w:tc>
        <w:tc>
          <w:tcPr>
            <w:tcW w:w="2273" w:type="dxa"/>
          </w:tcPr>
          <w:p w:rsidR="009B34DF" w:rsidRDefault="009B34DF" w:rsidP="00046E4D">
            <w:pPr>
              <w:pStyle w:val="TableParagraph"/>
              <w:spacing w:before="115"/>
              <w:ind w:left="826"/>
            </w:pPr>
            <w:r>
              <w:rPr>
                <w:spacing w:val="-10"/>
              </w:rPr>
              <w:t>4</w:t>
            </w:r>
          </w:p>
        </w:tc>
        <w:tc>
          <w:tcPr>
            <w:tcW w:w="2444" w:type="dxa"/>
          </w:tcPr>
          <w:p w:rsidR="009B34DF" w:rsidRDefault="009B34DF" w:rsidP="00046E4D">
            <w:pPr>
              <w:pStyle w:val="TableParagraph"/>
              <w:spacing w:before="115"/>
              <w:ind w:left="548"/>
            </w:pPr>
            <w:r>
              <w:rPr>
                <w:spacing w:val="-5"/>
              </w:rPr>
              <w:t>16</w:t>
            </w:r>
          </w:p>
        </w:tc>
      </w:tr>
      <w:tr w:rsidR="009B34DF" w:rsidTr="00046E4D">
        <w:trPr>
          <w:trHeight w:val="490"/>
        </w:trPr>
        <w:tc>
          <w:tcPr>
            <w:tcW w:w="661" w:type="dxa"/>
          </w:tcPr>
          <w:p w:rsidR="009B34DF" w:rsidRDefault="009B34DF" w:rsidP="00046E4D">
            <w:pPr>
              <w:pStyle w:val="TableParagraph"/>
              <w:spacing w:before="116"/>
              <w:ind w:left="91"/>
            </w:pPr>
            <w:r>
              <w:rPr>
                <w:spacing w:val="-10"/>
              </w:rPr>
              <w:t>3</w:t>
            </w:r>
          </w:p>
        </w:tc>
        <w:tc>
          <w:tcPr>
            <w:tcW w:w="2585" w:type="dxa"/>
          </w:tcPr>
          <w:p w:rsidR="009B34DF" w:rsidRDefault="009B34DF" w:rsidP="00046E4D">
            <w:pPr>
              <w:pStyle w:val="TableParagraph"/>
              <w:spacing w:before="116"/>
              <w:ind w:left="219"/>
            </w:pPr>
            <w:r>
              <w:t>Designand</w:t>
            </w:r>
            <w:r>
              <w:rPr>
                <w:spacing w:val="-2"/>
              </w:rPr>
              <w:t>build</w:t>
            </w:r>
          </w:p>
        </w:tc>
        <w:tc>
          <w:tcPr>
            <w:tcW w:w="2273" w:type="dxa"/>
          </w:tcPr>
          <w:p w:rsidR="009B34DF" w:rsidRDefault="009B34DF" w:rsidP="00046E4D">
            <w:pPr>
              <w:pStyle w:val="TableParagraph"/>
              <w:spacing w:before="116"/>
              <w:ind w:left="826"/>
            </w:pPr>
            <w:r>
              <w:rPr>
                <w:spacing w:val="-5"/>
              </w:rPr>
              <w:t>11</w:t>
            </w:r>
          </w:p>
        </w:tc>
        <w:tc>
          <w:tcPr>
            <w:tcW w:w="2444" w:type="dxa"/>
          </w:tcPr>
          <w:p w:rsidR="009B34DF" w:rsidRDefault="009B34DF" w:rsidP="00046E4D">
            <w:pPr>
              <w:pStyle w:val="TableParagraph"/>
              <w:spacing w:before="116"/>
              <w:ind w:left="548"/>
            </w:pPr>
            <w:r>
              <w:rPr>
                <w:spacing w:val="-5"/>
              </w:rPr>
              <w:t>44</w:t>
            </w:r>
          </w:p>
        </w:tc>
      </w:tr>
      <w:tr w:rsidR="009B34DF" w:rsidTr="00046E4D">
        <w:trPr>
          <w:trHeight w:val="490"/>
        </w:trPr>
        <w:tc>
          <w:tcPr>
            <w:tcW w:w="661" w:type="dxa"/>
          </w:tcPr>
          <w:p w:rsidR="009B34DF" w:rsidRDefault="009B34DF" w:rsidP="00046E4D">
            <w:pPr>
              <w:pStyle w:val="TableParagraph"/>
              <w:spacing w:before="115"/>
              <w:ind w:left="91"/>
            </w:pPr>
            <w:r>
              <w:rPr>
                <w:spacing w:val="-10"/>
              </w:rPr>
              <w:t>4</w:t>
            </w:r>
          </w:p>
        </w:tc>
        <w:tc>
          <w:tcPr>
            <w:tcW w:w="2585" w:type="dxa"/>
          </w:tcPr>
          <w:p w:rsidR="009B34DF" w:rsidRDefault="009B34DF" w:rsidP="00046E4D">
            <w:pPr>
              <w:pStyle w:val="TableParagraph"/>
              <w:spacing w:before="115"/>
              <w:ind w:left="219"/>
            </w:pPr>
            <w:r>
              <w:rPr>
                <w:spacing w:val="-2"/>
              </w:rPr>
              <w:t>Construction</w:t>
            </w:r>
          </w:p>
        </w:tc>
        <w:tc>
          <w:tcPr>
            <w:tcW w:w="2273" w:type="dxa"/>
          </w:tcPr>
          <w:p w:rsidR="009B34DF" w:rsidRDefault="009B34DF" w:rsidP="00046E4D">
            <w:pPr>
              <w:pStyle w:val="TableParagraph"/>
              <w:spacing w:before="115"/>
              <w:ind w:left="826"/>
            </w:pPr>
            <w:r>
              <w:rPr>
                <w:spacing w:val="-10"/>
              </w:rPr>
              <w:t>5</w:t>
            </w:r>
          </w:p>
        </w:tc>
        <w:tc>
          <w:tcPr>
            <w:tcW w:w="2444" w:type="dxa"/>
          </w:tcPr>
          <w:p w:rsidR="009B34DF" w:rsidRDefault="009B34DF" w:rsidP="00046E4D">
            <w:pPr>
              <w:pStyle w:val="TableParagraph"/>
              <w:spacing w:before="115"/>
              <w:ind w:left="548"/>
            </w:pPr>
            <w:r>
              <w:rPr>
                <w:spacing w:val="-5"/>
              </w:rPr>
              <w:t>20</w:t>
            </w:r>
          </w:p>
        </w:tc>
      </w:tr>
      <w:tr w:rsidR="009B34DF" w:rsidTr="00046E4D">
        <w:trPr>
          <w:trHeight w:val="466"/>
        </w:trPr>
        <w:tc>
          <w:tcPr>
            <w:tcW w:w="661" w:type="dxa"/>
          </w:tcPr>
          <w:p w:rsidR="009B34DF" w:rsidRDefault="009B34DF" w:rsidP="00046E4D">
            <w:pPr>
              <w:pStyle w:val="TableParagraph"/>
              <w:spacing w:before="116"/>
              <w:ind w:left="91"/>
            </w:pPr>
            <w:r>
              <w:rPr>
                <w:spacing w:val="-10"/>
              </w:rPr>
              <w:t>5</w:t>
            </w:r>
          </w:p>
        </w:tc>
        <w:tc>
          <w:tcPr>
            <w:tcW w:w="2585" w:type="dxa"/>
          </w:tcPr>
          <w:p w:rsidR="009B34DF" w:rsidRDefault="009B34DF" w:rsidP="00046E4D">
            <w:pPr>
              <w:pStyle w:val="TableParagraph"/>
              <w:spacing w:before="116"/>
              <w:ind w:left="219"/>
            </w:pPr>
            <w:r>
              <w:rPr>
                <w:spacing w:val="-2"/>
              </w:rPr>
              <w:t>Others</w:t>
            </w:r>
          </w:p>
        </w:tc>
        <w:tc>
          <w:tcPr>
            <w:tcW w:w="2273" w:type="dxa"/>
          </w:tcPr>
          <w:p w:rsidR="009B34DF" w:rsidRDefault="009B34DF" w:rsidP="00046E4D">
            <w:pPr>
              <w:pStyle w:val="TableParagraph"/>
              <w:spacing w:before="116"/>
              <w:ind w:left="826"/>
            </w:pPr>
            <w:r>
              <w:rPr>
                <w:spacing w:val="-10"/>
              </w:rPr>
              <w:t>0</w:t>
            </w:r>
          </w:p>
        </w:tc>
        <w:tc>
          <w:tcPr>
            <w:tcW w:w="2444" w:type="dxa"/>
          </w:tcPr>
          <w:p w:rsidR="009B34DF" w:rsidRDefault="009B34DF" w:rsidP="00046E4D">
            <w:pPr>
              <w:pStyle w:val="TableParagraph"/>
              <w:spacing w:before="116"/>
              <w:ind w:left="548"/>
            </w:pPr>
            <w:r>
              <w:rPr>
                <w:spacing w:val="-10"/>
              </w:rPr>
              <w:t>0</w:t>
            </w:r>
          </w:p>
        </w:tc>
      </w:tr>
      <w:tr w:rsidR="009B34DF" w:rsidTr="00046E4D">
        <w:trPr>
          <w:trHeight w:val="520"/>
        </w:trPr>
        <w:tc>
          <w:tcPr>
            <w:tcW w:w="661" w:type="dxa"/>
            <w:tcBorders>
              <w:bottom w:val="single" w:sz="4" w:space="0" w:color="000000"/>
            </w:tcBorders>
          </w:tcPr>
          <w:p w:rsidR="009B34DF" w:rsidRDefault="009B34DF" w:rsidP="00046E4D">
            <w:pPr>
              <w:pStyle w:val="TableParagraph"/>
            </w:pPr>
          </w:p>
        </w:tc>
        <w:tc>
          <w:tcPr>
            <w:tcW w:w="2585" w:type="dxa"/>
            <w:tcBorders>
              <w:bottom w:val="single" w:sz="4" w:space="0" w:color="000000"/>
            </w:tcBorders>
          </w:tcPr>
          <w:p w:rsidR="009B34DF" w:rsidRDefault="009B34DF" w:rsidP="00046E4D">
            <w:pPr>
              <w:pStyle w:val="TableParagraph"/>
              <w:spacing w:before="91"/>
              <w:ind w:left="219"/>
            </w:pPr>
            <w:r>
              <w:rPr>
                <w:spacing w:val="-2"/>
              </w:rPr>
              <w:t>Total</w:t>
            </w:r>
          </w:p>
        </w:tc>
        <w:tc>
          <w:tcPr>
            <w:tcW w:w="2273" w:type="dxa"/>
            <w:tcBorders>
              <w:bottom w:val="single" w:sz="4" w:space="0" w:color="000000"/>
            </w:tcBorders>
          </w:tcPr>
          <w:p w:rsidR="009B34DF" w:rsidRDefault="009B34DF" w:rsidP="00046E4D">
            <w:pPr>
              <w:pStyle w:val="TableParagraph"/>
              <w:spacing w:before="91"/>
              <w:ind w:left="826"/>
            </w:pPr>
            <w:r>
              <w:rPr>
                <w:spacing w:val="-5"/>
              </w:rPr>
              <w:t>25</w:t>
            </w:r>
          </w:p>
        </w:tc>
        <w:tc>
          <w:tcPr>
            <w:tcW w:w="2444" w:type="dxa"/>
            <w:tcBorders>
              <w:bottom w:val="single" w:sz="4" w:space="0" w:color="000000"/>
            </w:tcBorders>
          </w:tcPr>
          <w:p w:rsidR="009B34DF" w:rsidRDefault="009B34DF" w:rsidP="00046E4D">
            <w:pPr>
              <w:pStyle w:val="TableParagraph"/>
              <w:spacing w:before="91"/>
              <w:ind w:left="546"/>
            </w:pPr>
            <w:r>
              <w:rPr>
                <w:spacing w:val="-5"/>
              </w:rPr>
              <w:t>100</w:t>
            </w:r>
          </w:p>
        </w:tc>
      </w:tr>
    </w:tbl>
    <w:p w:rsidR="009B34DF" w:rsidRDefault="009B34DF" w:rsidP="009B34DF">
      <w:pPr>
        <w:pStyle w:val="BodyText"/>
        <w:rPr>
          <w:b/>
        </w:rPr>
      </w:pPr>
    </w:p>
    <w:p w:rsidR="009B34DF" w:rsidRDefault="009B34DF" w:rsidP="009B34DF">
      <w:pPr>
        <w:pStyle w:val="BodyText"/>
        <w:spacing w:before="129"/>
        <w:rPr>
          <w:b/>
        </w:rPr>
      </w:pPr>
    </w:p>
    <w:p w:rsidR="009B34DF" w:rsidRDefault="009B34DF" w:rsidP="009B34DF">
      <w:pPr>
        <w:pStyle w:val="ListParagraph"/>
        <w:numPr>
          <w:ilvl w:val="2"/>
          <w:numId w:val="4"/>
        </w:numPr>
        <w:tabs>
          <w:tab w:val="left" w:pos="574"/>
        </w:tabs>
        <w:ind w:left="574" w:hanging="507"/>
        <w:rPr>
          <w:b/>
        </w:rPr>
      </w:pPr>
      <w:r>
        <w:rPr>
          <w:b/>
        </w:rPr>
        <w:t>Project</w:t>
      </w:r>
      <w:r>
        <w:rPr>
          <w:b/>
          <w:spacing w:val="-4"/>
        </w:rPr>
        <w:t>Type</w:t>
      </w:r>
    </w:p>
    <w:p w:rsidR="009B34DF" w:rsidRDefault="009B34DF" w:rsidP="009B34DF">
      <w:pPr>
        <w:pStyle w:val="BodyText"/>
        <w:spacing w:before="125"/>
        <w:rPr>
          <w:b/>
        </w:rPr>
      </w:pPr>
    </w:p>
    <w:p w:rsidR="009B34DF" w:rsidRDefault="009B34DF" w:rsidP="009B34DF">
      <w:pPr>
        <w:pStyle w:val="BodyText"/>
        <w:spacing w:line="369" w:lineRule="auto"/>
        <w:ind w:left="67" w:right="806" w:firstLine="51"/>
        <w:jc w:val="both"/>
      </w:pPr>
      <w:r>
        <w:t>The project type aspect of the demographic survey for the reviewing the globalization of construction industry on sustainable practice in kwara state into housing, civil, industrial and others. 10 participants representing 40%;5 participants representing 20%;5participant representing 20% and 5 participants representing 20% of the study population were recordedfor housing, civil, industrial and others (maintenance) respectively.</w:t>
      </w:r>
    </w:p>
    <w:p w:rsidR="009B34DF" w:rsidRDefault="009B34DF" w:rsidP="009B34DF">
      <w:pPr>
        <w:pStyle w:val="Heading3"/>
        <w:spacing w:before="148"/>
        <w:ind w:left="124" w:firstLine="0"/>
      </w:pPr>
      <w:r>
        <w:t>Table4.8depictsthepercentagedistributionofparticipantsaccordingtoproject</w:t>
      </w:r>
      <w:r>
        <w:rPr>
          <w:spacing w:val="-4"/>
        </w:rPr>
        <w:t>type</w:t>
      </w:r>
    </w:p>
    <w:p w:rsidR="009B34DF" w:rsidRDefault="009B34DF" w:rsidP="009B34DF">
      <w:pPr>
        <w:pStyle w:val="BodyText"/>
        <w:spacing w:before="2"/>
        <w:rPr>
          <w:b/>
          <w:sz w:val="12"/>
        </w:rPr>
      </w:pPr>
    </w:p>
    <w:tbl>
      <w:tblPr>
        <w:tblW w:w="0" w:type="auto"/>
        <w:tblInd w:w="86" w:type="dxa"/>
        <w:tblLayout w:type="fixed"/>
        <w:tblCellMar>
          <w:left w:w="0" w:type="dxa"/>
          <w:right w:w="0" w:type="dxa"/>
        </w:tblCellMar>
        <w:tblLook w:val="01E0"/>
      </w:tblPr>
      <w:tblGrid>
        <w:gridCol w:w="661"/>
        <w:gridCol w:w="2247"/>
        <w:gridCol w:w="2611"/>
        <w:gridCol w:w="2444"/>
      </w:tblGrid>
      <w:tr w:rsidR="009B34DF" w:rsidTr="00046E4D">
        <w:trPr>
          <w:trHeight w:val="444"/>
        </w:trPr>
        <w:tc>
          <w:tcPr>
            <w:tcW w:w="661" w:type="dxa"/>
            <w:tcBorders>
              <w:top w:val="single" w:sz="4" w:space="0" w:color="000000"/>
              <w:bottom w:val="single" w:sz="4" w:space="0" w:color="000000"/>
            </w:tcBorders>
          </w:tcPr>
          <w:p w:rsidR="009B34DF" w:rsidRDefault="009B34DF" w:rsidP="00046E4D">
            <w:pPr>
              <w:pStyle w:val="TableParagraph"/>
              <w:spacing w:before="62"/>
              <w:ind w:left="91"/>
            </w:pPr>
            <w:r>
              <w:rPr>
                <w:spacing w:val="-5"/>
              </w:rPr>
              <w:t>S/N</w:t>
            </w:r>
          </w:p>
        </w:tc>
        <w:tc>
          <w:tcPr>
            <w:tcW w:w="2247" w:type="dxa"/>
            <w:tcBorders>
              <w:top w:val="single" w:sz="4" w:space="0" w:color="000000"/>
              <w:bottom w:val="single" w:sz="4" w:space="0" w:color="000000"/>
            </w:tcBorders>
          </w:tcPr>
          <w:p w:rsidR="009B34DF" w:rsidRDefault="009B34DF" w:rsidP="00046E4D">
            <w:pPr>
              <w:pStyle w:val="TableParagraph"/>
              <w:spacing w:before="62"/>
              <w:ind w:left="219"/>
            </w:pPr>
            <w:r>
              <w:t>Type</w:t>
            </w:r>
            <w:r>
              <w:rPr>
                <w:spacing w:val="-5"/>
              </w:rPr>
              <w:t>(s)</w:t>
            </w:r>
          </w:p>
        </w:tc>
        <w:tc>
          <w:tcPr>
            <w:tcW w:w="2611" w:type="dxa"/>
            <w:tcBorders>
              <w:top w:val="single" w:sz="4" w:space="0" w:color="000000"/>
              <w:bottom w:val="single" w:sz="4" w:space="0" w:color="000000"/>
            </w:tcBorders>
          </w:tcPr>
          <w:p w:rsidR="009B34DF" w:rsidRDefault="009B34DF" w:rsidP="00046E4D">
            <w:pPr>
              <w:pStyle w:val="TableParagraph"/>
              <w:spacing w:before="62"/>
              <w:ind w:left="1164"/>
            </w:pPr>
            <w:r>
              <w:rPr>
                <w:spacing w:val="-2"/>
              </w:rPr>
              <w:t>frequency</w:t>
            </w:r>
          </w:p>
        </w:tc>
        <w:tc>
          <w:tcPr>
            <w:tcW w:w="2444" w:type="dxa"/>
            <w:tcBorders>
              <w:top w:val="single" w:sz="4" w:space="0" w:color="000000"/>
              <w:bottom w:val="single" w:sz="4" w:space="0" w:color="000000"/>
            </w:tcBorders>
          </w:tcPr>
          <w:p w:rsidR="009B34DF" w:rsidRDefault="009B34DF" w:rsidP="00046E4D">
            <w:pPr>
              <w:pStyle w:val="TableParagraph"/>
              <w:spacing w:before="62"/>
              <w:ind w:left="546"/>
            </w:pPr>
            <w:r>
              <w:rPr>
                <w:spacing w:val="-2"/>
              </w:rPr>
              <w:t>percentage</w:t>
            </w:r>
          </w:p>
        </w:tc>
      </w:tr>
      <w:tr w:rsidR="009B34DF" w:rsidTr="00046E4D">
        <w:trPr>
          <w:trHeight w:val="436"/>
        </w:trPr>
        <w:tc>
          <w:tcPr>
            <w:tcW w:w="661" w:type="dxa"/>
            <w:tcBorders>
              <w:top w:val="single" w:sz="4" w:space="0" w:color="000000"/>
            </w:tcBorders>
          </w:tcPr>
          <w:p w:rsidR="009B34DF" w:rsidRDefault="009B34DF" w:rsidP="00046E4D">
            <w:pPr>
              <w:pStyle w:val="TableParagraph"/>
              <w:spacing w:before="63"/>
              <w:ind w:left="91"/>
            </w:pPr>
            <w:r>
              <w:rPr>
                <w:spacing w:val="-10"/>
              </w:rPr>
              <w:t>1</w:t>
            </w:r>
          </w:p>
        </w:tc>
        <w:tc>
          <w:tcPr>
            <w:tcW w:w="2247" w:type="dxa"/>
            <w:tcBorders>
              <w:top w:val="single" w:sz="4" w:space="0" w:color="000000"/>
            </w:tcBorders>
          </w:tcPr>
          <w:p w:rsidR="009B34DF" w:rsidRDefault="009B34DF" w:rsidP="00046E4D">
            <w:pPr>
              <w:pStyle w:val="TableParagraph"/>
              <w:spacing w:before="63"/>
              <w:ind w:left="219"/>
            </w:pPr>
            <w:r>
              <w:rPr>
                <w:spacing w:val="-2"/>
              </w:rPr>
              <w:t>Housing</w:t>
            </w:r>
          </w:p>
        </w:tc>
        <w:tc>
          <w:tcPr>
            <w:tcW w:w="2611" w:type="dxa"/>
            <w:tcBorders>
              <w:top w:val="single" w:sz="4" w:space="0" w:color="000000"/>
            </w:tcBorders>
          </w:tcPr>
          <w:p w:rsidR="009B34DF" w:rsidRDefault="009B34DF" w:rsidP="00046E4D">
            <w:pPr>
              <w:pStyle w:val="TableParagraph"/>
              <w:spacing w:before="63"/>
              <w:ind w:left="1164"/>
            </w:pPr>
            <w:r>
              <w:rPr>
                <w:spacing w:val="-5"/>
              </w:rPr>
              <w:t>10</w:t>
            </w:r>
          </w:p>
        </w:tc>
        <w:tc>
          <w:tcPr>
            <w:tcW w:w="2444" w:type="dxa"/>
            <w:tcBorders>
              <w:top w:val="single" w:sz="4" w:space="0" w:color="000000"/>
            </w:tcBorders>
          </w:tcPr>
          <w:p w:rsidR="009B34DF" w:rsidRDefault="009B34DF" w:rsidP="00046E4D">
            <w:pPr>
              <w:pStyle w:val="TableParagraph"/>
              <w:spacing w:before="63"/>
              <w:ind w:left="548"/>
            </w:pPr>
            <w:r>
              <w:rPr>
                <w:spacing w:val="-5"/>
              </w:rPr>
              <w:t>40</w:t>
            </w:r>
          </w:p>
        </w:tc>
      </w:tr>
      <w:tr w:rsidR="009B34DF" w:rsidTr="00046E4D">
        <w:trPr>
          <w:trHeight w:val="489"/>
        </w:trPr>
        <w:tc>
          <w:tcPr>
            <w:tcW w:w="661" w:type="dxa"/>
          </w:tcPr>
          <w:p w:rsidR="009B34DF" w:rsidRDefault="009B34DF" w:rsidP="00046E4D">
            <w:pPr>
              <w:pStyle w:val="TableParagraph"/>
              <w:spacing w:before="114"/>
              <w:ind w:left="91"/>
            </w:pPr>
            <w:r>
              <w:rPr>
                <w:spacing w:val="-10"/>
              </w:rPr>
              <w:t>2</w:t>
            </w:r>
          </w:p>
        </w:tc>
        <w:tc>
          <w:tcPr>
            <w:tcW w:w="2247" w:type="dxa"/>
          </w:tcPr>
          <w:p w:rsidR="009B34DF" w:rsidRDefault="009B34DF" w:rsidP="00046E4D">
            <w:pPr>
              <w:pStyle w:val="TableParagraph"/>
              <w:spacing w:before="114"/>
              <w:ind w:left="219"/>
            </w:pPr>
            <w:r>
              <w:rPr>
                <w:spacing w:val="-2"/>
              </w:rPr>
              <w:t>Civil</w:t>
            </w:r>
          </w:p>
        </w:tc>
        <w:tc>
          <w:tcPr>
            <w:tcW w:w="2611" w:type="dxa"/>
          </w:tcPr>
          <w:p w:rsidR="009B34DF" w:rsidRDefault="009B34DF" w:rsidP="00046E4D">
            <w:pPr>
              <w:pStyle w:val="TableParagraph"/>
              <w:spacing w:before="114"/>
              <w:ind w:left="1164"/>
            </w:pPr>
            <w:r>
              <w:rPr>
                <w:spacing w:val="-10"/>
              </w:rPr>
              <w:t>5</w:t>
            </w:r>
          </w:p>
        </w:tc>
        <w:tc>
          <w:tcPr>
            <w:tcW w:w="2444" w:type="dxa"/>
          </w:tcPr>
          <w:p w:rsidR="009B34DF" w:rsidRDefault="009B34DF" w:rsidP="00046E4D">
            <w:pPr>
              <w:pStyle w:val="TableParagraph"/>
              <w:spacing w:before="114"/>
              <w:ind w:left="548"/>
            </w:pPr>
            <w:r>
              <w:rPr>
                <w:spacing w:val="-5"/>
              </w:rPr>
              <w:t>20</w:t>
            </w:r>
          </w:p>
        </w:tc>
      </w:tr>
      <w:tr w:rsidR="009B34DF" w:rsidTr="00046E4D">
        <w:trPr>
          <w:trHeight w:val="490"/>
        </w:trPr>
        <w:tc>
          <w:tcPr>
            <w:tcW w:w="661" w:type="dxa"/>
          </w:tcPr>
          <w:p w:rsidR="009B34DF" w:rsidRDefault="009B34DF" w:rsidP="00046E4D">
            <w:pPr>
              <w:pStyle w:val="TableParagraph"/>
              <w:spacing w:before="116"/>
              <w:ind w:left="91"/>
            </w:pPr>
            <w:r>
              <w:rPr>
                <w:spacing w:val="-10"/>
              </w:rPr>
              <w:t>3</w:t>
            </w:r>
          </w:p>
        </w:tc>
        <w:tc>
          <w:tcPr>
            <w:tcW w:w="2247" w:type="dxa"/>
          </w:tcPr>
          <w:p w:rsidR="009B34DF" w:rsidRDefault="009B34DF" w:rsidP="00046E4D">
            <w:pPr>
              <w:pStyle w:val="TableParagraph"/>
              <w:spacing w:before="116"/>
              <w:ind w:left="219"/>
            </w:pPr>
            <w:r>
              <w:rPr>
                <w:spacing w:val="-2"/>
              </w:rPr>
              <w:t>Industrial</w:t>
            </w:r>
          </w:p>
        </w:tc>
        <w:tc>
          <w:tcPr>
            <w:tcW w:w="2611" w:type="dxa"/>
          </w:tcPr>
          <w:p w:rsidR="009B34DF" w:rsidRDefault="009B34DF" w:rsidP="00046E4D">
            <w:pPr>
              <w:pStyle w:val="TableParagraph"/>
              <w:spacing w:before="116"/>
              <w:ind w:left="1164"/>
            </w:pPr>
            <w:r>
              <w:rPr>
                <w:spacing w:val="-10"/>
              </w:rPr>
              <w:t>5</w:t>
            </w:r>
          </w:p>
        </w:tc>
        <w:tc>
          <w:tcPr>
            <w:tcW w:w="2444" w:type="dxa"/>
          </w:tcPr>
          <w:p w:rsidR="009B34DF" w:rsidRDefault="009B34DF" w:rsidP="00046E4D">
            <w:pPr>
              <w:pStyle w:val="TableParagraph"/>
              <w:spacing w:before="116"/>
              <w:ind w:left="548"/>
            </w:pPr>
            <w:r>
              <w:rPr>
                <w:spacing w:val="-5"/>
              </w:rPr>
              <w:t>20</w:t>
            </w:r>
          </w:p>
        </w:tc>
      </w:tr>
      <w:tr w:rsidR="009B34DF" w:rsidTr="00046E4D">
        <w:trPr>
          <w:trHeight w:val="468"/>
        </w:trPr>
        <w:tc>
          <w:tcPr>
            <w:tcW w:w="661" w:type="dxa"/>
          </w:tcPr>
          <w:p w:rsidR="009B34DF" w:rsidRDefault="009B34DF" w:rsidP="00046E4D">
            <w:pPr>
              <w:pStyle w:val="TableParagraph"/>
              <w:spacing w:before="115"/>
              <w:ind w:left="91"/>
            </w:pPr>
            <w:r>
              <w:rPr>
                <w:spacing w:val="-10"/>
              </w:rPr>
              <w:t>4</w:t>
            </w:r>
          </w:p>
        </w:tc>
        <w:tc>
          <w:tcPr>
            <w:tcW w:w="2247" w:type="dxa"/>
          </w:tcPr>
          <w:p w:rsidR="009B34DF" w:rsidRDefault="009B34DF" w:rsidP="00046E4D">
            <w:pPr>
              <w:pStyle w:val="TableParagraph"/>
              <w:spacing w:before="115"/>
              <w:ind w:left="219"/>
            </w:pPr>
            <w:r>
              <w:rPr>
                <w:spacing w:val="-2"/>
              </w:rPr>
              <w:t>Other</w:t>
            </w:r>
          </w:p>
        </w:tc>
        <w:tc>
          <w:tcPr>
            <w:tcW w:w="2611" w:type="dxa"/>
          </w:tcPr>
          <w:p w:rsidR="009B34DF" w:rsidRDefault="009B34DF" w:rsidP="00046E4D">
            <w:pPr>
              <w:pStyle w:val="TableParagraph"/>
              <w:spacing w:before="115"/>
              <w:ind w:left="1164"/>
            </w:pPr>
            <w:r>
              <w:rPr>
                <w:spacing w:val="-10"/>
              </w:rPr>
              <w:t>5</w:t>
            </w:r>
          </w:p>
        </w:tc>
        <w:tc>
          <w:tcPr>
            <w:tcW w:w="2444" w:type="dxa"/>
          </w:tcPr>
          <w:p w:rsidR="009B34DF" w:rsidRDefault="009B34DF" w:rsidP="00046E4D">
            <w:pPr>
              <w:pStyle w:val="TableParagraph"/>
              <w:spacing w:before="115"/>
              <w:ind w:left="548"/>
            </w:pPr>
            <w:r>
              <w:rPr>
                <w:spacing w:val="-5"/>
              </w:rPr>
              <w:t>20</w:t>
            </w:r>
          </w:p>
        </w:tc>
      </w:tr>
      <w:tr w:rsidR="009B34DF" w:rsidTr="00046E4D">
        <w:trPr>
          <w:trHeight w:val="522"/>
        </w:trPr>
        <w:tc>
          <w:tcPr>
            <w:tcW w:w="661" w:type="dxa"/>
            <w:tcBorders>
              <w:bottom w:val="single" w:sz="4" w:space="0" w:color="000000"/>
            </w:tcBorders>
          </w:tcPr>
          <w:p w:rsidR="009B34DF" w:rsidRDefault="009B34DF" w:rsidP="00046E4D">
            <w:pPr>
              <w:pStyle w:val="TableParagraph"/>
            </w:pPr>
          </w:p>
        </w:tc>
        <w:tc>
          <w:tcPr>
            <w:tcW w:w="2247" w:type="dxa"/>
            <w:tcBorders>
              <w:bottom w:val="single" w:sz="4" w:space="0" w:color="000000"/>
            </w:tcBorders>
          </w:tcPr>
          <w:p w:rsidR="009B34DF" w:rsidRDefault="009B34DF" w:rsidP="00046E4D">
            <w:pPr>
              <w:pStyle w:val="TableParagraph"/>
              <w:spacing w:before="93"/>
              <w:ind w:left="219"/>
            </w:pPr>
            <w:r>
              <w:rPr>
                <w:spacing w:val="-2"/>
              </w:rPr>
              <w:t>Total</w:t>
            </w:r>
          </w:p>
        </w:tc>
        <w:tc>
          <w:tcPr>
            <w:tcW w:w="2611" w:type="dxa"/>
            <w:tcBorders>
              <w:bottom w:val="single" w:sz="4" w:space="0" w:color="000000"/>
            </w:tcBorders>
          </w:tcPr>
          <w:p w:rsidR="009B34DF" w:rsidRDefault="009B34DF" w:rsidP="00046E4D">
            <w:pPr>
              <w:pStyle w:val="TableParagraph"/>
              <w:spacing w:before="93"/>
              <w:ind w:left="1164"/>
            </w:pPr>
            <w:r>
              <w:rPr>
                <w:spacing w:val="-5"/>
              </w:rPr>
              <w:t>25</w:t>
            </w:r>
          </w:p>
        </w:tc>
        <w:tc>
          <w:tcPr>
            <w:tcW w:w="2444" w:type="dxa"/>
            <w:tcBorders>
              <w:bottom w:val="single" w:sz="4" w:space="0" w:color="000000"/>
            </w:tcBorders>
          </w:tcPr>
          <w:p w:rsidR="009B34DF" w:rsidRDefault="009B34DF" w:rsidP="00046E4D">
            <w:pPr>
              <w:pStyle w:val="TableParagraph"/>
              <w:spacing w:before="93"/>
              <w:ind w:left="546"/>
            </w:pPr>
            <w:r>
              <w:rPr>
                <w:spacing w:val="-5"/>
              </w:rPr>
              <w:t>100</w:t>
            </w:r>
          </w:p>
        </w:tc>
      </w:tr>
    </w:tbl>
    <w:p w:rsidR="009B34DF" w:rsidRDefault="009B34DF" w:rsidP="009B34DF">
      <w:pPr>
        <w:pStyle w:val="TableParagraph"/>
        <w:sectPr w:rsidR="009B34DF">
          <w:pgSz w:w="12240" w:h="15840"/>
          <w:pgMar w:top="1280" w:right="1080" w:bottom="1180" w:left="1800" w:header="0" w:footer="994" w:gutter="0"/>
          <w:cols w:space="720"/>
        </w:sectPr>
      </w:pPr>
    </w:p>
    <w:p w:rsidR="009B34DF" w:rsidRDefault="009B34DF" w:rsidP="009B34DF">
      <w:pPr>
        <w:pStyle w:val="BodyText"/>
        <w:rPr>
          <w:b/>
        </w:rPr>
      </w:pPr>
    </w:p>
    <w:p w:rsidR="009B34DF" w:rsidRDefault="009B34DF" w:rsidP="009B34DF">
      <w:pPr>
        <w:pStyle w:val="BodyText"/>
        <w:rPr>
          <w:b/>
        </w:rPr>
      </w:pPr>
    </w:p>
    <w:p w:rsidR="009B34DF" w:rsidRDefault="009B34DF" w:rsidP="009B34DF">
      <w:pPr>
        <w:pStyle w:val="BodyText"/>
        <w:spacing w:before="64"/>
        <w:rPr>
          <w:b/>
        </w:rPr>
      </w:pPr>
    </w:p>
    <w:p w:rsidR="009B34DF" w:rsidRDefault="009B34DF" w:rsidP="009B34DF">
      <w:pPr>
        <w:pStyle w:val="ListParagraph"/>
        <w:numPr>
          <w:ilvl w:val="1"/>
          <w:numId w:val="4"/>
        </w:numPr>
        <w:tabs>
          <w:tab w:val="left" w:pos="449"/>
        </w:tabs>
        <w:spacing w:line="369" w:lineRule="auto"/>
        <w:ind w:left="67" w:right="809" w:firstLine="0"/>
        <w:jc w:val="both"/>
        <w:rPr>
          <w:b/>
        </w:rPr>
      </w:pPr>
      <w:r>
        <w:rPr>
          <w:b/>
        </w:rPr>
        <w:t xml:space="preserve">Identification of types of physical security measures implemented in commercial </w:t>
      </w:r>
      <w:r>
        <w:rPr>
          <w:b/>
          <w:spacing w:val="-2"/>
        </w:rPr>
        <w:t>buildings</w:t>
      </w:r>
    </w:p>
    <w:p w:rsidR="009B34DF" w:rsidRDefault="009B34DF" w:rsidP="009B34DF">
      <w:pPr>
        <w:pStyle w:val="BodyText"/>
        <w:spacing w:before="243" w:line="369" w:lineRule="auto"/>
        <w:ind w:left="76" w:right="805"/>
        <w:jc w:val="both"/>
      </w:pPr>
      <w:r>
        <w:t>Table 4.3 depict the RII and rank distribution on the identification of types of physical security measures implemented in commercial buildings. 0.364, 0.392, 0.368, 0.348, and 0.344 with ranking of 3, 1, 2, 4, and 5 were obtained types of physical security measures implemented in commercial buildings Surveillance measure being the 1</w:t>
      </w:r>
      <w:r>
        <w:rPr>
          <w:vertAlign w:val="superscript"/>
        </w:rPr>
        <w:t>st</w:t>
      </w:r>
      <w:r>
        <w:t xml:space="preserve"> rank, Access control measure beingthe 3</w:t>
      </w:r>
      <w:r>
        <w:rPr>
          <w:vertAlign w:val="superscript"/>
        </w:rPr>
        <w:t>rd</w:t>
      </w:r>
      <w:r>
        <w:t>rank, Lighting and Illumination Measures being 4</w:t>
      </w:r>
      <w:r>
        <w:rPr>
          <w:vertAlign w:val="superscript"/>
        </w:rPr>
        <w:t>th</w:t>
      </w:r>
      <w:r>
        <w:t xml:space="preserve"> rank while Intrusion Detection Measures being the 5</w:t>
      </w:r>
      <w:r>
        <w:rPr>
          <w:vertAlign w:val="superscript"/>
        </w:rPr>
        <w:t>th</w:t>
      </w:r>
      <w:r>
        <w:t>rank. Cumulatively, the result capture all the questionnaire dully filled and returned by the participant.</w:t>
      </w:r>
    </w:p>
    <w:p w:rsidR="009B34DF" w:rsidRDefault="009B34DF" w:rsidP="009B34DF">
      <w:pPr>
        <w:pStyle w:val="BodyText"/>
        <w:spacing w:before="9"/>
        <w:rPr>
          <w:sz w:val="12"/>
        </w:rPr>
      </w:pPr>
    </w:p>
    <w:tbl>
      <w:tblPr>
        <w:tblW w:w="0" w:type="auto"/>
        <w:tblInd w:w="626" w:type="dxa"/>
        <w:tblLayout w:type="fixed"/>
        <w:tblCellMar>
          <w:left w:w="0" w:type="dxa"/>
          <w:right w:w="0" w:type="dxa"/>
        </w:tblCellMar>
        <w:tblLook w:val="01E0"/>
      </w:tblPr>
      <w:tblGrid>
        <w:gridCol w:w="547"/>
        <w:gridCol w:w="1157"/>
        <w:gridCol w:w="1157"/>
        <w:gridCol w:w="447"/>
        <w:gridCol w:w="412"/>
        <w:gridCol w:w="458"/>
        <w:gridCol w:w="480"/>
        <w:gridCol w:w="491"/>
        <w:gridCol w:w="926"/>
        <w:gridCol w:w="701"/>
        <w:gridCol w:w="1203"/>
      </w:tblGrid>
      <w:tr w:rsidR="009B34DF" w:rsidTr="00046E4D">
        <w:trPr>
          <w:trHeight w:val="443"/>
        </w:trPr>
        <w:tc>
          <w:tcPr>
            <w:tcW w:w="547" w:type="dxa"/>
            <w:tcBorders>
              <w:top w:val="single" w:sz="4" w:space="0" w:color="000000"/>
              <w:bottom w:val="single" w:sz="4" w:space="0" w:color="000000"/>
            </w:tcBorders>
          </w:tcPr>
          <w:p w:rsidR="009B34DF" w:rsidRDefault="009B34DF" w:rsidP="00046E4D">
            <w:pPr>
              <w:pStyle w:val="TableParagraph"/>
              <w:spacing w:before="58"/>
              <w:ind w:left="112"/>
            </w:pPr>
            <w:r>
              <w:rPr>
                <w:spacing w:val="-5"/>
              </w:rPr>
              <w:t>S/N</w:t>
            </w:r>
          </w:p>
        </w:tc>
        <w:tc>
          <w:tcPr>
            <w:tcW w:w="2314" w:type="dxa"/>
            <w:gridSpan w:val="2"/>
            <w:tcBorders>
              <w:top w:val="single" w:sz="4" w:space="0" w:color="000000"/>
              <w:bottom w:val="single" w:sz="4" w:space="0" w:color="000000"/>
            </w:tcBorders>
          </w:tcPr>
          <w:p w:rsidR="009B34DF" w:rsidRDefault="009B34DF" w:rsidP="00046E4D">
            <w:pPr>
              <w:pStyle w:val="TableParagraph"/>
              <w:spacing w:before="58"/>
              <w:ind w:left="86"/>
            </w:pPr>
            <w:r>
              <w:rPr>
                <w:spacing w:val="-2"/>
              </w:rPr>
              <w:t>TYPES</w:t>
            </w:r>
          </w:p>
        </w:tc>
        <w:tc>
          <w:tcPr>
            <w:tcW w:w="447" w:type="dxa"/>
            <w:tcBorders>
              <w:top w:val="single" w:sz="4" w:space="0" w:color="000000"/>
              <w:bottom w:val="single" w:sz="4" w:space="0" w:color="000000"/>
            </w:tcBorders>
          </w:tcPr>
          <w:p w:rsidR="009B34DF" w:rsidRDefault="009B34DF" w:rsidP="00046E4D">
            <w:pPr>
              <w:pStyle w:val="TableParagraph"/>
              <w:spacing w:before="58"/>
              <w:ind w:left="55" w:right="76"/>
              <w:jc w:val="center"/>
            </w:pPr>
            <w:r>
              <w:rPr>
                <w:spacing w:val="-5"/>
              </w:rPr>
              <w:t>SA</w:t>
            </w:r>
          </w:p>
        </w:tc>
        <w:tc>
          <w:tcPr>
            <w:tcW w:w="412" w:type="dxa"/>
            <w:tcBorders>
              <w:top w:val="single" w:sz="4" w:space="0" w:color="000000"/>
              <w:bottom w:val="single" w:sz="4" w:space="0" w:color="000000"/>
            </w:tcBorders>
          </w:tcPr>
          <w:p w:rsidR="009B34DF" w:rsidRDefault="009B34DF" w:rsidP="00046E4D">
            <w:pPr>
              <w:pStyle w:val="TableParagraph"/>
              <w:spacing w:before="58"/>
              <w:ind w:left="13" w:right="60"/>
              <w:jc w:val="center"/>
            </w:pPr>
            <w:r>
              <w:rPr>
                <w:spacing w:val="-10"/>
              </w:rPr>
              <w:t>A</w:t>
            </w:r>
          </w:p>
        </w:tc>
        <w:tc>
          <w:tcPr>
            <w:tcW w:w="458" w:type="dxa"/>
            <w:tcBorders>
              <w:top w:val="single" w:sz="4" w:space="0" w:color="000000"/>
              <w:bottom w:val="single" w:sz="4" w:space="0" w:color="000000"/>
            </w:tcBorders>
          </w:tcPr>
          <w:p w:rsidR="009B34DF" w:rsidRDefault="009B34DF" w:rsidP="00046E4D">
            <w:pPr>
              <w:pStyle w:val="TableParagraph"/>
              <w:spacing w:before="58"/>
              <w:ind w:right="115"/>
              <w:jc w:val="center"/>
            </w:pPr>
            <w:r>
              <w:rPr>
                <w:spacing w:val="-10"/>
              </w:rPr>
              <w:t>N</w:t>
            </w:r>
          </w:p>
        </w:tc>
        <w:tc>
          <w:tcPr>
            <w:tcW w:w="480" w:type="dxa"/>
            <w:tcBorders>
              <w:top w:val="single" w:sz="4" w:space="0" w:color="000000"/>
              <w:bottom w:val="single" w:sz="4" w:space="0" w:color="000000"/>
            </w:tcBorders>
          </w:tcPr>
          <w:p w:rsidR="009B34DF" w:rsidRDefault="009B34DF" w:rsidP="00046E4D">
            <w:pPr>
              <w:pStyle w:val="TableParagraph"/>
              <w:spacing w:before="58"/>
              <w:ind w:left="50" w:right="76"/>
              <w:jc w:val="center"/>
            </w:pPr>
            <w:r>
              <w:rPr>
                <w:spacing w:val="-10"/>
              </w:rPr>
              <w:t>D</w:t>
            </w:r>
          </w:p>
        </w:tc>
        <w:tc>
          <w:tcPr>
            <w:tcW w:w="491" w:type="dxa"/>
            <w:tcBorders>
              <w:top w:val="single" w:sz="4" w:space="0" w:color="000000"/>
              <w:bottom w:val="single" w:sz="4" w:space="0" w:color="000000"/>
            </w:tcBorders>
          </w:tcPr>
          <w:p w:rsidR="009B34DF" w:rsidRDefault="009B34DF" w:rsidP="00046E4D">
            <w:pPr>
              <w:pStyle w:val="TableParagraph"/>
              <w:spacing w:before="58"/>
              <w:ind w:left="115"/>
            </w:pPr>
            <w:r>
              <w:rPr>
                <w:spacing w:val="-5"/>
              </w:rPr>
              <w:t>SD</w:t>
            </w:r>
          </w:p>
        </w:tc>
        <w:tc>
          <w:tcPr>
            <w:tcW w:w="926" w:type="dxa"/>
            <w:tcBorders>
              <w:top w:val="single" w:sz="4" w:space="0" w:color="000000"/>
              <w:bottom w:val="single" w:sz="4" w:space="0" w:color="000000"/>
            </w:tcBorders>
          </w:tcPr>
          <w:p w:rsidR="009B34DF" w:rsidRDefault="009B34DF" w:rsidP="00046E4D">
            <w:pPr>
              <w:pStyle w:val="TableParagraph"/>
              <w:spacing w:before="58"/>
              <w:ind w:left="97"/>
            </w:pPr>
            <w:r>
              <w:rPr>
                <w:spacing w:val="-2"/>
              </w:rPr>
              <w:t>TOTAL</w:t>
            </w:r>
          </w:p>
        </w:tc>
        <w:tc>
          <w:tcPr>
            <w:tcW w:w="701" w:type="dxa"/>
            <w:tcBorders>
              <w:top w:val="single" w:sz="4" w:space="0" w:color="000000"/>
              <w:bottom w:val="single" w:sz="4" w:space="0" w:color="000000"/>
            </w:tcBorders>
          </w:tcPr>
          <w:p w:rsidR="009B34DF" w:rsidRDefault="009B34DF" w:rsidP="00046E4D">
            <w:pPr>
              <w:pStyle w:val="TableParagraph"/>
              <w:spacing w:before="58"/>
              <w:ind w:left="117"/>
            </w:pPr>
            <w:r>
              <w:rPr>
                <w:spacing w:val="-5"/>
              </w:rPr>
              <w:t>RII</w:t>
            </w:r>
          </w:p>
        </w:tc>
        <w:tc>
          <w:tcPr>
            <w:tcW w:w="1203" w:type="dxa"/>
            <w:tcBorders>
              <w:top w:val="single" w:sz="4" w:space="0" w:color="000000"/>
              <w:bottom w:val="single" w:sz="4" w:space="0" w:color="000000"/>
            </w:tcBorders>
          </w:tcPr>
          <w:p w:rsidR="009B34DF" w:rsidRDefault="009B34DF" w:rsidP="00046E4D">
            <w:pPr>
              <w:pStyle w:val="TableParagraph"/>
              <w:spacing w:before="58"/>
              <w:ind w:left="83"/>
            </w:pPr>
            <w:r>
              <w:rPr>
                <w:spacing w:val="-2"/>
              </w:rPr>
              <w:t>RANKING</w:t>
            </w:r>
          </w:p>
        </w:tc>
      </w:tr>
      <w:tr w:rsidR="009B34DF" w:rsidTr="00046E4D">
        <w:trPr>
          <w:trHeight w:val="408"/>
        </w:trPr>
        <w:tc>
          <w:tcPr>
            <w:tcW w:w="547" w:type="dxa"/>
            <w:tcBorders>
              <w:top w:val="single" w:sz="4" w:space="0" w:color="000000"/>
            </w:tcBorders>
          </w:tcPr>
          <w:p w:rsidR="009B34DF" w:rsidRDefault="009B34DF" w:rsidP="00046E4D">
            <w:pPr>
              <w:pStyle w:val="TableParagraph"/>
              <w:spacing w:before="58"/>
              <w:ind w:left="112"/>
            </w:pPr>
            <w:r>
              <w:rPr>
                <w:spacing w:val="-10"/>
              </w:rPr>
              <w:t>1</w:t>
            </w:r>
          </w:p>
        </w:tc>
        <w:tc>
          <w:tcPr>
            <w:tcW w:w="2314" w:type="dxa"/>
            <w:gridSpan w:val="2"/>
            <w:tcBorders>
              <w:top w:val="single" w:sz="4" w:space="0" w:color="000000"/>
            </w:tcBorders>
          </w:tcPr>
          <w:p w:rsidR="009B34DF" w:rsidRDefault="009B34DF" w:rsidP="00046E4D">
            <w:pPr>
              <w:pStyle w:val="TableParagraph"/>
              <w:spacing w:before="58"/>
              <w:ind w:left="85"/>
            </w:pPr>
            <w:r>
              <w:t>Accesscontrol</w:t>
            </w:r>
            <w:r>
              <w:rPr>
                <w:spacing w:val="-2"/>
              </w:rPr>
              <w:t>measure</w:t>
            </w:r>
          </w:p>
        </w:tc>
        <w:tc>
          <w:tcPr>
            <w:tcW w:w="447" w:type="dxa"/>
            <w:tcBorders>
              <w:top w:val="single" w:sz="4" w:space="0" w:color="000000"/>
            </w:tcBorders>
          </w:tcPr>
          <w:p w:rsidR="009B34DF" w:rsidRDefault="009B34DF" w:rsidP="00046E4D">
            <w:pPr>
              <w:pStyle w:val="TableParagraph"/>
              <w:spacing w:before="58"/>
              <w:ind w:left="4" w:right="85"/>
              <w:jc w:val="center"/>
            </w:pPr>
            <w:r>
              <w:rPr>
                <w:spacing w:val="-5"/>
              </w:rPr>
              <w:t>40</w:t>
            </w:r>
          </w:p>
        </w:tc>
        <w:tc>
          <w:tcPr>
            <w:tcW w:w="412" w:type="dxa"/>
            <w:tcBorders>
              <w:top w:val="single" w:sz="4" w:space="0" w:color="000000"/>
            </w:tcBorders>
          </w:tcPr>
          <w:p w:rsidR="009B34DF" w:rsidRDefault="009B34DF" w:rsidP="00046E4D">
            <w:pPr>
              <w:pStyle w:val="TableParagraph"/>
              <w:spacing w:before="58"/>
              <w:ind w:left="50" w:right="47"/>
              <w:jc w:val="center"/>
            </w:pPr>
            <w:r>
              <w:rPr>
                <w:spacing w:val="-5"/>
              </w:rPr>
              <w:t>28</w:t>
            </w:r>
          </w:p>
        </w:tc>
        <w:tc>
          <w:tcPr>
            <w:tcW w:w="458" w:type="dxa"/>
            <w:tcBorders>
              <w:top w:val="single" w:sz="4" w:space="0" w:color="000000"/>
            </w:tcBorders>
          </w:tcPr>
          <w:p w:rsidR="009B34DF" w:rsidRDefault="009B34DF" w:rsidP="00046E4D">
            <w:pPr>
              <w:pStyle w:val="TableParagraph"/>
              <w:spacing w:before="58"/>
              <w:ind w:left="67" w:right="115"/>
              <w:jc w:val="center"/>
            </w:pPr>
            <w:r>
              <w:rPr>
                <w:spacing w:val="-5"/>
              </w:rPr>
              <w:t>15</w:t>
            </w:r>
          </w:p>
        </w:tc>
        <w:tc>
          <w:tcPr>
            <w:tcW w:w="480" w:type="dxa"/>
            <w:tcBorders>
              <w:top w:val="single" w:sz="4" w:space="0" w:color="000000"/>
            </w:tcBorders>
          </w:tcPr>
          <w:p w:rsidR="009B34DF" w:rsidRDefault="009B34DF" w:rsidP="00046E4D">
            <w:pPr>
              <w:pStyle w:val="TableParagraph"/>
              <w:spacing w:before="58"/>
              <w:ind w:right="76"/>
              <w:jc w:val="center"/>
            </w:pPr>
            <w:r>
              <w:rPr>
                <w:spacing w:val="-10"/>
              </w:rPr>
              <w:t>6</w:t>
            </w:r>
          </w:p>
        </w:tc>
        <w:tc>
          <w:tcPr>
            <w:tcW w:w="491" w:type="dxa"/>
            <w:tcBorders>
              <w:top w:val="single" w:sz="4" w:space="0" w:color="000000"/>
            </w:tcBorders>
          </w:tcPr>
          <w:p w:rsidR="009B34DF" w:rsidRDefault="009B34DF" w:rsidP="00046E4D">
            <w:pPr>
              <w:pStyle w:val="TableParagraph"/>
              <w:spacing w:before="58"/>
              <w:ind w:left="114"/>
            </w:pPr>
            <w:r>
              <w:rPr>
                <w:spacing w:val="-10"/>
              </w:rPr>
              <w:t>2</w:t>
            </w:r>
          </w:p>
        </w:tc>
        <w:tc>
          <w:tcPr>
            <w:tcW w:w="926" w:type="dxa"/>
            <w:tcBorders>
              <w:top w:val="single" w:sz="4" w:space="0" w:color="000000"/>
            </w:tcBorders>
          </w:tcPr>
          <w:p w:rsidR="009B34DF" w:rsidRDefault="009B34DF" w:rsidP="00046E4D">
            <w:pPr>
              <w:pStyle w:val="TableParagraph"/>
              <w:spacing w:before="58"/>
              <w:ind w:left="94"/>
            </w:pPr>
            <w:r>
              <w:rPr>
                <w:spacing w:val="-5"/>
              </w:rPr>
              <w:t>91</w:t>
            </w:r>
          </w:p>
        </w:tc>
        <w:tc>
          <w:tcPr>
            <w:tcW w:w="701" w:type="dxa"/>
            <w:tcBorders>
              <w:top w:val="single" w:sz="4" w:space="0" w:color="000000"/>
            </w:tcBorders>
          </w:tcPr>
          <w:p w:rsidR="009B34DF" w:rsidRDefault="009B34DF" w:rsidP="00046E4D">
            <w:pPr>
              <w:pStyle w:val="TableParagraph"/>
              <w:spacing w:before="58"/>
              <w:ind w:left="118"/>
            </w:pPr>
            <w:r>
              <w:rPr>
                <w:spacing w:val="-4"/>
              </w:rPr>
              <w:t>0.364</w:t>
            </w:r>
          </w:p>
        </w:tc>
        <w:tc>
          <w:tcPr>
            <w:tcW w:w="1203" w:type="dxa"/>
            <w:tcBorders>
              <w:top w:val="single" w:sz="4" w:space="0" w:color="000000"/>
            </w:tcBorders>
          </w:tcPr>
          <w:p w:rsidR="009B34DF" w:rsidRDefault="009B34DF" w:rsidP="00046E4D">
            <w:pPr>
              <w:pStyle w:val="TableParagraph"/>
              <w:spacing w:before="58"/>
              <w:ind w:left="94" w:right="110"/>
              <w:jc w:val="center"/>
            </w:pPr>
            <w:r>
              <w:rPr>
                <w:spacing w:val="-10"/>
              </w:rPr>
              <w:t>3</w:t>
            </w:r>
          </w:p>
        </w:tc>
      </w:tr>
      <w:tr w:rsidR="009B34DF" w:rsidTr="00046E4D">
        <w:trPr>
          <w:trHeight w:val="441"/>
        </w:trPr>
        <w:tc>
          <w:tcPr>
            <w:tcW w:w="547" w:type="dxa"/>
          </w:tcPr>
          <w:p w:rsidR="009B34DF" w:rsidRDefault="009B34DF" w:rsidP="00046E4D">
            <w:pPr>
              <w:pStyle w:val="TableParagraph"/>
              <w:spacing w:before="91"/>
              <w:ind w:left="112"/>
            </w:pPr>
            <w:r>
              <w:rPr>
                <w:spacing w:val="-10"/>
              </w:rPr>
              <w:t>2</w:t>
            </w:r>
          </w:p>
        </w:tc>
        <w:tc>
          <w:tcPr>
            <w:tcW w:w="2314" w:type="dxa"/>
            <w:gridSpan w:val="2"/>
          </w:tcPr>
          <w:p w:rsidR="009B34DF" w:rsidRDefault="009B34DF" w:rsidP="00046E4D">
            <w:pPr>
              <w:pStyle w:val="TableParagraph"/>
              <w:spacing w:before="91"/>
              <w:ind w:left="85"/>
            </w:pPr>
            <w:r>
              <w:t>Surveillance</w:t>
            </w:r>
            <w:r>
              <w:rPr>
                <w:spacing w:val="-2"/>
              </w:rPr>
              <w:t>measure</w:t>
            </w:r>
          </w:p>
        </w:tc>
        <w:tc>
          <w:tcPr>
            <w:tcW w:w="447" w:type="dxa"/>
          </w:tcPr>
          <w:p w:rsidR="009B34DF" w:rsidRDefault="009B34DF" w:rsidP="00046E4D">
            <w:pPr>
              <w:pStyle w:val="TableParagraph"/>
              <w:spacing w:before="91"/>
              <w:ind w:left="4" w:right="88"/>
              <w:jc w:val="center"/>
            </w:pPr>
            <w:r>
              <w:rPr>
                <w:spacing w:val="-5"/>
              </w:rPr>
              <w:t>50</w:t>
            </w:r>
          </w:p>
        </w:tc>
        <w:tc>
          <w:tcPr>
            <w:tcW w:w="412" w:type="dxa"/>
          </w:tcPr>
          <w:p w:rsidR="009B34DF" w:rsidRDefault="009B34DF" w:rsidP="00046E4D">
            <w:pPr>
              <w:pStyle w:val="TableParagraph"/>
              <w:spacing w:before="91"/>
              <w:ind w:left="47" w:right="47"/>
              <w:jc w:val="center"/>
            </w:pPr>
            <w:r>
              <w:rPr>
                <w:spacing w:val="-5"/>
              </w:rPr>
              <w:t>20</w:t>
            </w:r>
          </w:p>
        </w:tc>
        <w:tc>
          <w:tcPr>
            <w:tcW w:w="458" w:type="dxa"/>
          </w:tcPr>
          <w:p w:rsidR="009B34DF" w:rsidRDefault="009B34DF" w:rsidP="00046E4D">
            <w:pPr>
              <w:pStyle w:val="TableParagraph"/>
              <w:spacing w:before="91"/>
              <w:ind w:left="67" w:right="115"/>
              <w:jc w:val="center"/>
            </w:pPr>
            <w:r>
              <w:rPr>
                <w:spacing w:val="-5"/>
              </w:rPr>
              <w:t>15</w:t>
            </w:r>
          </w:p>
        </w:tc>
        <w:tc>
          <w:tcPr>
            <w:tcW w:w="480" w:type="dxa"/>
          </w:tcPr>
          <w:p w:rsidR="009B34DF" w:rsidRDefault="009B34DF" w:rsidP="00046E4D">
            <w:pPr>
              <w:pStyle w:val="TableParagraph"/>
              <w:spacing w:before="91"/>
              <w:ind w:left="109" w:right="76"/>
              <w:jc w:val="center"/>
            </w:pPr>
            <w:r>
              <w:rPr>
                <w:spacing w:val="-5"/>
              </w:rPr>
              <w:t>10</w:t>
            </w:r>
          </w:p>
        </w:tc>
        <w:tc>
          <w:tcPr>
            <w:tcW w:w="491" w:type="dxa"/>
          </w:tcPr>
          <w:p w:rsidR="009B34DF" w:rsidRDefault="009B34DF" w:rsidP="00046E4D">
            <w:pPr>
              <w:pStyle w:val="TableParagraph"/>
              <w:spacing w:before="91"/>
              <w:ind w:left="115"/>
            </w:pPr>
            <w:r>
              <w:rPr>
                <w:spacing w:val="-10"/>
              </w:rPr>
              <w:t>3</w:t>
            </w:r>
          </w:p>
        </w:tc>
        <w:tc>
          <w:tcPr>
            <w:tcW w:w="926" w:type="dxa"/>
          </w:tcPr>
          <w:p w:rsidR="009B34DF" w:rsidRDefault="009B34DF" w:rsidP="00046E4D">
            <w:pPr>
              <w:pStyle w:val="TableParagraph"/>
              <w:spacing w:before="91"/>
              <w:ind w:left="95"/>
            </w:pPr>
            <w:r>
              <w:rPr>
                <w:spacing w:val="-5"/>
              </w:rPr>
              <w:t>98</w:t>
            </w:r>
          </w:p>
        </w:tc>
        <w:tc>
          <w:tcPr>
            <w:tcW w:w="701" w:type="dxa"/>
          </w:tcPr>
          <w:p w:rsidR="009B34DF" w:rsidRDefault="009B34DF" w:rsidP="00046E4D">
            <w:pPr>
              <w:pStyle w:val="TableParagraph"/>
              <w:spacing w:before="91"/>
              <w:ind w:left="119"/>
            </w:pPr>
            <w:r>
              <w:rPr>
                <w:spacing w:val="-4"/>
              </w:rPr>
              <w:t>0.392</w:t>
            </w:r>
          </w:p>
        </w:tc>
        <w:tc>
          <w:tcPr>
            <w:tcW w:w="1203" w:type="dxa"/>
          </w:tcPr>
          <w:p w:rsidR="009B34DF" w:rsidRDefault="009B34DF" w:rsidP="00046E4D">
            <w:pPr>
              <w:pStyle w:val="TableParagraph"/>
              <w:spacing w:before="91"/>
              <w:ind w:left="94" w:right="110"/>
              <w:jc w:val="center"/>
            </w:pPr>
            <w:r>
              <w:rPr>
                <w:spacing w:val="-10"/>
              </w:rPr>
              <w:t>1</w:t>
            </w:r>
          </w:p>
        </w:tc>
      </w:tr>
      <w:tr w:rsidR="009B34DF" w:rsidTr="00046E4D">
        <w:trPr>
          <w:trHeight w:val="416"/>
        </w:trPr>
        <w:tc>
          <w:tcPr>
            <w:tcW w:w="547" w:type="dxa"/>
          </w:tcPr>
          <w:p w:rsidR="009B34DF" w:rsidRDefault="009B34DF" w:rsidP="00046E4D">
            <w:pPr>
              <w:pStyle w:val="TableParagraph"/>
              <w:spacing w:before="91"/>
              <w:ind w:left="112"/>
            </w:pPr>
            <w:r>
              <w:rPr>
                <w:spacing w:val="-10"/>
              </w:rPr>
              <w:t>3</w:t>
            </w:r>
          </w:p>
        </w:tc>
        <w:tc>
          <w:tcPr>
            <w:tcW w:w="2314" w:type="dxa"/>
            <w:gridSpan w:val="2"/>
          </w:tcPr>
          <w:p w:rsidR="009B34DF" w:rsidRDefault="009B34DF" w:rsidP="00046E4D">
            <w:pPr>
              <w:pStyle w:val="TableParagraph"/>
              <w:tabs>
                <w:tab w:val="left" w:pos="1491"/>
              </w:tabs>
              <w:spacing w:before="91"/>
              <w:ind w:left="86"/>
            </w:pPr>
            <w:r>
              <w:rPr>
                <w:spacing w:val="-2"/>
              </w:rPr>
              <w:t>Perimeter</w:t>
            </w:r>
            <w:r>
              <w:tab/>
            </w:r>
            <w:r>
              <w:rPr>
                <w:spacing w:val="-2"/>
              </w:rPr>
              <w:t>Security</w:t>
            </w:r>
          </w:p>
        </w:tc>
        <w:tc>
          <w:tcPr>
            <w:tcW w:w="447" w:type="dxa"/>
          </w:tcPr>
          <w:p w:rsidR="009B34DF" w:rsidRDefault="009B34DF" w:rsidP="00046E4D">
            <w:pPr>
              <w:pStyle w:val="TableParagraph"/>
              <w:spacing w:before="91"/>
              <w:ind w:right="76"/>
              <w:jc w:val="center"/>
            </w:pPr>
            <w:r>
              <w:rPr>
                <w:spacing w:val="-5"/>
              </w:rPr>
              <w:t>45</w:t>
            </w:r>
          </w:p>
        </w:tc>
        <w:tc>
          <w:tcPr>
            <w:tcW w:w="412" w:type="dxa"/>
          </w:tcPr>
          <w:p w:rsidR="009B34DF" w:rsidRDefault="009B34DF" w:rsidP="00046E4D">
            <w:pPr>
              <w:pStyle w:val="TableParagraph"/>
              <w:spacing w:before="91"/>
              <w:ind w:left="60" w:right="47"/>
              <w:jc w:val="center"/>
            </w:pPr>
            <w:r>
              <w:rPr>
                <w:spacing w:val="-5"/>
              </w:rPr>
              <w:t>20</w:t>
            </w:r>
          </w:p>
        </w:tc>
        <w:tc>
          <w:tcPr>
            <w:tcW w:w="458" w:type="dxa"/>
          </w:tcPr>
          <w:p w:rsidR="009B34DF" w:rsidRDefault="009B34DF" w:rsidP="00046E4D">
            <w:pPr>
              <w:pStyle w:val="TableParagraph"/>
              <w:spacing w:before="91"/>
              <w:ind w:left="67" w:right="115"/>
              <w:jc w:val="center"/>
            </w:pPr>
            <w:r>
              <w:rPr>
                <w:spacing w:val="-5"/>
              </w:rPr>
              <w:t>18</w:t>
            </w:r>
          </w:p>
        </w:tc>
        <w:tc>
          <w:tcPr>
            <w:tcW w:w="480" w:type="dxa"/>
          </w:tcPr>
          <w:p w:rsidR="009B34DF" w:rsidRDefault="009B34DF" w:rsidP="00046E4D">
            <w:pPr>
              <w:pStyle w:val="TableParagraph"/>
              <w:spacing w:before="91"/>
              <w:ind w:right="76"/>
              <w:jc w:val="center"/>
            </w:pPr>
            <w:r>
              <w:rPr>
                <w:spacing w:val="-10"/>
              </w:rPr>
              <w:t>8</w:t>
            </w:r>
          </w:p>
        </w:tc>
        <w:tc>
          <w:tcPr>
            <w:tcW w:w="491" w:type="dxa"/>
          </w:tcPr>
          <w:p w:rsidR="009B34DF" w:rsidRDefault="009B34DF" w:rsidP="00046E4D">
            <w:pPr>
              <w:pStyle w:val="TableParagraph"/>
              <w:spacing w:before="91"/>
              <w:ind w:left="114"/>
            </w:pPr>
            <w:r>
              <w:rPr>
                <w:spacing w:val="-10"/>
              </w:rPr>
              <w:t>1</w:t>
            </w:r>
          </w:p>
        </w:tc>
        <w:tc>
          <w:tcPr>
            <w:tcW w:w="926" w:type="dxa"/>
          </w:tcPr>
          <w:p w:rsidR="009B34DF" w:rsidRDefault="009B34DF" w:rsidP="00046E4D">
            <w:pPr>
              <w:pStyle w:val="TableParagraph"/>
              <w:spacing w:before="91"/>
              <w:ind w:left="94"/>
            </w:pPr>
            <w:r>
              <w:rPr>
                <w:spacing w:val="-5"/>
              </w:rPr>
              <w:t>92</w:t>
            </w:r>
          </w:p>
        </w:tc>
        <w:tc>
          <w:tcPr>
            <w:tcW w:w="701" w:type="dxa"/>
          </w:tcPr>
          <w:p w:rsidR="009B34DF" w:rsidRDefault="009B34DF" w:rsidP="00046E4D">
            <w:pPr>
              <w:pStyle w:val="TableParagraph"/>
              <w:spacing w:before="91"/>
              <w:ind w:left="118"/>
            </w:pPr>
            <w:r>
              <w:rPr>
                <w:spacing w:val="-4"/>
              </w:rPr>
              <w:t>0.368</w:t>
            </w:r>
          </w:p>
        </w:tc>
        <w:tc>
          <w:tcPr>
            <w:tcW w:w="1203" w:type="dxa"/>
          </w:tcPr>
          <w:p w:rsidR="009B34DF" w:rsidRDefault="009B34DF" w:rsidP="00046E4D">
            <w:pPr>
              <w:pStyle w:val="TableParagraph"/>
              <w:spacing w:before="91"/>
              <w:ind w:left="94" w:right="110"/>
              <w:jc w:val="center"/>
            </w:pPr>
            <w:r>
              <w:rPr>
                <w:spacing w:val="-10"/>
              </w:rPr>
              <w:t>2</w:t>
            </w:r>
          </w:p>
        </w:tc>
      </w:tr>
      <w:tr w:rsidR="009B34DF" w:rsidTr="00046E4D">
        <w:trPr>
          <w:trHeight w:val="416"/>
        </w:trPr>
        <w:tc>
          <w:tcPr>
            <w:tcW w:w="547" w:type="dxa"/>
          </w:tcPr>
          <w:p w:rsidR="009B34DF" w:rsidRDefault="009B34DF" w:rsidP="00046E4D">
            <w:pPr>
              <w:pStyle w:val="TableParagraph"/>
            </w:pPr>
          </w:p>
        </w:tc>
        <w:tc>
          <w:tcPr>
            <w:tcW w:w="2314" w:type="dxa"/>
            <w:gridSpan w:val="2"/>
          </w:tcPr>
          <w:p w:rsidR="009B34DF" w:rsidRDefault="009B34DF" w:rsidP="00046E4D">
            <w:pPr>
              <w:pStyle w:val="TableParagraph"/>
              <w:spacing w:before="66"/>
              <w:ind w:left="86"/>
            </w:pPr>
            <w:r>
              <w:rPr>
                <w:spacing w:val="-2"/>
              </w:rPr>
              <w:t>Measures</w:t>
            </w:r>
          </w:p>
        </w:tc>
        <w:tc>
          <w:tcPr>
            <w:tcW w:w="447" w:type="dxa"/>
          </w:tcPr>
          <w:p w:rsidR="009B34DF" w:rsidRDefault="009B34DF" w:rsidP="00046E4D">
            <w:pPr>
              <w:pStyle w:val="TableParagraph"/>
            </w:pPr>
          </w:p>
        </w:tc>
        <w:tc>
          <w:tcPr>
            <w:tcW w:w="412" w:type="dxa"/>
          </w:tcPr>
          <w:p w:rsidR="009B34DF" w:rsidRDefault="009B34DF" w:rsidP="00046E4D">
            <w:pPr>
              <w:pStyle w:val="TableParagraph"/>
            </w:pPr>
          </w:p>
        </w:tc>
        <w:tc>
          <w:tcPr>
            <w:tcW w:w="458" w:type="dxa"/>
          </w:tcPr>
          <w:p w:rsidR="009B34DF" w:rsidRDefault="009B34DF" w:rsidP="00046E4D">
            <w:pPr>
              <w:pStyle w:val="TableParagraph"/>
            </w:pPr>
          </w:p>
        </w:tc>
        <w:tc>
          <w:tcPr>
            <w:tcW w:w="480" w:type="dxa"/>
          </w:tcPr>
          <w:p w:rsidR="009B34DF" w:rsidRDefault="009B34DF" w:rsidP="00046E4D">
            <w:pPr>
              <w:pStyle w:val="TableParagraph"/>
            </w:pPr>
          </w:p>
        </w:tc>
        <w:tc>
          <w:tcPr>
            <w:tcW w:w="491" w:type="dxa"/>
          </w:tcPr>
          <w:p w:rsidR="009B34DF" w:rsidRDefault="009B34DF" w:rsidP="00046E4D">
            <w:pPr>
              <w:pStyle w:val="TableParagraph"/>
            </w:pPr>
          </w:p>
        </w:tc>
        <w:tc>
          <w:tcPr>
            <w:tcW w:w="926" w:type="dxa"/>
          </w:tcPr>
          <w:p w:rsidR="009B34DF" w:rsidRDefault="009B34DF" w:rsidP="00046E4D">
            <w:pPr>
              <w:pStyle w:val="TableParagraph"/>
            </w:pPr>
          </w:p>
        </w:tc>
        <w:tc>
          <w:tcPr>
            <w:tcW w:w="701" w:type="dxa"/>
          </w:tcPr>
          <w:p w:rsidR="009B34DF" w:rsidRDefault="009B34DF" w:rsidP="00046E4D">
            <w:pPr>
              <w:pStyle w:val="TableParagraph"/>
            </w:pPr>
          </w:p>
        </w:tc>
        <w:tc>
          <w:tcPr>
            <w:tcW w:w="1203" w:type="dxa"/>
          </w:tcPr>
          <w:p w:rsidR="009B34DF" w:rsidRDefault="009B34DF" w:rsidP="00046E4D">
            <w:pPr>
              <w:pStyle w:val="TableParagraph"/>
            </w:pPr>
          </w:p>
        </w:tc>
      </w:tr>
      <w:tr w:rsidR="009B34DF" w:rsidTr="00046E4D">
        <w:trPr>
          <w:trHeight w:val="734"/>
        </w:trPr>
        <w:tc>
          <w:tcPr>
            <w:tcW w:w="547" w:type="dxa"/>
          </w:tcPr>
          <w:p w:rsidR="009B34DF" w:rsidRDefault="009B34DF" w:rsidP="00046E4D">
            <w:pPr>
              <w:pStyle w:val="TableParagraph"/>
              <w:spacing w:before="91"/>
              <w:ind w:left="112"/>
            </w:pPr>
            <w:r>
              <w:rPr>
                <w:spacing w:val="-10"/>
              </w:rPr>
              <w:t>4</w:t>
            </w:r>
          </w:p>
        </w:tc>
        <w:tc>
          <w:tcPr>
            <w:tcW w:w="2314" w:type="dxa"/>
            <w:gridSpan w:val="2"/>
          </w:tcPr>
          <w:p w:rsidR="009B34DF" w:rsidRDefault="009B34DF" w:rsidP="00046E4D">
            <w:pPr>
              <w:pStyle w:val="TableParagraph"/>
              <w:tabs>
                <w:tab w:val="left" w:pos="1924"/>
              </w:tabs>
              <w:spacing w:before="91"/>
              <w:ind w:left="85"/>
            </w:pPr>
            <w:r>
              <w:rPr>
                <w:spacing w:val="-2"/>
              </w:rPr>
              <w:t>Lighting</w:t>
            </w:r>
            <w:r>
              <w:tab/>
            </w:r>
            <w:r>
              <w:rPr>
                <w:spacing w:val="-5"/>
              </w:rPr>
              <w:t>and</w:t>
            </w:r>
          </w:p>
          <w:p w:rsidR="009B34DF" w:rsidRDefault="009B34DF" w:rsidP="00046E4D">
            <w:pPr>
              <w:pStyle w:val="TableParagraph"/>
              <w:spacing w:before="136" w:line="234" w:lineRule="exact"/>
              <w:ind w:left="86"/>
            </w:pPr>
            <w:r>
              <w:t>Illumination</w:t>
            </w:r>
            <w:r>
              <w:rPr>
                <w:spacing w:val="-2"/>
              </w:rPr>
              <w:t>Measures</w:t>
            </w:r>
          </w:p>
        </w:tc>
        <w:tc>
          <w:tcPr>
            <w:tcW w:w="447" w:type="dxa"/>
          </w:tcPr>
          <w:p w:rsidR="009B34DF" w:rsidRDefault="009B34DF" w:rsidP="00046E4D">
            <w:pPr>
              <w:pStyle w:val="TableParagraph"/>
              <w:spacing w:before="91"/>
              <w:ind w:right="76"/>
              <w:jc w:val="center"/>
            </w:pPr>
            <w:r>
              <w:rPr>
                <w:spacing w:val="-5"/>
              </w:rPr>
              <w:t>40</w:t>
            </w:r>
          </w:p>
        </w:tc>
        <w:tc>
          <w:tcPr>
            <w:tcW w:w="412" w:type="dxa"/>
          </w:tcPr>
          <w:p w:rsidR="009B34DF" w:rsidRDefault="009B34DF" w:rsidP="00046E4D">
            <w:pPr>
              <w:pStyle w:val="TableParagraph"/>
              <w:spacing w:before="91"/>
              <w:ind w:left="60" w:right="47"/>
              <w:jc w:val="center"/>
            </w:pPr>
            <w:r>
              <w:rPr>
                <w:spacing w:val="-5"/>
              </w:rPr>
              <w:t>20</w:t>
            </w:r>
          </w:p>
        </w:tc>
        <w:tc>
          <w:tcPr>
            <w:tcW w:w="458" w:type="dxa"/>
          </w:tcPr>
          <w:p w:rsidR="009B34DF" w:rsidRDefault="009B34DF" w:rsidP="00046E4D">
            <w:pPr>
              <w:pStyle w:val="TableParagraph"/>
              <w:spacing w:before="91"/>
              <w:ind w:left="67" w:right="115"/>
              <w:jc w:val="center"/>
            </w:pPr>
            <w:r>
              <w:rPr>
                <w:spacing w:val="-5"/>
              </w:rPr>
              <w:t>21</w:t>
            </w:r>
          </w:p>
        </w:tc>
        <w:tc>
          <w:tcPr>
            <w:tcW w:w="480" w:type="dxa"/>
          </w:tcPr>
          <w:p w:rsidR="009B34DF" w:rsidRDefault="009B34DF" w:rsidP="00046E4D">
            <w:pPr>
              <w:pStyle w:val="TableParagraph"/>
              <w:spacing w:before="91"/>
              <w:ind w:right="76"/>
              <w:jc w:val="center"/>
            </w:pPr>
            <w:r>
              <w:rPr>
                <w:spacing w:val="-10"/>
              </w:rPr>
              <w:t>2</w:t>
            </w:r>
          </w:p>
        </w:tc>
        <w:tc>
          <w:tcPr>
            <w:tcW w:w="491" w:type="dxa"/>
          </w:tcPr>
          <w:p w:rsidR="009B34DF" w:rsidRDefault="009B34DF" w:rsidP="00046E4D">
            <w:pPr>
              <w:pStyle w:val="TableParagraph"/>
              <w:spacing w:before="91"/>
              <w:ind w:left="114"/>
            </w:pPr>
            <w:r>
              <w:rPr>
                <w:spacing w:val="-10"/>
              </w:rPr>
              <w:t>4</w:t>
            </w:r>
          </w:p>
        </w:tc>
        <w:tc>
          <w:tcPr>
            <w:tcW w:w="926" w:type="dxa"/>
          </w:tcPr>
          <w:p w:rsidR="009B34DF" w:rsidRDefault="009B34DF" w:rsidP="00046E4D">
            <w:pPr>
              <w:pStyle w:val="TableParagraph"/>
              <w:spacing w:before="91"/>
              <w:ind w:left="94"/>
            </w:pPr>
            <w:r>
              <w:rPr>
                <w:spacing w:val="-5"/>
              </w:rPr>
              <w:t>87</w:t>
            </w:r>
          </w:p>
        </w:tc>
        <w:tc>
          <w:tcPr>
            <w:tcW w:w="701" w:type="dxa"/>
          </w:tcPr>
          <w:p w:rsidR="009B34DF" w:rsidRDefault="009B34DF" w:rsidP="00046E4D">
            <w:pPr>
              <w:pStyle w:val="TableParagraph"/>
              <w:spacing w:before="91"/>
              <w:ind w:left="118"/>
            </w:pPr>
            <w:r>
              <w:rPr>
                <w:spacing w:val="-4"/>
              </w:rPr>
              <w:t>0.348</w:t>
            </w:r>
          </w:p>
        </w:tc>
        <w:tc>
          <w:tcPr>
            <w:tcW w:w="1203" w:type="dxa"/>
          </w:tcPr>
          <w:p w:rsidR="009B34DF" w:rsidRDefault="009B34DF" w:rsidP="00046E4D">
            <w:pPr>
              <w:pStyle w:val="TableParagraph"/>
              <w:spacing w:before="91"/>
              <w:ind w:left="110" w:right="16"/>
              <w:jc w:val="center"/>
            </w:pPr>
            <w:r>
              <w:rPr>
                <w:spacing w:val="-10"/>
              </w:rPr>
              <w:t>4</w:t>
            </w:r>
          </w:p>
        </w:tc>
      </w:tr>
      <w:tr w:rsidR="009B34DF" w:rsidTr="00046E4D">
        <w:trPr>
          <w:trHeight w:val="513"/>
        </w:trPr>
        <w:tc>
          <w:tcPr>
            <w:tcW w:w="547" w:type="dxa"/>
          </w:tcPr>
          <w:p w:rsidR="009B34DF" w:rsidRDefault="009B34DF" w:rsidP="00046E4D">
            <w:pPr>
              <w:pStyle w:val="TableParagraph"/>
              <w:spacing w:before="190"/>
              <w:ind w:left="112"/>
            </w:pPr>
            <w:r>
              <w:rPr>
                <w:spacing w:val="-10"/>
              </w:rPr>
              <w:t>5</w:t>
            </w:r>
          </w:p>
        </w:tc>
        <w:tc>
          <w:tcPr>
            <w:tcW w:w="1157" w:type="dxa"/>
          </w:tcPr>
          <w:p w:rsidR="009B34DF" w:rsidRDefault="009B34DF" w:rsidP="00046E4D">
            <w:pPr>
              <w:pStyle w:val="TableParagraph"/>
              <w:spacing w:before="190"/>
              <w:ind w:left="86"/>
            </w:pPr>
            <w:r>
              <w:rPr>
                <w:spacing w:val="-2"/>
              </w:rPr>
              <w:t>Intrusion</w:t>
            </w:r>
          </w:p>
        </w:tc>
        <w:tc>
          <w:tcPr>
            <w:tcW w:w="1157" w:type="dxa"/>
          </w:tcPr>
          <w:p w:rsidR="009B34DF" w:rsidRDefault="009B34DF" w:rsidP="00046E4D">
            <w:pPr>
              <w:pStyle w:val="TableParagraph"/>
              <w:spacing w:before="190"/>
              <w:ind w:left="212"/>
            </w:pPr>
            <w:r>
              <w:rPr>
                <w:spacing w:val="-2"/>
              </w:rPr>
              <w:t>Detection</w:t>
            </w:r>
          </w:p>
        </w:tc>
        <w:tc>
          <w:tcPr>
            <w:tcW w:w="447" w:type="dxa"/>
          </w:tcPr>
          <w:p w:rsidR="009B34DF" w:rsidRDefault="009B34DF" w:rsidP="00046E4D">
            <w:pPr>
              <w:pStyle w:val="TableParagraph"/>
              <w:spacing w:before="190"/>
              <w:ind w:left="4" w:right="85"/>
              <w:jc w:val="center"/>
            </w:pPr>
            <w:r>
              <w:rPr>
                <w:spacing w:val="-5"/>
              </w:rPr>
              <w:t>25</w:t>
            </w:r>
          </w:p>
        </w:tc>
        <w:tc>
          <w:tcPr>
            <w:tcW w:w="412" w:type="dxa"/>
          </w:tcPr>
          <w:p w:rsidR="009B34DF" w:rsidRDefault="009B34DF" w:rsidP="00046E4D">
            <w:pPr>
              <w:pStyle w:val="TableParagraph"/>
              <w:spacing w:before="190"/>
              <w:ind w:left="50" w:right="47"/>
              <w:jc w:val="center"/>
            </w:pPr>
            <w:r>
              <w:rPr>
                <w:spacing w:val="-5"/>
              </w:rPr>
              <w:t>40</w:t>
            </w:r>
          </w:p>
        </w:tc>
        <w:tc>
          <w:tcPr>
            <w:tcW w:w="458" w:type="dxa"/>
          </w:tcPr>
          <w:p w:rsidR="009B34DF" w:rsidRDefault="009B34DF" w:rsidP="00046E4D">
            <w:pPr>
              <w:pStyle w:val="TableParagraph"/>
              <w:spacing w:before="190"/>
              <w:ind w:left="67" w:right="115"/>
              <w:jc w:val="center"/>
            </w:pPr>
            <w:r>
              <w:rPr>
                <w:spacing w:val="-5"/>
              </w:rPr>
              <w:t>12</w:t>
            </w:r>
          </w:p>
        </w:tc>
        <w:tc>
          <w:tcPr>
            <w:tcW w:w="480" w:type="dxa"/>
          </w:tcPr>
          <w:p w:rsidR="009B34DF" w:rsidRDefault="009B34DF" w:rsidP="00046E4D">
            <w:pPr>
              <w:pStyle w:val="TableParagraph"/>
              <w:spacing w:before="190"/>
              <w:ind w:right="76"/>
              <w:jc w:val="center"/>
            </w:pPr>
            <w:r>
              <w:rPr>
                <w:spacing w:val="-10"/>
              </w:rPr>
              <w:t>6</w:t>
            </w:r>
          </w:p>
        </w:tc>
        <w:tc>
          <w:tcPr>
            <w:tcW w:w="491" w:type="dxa"/>
          </w:tcPr>
          <w:p w:rsidR="009B34DF" w:rsidRDefault="009B34DF" w:rsidP="00046E4D">
            <w:pPr>
              <w:pStyle w:val="TableParagraph"/>
              <w:spacing w:before="190"/>
              <w:ind w:left="114"/>
            </w:pPr>
            <w:r>
              <w:rPr>
                <w:spacing w:val="-10"/>
              </w:rPr>
              <w:t>3</w:t>
            </w:r>
          </w:p>
        </w:tc>
        <w:tc>
          <w:tcPr>
            <w:tcW w:w="926" w:type="dxa"/>
          </w:tcPr>
          <w:p w:rsidR="009B34DF" w:rsidRDefault="009B34DF" w:rsidP="00046E4D">
            <w:pPr>
              <w:pStyle w:val="TableParagraph"/>
              <w:spacing w:before="190"/>
              <w:ind w:left="94"/>
            </w:pPr>
            <w:r>
              <w:rPr>
                <w:spacing w:val="-5"/>
              </w:rPr>
              <w:t>86</w:t>
            </w:r>
          </w:p>
        </w:tc>
        <w:tc>
          <w:tcPr>
            <w:tcW w:w="701" w:type="dxa"/>
          </w:tcPr>
          <w:p w:rsidR="009B34DF" w:rsidRDefault="009B34DF" w:rsidP="00046E4D">
            <w:pPr>
              <w:pStyle w:val="TableParagraph"/>
              <w:spacing w:before="190"/>
              <w:ind w:left="118"/>
            </w:pPr>
            <w:r>
              <w:rPr>
                <w:spacing w:val="-4"/>
              </w:rPr>
              <w:t>0.344</w:t>
            </w:r>
          </w:p>
        </w:tc>
        <w:tc>
          <w:tcPr>
            <w:tcW w:w="1203" w:type="dxa"/>
          </w:tcPr>
          <w:p w:rsidR="009B34DF" w:rsidRDefault="009B34DF" w:rsidP="00046E4D">
            <w:pPr>
              <w:pStyle w:val="TableParagraph"/>
              <w:spacing w:before="190"/>
              <w:ind w:left="94" w:right="110"/>
              <w:jc w:val="center"/>
            </w:pPr>
            <w:r>
              <w:rPr>
                <w:spacing w:val="-10"/>
              </w:rPr>
              <w:t>5</w:t>
            </w:r>
          </w:p>
        </w:tc>
      </w:tr>
      <w:tr w:rsidR="009B34DF" w:rsidTr="00046E4D">
        <w:trPr>
          <w:trHeight w:val="450"/>
        </w:trPr>
        <w:tc>
          <w:tcPr>
            <w:tcW w:w="547" w:type="dxa"/>
            <w:tcBorders>
              <w:bottom w:val="single" w:sz="4" w:space="0" w:color="000000"/>
            </w:tcBorders>
          </w:tcPr>
          <w:p w:rsidR="009B34DF" w:rsidRDefault="009B34DF" w:rsidP="00046E4D">
            <w:pPr>
              <w:pStyle w:val="TableParagraph"/>
            </w:pPr>
          </w:p>
        </w:tc>
        <w:tc>
          <w:tcPr>
            <w:tcW w:w="1157" w:type="dxa"/>
            <w:tcBorders>
              <w:bottom w:val="single" w:sz="4" w:space="0" w:color="000000"/>
            </w:tcBorders>
          </w:tcPr>
          <w:p w:rsidR="009B34DF" w:rsidRDefault="009B34DF" w:rsidP="00046E4D">
            <w:pPr>
              <w:pStyle w:val="TableParagraph"/>
              <w:spacing w:before="65"/>
              <w:ind w:left="86"/>
            </w:pPr>
            <w:r>
              <w:rPr>
                <w:spacing w:val="-2"/>
              </w:rPr>
              <w:t>Measures</w:t>
            </w:r>
          </w:p>
        </w:tc>
        <w:tc>
          <w:tcPr>
            <w:tcW w:w="1157" w:type="dxa"/>
            <w:tcBorders>
              <w:bottom w:val="single" w:sz="4" w:space="0" w:color="000000"/>
            </w:tcBorders>
          </w:tcPr>
          <w:p w:rsidR="009B34DF" w:rsidRDefault="009B34DF" w:rsidP="00046E4D">
            <w:pPr>
              <w:pStyle w:val="TableParagraph"/>
            </w:pPr>
          </w:p>
        </w:tc>
        <w:tc>
          <w:tcPr>
            <w:tcW w:w="447" w:type="dxa"/>
            <w:tcBorders>
              <w:bottom w:val="single" w:sz="4" w:space="0" w:color="000000"/>
            </w:tcBorders>
          </w:tcPr>
          <w:p w:rsidR="009B34DF" w:rsidRDefault="009B34DF" w:rsidP="00046E4D">
            <w:pPr>
              <w:pStyle w:val="TableParagraph"/>
            </w:pPr>
          </w:p>
        </w:tc>
        <w:tc>
          <w:tcPr>
            <w:tcW w:w="412" w:type="dxa"/>
            <w:tcBorders>
              <w:bottom w:val="single" w:sz="4" w:space="0" w:color="000000"/>
            </w:tcBorders>
          </w:tcPr>
          <w:p w:rsidR="009B34DF" w:rsidRDefault="009B34DF" w:rsidP="00046E4D">
            <w:pPr>
              <w:pStyle w:val="TableParagraph"/>
            </w:pPr>
          </w:p>
        </w:tc>
        <w:tc>
          <w:tcPr>
            <w:tcW w:w="458" w:type="dxa"/>
            <w:tcBorders>
              <w:bottom w:val="single" w:sz="4" w:space="0" w:color="000000"/>
            </w:tcBorders>
          </w:tcPr>
          <w:p w:rsidR="009B34DF" w:rsidRDefault="009B34DF" w:rsidP="00046E4D">
            <w:pPr>
              <w:pStyle w:val="TableParagraph"/>
            </w:pPr>
          </w:p>
        </w:tc>
        <w:tc>
          <w:tcPr>
            <w:tcW w:w="480" w:type="dxa"/>
            <w:tcBorders>
              <w:bottom w:val="single" w:sz="4" w:space="0" w:color="000000"/>
            </w:tcBorders>
          </w:tcPr>
          <w:p w:rsidR="009B34DF" w:rsidRDefault="009B34DF" w:rsidP="00046E4D">
            <w:pPr>
              <w:pStyle w:val="TableParagraph"/>
            </w:pPr>
          </w:p>
        </w:tc>
        <w:tc>
          <w:tcPr>
            <w:tcW w:w="491" w:type="dxa"/>
            <w:tcBorders>
              <w:bottom w:val="single" w:sz="4" w:space="0" w:color="000000"/>
            </w:tcBorders>
          </w:tcPr>
          <w:p w:rsidR="009B34DF" w:rsidRDefault="009B34DF" w:rsidP="00046E4D">
            <w:pPr>
              <w:pStyle w:val="TableParagraph"/>
            </w:pPr>
          </w:p>
        </w:tc>
        <w:tc>
          <w:tcPr>
            <w:tcW w:w="926" w:type="dxa"/>
            <w:tcBorders>
              <w:bottom w:val="single" w:sz="4" w:space="0" w:color="000000"/>
            </w:tcBorders>
          </w:tcPr>
          <w:p w:rsidR="009B34DF" w:rsidRDefault="009B34DF" w:rsidP="00046E4D">
            <w:pPr>
              <w:pStyle w:val="TableParagraph"/>
            </w:pPr>
          </w:p>
        </w:tc>
        <w:tc>
          <w:tcPr>
            <w:tcW w:w="701" w:type="dxa"/>
            <w:tcBorders>
              <w:bottom w:val="single" w:sz="4" w:space="0" w:color="000000"/>
            </w:tcBorders>
          </w:tcPr>
          <w:p w:rsidR="009B34DF" w:rsidRDefault="009B34DF" w:rsidP="00046E4D">
            <w:pPr>
              <w:pStyle w:val="TableParagraph"/>
            </w:pPr>
          </w:p>
        </w:tc>
        <w:tc>
          <w:tcPr>
            <w:tcW w:w="1203" w:type="dxa"/>
            <w:tcBorders>
              <w:bottom w:val="single" w:sz="4" w:space="0" w:color="000000"/>
            </w:tcBorders>
          </w:tcPr>
          <w:p w:rsidR="009B34DF" w:rsidRDefault="009B34DF" w:rsidP="00046E4D">
            <w:pPr>
              <w:pStyle w:val="TableParagraph"/>
            </w:pPr>
          </w:p>
        </w:tc>
      </w:tr>
    </w:tbl>
    <w:p w:rsidR="009B34DF" w:rsidRDefault="009B34DF" w:rsidP="009B34DF">
      <w:pPr>
        <w:pStyle w:val="BodyText"/>
      </w:pPr>
    </w:p>
    <w:p w:rsidR="009B34DF" w:rsidRDefault="009B34DF" w:rsidP="009B34DF">
      <w:pPr>
        <w:pStyle w:val="BodyText"/>
        <w:spacing w:before="127"/>
      </w:pPr>
    </w:p>
    <w:p w:rsidR="009B34DF" w:rsidRDefault="009B34DF" w:rsidP="009B34DF">
      <w:pPr>
        <w:pStyle w:val="Heading3"/>
        <w:numPr>
          <w:ilvl w:val="1"/>
          <w:numId w:val="4"/>
        </w:numPr>
        <w:tabs>
          <w:tab w:val="left" w:pos="395"/>
        </w:tabs>
        <w:spacing w:line="369" w:lineRule="auto"/>
        <w:ind w:left="72" w:right="813" w:firstLine="0"/>
      </w:pPr>
      <w:r>
        <w:t>Identification ofthe challenges facing theimplementation of effective physical security measures in commercial buildings</w:t>
      </w:r>
    </w:p>
    <w:p w:rsidR="009B34DF" w:rsidRDefault="009B34DF" w:rsidP="009B34DF">
      <w:pPr>
        <w:pStyle w:val="BodyText"/>
        <w:spacing w:before="243" w:line="369" w:lineRule="auto"/>
        <w:ind w:left="74" w:right="809"/>
        <w:jc w:val="both"/>
      </w:pPr>
      <w:r>
        <w:t>Table 4.4 depict the RII and ranking distribution on the challenges facing the implementationofeffectivephysicalsecuritymeasuresincommercialbuildings.0.356,0.384,0.344,</w:t>
      </w:r>
      <w:r>
        <w:rPr>
          <w:spacing w:val="-2"/>
        </w:rPr>
        <w:t>0.384,</w:t>
      </w:r>
    </w:p>
    <w:p w:rsidR="009B34DF" w:rsidRDefault="009B34DF" w:rsidP="009B34DF">
      <w:pPr>
        <w:pStyle w:val="BodyText"/>
        <w:spacing w:line="369" w:lineRule="auto"/>
        <w:ind w:left="74" w:right="801"/>
        <w:jc w:val="both"/>
      </w:pPr>
      <w:r>
        <w:t>0.304 with raking of 3, 1, 4, 1, and 5 were obtained. Insufficient Funding and Resources and Balancing Security with Aesthetics and Functionality being the1</w:t>
      </w:r>
      <w:r>
        <w:rPr>
          <w:vertAlign w:val="superscript"/>
        </w:rPr>
        <w:t>st</w:t>
      </w:r>
      <w:r>
        <w:t>rank,Lack of Awareness and Understanding of Security Risks being the 3</w:t>
      </w:r>
      <w:r>
        <w:rPr>
          <w:vertAlign w:val="superscript"/>
        </w:rPr>
        <w:t>rd</w:t>
      </w:r>
      <w:r>
        <w:t xml:space="preserve"> rand Complexity of Commercial Building Design being the 4</w:t>
      </w:r>
      <w:r>
        <w:rPr>
          <w:vertAlign w:val="superscript"/>
        </w:rPr>
        <w:t>th</w:t>
      </w:r>
      <w:r>
        <w:t xml:space="preserve"> rank and Aging Infrastructure and Legacy System.</w:t>
      </w:r>
    </w:p>
    <w:p w:rsidR="009B34DF" w:rsidRDefault="009B34DF" w:rsidP="009B34DF">
      <w:pPr>
        <w:pStyle w:val="BodyText"/>
        <w:spacing w:line="369" w:lineRule="auto"/>
        <w:jc w:val="both"/>
        <w:sectPr w:rsidR="009B34DF">
          <w:pgSz w:w="12240" w:h="15840"/>
          <w:pgMar w:top="1820" w:right="1080" w:bottom="1180" w:left="1800" w:header="0" w:footer="994" w:gutter="0"/>
          <w:cols w:space="720"/>
        </w:sectPr>
      </w:pPr>
    </w:p>
    <w:p w:rsidR="009B34DF" w:rsidRDefault="009B34DF" w:rsidP="009B34DF">
      <w:pPr>
        <w:pStyle w:val="BodyText"/>
        <w:rPr>
          <w:sz w:val="20"/>
        </w:rPr>
      </w:pPr>
    </w:p>
    <w:p w:rsidR="009B34DF" w:rsidRDefault="009B34DF" w:rsidP="009B34DF">
      <w:pPr>
        <w:pStyle w:val="BodyText"/>
        <w:spacing w:before="106" w:after="1"/>
        <w:rPr>
          <w:sz w:val="20"/>
        </w:rPr>
      </w:pPr>
    </w:p>
    <w:tbl>
      <w:tblPr>
        <w:tblW w:w="0" w:type="auto"/>
        <w:tblInd w:w="641" w:type="dxa"/>
        <w:tblLayout w:type="fixed"/>
        <w:tblCellMar>
          <w:left w:w="0" w:type="dxa"/>
          <w:right w:w="0" w:type="dxa"/>
        </w:tblCellMar>
        <w:tblLook w:val="01E0"/>
      </w:tblPr>
      <w:tblGrid>
        <w:gridCol w:w="531"/>
        <w:gridCol w:w="2318"/>
        <w:gridCol w:w="449"/>
        <w:gridCol w:w="410"/>
        <w:gridCol w:w="456"/>
        <w:gridCol w:w="447"/>
        <w:gridCol w:w="520"/>
        <w:gridCol w:w="952"/>
        <w:gridCol w:w="673"/>
        <w:gridCol w:w="1211"/>
      </w:tblGrid>
      <w:tr w:rsidR="009B34DF" w:rsidTr="00046E4D">
        <w:trPr>
          <w:trHeight w:val="441"/>
        </w:trPr>
        <w:tc>
          <w:tcPr>
            <w:tcW w:w="531" w:type="dxa"/>
            <w:tcBorders>
              <w:top w:val="single" w:sz="4" w:space="0" w:color="000000"/>
              <w:bottom w:val="single" w:sz="4" w:space="0" w:color="000000"/>
            </w:tcBorders>
          </w:tcPr>
          <w:p w:rsidR="009B34DF" w:rsidRDefault="009B34DF" w:rsidP="00046E4D">
            <w:pPr>
              <w:pStyle w:val="TableParagraph"/>
              <w:spacing w:before="57"/>
              <w:ind w:left="95"/>
              <w:rPr>
                <w:b/>
              </w:rPr>
            </w:pPr>
            <w:r>
              <w:rPr>
                <w:b/>
                <w:spacing w:val="-5"/>
              </w:rPr>
              <w:t>S/N</w:t>
            </w:r>
          </w:p>
        </w:tc>
        <w:tc>
          <w:tcPr>
            <w:tcW w:w="2318" w:type="dxa"/>
            <w:tcBorders>
              <w:top w:val="single" w:sz="4" w:space="0" w:color="000000"/>
              <w:bottom w:val="single" w:sz="4" w:space="0" w:color="000000"/>
            </w:tcBorders>
          </w:tcPr>
          <w:p w:rsidR="009B34DF" w:rsidRDefault="009B34DF" w:rsidP="00046E4D">
            <w:pPr>
              <w:pStyle w:val="TableParagraph"/>
              <w:spacing w:before="57"/>
              <w:ind w:left="83"/>
              <w:rPr>
                <w:b/>
              </w:rPr>
            </w:pPr>
            <w:r>
              <w:rPr>
                <w:b/>
                <w:spacing w:val="-2"/>
              </w:rPr>
              <w:t>CHALLENGES</w:t>
            </w:r>
          </w:p>
        </w:tc>
        <w:tc>
          <w:tcPr>
            <w:tcW w:w="449" w:type="dxa"/>
            <w:tcBorders>
              <w:top w:val="single" w:sz="4" w:space="0" w:color="000000"/>
              <w:bottom w:val="single" w:sz="4" w:space="0" w:color="000000"/>
            </w:tcBorders>
          </w:tcPr>
          <w:p w:rsidR="009B34DF" w:rsidRDefault="009B34DF" w:rsidP="00046E4D">
            <w:pPr>
              <w:pStyle w:val="TableParagraph"/>
              <w:spacing w:before="57"/>
              <w:ind w:right="24"/>
              <w:jc w:val="center"/>
              <w:rPr>
                <w:b/>
              </w:rPr>
            </w:pPr>
            <w:r>
              <w:rPr>
                <w:b/>
                <w:spacing w:val="-5"/>
              </w:rPr>
              <w:t>SA</w:t>
            </w:r>
          </w:p>
        </w:tc>
        <w:tc>
          <w:tcPr>
            <w:tcW w:w="410" w:type="dxa"/>
            <w:tcBorders>
              <w:top w:val="single" w:sz="4" w:space="0" w:color="000000"/>
              <w:bottom w:val="single" w:sz="4" w:space="0" w:color="000000"/>
            </w:tcBorders>
          </w:tcPr>
          <w:p w:rsidR="009B34DF" w:rsidRDefault="009B34DF" w:rsidP="00046E4D">
            <w:pPr>
              <w:pStyle w:val="TableParagraph"/>
              <w:spacing w:before="57"/>
              <w:ind w:left="11" w:right="60"/>
              <w:jc w:val="center"/>
              <w:rPr>
                <w:b/>
              </w:rPr>
            </w:pPr>
            <w:r>
              <w:rPr>
                <w:b/>
                <w:spacing w:val="-10"/>
              </w:rPr>
              <w:t>A</w:t>
            </w:r>
          </w:p>
        </w:tc>
        <w:tc>
          <w:tcPr>
            <w:tcW w:w="456" w:type="dxa"/>
            <w:tcBorders>
              <w:top w:val="single" w:sz="4" w:space="0" w:color="000000"/>
              <w:bottom w:val="single" w:sz="4" w:space="0" w:color="000000"/>
            </w:tcBorders>
          </w:tcPr>
          <w:p w:rsidR="009B34DF" w:rsidRDefault="009B34DF" w:rsidP="00046E4D">
            <w:pPr>
              <w:pStyle w:val="TableParagraph"/>
              <w:spacing w:before="57"/>
              <w:ind w:right="118"/>
              <w:jc w:val="center"/>
              <w:rPr>
                <w:b/>
              </w:rPr>
            </w:pPr>
            <w:r>
              <w:rPr>
                <w:b/>
                <w:spacing w:val="-10"/>
              </w:rPr>
              <w:t>N</w:t>
            </w:r>
          </w:p>
        </w:tc>
        <w:tc>
          <w:tcPr>
            <w:tcW w:w="447" w:type="dxa"/>
            <w:tcBorders>
              <w:top w:val="single" w:sz="4" w:space="0" w:color="000000"/>
              <w:bottom w:val="single" w:sz="4" w:space="0" w:color="000000"/>
            </w:tcBorders>
          </w:tcPr>
          <w:p w:rsidR="009B34DF" w:rsidRDefault="009B34DF" w:rsidP="00046E4D">
            <w:pPr>
              <w:pStyle w:val="TableParagraph"/>
              <w:spacing w:before="57"/>
              <w:ind w:left="4"/>
              <w:jc w:val="center"/>
              <w:rPr>
                <w:b/>
              </w:rPr>
            </w:pPr>
            <w:r>
              <w:rPr>
                <w:b/>
                <w:spacing w:val="-10"/>
              </w:rPr>
              <w:t>D</w:t>
            </w:r>
          </w:p>
        </w:tc>
        <w:tc>
          <w:tcPr>
            <w:tcW w:w="520" w:type="dxa"/>
            <w:tcBorders>
              <w:top w:val="single" w:sz="4" w:space="0" w:color="000000"/>
              <w:bottom w:val="single" w:sz="4" w:space="0" w:color="000000"/>
            </w:tcBorders>
          </w:tcPr>
          <w:p w:rsidR="009B34DF" w:rsidRDefault="009B34DF" w:rsidP="00046E4D">
            <w:pPr>
              <w:pStyle w:val="TableParagraph"/>
              <w:spacing w:before="57"/>
              <w:ind w:left="138"/>
              <w:rPr>
                <w:b/>
              </w:rPr>
            </w:pPr>
            <w:r>
              <w:rPr>
                <w:b/>
                <w:spacing w:val="-5"/>
              </w:rPr>
              <w:t>SD</w:t>
            </w:r>
          </w:p>
        </w:tc>
        <w:tc>
          <w:tcPr>
            <w:tcW w:w="952" w:type="dxa"/>
            <w:tcBorders>
              <w:top w:val="single" w:sz="4" w:space="0" w:color="000000"/>
              <w:bottom w:val="single" w:sz="4" w:space="0" w:color="000000"/>
            </w:tcBorders>
          </w:tcPr>
          <w:p w:rsidR="009B34DF" w:rsidRDefault="009B34DF" w:rsidP="00046E4D">
            <w:pPr>
              <w:pStyle w:val="TableParagraph"/>
              <w:spacing w:before="57"/>
              <w:ind w:left="96"/>
              <w:rPr>
                <w:b/>
              </w:rPr>
            </w:pPr>
            <w:r>
              <w:rPr>
                <w:b/>
                <w:spacing w:val="-2"/>
              </w:rPr>
              <w:t>TOTAL</w:t>
            </w:r>
          </w:p>
        </w:tc>
        <w:tc>
          <w:tcPr>
            <w:tcW w:w="673" w:type="dxa"/>
            <w:tcBorders>
              <w:top w:val="single" w:sz="4" w:space="0" w:color="000000"/>
              <w:bottom w:val="single" w:sz="4" w:space="0" w:color="000000"/>
            </w:tcBorders>
          </w:tcPr>
          <w:p w:rsidR="009B34DF" w:rsidRDefault="009B34DF" w:rsidP="00046E4D">
            <w:pPr>
              <w:pStyle w:val="TableParagraph"/>
              <w:spacing w:before="57"/>
              <w:ind w:left="87"/>
              <w:rPr>
                <w:b/>
              </w:rPr>
            </w:pPr>
            <w:r>
              <w:rPr>
                <w:b/>
                <w:spacing w:val="-5"/>
              </w:rPr>
              <w:t>RII</w:t>
            </w:r>
          </w:p>
        </w:tc>
        <w:tc>
          <w:tcPr>
            <w:tcW w:w="1211" w:type="dxa"/>
            <w:tcBorders>
              <w:top w:val="single" w:sz="4" w:space="0" w:color="000000"/>
              <w:bottom w:val="single" w:sz="4" w:space="0" w:color="000000"/>
            </w:tcBorders>
          </w:tcPr>
          <w:p w:rsidR="009B34DF" w:rsidRDefault="009B34DF" w:rsidP="00046E4D">
            <w:pPr>
              <w:pStyle w:val="TableParagraph"/>
              <w:spacing w:before="57"/>
              <w:ind w:left="81"/>
              <w:rPr>
                <w:b/>
              </w:rPr>
            </w:pPr>
            <w:r>
              <w:rPr>
                <w:b/>
                <w:spacing w:val="-2"/>
              </w:rPr>
              <w:t>RANKING</w:t>
            </w:r>
          </w:p>
        </w:tc>
      </w:tr>
      <w:tr w:rsidR="009B34DF" w:rsidTr="00046E4D">
        <w:trPr>
          <w:trHeight w:val="382"/>
        </w:trPr>
        <w:tc>
          <w:tcPr>
            <w:tcW w:w="531" w:type="dxa"/>
            <w:tcBorders>
              <w:top w:val="single" w:sz="4" w:space="0" w:color="000000"/>
            </w:tcBorders>
          </w:tcPr>
          <w:p w:rsidR="009B34DF" w:rsidRDefault="009B34DF" w:rsidP="00046E4D">
            <w:pPr>
              <w:pStyle w:val="TableParagraph"/>
              <w:spacing w:before="57"/>
              <w:ind w:left="95"/>
            </w:pPr>
            <w:r>
              <w:rPr>
                <w:spacing w:val="-10"/>
              </w:rPr>
              <w:t>1</w:t>
            </w:r>
          </w:p>
        </w:tc>
        <w:tc>
          <w:tcPr>
            <w:tcW w:w="2318" w:type="dxa"/>
            <w:tcBorders>
              <w:top w:val="single" w:sz="4" w:space="0" w:color="000000"/>
            </w:tcBorders>
          </w:tcPr>
          <w:p w:rsidR="009B34DF" w:rsidRDefault="009B34DF" w:rsidP="00046E4D">
            <w:pPr>
              <w:pStyle w:val="TableParagraph"/>
              <w:spacing w:before="57"/>
              <w:ind w:left="83"/>
            </w:pPr>
            <w:r>
              <w:t>LackofAwareness</w:t>
            </w:r>
            <w:r>
              <w:rPr>
                <w:spacing w:val="-5"/>
              </w:rPr>
              <w:t>and</w:t>
            </w:r>
          </w:p>
        </w:tc>
        <w:tc>
          <w:tcPr>
            <w:tcW w:w="449" w:type="dxa"/>
            <w:tcBorders>
              <w:top w:val="single" w:sz="4" w:space="0" w:color="000000"/>
            </w:tcBorders>
          </w:tcPr>
          <w:p w:rsidR="009B34DF" w:rsidRDefault="009B34DF" w:rsidP="00046E4D">
            <w:pPr>
              <w:pStyle w:val="TableParagraph"/>
              <w:spacing w:before="57"/>
              <w:ind w:right="87"/>
              <w:jc w:val="center"/>
            </w:pPr>
            <w:r>
              <w:rPr>
                <w:spacing w:val="-5"/>
              </w:rPr>
              <w:t>25</w:t>
            </w:r>
          </w:p>
        </w:tc>
        <w:tc>
          <w:tcPr>
            <w:tcW w:w="410" w:type="dxa"/>
            <w:tcBorders>
              <w:top w:val="single" w:sz="4" w:space="0" w:color="000000"/>
            </w:tcBorders>
          </w:tcPr>
          <w:p w:rsidR="009B34DF" w:rsidRDefault="009B34DF" w:rsidP="00046E4D">
            <w:pPr>
              <w:pStyle w:val="TableParagraph"/>
              <w:spacing w:before="57"/>
              <w:ind w:left="50" w:right="49"/>
              <w:jc w:val="center"/>
            </w:pPr>
            <w:r>
              <w:rPr>
                <w:spacing w:val="-5"/>
              </w:rPr>
              <w:t>40</w:t>
            </w:r>
          </w:p>
        </w:tc>
        <w:tc>
          <w:tcPr>
            <w:tcW w:w="456" w:type="dxa"/>
            <w:tcBorders>
              <w:top w:val="single" w:sz="4" w:space="0" w:color="000000"/>
            </w:tcBorders>
          </w:tcPr>
          <w:p w:rsidR="009B34DF" w:rsidRDefault="009B34DF" w:rsidP="00046E4D">
            <w:pPr>
              <w:pStyle w:val="TableParagraph"/>
              <w:spacing w:before="57"/>
              <w:ind w:right="56"/>
              <w:jc w:val="center"/>
            </w:pPr>
            <w:r>
              <w:rPr>
                <w:spacing w:val="-5"/>
              </w:rPr>
              <w:t>15</w:t>
            </w:r>
          </w:p>
        </w:tc>
        <w:tc>
          <w:tcPr>
            <w:tcW w:w="447" w:type="dxa"/>
            <w:tcBorders>
              <w:top w:val="single" w:sz="4" w:space="0" w:color="000000"/>
            </w:tcBorders>
          </w:tcPr>
          <w:p w:rsidR="009B34DF" w:rsidRDefault="009B34DF" w:rsidP="00046E4D">
            <w:pPr>
              <w:pStyle w:val="TableParagraph"/>
              <w:spacing w:before="57"/>
              <w:ind w:left="32" w:right="76"/>
              <w:jc w:val="center"/>
            </w:pPr>
            <w:r>
              <w:rPr>
                <w:spacing w:val="-10"/>
              </w:rPr>
              <w:t>8</w:t>
            </w:r>
          </w:p>
        </w:tc>
        <w:tc>
          <w:tcPr>
            <w:tcW w:w="520" w:type="dxa"/>
            <w:tcBorders>
              <w:top w:val="single" w:sz="4" w:space="0" w:color="000000"/>
            </w:tcBorders>
          </w:tcPr>
          <w:p w:rsidR="009B34DF" w:rsidRDefault="009B34DF" w:rsidP="00046E4D">
            <w:pPr>
              <w:pStyle w:val="TableParagraph"/>
              <w:spacing w:before="57"/>
              <w:ind w:left="140"/>
            </w:pPr>
            <w:r>
              <w:rPr>
                <w:spacing w:val="-10"/>
              </w:rPr>
              <w:t>1</w:t>
            </w:r>
          </w:p>
        </w:tc>
        <w:tc>
          <w:tcPr>
            <w:tcW w:w="952" w:type="dxa"/>
            <w:tcBorders>
              <w:top w:val="single" w:sz="4" w:space="0" w:color="000000"/>
            </w:tcBorders>
          </w:tcPr>
          <w:p w:rsidR="009B34DF" w:rsidRDefault="009B34DF" w:rsidP="00046E4D">
            <w:pPr>
              <w:pStyle w:val="TableParagraph"/>
              <w:spacing w:before="57"/>
              <w:ind w:left="93"/>
            </w:pPr>
            <w:r>
              <w:rPr>
                <w:spacing w:val="-5"/>
              </w:rPr>
              <w:t>89</w:t>
            </w:r>
          </w:p>
        </w:tc>
        <w:tc>
          <w:tcPr>
            <w:tcW w:w="673" w:type="dxa"/>
            <w:tcBorders>
              <w:top w:val="single" w:sz="4" w:space="0" w:color="000000"/>
            </w:tcBorders>
          </w:tcPr>
          <w:p w:rsidR="009B34DF" w:rsidRDefault="009B34DF" w:rsidP="00046E4D">
            <w:pPr>
              <w:pStyle w:val="TableParagraph"/>
              <w:spacing w:before="57"/>
              <w:ind w:left="86"/>
            </w:pPr>
            <w:r>
              <w:rPr>
                <w:spacing w:val="-4"/>
              </w:rPr>
              <w:t>0.356</w:t>
            </w:r>
          </w:p>
        </w:tc>
        <w:tc>
          <w:tcPr>
            <w:tcW w:w="1211" w:type="dxa"/>
            <w:tcBorders>
              <w:top w:val="single" w:sz="4" w:space="0" w:color="000000"/>
            </w:tcBorders>
          </w:tcPr>
          <w:p w:rsidR="009B34DF" w:rsidRDefault="009B34DF" w:rsidP="00046E4D">
            <w:pPr>
              <w:pStyle w:val="TableParagraph"/>
              <w:spacing w:before="57"/>
              <w:ind w:left="365"/>
            </w:pPr>
            <w:r>
              <w:rPr>
                <w:spacing w:val="-10"/>
              </w:rPr>
              <w:t>3</w:t>
            </w:r>
          </w:p>
        </w:tc>
      </w:tr>
      <w:tr w:rsidR="009B34DF" w:rsidTr="00046E4D">
        <w:trPr>
          <w:trHeight w:val="390"/>
        </w:trPr>
        <w:tc>
          <w:tcPr>
            <w:tcW w:w="531" w:type="dxa"/>
          </w:tcPr>
          <w:p w:rsidR="009B34DF" w:rsidRDefault="009B34DF" w:rsidP="00046E4D">
            <w:pPr>
              <w:pStyle w:val="TableParagraph"/>
            </w:pPr>
          </w:p>
        </w:tc>
        <w:tc>
          <w:tcPr>
            <w:tcW w:w="2318" w:type="dxa"/>
          </w:tcPr>
          <w:p w:rsidR="009B34DF" w:rsidRDefault="009B34DF" w:rsidP="00046E4D">
            <w:pPr>
              <w:pStyle w:val="TableParagraph"/>
              <w:tabs>
                <w:tab w:val="left" w:pos="2062"/>
              </w:tabs>
              <w:spacing w:before="66"/>
              <w:ind w:left="83"/>
            </w:pPr>
            <w:r>
              <w:rPr>
                <w:spacing w:val="-2"/>
              </w:rPr>
              <w:t>Understanding</w:t>
            </w:r>
            <w:r>
              <w:tab/>
            </w:r>
            <w:r>
              <w:rPr>
                <w:spacing w:val="-5"/>
              </w:rPr>
              <w:t>of</w:t>
            </w:r>
          </w:p>
        </w:tc>
        <w:tc>
          <w:tcPr>
            <w:tcW w:w="449" w:type="dxa"/>
          </w:tcPr>
          <w:p w:rsidR="009B34DF" w:rsidRDefault="009B34DF" w:rsidP="00046E4D">
            <w:pPr>
              <w:pStyle w:val="TableParagraph"/>
            </w:pPr>
          </w:p>
        </w:tc>
        <w:tc>
          <w:tcPr>
            <w:tcW w:w="410" w:type="dxa"/>
          </w:tcPr>
          <w:p w:rsidR="009B34DF" w:rsidRDefault="009B34DF" w:rsidP="00046E4D">
            <w:pPr>
              <w:pStyle w:val="TableParagraph"/>
            </w:pPr>
          </w:p>
        </w:tc>
        <w:tc>
          <w:tcPr>
            <w:tcW w:w="456" w:type="dxa"/>
          </w:tcPr>
          <w:p w:rsidR="009B34DF" w:rsidRDefault="009B34DF" w:rsidP="00046E4D">
            <w:pPr>
              <w:pStyle w:val="TableParagraph"/>
            </w:pPr>
          </w:p>
        </w:tc>
        <w:tc>
          <w:tcPr>
            <w:tcW w:w="447" w:type="dxa"/>
          </w:tcPr>
          <w:p w:rsidR="009B34DF" w:rsidRDefault="009B34DF" w:rsidP="00046E4D">
            <w:pPr>
              <w:pStyle w:val="TableParagraph"/>
            </w:pPr>
          </w:p>
        </w:tc>
        <w:tc>
          <w:tcPr>
            <w:tcW w:w="520" w:type="dxa"/>
          </w:tcPr>
          <w:p w:rsidR="009B34DF" w:rsidRDefault="009B34DF" w:rsidP="00046E4D">
            <w:pPr>
              <w:pStyle w:val="TableParagraph"/>
            </w:pPr>
          </w:p>
        </w:tc>
        <w:tc>
          <w:tcPr>
            <w:tcW w:w="952" w:type="dxa"/>
          </w:tcPr>
          <w:p w:rsidR="009B34DF" w:rsidRDefault="009B34DF" w:rsidP="00046E4D">
            <w:pPr>
              <w:pStyle w:val="TableParagraph"/>
            </w:pPr>
          </w:p>
        </w:tc>
        <w:tc>
          <w:tcPr>
            <w:tcW w:w="673" w:type="dxa"/>
          </w:tcPr>
          <w:p w:rsidR="009B34DF" w:rsidRDefault="009B34DF" w:rsidP="00046E4D">
            <w:pPr>
              <w:pStyle w:val="TableParagraph"/>
            </w:pPr>
          </w:p>
        </w:tc>
        <w:tc>
          <w:tcPr>
            <w:tcW w:w="1211" w:type="dxa"/>
          </w:tcPr>
          <w:p w:rsidR="009B34DF" w:rsidRDefault="009B34DF" w:rsidP="00046E4D">
            <w:pPr>
              <w:pStyle w:val="TableParagraph"/>
            </w:pPr>
          </w:p>
        </w:tc>
      </w:tr>
      <w:tr w:rsidR="009B34DF" w:rsidTr="00046E4D">
        <w:trPr>
          <w:trHeight w:val="319"/>
        </w:trPr>
        <w:tc>
          <w:tcPr>
            <w:tcW w:w="531" w:type="dxa"/>
          </w:tcPr>
          <w:p w:rsidR="009B34DF" w:rsidRDefault="009B34DF" w:rsidP="00046E4D">
            <w:pPr>
              <w:pStyle w:val="TableParagraph"/>
            </w:pPr>
          </w:p>
        </w:tc>
        <w:tc>
          <w:tcPr>
            <w:tcW w:w="2318" w:type="dxa"/>
          </w:tcPr>
          <w:p w:rsidR="009B34DF" w:rsidRDefault="009B34DF" w:rsidP="00046E4D">
            <w:pPr>
              <w:pStyle w:val="TableParagraph"/>
              <w:spacing w:before="65" w:line="234" w:lineRule="exact"/>
              <w:ind w:left="83"/>
            </w:pPr>
            <w:r>
              <w:t>Security</w:t>
            </w:r>
            <w:r>
              <w:rPr>
                <w:spacing w:val="-2"/>
              </w:rPr>
              <w:t>Risks</w:t>
            </w:r>
          </w:p>
        </w:tc>
        <w:tc>
          <w:tcPr>
            <w:tcW w:w="449" w:type="dxa"/>
          </w:tcPr>
          <w:p w:rsidR="009B34DF" w:rsidRDefault="009B34DF" w:rsidP="00046E4D">
            <w:pPr>
              <w:pStyle w:val="TableParagraph"/>
            </w:pPr>
          </w:p>
        </w:tc>
        <w:tc>
          <w:tcPr>
            <w:tcW w:w="410" w:type="dxa"/>
          </w:tcPr>
          <w:p w:rsidR="009B34DF" w:rsidRDefault="009B34DF" w:rsidP="00046E4D">
            <w:pPr>
              <w:pStyle w:val="TableParagraph"/>
            </w:pPr>
          </w:p>
        </w:tc>
        <w:tc>
          <w:tcPr>
            <w:tcW w:w="456" w:type="dxa"/>
          </w:tcPr>
          <w:p w:rsidR="009B34DF" w:rsidRDefault="009B34DF" w:rsidP="00046E4D">
            <w:pPr>
              <w:pStyle w:val="TableParagraph"/>
            </w:pPr>
          </w:p>
        </w:tc>
        <w:tc>
          <w:tcPr>
            <w:tcW w:w="447" w:type="dxa"/>
          </w:tcPr>
          <w:p w:rsidR="009B34DF" w:rsidRDefault="009B34DF" w:rsidP="00046E4D">
            <w:pPr>
              <w:pStyle w:val="TableParagraph"/>
            </w:pPr>
          </w:p>
        </w:tc>
        <w:tc>
          <w:tcPr>
            <w:tcW w:w="520" w:type="dxa"/>
          </w:tcPr>
          <w:p w:rsidR="009B34DF" w:rsidRDefault="009B34DF" w:rsidP="00046E4D">
            <w:pPr>
              <w:pStyle w:val="TableParagraph"/>
            </w:pPr>
          </w:p>
        </w:tc>
        <w:tc>
          <w:tcPr>
            <w:tcW w:w="952" w:type="dxa"/>
          </w:tcPr>
          <w:p w:rsidR="009B34DF" w:rsidRDefault="009B34DF" w:rsidP="00046E4D">
            <w:pPr>
              <w:pStyle w:val="TableParagraph"/>
            </w:pPr>
          </w:p>
        </w:tc>
        <w:tc>
          <w:tcPr>
            <w:tcW w:w="673" w:type="dxa"/>
          </w:tcPr>
          <w:p w:rsidR="009B34DF" w:rsidRDefault="009B34DF" w:rsidP="00046E4D">
            <w:pPr>
              <w:pStyle w:val="TableParagraph"/>
            </w:pPr>
          </w:p>
        </w:tc>
        <w:tc>
          <w:tcPr>
            <w:tcW w:w="1211" w:type="dxa"/>
          </w:tcPr>
          <w:p w:rsidR="009B34DF" w:rsidRDefault="009B34DF" w:rsidP="00046E4D">
            <w:pPr>
              <w:pStyle w:val="TableParagraph"/>
            </w:pPr>
          </w:p>
        </w:tc>
      </w:tr>
      <w:tr w:rsidR="009B34DF" w:rsidTr="00046E4D">
        <w:trPr>
          <w:trHeight w:val="733"/>
        </w:trPr>
        <w:tc>
          <w:tcPr>
            <w:tcW w:w="3298" w:type="dxa"/>
            <w:gridSpan w:val="3"/>
          </w:tcPr>
          <w:p w:rsidR="009B34DF" w:rsidRDefault="009B34DF" w:rsidP="00046E4D">
            <w:pPr>
              <w:pStyle w:val="TableParagraph"/>
              <w:tabs>
                <w:tab w:val="left" w:pos="614"/>
                <w:tab w:val="left" w:pos="2028"/>
              </w:tabs>
              <w:spacing w:before="10" w:line="390" w:lineRule="atLeast"/>
              <w:ind w:left="614" w:right="154" w:hanging="519"/>
            </w:pPr>
            <w:r>
              <w:rPr>
                <w:spacing w:val="-10"/>
              </w:rPr>
              <w:t>2</w:t>
            </w:r>
            <w:r>
              <w:tab/>
            </w:r>
            <w:r>
              <w:rPr>
                <w:spacing w:val="-2"/>
              </w:rPr>
              <w:t>Insufficient</w:t>
            </w:r>
            <w:r>
              <w:tab/>
              <w:t>Funding50 and Resources</w:t>
            </w:r>
          </w:p>
        </w:tc>
        <w:tc>
          <w:tcPr>
            <w:tcW w:w="410" w:type="dxa"/>
          </w:tcPr>
          <w:p w:rsidR="009B34DF" w:rsidRDefault="009B34DF" w:rsidP="00046E4D">
            <w:pPr>
              <w:pStyle w:val="TableParagraph"/>
              <w:spacing w:before="187"/>
              <w:ind w:left="55" w:right="49"/>
              <w:jc w:val="center"/>
            </w:pPr>
            <w:r>
              <w:rPr>
                <w:spacing w:val="-5"/>
              </w:rPr>
              <w:t>20</w:t>
            </w:r>
          </w:p>
        </w:tc>
        <w:tc>
          <w:tcPr>
            <w:tcW w:w="456" w:type="dxa"/>
          </w:tcPr>
          <w:p w:rsidR="009B34DF" w:rsidRDefault="009B34DF" w:rsidP="00046E4D">
            <w:pPr>
              <w:pStyle w:val="TableParagraph"/>
              <w:spacing w:before="187"/>
              <w:ind w:right="56"/>
              <w:jc w:val="center"/>
            </w:pPr>
            <w:r>
              <w:rPr>
                <w:spacing w:val="-5"/>
              </w:rPr>
              <w:t>24</w:t>
            </w:r>
          </w:p>
        </w:tc>
        <w:tc>
          <w:tcPr>
            <w:tcW w:w="447" w:type="dxa"/>
          </w:tcPr>
          <w:p w:rsidR="009B34DF" w:rsidRDefault="009B34DF" w:rsidP="00046E4D">
            <w:pPr>
              <w:pStyle w:val="TableParagraph"/>
              <w:spacing w:before="187"/>
              <w:ind w:left="32" w:right="76"/>
              <w:jc w:val="center"/>
            </w:pPr>
            <w:r>
              <w:rPr>
                <w:spacing w:val="-10"/>
              </w:rPr>
              <w:t>1</w:t>
            </w:r>
          </w:p>
        </w:tc>
        <w:tc>
          <w:tcPr>
            <w:tcW w:w="520" w:type="dxa"/>
          </w:tcPr>
          <w:p w:rsidR="009B34DF" w:rsidRDefault="009B34DF" w:rsidP="00046E4D">
            <w:pPr>
              <w:pStyle w:val="TableParagraph"/>
              <w:spacing w:before="187"/>
              <w:ind w:left="140"/>
            </w:pPr>
            <w:r>
              <w:rPr>
                <w:spacing w:val="-10"/>
              </w:rPr>
              <w:t>1</w:t>
            </w:r>
          </w:p>
        </w:tc>
        <w:tc>
          <w:tcPr>
            <w:tcW w:w="952" w:type="dxa"/>
          </w:tcPr>
          <w:p w:rsidR="009B34DF" w:rsidRDefault="009B34DF" w:rsidP="00046E4D">
            <w:pPr>
              <w:pStyle w:val="TableParagraph"/>
              <w:spacing w:before="187"/>
              <w:ind w:left="93"/>
            </w:pPr>
            <w:r>
              <w:rPr>
                <w:spacing w:val="-5"/>
              </w:rPr>
              <w:t>96</w:t>
            </w:r>
          </w:p>
        </w:tc>
        <w:tc>
          <w:tcPr>
            <w:tcW w:w="673" w:type="dxa"/>
          </w:tcPr>
          <w:p w:rsidR="009B34DF" w:rsidRDefault="009B34DF" w:rsidP="00046E4D">
            <w:pPr>
              <w:pStyle w:val="TableParagraph"/>
              <w:spacing w:before="187"/>
              <w:ind w:left="86"/>
            </w:pPr>
            <w:r>
              <w:rPr>
                <w:spacing w:val="-4"/>
              </w:rPr>
              <w:t>0.384</w:t>
            </w:r>
          </w:p>
        </w:tc>
        <w:tc>
          <w:tcPr>
            <w:tcW w:w="1211" w:type="dxa"/>
          </w:tcPr>
          <w:p w:rsidR="009B34DF" w:rsidRDefault="009B34DF" w:rsidP="00046E4D">
            <w:pPr>
              <w:pStyle w:val="TableParagraph"/>
              <w:spacing w:before="187"/>
              <w:ind w:left="365"/>
            </w:pPr>
            <w:r>
              <w:rPr>
                <w:spacing w:val="-10"/>
              </w:rPr>
              <w:t>1</w:t>
            </w:r>
          </w:p>
        </w:tc>
      </w:tr>
      <w:tr w:rsidR="009B34DF" w:rsidTr="00046E4D">
        <w:trPr>
          <w:trHeight w:val="484"/>
        </w:trPr>
        <w:tc>
          <w:tcPr>
            <w:tcW w:w="3298" w:type="dxa"/>
            <w:gridSpan w:val="3"/>
          </w:tcPr>
          <w:p w:rsidR="009B34DF" w:rsidRDefault="009B34DF" w:rsidP="00046E4D">
            <w:pPr>
              <w:pStyle w:val="TableParagraph"/>
              <w:tabs>
                <w:tab w:val="left" w:pos="614"/>
                <w:tab w:val="left" w:pos="2598"/>
              </w:tabs>
              <w:spacing w:before="230" w:line="234" w:lineRule="exact"/>
              <w:ind w:left="95"/>
            </w:pPr>
            <w:r>
              <w:rPr>
                <w:spacing w:val="-10"/>
              </w:rPr>
              <w:t>3</w:t>
            </w:r>
            <w:r>
              <w:tab/>
            </w:r>
            <w:r>
              <w:rPr>
                <w:spacing w:val="-2"/>
              </w:rPr>
              <w:t>Complexity</w:t>
            </w:r>
            <w:r>
              <w:tab/>
              <w:t>of</w:t>
            </w:r>
            <w:r>
              <w:rPr>
                <w:spacing w:val="-5"/>
              </w:rPr>
              <w:t>40</w:t>
            </w:r>
          </w:p>
        </w:tc>
        <w:tc>
          <w:tcPr>
            <w:tcW w:w="410" w:type="dxa"/>
          </w:tcPr>
          <w:p w:rsidR="009B34DF" w:rsidRDefault="009B34DF" w:rsidP="00046E4D">
            <w:pPr>
              <w:pStyle w:val="TableParagraph"/>
              <w:spacing w:before="230" w:line="234" w:lineRule="exact"/>
              <w:ind w:left="11" w:right="110"/>
              <w:jc w:val="center"/>
            </w:pPr>
            <w:r>
              <w:rPr>
                <w:spacing w:val="-10"/>
              </w:rPr>
              <w:t>8</w:t>
            </w:r>
          </w:p>
        </w:tc>
        <w:tc>
          <w:tcPr>
            <w:tcW w:w="456" w:type="dxa"/>
          </w:tcPr>
          <w:p w:rsidR="009B34DF" w:rsidRDefault="009B34DF" w:rsidP="00046E4D">
            <w:pPr>
              <w:pStyle w:val="TableParagraph"/>
              <w:spacing w:before="230" w:line="234" w:lineRule="exact"/>
              <w:ind w:left="1" w:right="56"/>
              <w:jc w:val="center"/>
            </w:pPr>
            <w:r>
              <w:rPr>
                <w:spacing w:val="-5"/>
              </w:rPr>
              <w:t>30</w:t>
            </w:r>
          </w:p>
        </w:tc>
        <w:tc>
          <w:tcPr>
            <w:tcW w:w="447" w:type="dxa"/>
          </w:tcPr>
          <w:p w:rsidR="009B34DF" w:rsidRDefault="009B34DF" w:rsidP="00046E4D">
            <w:pPr>
              <w:pStyle w:val="TableParagraph"/>
              <w:spacing w:before="230" w:line="234" w:lineRule="exact"/>
              <w:ind w:left="32" w:right="76"/>
              <w:jc w:val="center"/>
            </w:pPr>
            <w:r>
              <w:rPr>
                <w:spacing w:val="-10"/>
              </w:rPr>
              <w:t>4</w:t>
            </w:r>
          </w:p>
        </w:tc>
        <w:tc>
          <w:tcPr>
            <w:tcW w:w="520" w:type="dxa"/>
          </w:tcPr>
          <w:p w:rsidR="009B34DF" w:rsidRDefault="009B34DF" w:rsidP="00046E4D">
            <w:pPr>
              <w:pStyle w:val="TableParagraph"/>
              <w:spacing w:before="230" w:line="234" w:lineRule="exact"/>
              <w:ind w:left="140"/>
            </w:pPr>
            <w:r>
              <w:rPr>
                <w:spacing w:val="-10"/>
              </w:rPr>
              <w:t>4</w:t>
            </w:r>
          </w:p>
        </w:tc>
        <w:tc>
          <w:tcPr>
            <w:tcW w:w="952" w:type="dxa"/>
          </w:tcPr>
          <w:p w:rsidR="009B34DF" w:rsidRDefault="009B34DF" w:rsidP="00046E4D">
            <w:pPr>
              <w:pStyle w:val="TableParagraph"/>
              <w:spacing w:before="230" w:line="234" w:lineRule="exact"/>
              <w:ind w:left="93"/>
            </w:pPr>
            <w:r>
              <w:rPr>
                <w:spacing w:val="-5"/>
              </w:rPr>
              <w:t>86</w:t>
            </w:r>
          </w:p>
        </w:tc>
        <w:tc>
          <w:tcPr>
            <w:tcW w:w="673" w:type="dxa"/>
          </w:tcPr>
          <w:p w:rsidR="009B34DF" w:rsidRDefault="009B34DF" w:rsidP="00046E4D">
            <w:pPr>
              <w:pStyle w:val="TableParagraph"/>
              <w:spacing w:before="230" w:line="234" w:lineRule="exact"/>
              <w:ind w:left="84"/>
            </w:pPr>
            <w:r>
              <w:rPr>
                <w:spacing w:val="-2"/>
              </w:rPr>
              <w:t>0.344</w:t>
            </w:r>
          </w:p>
        </w:tc>
        <w:tc>
          <w:tcPr>
            <w:tcW w:w="1211" w:type="dxa"/>
          </w:tcPr>
          <w:p w:rsidR="009B34DF" w:rsidRDefault="009B34DF" w:rsidP="00046E4D">
            <w:pPr>
              <w:pStyle w:val="TableParagraph"/>
              <w:spacing w:before="230" w:line="234" w:lineRule="exact"/>
              <w:ind w:left="365"/>
            </w:pPr>
            <w:r>
              <w:rPr>
                <w:spacing w:val="-10"/>
              </w:rPr>
              <w:t>4</w:t>
            </w:r>
          </w:p>
        </w:tc>
      </w:tr>
      <w:tr w:rsidR="009B34DF" w:rsidTr="00046E4D">
        <w:trPr>
          <w:trHeight w:val="777"/>
        </w:trPr>
        <w:tc>
          <w:tcPr>
            <w:tcW w:w="7967" w:type="dxa"/>
            <w:gridSpan w:val="10"/>
          </w:tcPr>
          <w:p w:rsidR="009B34DF" w:rsidRDefault="009B34DF" w:rsidP="00046E4D">
            <w:pPr>
              <w:pStyle w:val="TableParagraph"/>
              <w:tabs>
                <w:tab w:val="left" w:pos="1992"/>
              </w:tabs>
              <w:spacing w:line="388" w:lineRule="exact"/>
              <w:ind w:left="614" w:right="5181"/>
            </w:pPr>
            <w:r>
              <w:rPr>
                <w:spacing w:val="-2"/>
              </w:rPr>
              <w:t>Commercial</w:t>
            </w:r>
            <w:r>
              <w:tab/>
            </w:r>
            <w:r>
              <w:rPr>
                <w:spacing w:val="-2"/>
              </w:rPr>
              <w:t>Building Design</w:t>
            </w:r>
          </w:p>
        </w:tc>
      </w:tr>
      <w:tr w:rsidR="009B34DF" w:rsidTr="00046E4D">
        <w:trPr>
          <w:trHeight w:val="512"/>
        </w:trPr>
        <w:tc>
          <w:tcPr>
            <w:tcW w:w="2849" w:type="dxa"/>
            <w:gridSpan w:val="2"/>
          </w:tcPr>
          <w:p w:rsidR="009B34DF" w:rsidRDefault="009B34DF" w:rsidP="00046E4D">
            <w:pPr>
              <w:pStyle w:val="TableParagraph"/>
              <w:tabs>
                <w:tab w:val="left" w:pos="614"/>
              </w:tabs>
              <w:spacing w:before="187"/>
              <w:ind w:left="95"/>
            </w:pPr>
            <w:r>
              <w:rPr>
                <w:spacing w:val="-10"/>
              </w:rPr>
              <w:t>4</w:t>
            </w:r>
            <w:r>
              <w:tab/>
              <w:t>BalancingSecurity</w:t>
            </w:r>
            <w:r>
              <w:rPr>
                <w:spacing w:val="-4"/>
              </w:rPr>
              <w:t>with</w:t>
            </w:r>
          </w:p>
        </w:tc>
        <w:tc>
          <w:tcPr>
            <w:tcW w:w="449" w:type="dxa"/>
          </w:tcPr>
          <w:p w:rsidR="009B34DF" w:rsidRDefault="009B34DF" w:rsidP="00046E4D">
            <w:pPr>
              <w:pStyle w:val="TableParagraph"/>
              <w:spacing w:before="187"/>
              <w:ind w:right="87"/>
              <w:jc w:val="center"/>
            </w:pPr>
            <w:r>
              <w:rPr>
                <w:spacing w:val="-5"/>
              </w:rPr>
              <w:t>55</w:t>
            </w:r>
          </w:p>
        </w:tc>
        <w:tc>
          <w:tcPr>
            <w:tcW w:w="410" w:type="dxa"/>
          </w:tcPr>
          <w:p w:rsidR="009B34DF" w:rsidRDefault="009B34DF" w:rsidP="00046E4D">
            <w:pPr>
              <w:pStyle w:val="TableParagraph"/>
              <w:spacing w:before="187"/>
              <w:ind w:left="50" w:right="49"/>
              <w:jc w:val="center"/>
            </w:pPr>
            <w:r>
              <w:rPr>
                <w:spacing w:val="-5"/>
              </w:rPr>
              <w:t>24</w:t>
            </w:r>
          </w:p>
        </w:tc>
        <w:tc>
          <w:tcPr>
            <w:tcW w:w="456" w:type="dxa"/>
          </w:tcPr>
          <w:p w:rsidR="009B34DF" w:rsidRDefault="009B34DF" w:rsidP="00046E4D">
            <w:pPr>
              <w:pStyle w:val="TableParagraph"/>
              <w:spacing w:before="187"/>
              <w:ind w:right="168"/>
              <w:jc w:val="center"/>
            </w:pPr>
            <w:r>
              <w:rPr>
                <w:spacing w:val="-10"/>
              </w:rPr>
              <w:t>9</w:t>
            </w:r>
          </w:p>
        </w:tc>
        <w:tc>
          <w:tcPr>
            <w:tcW w:w="447" w:type="dxa"/>
          </w:tcPr>
          <w:p w:rsidR="009B34DF" w:rsidRDefault="009B34DF" w:rsidP="00046E4D">
            <w:pPr>
              <w:pStyle w:val="TableParagraph"/>
              <w:spacing w:before="187"/>
              <w:ind w:left="32" w:right="76"/>
              <w:jc w:val="center"/>
            </w:pPr>
            <w:r>
              <w:rPr>
                <w:spacing w:val="-10"/>
              </w:rPr>
              <w:t>6</w:t>
            </w:r>
          </w:p>
        </w:tc>
        <w:tc>
          <w:tcPr>
            <w:tcW w:w="520" w:type="dxa"/>
          </w:tcPr>
          <w:p w:rsidR="009B34DF" w:rsidRDefault="009B34DF" w:rsidP="00046E4D">
            <w:pPr>
              <w:pStyle w:val="TableParagraph"/>
              <w:spacing w:before="187"/>
              <w:ind w:left="140"/>
            </w:pPr>
            <w:r>
              <w:rPr>
                <w:spacing w:val="-10"/>
              </w:rPr>
              <w:t>2</w:t>
            </w:r>
          </w:p>
        </w:tc>
        <w:tc>
          <w:tcPr>
            <w:tcW w:w="952" w:type="dxa"/>
          </w:tcPr>
          <w:p w:rsidR="009B34DF" w:rsidRDefault="009B34DF" w:rsidP="00046E4D">
            <w:pPr>
              <w:pStyle w:val="TableParagraph"/>
              <w:spacing w:before="187"/>
              <w:ind w:left="93"/>
            </w:pPr>
            <w:r>
              <w:rPr>
                <w:spacing w:val="-5"/>
              </w:rPr>
              <w:t>96</w:t>
            </w:r>
          </w:p>
        </w:tc>
        <w:tc>
          <w:tcPr>
            <w:tcW w:w="673" w:type="dxa"/>
          </w:tcPr>
          <w:p w:rsidR="009B34DF" w:rsidRDefault="009B34DF" w:rsidP="00046E4D">
            <w:pPr>
              <w:pStyle w:val="TableParagraph"/>
              <w:spacing w:before="187"/>
              <w:ind w:left="86"/>
            </w:pPr>
            <w:r>
              <w:rPr>
                <w:spacing w:val="-4"/>
              </w:rPr>
              <w:t>0.384</w:t>
            </w:r>
          </w:p>
        </w:tc>
        <w:tc>
          <w:tcPr>
            <w:tcW w:w="1211" w:type="dxa"/>
          </w:tcPr>
          <w:p w:rsidR="009B34DF" w:rsidRDefault="009B34DF" w:rsidP="00046E4D">
            <w:pPr>
              <w:pStyle w:val="TableParagraph"/>
              <w:spacing w:before="187"/>
              <w:ind w:left="365"/>
            </w:pPr>
            <w:r>
              <w:rPr>
                <w:spacing w:val="-10"/>
              </w:rPr>
              <w:t>1</w:t>
            </w:r>
          </w:p>
        </w:tc>
      </w:tr>
      <w:tr w:rsidR="009B34DF" w:rsidTr="00046E4D">
        <w:trPr>
          <w:trHeight w:val="390"/>
        </w:trPr>
        <w:tc>
          <w:tcPr>
            <w:tcW w:w="2849" w:type="dxa"/>
            <w:gridSpan w:val="2"/>
          </w:tcPr>
          <w:p w:rsidR="009B34DF" w:rsidRDefault="009B34DF" w:rsidP="00046E4D">
            <w:pPr>
              <w:pStyle w:val="TableParagraph"/>
              <w:tabs>
                <w:tab w:val="left" w:pos="2455"/>
              </w:tabs>
              <w:spacing w:before="66"/>
              <w:ind w:left="614"/>
            </w:pPr>
            <w:r>
              <w:rPr>
                <w:spacing w:val="-2"/>
              </w:rPr>
              <w:t>Aesthetics</w:t>
            </w:r>
            <w:r>
              <w:tab/>
            </w:r>
            <w:r>
              <w:rPr>
                <w:spacing w:val="-5"/>
              </w:rPr>
              <w:t>and</w:t>
            </w:r>
          </w:p>
        </w:tc>
        <w:tc>
          <w:tcPr>
            <w:tcW w:w="449" w:type="dxa"/>
          </w:tcPr>
          <w:p w:rsidR="009B34DF" w:rsidRDefault="009B34DF" w:rsidP="00046E4D">
            <w:pPr>
              <w:pStyle w:val="TableParagraph"/>
            </w:pPr>
          </w:p>
        </w:tc>
        <w:tc>
          <w:tcPr>
            <w:tcW w:w="410" w:type="dxa"/>
          </w:tcPr>
          <w:p w:rsidR="009B34DF" w:rsidRDefault="009B34DF" w:rsidP="00046E4D">
            <w:pPr>
              <w:pStyle w:val="TableParagraph"/>
            </w:pPr>
          </w:p>
        </w:tc>
        <w:tc>
          <w:tcPr>
            <w:tcW w:w="456" w:type="dxa"/>
          </w:tcPr>
          <w:p w:rsidR="009B34DF" w:rsidRDefault="009B34DF" w:rsidP="00046E4D">
            <w:pPr>
              <w:pStyle w:val="TableParagraph"/>
            </w:pPr>
          </w:p>
        </w:tc>
        <w:tc>
          <w:tcPr>
            <w:tcW w:w="447" w:type="dxa"/>
          </w:tcPr>
          <w:p w:rsidR="009B34DF" w:rsidRDefault="009B34DF" w:rsidP="00046E4D">
            <w:pPr>
              <w:pStyle w:val="TableParagraph"/>
            </w:pPr>
          </w:p>
        </w:tc>
        <w:tc>
          <w:tcPr>
            <w:tcW w:w="520" w:type="dxa"/>
          </w:tcPr>
          <w:p w:rsidR="009B34DF" w:rsidRDefault="009B34DF" w:rsidP="00046E4D">
            <w:pPr>
              <w:pStyle w:val="TableParagraph"/>
            </w:pPr>
          </w:p>
        </w:tc>
        <w:tc>
          <w:tcPr>
            <w:tcW w:w="952" w:type="dxa"/>
          </w:tcPr>
          <w:p w:rsidR="009B34DF" w:rsidRDefault="009B34DF" w:rsidP="00046E4D">
            <w:pPr>
              <w:pStyle w:val="TableParagraph"/>
            </w:pPr>
          </w:p>
        </w:tc>
        <w:tc>
          <w:tcPr>
            <w:tcW w:w="673" w:type="dxa"/>
          </w:tcPr>
          <w:p w:rsidR="009B34DF" w:rsidRDefault="009B34DF" w:rsidP="00046E4D">
            <w:pPr>
              <w:pStyle w:val="TableParagraph"/>
            </w:pPr>
          </w:p>
        </w:tc>
        <w:tc>
          <w:tcPr>
            <w:tcW w:w="1211" w:type="dxa"/>
          </w:tcPr>
          <w:p w:rsidR="009B34DF" w:rsidRDefault="009B34DF" w:rsidP="00046E4D">
            <w:pPr>
              <w:pStyle w:val="TableParagraph"/>
            </w:pPr>
          </w:p>
        </w:tc>
      </w:tr>
      <w:tr w:rsidR="009B34DF" w:rsidTr="00046E4D">
        <w:trPr>
          <w:trHeight w:val="415"/>
        </w:trPr>
        <w:tc>
          <w:tcPr>
            <w:tcW w:w="2849" w:type="dxa"/>
            <w:gridSpan w:val="2"/>
          </w:tcPr>
          <w:p w:rsidR="009B34DF" w:rsidRDefault="009B34DF" w:rsidP="00046E4D">
            <w:pPr>
              <w:pStyle w:val="TableParagraph"/>
              <w:spacing w:before="65"/>
              <w:ind w:left="614"/>
            </w:pPr>
            <w:r>
              <w:rPr>
                <w:spacing w:val="-2"/>
              </w:rPr>
              <w:t>Functionality</w:t>
            </w:r>
          </w:p>
        </w:tc>
        <w:tc>
          <w:tcPr>
            <w:tcW w:w="449" w:type="dxa"/>
          </w:tcPr>
          <w:p w:rsidR="009B34DF" w:rsidRDefault="009B34DF" w:rsidP="00046E4D">
            <w:pPr>
              <w:pStyle w:val="TableParagraph"/>
            </w:pPr>
          </w:p>
        </w:tc>
        <w:tc>
          <w:tcPr>
            <w:tcW w:w="410" w:type="dxa"/>
          </w:tcPr>
          <w:p w:rsidR="009B34DF" w:rsidRDefault="009B34DF" w:rsidP="00046E4D">
            <w:pPr>
              <w:pStyle w:val="TableParagraph"/>
            </w:pPr>
          </w:p>
        </w:tc>
        <w:tc>
          <w:tcPr>
            <w:tcW w:w="456" w:type="dxa"/>
          </w:tcPr>
          <w:p w:rsidR="009B34DF" w:rsidRDefault="009B34DF" w:rsidP="00046E4D">
            <w:pPr>
              <w:pStyle w:val="TableParagraph"/>
            </w:pPr>
          </w:p>
        </w:tc>
        <w:tc>
          <w:tcPr>
            <w:tcW w:w="447" w:type="dxa"/>
          </w:tcPr>
          <w:p w:rsidR="009B34DF" w:rsidRDefault="009B34DF" w:rsidP="00046E4D">
            <w:pPr>
              <w:pStyle w:val="TableParagraph"/>
            </w:pPr>
          </w:p>
        </w:tc>
        <w:tc>
          <w:tcPr>
            <w:tcW w:w="520" w:type="dxa"/>
          </w:tcPr>
          <w:p w:rsidR="009B34DF" w:rsidRDefault="009B34DF" w:rsidP="00046E4D">
            <w:pPr>
              <w:pStyle w:val="TableParagraph"/>
            </w:pPr>
          </w:p>
        </w:tc>
        <w:tc>
          <w:tcPr>
            <w:tcW w:w="952" w:type="dxa"/>
          </w:tcPr>
          <w:p w:rsidR="009B34DF" w:rsidRDefault="009B34DF" w:rsidP="00046E4D">
            <w:pPr>
              <w:pStyle w:val="TableParagraph"/>
            </w:pPr>
          </w:p>
        </w:tc>
        <w:tc>
          <w:tcPr>
            <w:tcW w:w="673" w:type="dxa"/>
          </w:tcPr>
          <w:p w:rsidR="009B34DF" w:rsidRDefault="009B34DF" w:rsidP="00046E4D">
            <w:pPr>
              <w:pStyle w:val="TableParagraph"/>
            </w:pPr>
          </w:p>
        </w:tc>
        <w:tc>
          <w:tcPr>
            <w:tcW w:w="1211" w:type="dxa"/>
          </w:tcPr>
          <w:p w:rsidR="009B34DF" w:rsidRDefault="009B34DF" w:rsidP="00046E4D">
            <w:pPr>
              <w:pStyle w:val="TableParagraph"/>
            </w:pPr>
          </w:p>
        </w:tc>
      </w:tr>
      <w:tr w:rsidR="009B34DF" w:rsidTr="00046E4D">
        <w:trPr>
          <w:trHeight w:val="345"/>
        </w:trPr>
        <w:tc>
          <w:tcPr>
            <w:tcW w:w="2849" w:type="dxa"/>
            <w:gridSpan w:val="2"/>
          </w:tcPr>
          <w:p w:rsidR="009B34DF" w:rsidRDefault="009B34DF" w:rsidP="00046E4D">
            <w:pPr>
              <w:pStyle w:val="TableParagraph"/>
              <w:tabs>
                <w:tab w:val="left" w:pos="614"/>
                <w:tab w:val="left" w:pos="1557"/>
              </w:tabs>
              <w:spacing w:before="91" w:line="234" w:lineRule="exact"/>
              <w:ind w:left="95"/>
            </w:pPr>
            <w:r>
              <w:rPr>
                <w:spacing w:val="-10"/>
              </w:rPr>
              <w:t>5</w:t>
            </w:r>
            <w:r>
              <w:tab/>
            </w:r>
            <w:r>
              <w:rPr>
                <w:spacing w:val="-2"/>
              </w:rPr>
              <w:t>Aging</w:t>
            </w:r>
            <w:r>
              <w:tab/>
            </w:r>
            <w:r>
              <w:rPr>
                <w:spacing w:val="-2"/>
              </w:rPr>
              <w:t>Infrastructure</w:t>
            </w:r>
          </w:p>
        </w:tc>
        <w:tc>
          <w:tcPr>
            <w:tcW w:w="449" w:type="dxa"/>
          </w:tcPr>
          <w:p w:rsidR="009B34DF" w:rsidRDefault="009B34DF" w:rsidP="00046E4D">
            <w:pPr>
              <w:pStyle w:val="TableParagraph"/>
              <w:spacing w:before="91" w:line="234" w:lineRule="exact"/>
              <w:ind w:right="83"/>
              <w:jc w:val="center"/>
            </w:pPr>
            <w:r>
              <w:rPr>
                <w:spacing w:val="-5"/>
              </w:rPr>
              <w:t>30</w:t>
            </w:r>
          </w:p>
        </w:tc>
        <w:tc>
          <w:tcPr>
            <w:tcW w:w="410" w:type="dxa"/>
          </w:tcPr>
          <w:p w:rsidR="009B34DF" w:rsidRDefault="009B34DF" w:rsidP="00046E4D">
            <w:pPr>
              <w:pStyle w:val="TableParagraph"/>
              <w:spacing w:before="91" w:line="234" w:lineRule="exact"/>
              <w:ind w:left="60" w:right="49"/>
              <w:jc w:val="center"/>
            </w:pPr>
            <w:r>
              <w:rPr>
                <w:spacing w:val="-5"/>
              </w:rPr>
              <w:t>20</w:t>
            </w:r>
          </w:p>
        </w:tc>
        <w:tc>
          <w:tcPr>
            <w:tcW w:w="456" w:type="dxa"/>
          </w:tcPr>
          <w:p w:rsidR="009B34DF" w:rsidRDefault="009B34DF" w:rsidP="00046E4D">
            <w:pPr>
              <w:pStyle w:val="TableParagraph"/>
              <w:spacing w:before="91" w:line="234" w:lineRule="exact"/>
              <w:ind w:right="56"/>
              <w:jc w:val="center"/>
            </w:pPr>
            <w:r>
              <w:rPr>
                <w:spacing w:val="-5"/>
              </w:rPr>
              <w:t>12</w:t>
            </w:r>
          </w:p>
        </w:tc>
        <w:tc>
          <w:tcPr>
            <w:tcW w:w="447" w:type="dxa"/>
          </w:tcPr>
          <w:p w:rsidR="009B34DF" w:rsidRDefault="009B34DF" w:rsidP="00046E4D">
            <w:pPr>
              <w:pStyle w:val="TableParagraph"/>
              <w:spacing w:before="91" w:line="234" w:lineRule="exact"/>
              <w:ind w:left="32" w:right="76"/>
              <w:jc w:val="center"/>
            </w:pPr>
            <w:r>
              <w:rPr>
                <w:spacing w:val="-10"/>
              </w:rPr>
              <w:t>8</w:t>
            </w:r>
          </w:p>
        </w:tc>
        <w:tc>
          <w:tcPr>
            <w:tcW w:w="520" w:type="dxa"/>
          </w:tcPr>
          <w:p w:rsidR="009B34DF" w:rsidRDefault="009B34DF" w:rsidP="00046E4D">
            <w:pPr>
              <w:pStyle w:val="TableParagraph"/>
              <w:spacing w:before="91" w:line="234" w:lineRule="exact"/>
              <w:ind w:left="140"/>
            </w:pPr>
            <w:r>
              <w:rPr>
                <w:spacing w:val="-10"/>
              </w:rPr>
              <w:t>7</w:t>
            </w:r>
          </w:p>
        </w:tc>
        <w:tc>
          <w:tcPr>
            <w:tcW w:w="952" w:type="dxa"/>
          </w:tcPr>
          <w:p w:rsidR="009B34DF" w:rsidRDefault="009B34DF" w:rsidP="00046E4D">
            <w:pPr>
              <w:pStyle w:val="TableParagraph"/>
              <w:spacing w:before="91" w:line="234" w:lineRule="exact"/>
              <w:ind w:left="93"/>
            </w:pPr>
            <w:r>
              <w:rPr>
                <w:spacing w:val="-5"/>
              </w:rPr>
              <w:t>77</w:t>
            </w:r>
          </w:p>
        </w:tc>
        <w:tc>
          <w:tcPr>
            <w:tcW w:w="673" w:type="dxa"/>
          </w:tcPr>
          <w:p w:rsidR="009B34DF" w:rsidRDefault="009B34DF" w:rsidP="00046E4D">
            <w:pPr>
              <w:pStyle w:val="TableParagraph"/>
              <w:spacing w:before="91" w:line="234" w:lineRule="exact"/>
              <w:ind w:left="86"/>
            </w:pPr>
            <w:r>
              <w:rPr>
                <w:spacing w:val="-4"/>
              </w:rPr>
              <w:t>0.308</w:t>
            </w:r>
          </w:p>
        </w:tc>
        <w:tc>
          <w:tcPr>
            <w:tcW w:w="1211" w:type="dxa"/>
          </w:tcPr>
          <w:p w:rsidR="009B34DF" w:rsidRDefault="009B34DF" w:rsidP="00046E4D">
            <w:pPr>
              <w:pStyle w:val="TableParagraph"/>
              <w:spacing w:before="91" w:line="234" w:lineRule="exact"/>
              <w:ind w:left="365"/>
            </w:pPr>
            <w:r>
              <w:rPr>
                <w:spacing w:val="-10"/>
              </w:rPr>
              <w:t>5</w:t>
            </w:r>
          </w:p>
        </w:tc>
      </w:tr>
      <w:tr w:rsidR="009B34DF" w:rsidTr="00046E4D">
        <w:trPr>
          <w:trHeight w:val="391"/>
        </w:trPr>
        <w:tc>
          <w:tcPr>
            <w:tcW w:w="531" w:type="dxa"/>
          </w:tcPr>
          <w:p w:rsidR="009B34DF" w:rsidRDefault="009B34DF" w:rsidP="00046E4D">
            <w:pPr>
              <w:pStyle w:val="TableParagraph"/>
            </w:pPr>
          </w:p>
        </w:tc>
        <w:tc>
          <w:tcPr>
            <w:tcW w:w="2318" w:type="dxa"/>
          </w:tcPr>
          <w:p w:rsidR="009B34DF" w:rsidRDefault="009B34DF" w:rsidP="00046E4D">
            <w:pPr>
              <w:pStyle w:val="TableParagraph"/>
              <w:spacing w:before="137" w:line="234" w:lineRule="exact"/>
              <w:ind w:left="83"/>
            </w:pPr>
            <w:r>
              <w:t>andLegacy</w:t>
            </w:r>
            <w:r>
              <w:rPr>
                <w:spacing w:val="-2"/>
              </w:rPr>
              <w:t>Systems</w:t>
            </w:r>
          </w:p>
        </w:tc>
        <w:tc>
          <w:tcPr>
            <w:tcW w:w="449" w:type="dxa"/>
          </w:tcPr>
          <w:p w:rsidR="009B34DF" w:rsidRDefault="009B34DF" w:rsidP="00046E4D">
            <w:pPr>
              <w:pStyle w:val="TableParagraph"/>
            </w:pPr>
          </w:p>
        </w:tc>
        <w:tc>
          <w:tcPr>
            <w:tcW w:w="410" w:type="dxa"/>
          </w:tcPr>
          <w:p w:rsidR="009B34DF" w:rsidRDefault="009B34DF" w:rsidP="00046E4D">
            <w:pPr>
              <w:pStyle w:val="TableParagraph"/>
            </w:pPr>
          </w:p>
        </w:tc>
        <w:tc>
          <w:tcPr>
            <w:tcW w:w="456" w:type="dxa"/>
          </w:tcPr>
          <w:p w:rsidR="009B34DF" w:rsidRDefault="009B34DF" w:rsidP="00046E4D">
            <w:pPr>
              <w:pStyle w:val="TableParagraph"/>
            </w:pPr>
          </w:p>
        </w:tc>
        <w:tc>
          <w:tcPr>
            <w:tcW w:w="447" w:type="dxa"/>
          </w:tcPr>
          <w:p w:rsidR="009B34DF" w:rsidRDefault="009B34DF" w:rsidP="00046E4D">
            <w:pPr>
              <w:pStyle w:val="TableParagraph"/>
            </w:pPr>
          </w:p>
        </w:tc>
        <w:tc>
          <w:tcPr>
            <w:tcW w:w="520" w:type="dxa"/>
          </w:tcPr>
          <w:p w:rsidR="009B34DF" w:rsidRDefault="009B34DF" w:rsidP="00046E4D">
            <w:pPr>
              <w:pStyle w:val="TableParagraph"/>
            </w:pPr>
          </w:p>
        </w:tc>
        <w:tc>
          <w:tcPr>
            <w:tcW w:w="952" w:type="dxa"/>
          </w:tcPr>
          <w:p w:rsidR="009B34DF" w:rsidRDefault="009B34DF" w:rsidP="00046E4D">
            <w:pPr>
              <w:pStyle w:val="TableParagraph"/>
            </w:pPr>
          </w:p>
        </w:tc>
        <w:tc>
          <w:tcPr>
            <w:tcW w:w="673" w:type="dxa"/>
          </w:tcPr>
          <w:p w:rsidR="009B34DF" w:rsidRDefault="009B34DF" w:rsidP="00046E4D">
            <w:pPr>
              <w:pStyle w:val="TableParagraph"/>
            </w:pPr>
          </w:p>
        </w:tc>
        <w:tc>
          <w:tcPr>
            <w:tcW w:w="1211" w:type="dxa"/>
          </w:tcPr>
          <w:p w:rsidR="009B34DF" w:rsidRDefault="009B34DF" w:rsidP="00046E4D">
            <w:pPr>
              <w:pStyle w:val="TableParagraph"/>
            </w:pPr>
          </w:p>
        </w:tc>
      </w:tr>
    </w:tbl>
    <w:p w:rsidR="009B34DF" w:rsidRDefault="009B34DF" w:rsidP="009B34DF">
      <w:pPr>
        <w:pStyle w:val="BodyText"/>
        <w:spacing w:before="1"/>
        <w:rPr>
          <w:sz w:val="9"/>
        </w:rPr>
      </w:pPr>
      <w:r>
        <w:rPr>
          <w:sz w:val="9"/>
        </w:rPr>
        <w:pict>
          <v:shape id="docshape27" o:spid="_x0000_s1040" style="position:absolute;margin-left:120.95pt;margin-top:6.45pt;width:399.15pt;height:.4pt;z-index:-251641856;mso-wrap-distance-left:0;mso-wrap-distance-right:0;mso-position-horizontal-relative:page;mso-position-vertical-relative:text" coordorigin="2419,129" coordsize="7983,8" path="m10402,129r-1224,l9173,129r-6754,l2419,136r6754,l9178,136r1224,l10402,129xe" fillcolor="black" stroked="f">
            <v:path arrowok="t"/>
            <w10:wrap type="topAndBottom" anchorx="page"/>
          </v:shape>
        </w:pict>
      </w:r>
    </w:p>
    <w:p w:rsidR="009B34DF" w:rsidRDefault="009B34DF" w:rsidP="009B34DF">
      <w:pPr>
        <w:pStyle w:val="BodyText"/>
      </w:pPr>
    </w:p>
    <w:p w:rsidR="009B34DF" w:rsidRDefault="009B34DF" w:rsidP="009B34DF">
      <w:pPr>
        <w:pStyle w:val="BodyText"/>
        <w:spacing w:before="131"/>
      </w:pPr>
    </w:p>
    <w:p w:rsidR="009B34DF" w:rsidRDefault="009B34DF" w:rsidP="009B34DF">
      <w:pPr>
        <w:pStyle w:val="Heading3"/>
        <w:numPr>
          <w:ilvl w:val="1"/>
          <w:numId w:val="3"/>
        </w:numPr>
        <w:tabs>
          <w:tab w:val="left" w:pos="397"/>
        </w:tabs>
        <w:spacing w:line="369" w:lineRule="auto"/>
        <w:ind w:right="809" w:firstLine="0"/>
      </w:pPr>
      <w:r>
        <w:t>Identification of the leveleffectiveness of physical security measures in preventing and responding to security threats in commercial buildings</w:t>
      </w:r>
    </w:p>
    <w:p w:rsidR="009B34DF" w:rsidRDefault="009B34DF" w:rsidP="009B34DF">
      <w:pPr>
        <w:pStyle w:val="BodyText"/>
        <w:spacing w:before="243" w:line="369" w:lineRule="auto"/>
        <w:ind w:left="72" w:right="802"/>
        <w:jc w:val="both"/>
      </w:pPr>
      <w:r>
        <w:t xml:space="preserve">The table below show the level effectiveness of physical security measures in preventing and responding to security threats in commercial buildings with </w:t>
      </w:r>
      <w:r>
        <w:rPr>
          <w:b/>
        </w:rPr>
        <w:t xml:space="preserve">Effective </w:t>
      </w:r>
      <w:r>
        <w:t>being the mostoccurrence frequency holding 50%.</w:t>
      </w:r>
    </w:p>
    <w:p w:rsidR="009B34DF" w:rsidRDefault="009B34DF" w:rsidP="009B34DF">
      <w:pPr>
        <w:pStyle w:val="BodyText"/>
        <w:spacing w:line="369" w:lineRule="auto"/>
        <w:jc w:val="both"/>
        <w:sectPr w:rsidR="009B34DF">
          <w:pgSz w:w="12240" w:h="15840"/>
          <w:pgMar w:top="1820" w:right="1080" w:bottom="1180" w:left="1800" w:header="0" w:footer="994" w:gutter="0"/>
          <w:cols w:space="720"/>
        </w:sectPr>
      </w:pPr>
    </w:p>
    <w:p w:rsidR="009B34DF" w:rsidRDefault="009B34DF" w:rsidP="009B34DF">
      <w:pPr>
        <w:pStyle w:val="BodyText"/>
        <w:spacing w:before="77"/>
        <w:ind w:left="72"/>
        <w:jc w:val="both"/>
      </w:pPr>
      <w:r>
        <w:lastRenderedPageBreak/>
        <w:t>Table4.5showingthelevelofawarenessofsustainablepracticeamong</w:t>
      </w:r>
      <w:r>
        <w:rPr>
          <w:spacing w:val="-2"/>
        </w:rPr>
        <w:t>professionals</w:t>
      </w:r>
    </w:p>
    <w:p w:rsidR="009B34DF" w:rsidRDefault="009B34DF" w:rsidP="009B34DF">
      <w:pPr>
        <w:pStyle w:val="BodyText"/>
        <w:spacing w:before="152"/>
        <w:rPr>
          <w:sz w:val="20"/>
        </w:rPr>
      </w:pPr>
    </w:p>
    <w:tbl>
      <w:tblPr>
        <w:tblW w:w="0" w:type="auto"/>
        <w:tblInd w:w="636" w:type="dxa"/>
        <w:tblLayout w:type="fixed"/>
        <w:tblCellMar>
          <w:left w:w="0" w:type="dxa"/>
          <w:right w:w="0" w:type="dxa"/>
        </w:tblCellMar>
        <w:tblLook w:val="01E0"/>
      </w:tblPr>
      <w:tblGrid>
        <w:gridCol w:w="533"/>
        <w:gridCol w:w="2485"/>
        <w:gridCol w:w="2233"/>
        <w:gridCol w:w="2444"/>
      </w:tblGrid>
      <w:tr w:rsidR="009B34DF" w:rsidTr="00046E4D">
        <w:trPr>
          <w:trHeight w:val="441"/>
        </w:trPr>
        <w:tc>
          <w:tcPr>
            <w:tcW w:w="533" w:type="dxa"/>
            <w:tcBorders>
              <w:top w:val="single" w:sz="4" w:space="0" w:color="000000"/>
              <w:bottom w:val="single" w:sz="4" w:space="0" w:color="000000"/>
            </w:tcBorders>
          </w:tcPr>
          <w:p w:rsidR="009B34DF" w:rsidRDefault="009B34DF" w:rsidP="00046E4D">
            <w:pPr>
              <w:pStyle w:val="TableParagraph"/>
              <w:spacing w:before="58"/>
              <w:ind w:left="96"/>
            </w:pPr>
            <w:r>
              <w:rPr>
                <w:spacing w:val="-5"/>
              </w:rPr>
              <w:t>S/N</w:t>
            </w:r>
          </w:p>
        </w:tc>
        <w:tc>
          <w:tcPr>
            <w:tcW w:w="2485" w:type="dxa"/>
            <w:tcBorders>
              <w:top w:val="single" w:sz="4" w:space="0" w:color="000000"/>
              <w:bottom w:val="single" w:sz="4" w:space="0" w:color="000000"/>
            </w:tcBorders>
          </w:tcPr>
          <w:p w:rsidR="009B34DF" w:rsidRDefault="009B34DF" w:rsidP="00046E4D">
            <w:pPr>
              <w:pStyle w:val="TableParagraph"/>
              <w:spacing w:before="58"/>
              <w:ind w:left="86"/>
            </w:pPr>
            <w:r>
              <w:rPr>
                <w:spacing w:val="-2"/>
              </w:rPr>
              <w:t>Level</w:t>
            </w:r>
          </w:p>
        </w:tc>
        <w:tc>
          <w:tcPr>
            <w:tcW w:w="2233" w:type="dxa"/>
            <w:tcBorders>
              <w:top w:val="single" w:sz="4" w:space="0" w:color="000000"/>
              <w:bottom w:val="single" w:sz="4" w:space="0" w:color="000000"/>
            </w:tcBorders>
          </w:tcPr>
          <w:p w:rsidR="009B34DF" w:rsidRDefault="009B34DF" w:rsidP="00046E4D">
            <w:pPr>
              <w:pStyle w:val="TableParagraph"/>
              <w:spacing w:before="58"/>
              <w:ind w:left="789"/>
            </w:pPr>
            <w:r>
              <w:rPr>
                <w:spacing w:val="-2"/>
              </w:rPr>
              <w:t>frequency</w:t>
            </w:r>
          </w:p>
        </w:tc>
        <w:tc>
          <w:tcPr>
            <w:tcW w:w="2444" w:type="dxa"/>
            <w:tcBorders>
              <w:top w:val="single" w:sz="4" w:space="0" w:color="000000"/>
              <w:bottom w:val="single" w:sz="4" w:space="0" w:color="000000"/>
            </w:tcBorders>
          </w:tcPr>
          <w:p w:rsidR="009B34DF" w:rsidRDefault="009B34DF" w:rsidP="00046E4D">
            <w:pPr>
              <w:pStyle w:val="TableParagraph"/>
              <w:spacing w:before="58"/>
              <w:ind w:left="545"/>
            </w:pPr>
            <w:r>
              <w:rPr>
                <w:spacing w:val="-2"/>
              </w:rPr>
              <w:t>percentage</w:t>
            </w:r>
          </w:p>
        </w:tc>
      </w:tr>
      <w:tr w:rsidR="009B34DF" w:rsidTr="00046E4D">
        <w:trPr>
          <w:trHeight w:val="432"/>
        </w:trPr>
        <w:tc>
          <w:tcPr>
            <w:tcW w:w="533" w:type="dxa"/>
            <w:tcBorders>
              <w:top w:val="single" w:sz="4" w:space="0" w:color="000000"/>
            </w:tcBorders>
          </w:tcPr>
          <w:p w:rsidR="009B34DF" w:rsidRDefault="009B34DF" w:rsidP="00046E4D">
            <w:pPr>
              <w:pStyle w:val="TableParagraph"/>
              <w:spacing w:before="58"/>
              <w:ind w:left="96"/>
            </w:pPr>
            <w:r>
              <w:rPr>
                <w:spacing w:val="-10"/>
              </w:rPr>
              <w:t>1</w:t>
            </w:r>
          </w:p>
        </w:tc>
        <w:tc>
          <w:tcPr>
            <w:tcW w:w="2485" w:type="dxa"/>
            <w:tcBorders>
              <w:top w:val="single" w:sz="4" w:space="0" w:color="000000"/>
            </w:tcBorders>
          </w:tcPr>
          <w:p w:rsidR="009B34DF" w:rsidRDefault="009B34DF" w:rsidP="00046E4D">
            <w:pPr>
              <w:pStyle w:val="TableParagraph"/>
              <w:spacing w:before="58"/>
              <w:ind w:left="86"/>
            </w:pPr>
            <w:r>
              <w:t>Strongly</w:t>
            </w:r>
            <w:r>
              <w:rPr>
                <w:spacing w:val="-2"/>
              </w:rPr>
              <w:t>effective</w:t>
            </w:r>
          </w:p>
        </w:tc>
        <w:tc>
          <w:tcPr>
            <w:tcW w:w="2233" w:type="dxa"/>
            <w:tcBorders>
              <w:top w:val="single" w:sz="4" w:space="0" w:color="000000"/>
            </w:tcBorders>
          </w:tcPr>
          <w:p w:rsidR="009B34DF" w:rsidRDefault="009B34DF" w:rsidP="00046E4D">
            <w:pPr>
              <w:pStyle w:val="TableParagraph"/>
              <w:spacing w:before="58"/>
              <w:ind w:left="790"/>
            </w:pPr>
            <w:r>
              <w:rPr>
                <w:spacing w:val="-10"/>
              </w:rPr>
              <w:t>9</w:t>
            </w:r>
          </w:p>
        </w:tc>
        <w:tc>
          <w:tcPr>
            <w:tcW w:w="2444" w:type="dxa"/>
            <w:tcBorders>
              <w:top w:val="single" w:sz="4" w:space="0" w:color="000000"/>
            </w:tcBorders>
          </w:tcPr>
          <w:p w:rsidR="009B34DF" w:rsidRDefault="009B34DF" w:rsidP="00046E4D">
            <w:pPr>
              <w:pStyle w:val="TableParagraph"/>
              <w:spacing w:before="58"/>
              <w:ind w:left="549"/>
            </w:pPr>
            <w:r>
              <w:rPr>
                <w:spacing w:val="-4"/>
              </w:rPr>
              <w:t>22.5</w:t>
            </w:r>
          </w:p>
        </w:tc>
      </w:tr>
      <w:tr w:rsidR="009B34DF" w:rsidTr="00046E4D">
        <w:trPr>
          <w:trHeight w:val="490"/>
        </w:trPr>
        <w:tc>
          <w:tcPr>
            <w:tcW w:w="533" w:type="dxa"/>
          </w:tcPr>
          <w:p w:rsidR="009B34DF" w:rsidRDefault="009B34DF" w:rsidP="00046E4D">
            <w:pPr>
              <w:pStyle w:val="TableParagraph"/>
              <w:spacing w:before="115"/>
              <w:ind w:left="96"/>
            </w:pPr>
            <w:r>
              <w:rPr>
                <w:spacing w:val="-10"/>
              </w:rPr>
              <w:t>2</w:t>
            </w:r>
          </w:p>
        </w:tc>
        <w:tc>
          <w:tcPr>
            <w:tcW w:w="2485" w:type="dxa"/>
          </w:tcPr>
          <w:p w:rsidR="009B34DF" w:rsidRDefault="009B34DF" w:rsidP="00046E4D">
            <w:pPr>
              <w:pStyle w:val="TableParagraph"/>
              <w:spacing w:before="117"/>
              <w:ind w:left="86"/>
            </w:pPr>
            <w:r>
              <w:rPr>
                <w:spacing w:val="-2"/>
              </w:rPr>
              <w:t>Effective</w:t>
            </w:r>
          </w:p>
        </w:tc>
        <w:tc>
          <w:tcPr>
            <w:tcW w:w="2233" w:type="dxa"/>
          </w:tcPr>
          <w:p w:rsidR="009B34DF" w:rsidRDefault="009B34DF" w:rsidP="00046E4D">
            <w:pPr>
              <w:pStyle w:val="TableParagraph"/>
              <w:spacing w:before="115"/>
              <w:ind w:left="790"/>
            </w:pPr>
            <w:r>
              <w:rPr>
                <w:spacing w:val="-5"/>
              </w:rPr>
              <w:t>20</w:t>
            </w:r>
          </w:p>
        </w:tc>
        <w:tc>
          <w:tcPr>
            <w:tcW w:w="2444" w:type="dxa"/>
          </w:tcPr>
          <w:p w:rsidR="009B34DF" w:rsidRDefault="009B34DF" w:rsidP="00046E4D">
            <w:pPr>
              <w:pStyle w:val="TableParagraph"/>
              <w:spacing w:before="115"/>
              <w:ind w:left="549"/>
            </w:pPr>
            <w:r>
              <w:rPr>
                <w:spacing w:val="-5"/>
              </w:rPr>
              <w:t>50</w:t>
            </w:r>
          </w:p>
        </w:tc>
      </w:tr>
      <w:tr w:rsidR="009B34DF" w:rsidTr="00046E4D">
        <w:trPr>
          <w:trHeight w:val="489"/>
        </w:trPr>
        <w:tc>
          <w:tcPr>
            <w:tcW w:w="533" w:type="dxa"/>
          </w:tcPr>
          <w:p w:rsidR="009B34DF" w:rsidRDefault="009B34DF" w:rsidP="00046E4D">
            <w:pPr>
              <w:pStyle w:val="TableParagraph"/>
              <w:spacing w:before="116"/>
              <w:ind w:left="96"/>
            </w:pPr>
            <w:r>
              <w:rPr>
                <w:spacing w:val="-10"/>
              </w:rPr>
              <w:t>3</w:t>
            </w:r>
          </w:p>
        </w:tc>
        <w:tc>
          <w:tcPr>
            <w:tcW w:w="2485" w:type="dxa"/>
          </w:tcPr>
          <w:p w:rsidR="009B34DF" w:rsidRDefault="009B34DF" w:rsidP="00046E4D">
            <w:pPr>
              <w:pStyle w:val="TableParagraph"/>
              <w:spacing w:before="114"/>
              <w:ind w:left="86"/>
            </w:pPr>
            <w:r>
              <w:rPr>
                <w:spacing w:val="-2"/>
              </w:rPr>
              <w:t>Neutral</w:t>
            </w:r>
          </w:p>
        </w:tc>
        <w:tc>
          <w:tcPr>
            <w:tcW w:w="2233" w:type="dxa"/>
          </w:tcPr>
          <w:p w:rsidR="009B34DF" w:rsidRDefault="009B34DF" w:rsidP="00046E4D">
            <w:pPr>
              <w:pStyle w:val="TableParagraph"/>
              <w:spacing w:before="116"/>
              <w:ind w:left="790"/>
            </w:pPr>
            <w:r>
              <w:rPr>
                <w:spacing w:val="-10"/>
              </w:rPr>
              <w:t>8</w:t>
            </w:r>
          </w:p>
        </w:tc>
        <w:tc>
          <w:tcPr>
            <w:tcW w:w="2444" w:type="dxa"/>
          </w:tcPr>
          <w:p w:rsidR="009B34DF" w:rsidRDefault="009B34DF" w:rsidP="00046E4D">
            <w:pPr>
              <w:pStyle w:val="TableParagraph"/>
              <w:spacing w:before="116"/>
              <w:ind w:left="549"/>
            </w:pPr>
            <w:r>
              <w:rPr>
                <w:spacing w:val="-5"/>
              </w:rPr>
              <w:t>20</w:t>
            </w:r>
          </w:p>
        </w:tc>
      </w:tr>
      <w:tr w:rsidR="009B34DF" w:rsidTr="00046E4D">
        <w:trPr>
          <w:trHeight w:val="368"/>
        </w:trPr>
        <w:tc>
          <w:tcPr>
            <w:tcW w:w="533" w:type="dxa"/>
          </w:tcPr>
          <w:p w:rsidR="009B34DF" w:rsidRDefault="009B34DF" w:rsidP="00046E4D">
            <w:pPr>
              <w:pStyle w:val="TableParagraph"/>
              <w:spacing w:before="114" w:line="234" w:lineRule="exact"/>
              <w:ind w:left="96"/>
            </w:pPr>
            <w:r>
              <w:rPr>
                <w:spacing w:val="-10"/>
              </w:rPr>
              <w:t>4</w:t>
            </w:r>
          </w:p>
        </w:tc>
        <w:tc>
          <w:tcPr>
            <w:tcW w:w="2485" w:type="dxa"/>
          </w:tcPr>
          <w:p w:rsidR="009B34DF" w:rsidRDefault="009B34DF" w:rsidP="00046E4D">
            <w:pPr>
              <w:pStyle w:val="TableParagraph"/>
              <w:spacing w:before="13"/>
              <w:ind w:left="86"/>
            </w:pPr>
            <w:r>
              <w:t>Not</w:t>
            </w:r>
            <w:r>
              <w:rPr>
                <w:spacing w:val="-2"/>
              </w:rPr>
              <w:t>effective</w:t>
            </w:r>
          </w:p>
        </w:tc>
        <w:tc>
          <w:tcPr>
            <w:tcW w:w="2233" w:type="dxa"/>
          </w:tcPr>
          <w:p w:rsidR="009B34DF" w:rsidRDefault="009B34DF" w:rsidP="00046E4D">
            <w:pPr>
              <w:pStyle w:val="TableParagraph"/>
              <w:spacing w:before="114" w:line="234" w:lineRule="exact"/>
              <w:ind w:left="790"/>
            </w:pPr>
            <w:r>
              <w:rPr>
                <w:spacing w:val="-10"/>
              </w:rPr>
              <w:t>3</w:t>
            </w:r>
          </w:p>
        </w:tc>
        <w:tc>
          <w:tcPr>
            <w:tcW w:w="2444" w:type="dxa"/>
          </w:tcPr>
          <w:p w:rsidR="009B34DF" w:rsidRDefault="009B34DF" w:rsidP="00046E4D">
            <w:pPr>
              <w:pStyle w:val="TableParagraph"/>
              <w:spacing w:before="114" w:line="234" w:lineRule="exact"/>
              <w:ind w:left="549"/>
            </w:pPr>
            <w:r>
              <w:rPr>
                <w:spacing w:val="-5"/>
              </w:rPr>
              <w:t>7.5</w:t>
            </w:r>
          </w:p>
        </w:tc>
      </w:tr>
      <w:tr w:rsidR="009B34DF" w:rsidTr="00046E4D">
        <w:trPr>
          <w:trHeight w:val="486"/>
        </w:trPr>
        <w:tc>
          <w:tcPr>
            <w:tcW w:w="3018" w:type="dxa"/>
            <w:gridSpan w:val="2"/>
          </w:tcPr>
          <w:p w:rsidR="009B34DF" w:rsidRDefault="009B34DF" w:rsidP="00046E4D">
            <w:pPr>
              <w:pStyle w:val="TableParagraph"/>
              <w:spacing w:before="34" w:line="228" w:lineRule="exact"/>
              <w:ind w:left="614"/>
            </w:pPr>
            <w:r>
              <w:t>Stronglynot</w:t>
            </w:r>
            <w:r>
              <w:rPr>
                <w:spacing w:val="-2"/>
              </w:rPr>
              <w:t>effective</w:t>
            </w:r>
          </w:p>
          <w:p w:rsidR="009B34DF" w:rsidRDefault="009B34DF" w:rsidP="00046E4D">
            <w:pPr>
              <w:pStyle w:val="TableParagraph"/>
              <w:spacing w:line="204" w:lineRule="exact"/>
              <w:ind w:left="96"/>
            </w:pPr>
            <w:r>
              <w:rPr>
                <w:spacing w:val="-10"/>
              </w:rPr>
              <w:t>5</w:t>
            </w:r>
          </w:p>
        </w:tc>
        <w:tc>
          <w:tcPr>
            <w:tcW w:w="2233" w:type="dxa"/>
          </w:tcPr>
          <w:p w:rsidR="009B34DF" w:rsidRDefault="009B34DF" w:rsidP="00046E4D">
            <w:pPr>
              <w:pStyle w:val="TableParagraph"/>
              <w:spacing w:before="134"/>
              <w:ind w:left="790"/>
            </w:pPr>
            <w:r>
              <w:rPr>
                <w:spacing w:val="-10"/>
              </w:rPr>
              <w:t>0</w:t>
            </w:r>
          </w:p>
        </w:tc>
        <w:tc>
          <w:tcPr>
            <w:tcW w:w="2444" w:type="dxa"/>
          </w:tcPr>
          <w:p w:rsidR="009B34DF" w:rsidRDefault="009B34DF" w:rsidP="00046E4D">
            <w:pPr>
              <w:pStyle w:val="TableParagraph"/>
              <w:spacing w:before="134"/>
              <w:ind w:left="549"/>
            </w:pPr>
            <w:r>
              <w:rPr>
                <w:spacing w:val="-10"/>
              </w:rPr>
              <w:t>0</w:t>
            </w:r>
          </w:p>
        </w:tc>
      </w:tr>
      <w:tr w:rsidR="009B34DF" w:rsidTr="00046E4D">
        <w:trPr>
          <w:trHeight w:val="477"/>
        </w:trPr>
        <w:tc>
          <w:tcPr>
            <w:tcW w:w="3018" w:type="dxa"/>
            <w:gridSpan w:val="2"/>
            <w:tcBorders>
              <w:bottom w:val="single" w:sz="4" w:space="0" w:color="000000"/>
            </w:tcBorders>
          </w:tcPr>
          <w:p w:rsidR="009B34DF" w:rsidRDefault="009B34DF" w:rsidP="00046E4D">
            <w:pPr>
              <w:pStyle w:val="TableParagraph"/>
              <w:spacing w:before="92"/>
              <w:ind w:left="619"/>
            </w:pPr>
            <w:r>
              <w:rPr>
                <w:spacing w:val="-2"/>
              </w:rPr>
              <w:t>Total</w:t>
            </w:r>
          </w:p>
        </w:tc>
        <w:tc>
          <w:tcPr>
            <w:tcW w:w="2233" w:type="dxa"/>
            <w:tcBorders>
              <w:bottom w:val="single" w:sz="4" w:space="0" w:color="000000"/>
            </w:tcBorders>
          </w:tcPr>
          <w:p w:rsidR="009B34DF" w:rsidRDefault="009B34DF" w:rsidP="00046E4D">
            <w:pPr>
              <w:pStyle w:val="TableParagraph"/>
              <w:spacing w:before="92"/>
              <w:ind w:left="789"/>
            </w:pPr>
            <w:r>
              <w:rPr>
                <w:spacing w:val="-5"/>
              </w:rPr>
              <w:t>40</w:t>
            </w:r>
          </w:p>
        </w:tc>
        <w:tc>
          <w:tcPr>
            <w:tcW w:w="2444" w:type="dxa"/>
            <w:tcBorders>
              <w:bottom w:val="single" w:sz="4" w:space="0" w:color="000000"/>
            </w:tcBorders>
          </w:tcPr>
          <w:p w:rsidR="009B34DF" w:rsidRDefault="009B34DF" w:rsidP="00046E4D">
            <w:pPr>
              <w:pStyle w:val="TableParagraph"/>
              <w:spacing w:before="92"/>
              <w:ind w:left="549"/>
            </w:pPr>
            <w:r>
              <w:rPr>
                <w:spacing w:val="-5"/>
              </w:rPr>
              <w:t>100</w:t>
            </w:r>
          </w:p>
        </w:tc>
      </w:tr>
    </w:tbl>
    <w:p w:rsidR="009B34DF" w:rsidRDefault="009B34DF" w:rsidP="009B34DF">
      <w:pPr>
        <w:pStyle w:val="BodyText"/>
      </w:pPr>
    </w:p>
    <w:p w:rsidR="009B34DF" w:rsidRDefault="009B34DF" w:rsidP="009B34DF">
      <w:pPr>
        <w:pStyle w:val="BodyText"/>
        <w:spacing w:before="129"/>
      </w:pPr>
    </w:p>
    <w:p w:rsidR="009B34DF" w:rsidRDefault="009B34DF" w:rsidP="009B34DF">
      <w:pPr>
        <w:pStyle w:val="Heading3"/>
        <w:numPr>
          <w:ilvl w:val="1"/>
          <w:numId w:val="3"/>
        </w:numPr>
        <w:tabs>
          <w:tab w:val="left" w:pos="409"/>
        </w:tabs>
        <w:ind w:left="409" w:hanging="337"/>
      </w:pPr>
      <w:r>
        <w:t>Discussionof</w:t>
      </w:r>
      <w:r>
        <w:rPr>
          <w:spacing w:val="-2"/>
        </w:rPr>
        <w:t>findings</w:t>
      </w:r>
    </w:p>
    <w:p w:rsidR="009B34DF" w:rsidRDefault="009B34DF" w:rsidP="009B34DF">
      <w:pPr>
        <w:pStyle w:val="BodyText"/>
        <w:spacing w:before="127"/>
        <w:rPr>
          <w:b/>
        </w:rPr>
      </w:pPr>
    </w:p>
    <w:p w:rsidR="009B34DF" w:rsidRDefault="009B34DF" w:rsidP="009B34DF">
      <w:pPr>
        <w:pStyle w:val="BodyText"/>
        <w:spacing w:before="1" w:line="369" w:lineRule="auto"/>
        <w:ind w:left="72" w:right="805" w:firstLine="51"/>
        <w:jc w:val="both"/>
      </w:pPr>
      <w:r>
        <w:t>The technique employed in exploring the data obtained was aimed at instituting relative important index of assessing the use of physical security in commercial. The two (2) stage employ during analysis are: calculation of Relative importance index and ranking of each element base on relative importance index.</w:t>
      </w:r>
    </w:p>
    <w:p w:rsidR="009B34DF" w:rsidRDefault="009B34DF" w:rsidP="009B34DF">
      <w:pPr>
        <w:pStyle w:val="BodyText"/>
        <w:spacing w:line="369" w:lineRule="auto"/>
        <w:jc w:val="both"/>
        <w:sectPr w:rsidR="009B34DF">
          <w:pgSz w:w="12240" w:h="15840"/>
          <w:pgMar w:top="1280" w:right="1080" w:bottom="1180" w:left="1800" w:header="0" w:footer="994" w:gutter="0"/>
          <w:cols w:space="720"/>
        </w:sectPr>
      </w:pPr>
    </w:p>
    <w:p w:rsidR="009B34DF" w:rsidRDefault="009B34DF" w:rsidP="009B34DF">
      <w:pPr>
        <w:pStyle w:val="Heading2"/>
        <w:spacing w:line="600" w:lineRule="auto"/>
        <w:ind w:left="2397" w:right="2487" w:firstLine="1348"/>
      </w:pPr>
      <w:r>
        <w:lastRenderedPageBreak/>
        <w:t>CHAPTER FIVE CONCLUSION AND RECOMMENDATION</w:t>
      </w:r>
    </w:p>
    <w:p w:rsidR="009B34DF" w:rsidRDefault="009B34DF" w:rsidP="009B34DF">
      <w:pPr>
        <w:pStyle w:val="Heading3"/>
        <w:numPr>
          <w:ilvl w:val="1"/>
          <w:numId w:val="2"/>
        </w:numPr>
        <w:tabs>
          <w:tab w:val="left" w:pos="409"/>
        </w:tabs>
        <w:ind w:hanging="337"/>
      </w:pPr>
      <w:bookmarkStart w:id="50" w:name="_TOC_250001"/>
      <w:bookmarkEnd w:id="50"/>
      <w:r>
        <w:rPr>
          <w:spacing w:val="-2"/>
        </w:rPr>
        <w:t>Conclusion</w:t>
      </w:r>
    </w:p>
    <w:p w:rsidR="009B34DF" w:rsidRDefault="009B34DF" w:rsidP="009B34DF">
      <w:pPr>
        <w:pStyle w:val="BodyText"/>
        <w:spacing w:before="127"/>
        <w:rPr>
          <w:b/>
        </w:rPr>
      </w:pPr>
    </w:p>
    <w:p w:rsidR="009B34DF" w:rsidRDefault="009B34DF" w:rsidP="009B34DF">
      <w:pPr>
        <w:pStyle w:val="BodyText"/>
        <w:spacing w:line="369" w:lineRule="auto"/>
        <w:ind w:left="72" w:right="808"/>
        <w:jc w:val="both"/>
      </w:pPr>
      <w:r>
        <w:t>This study assesses the use of physical security in commercial building. The use of physical security measures in commercial buildings has become a critical component of acomprehensive security strategy.</w:t>
      </w:r>
    </w:p>
    <w:p w:rsidR="009B34DF" w:rsidRDefault="009B34DF" w:rsidP="009B34DF">
      <w:pPr>
        <w:pStyle w:val="BodyText"/>
        <w:spacing w:before="149" w:line="369" w:lineRule="auto"/>
        <w:ind w:left="72" w:right="810"/>
        <w:jc w:val="both"/>
      </w:pPr>
      <w:r>
        <w:t>Commercial buildings, such as office complexes, shopping centers, and industrial facilities, are vulnerable to various security threats, including unauthorized access, theft, vandalism, and violence.The consequences of these threats can be severe, resulting in financial losses, damage to property, and harm to occupants.</w:t>
      </w:r>
    </w:p>
    <w:p w:rsidR="009B34DF" w:rsidRDefault="009B34DF" w:rsidP="009B34DF">
      <w:pPr>
        <w:pStyle w:val="BodyText"/>
        <w:spacing w:before="151" w:line="367" w:lineRule="auto"/>
        <w:ind w:left="72" w:right="809"/>
        <w:jc w:val="both"/>
      </w:pPr>
      <w:r>
        <w:t>Meanwhile, Despite the importance of physical security, there are several challenges facing the implementation of effective physical security measures in commercial buildings. One of the mainchallengesisthelackofresources,includingfundingandpersonnel. Anotherchallenge is the complexity of modern commercial buildings, which can make it difficult to implement and maintain effective physical security measures.</w:t>
      </w:r>
    </w:p>
    <w:p w:rsidR="009B34DF" w:rsidRDefault="009B34DF" w:rsidP="009B34DF">
      <w:pPr>
        <w:pStyle w:val="Heading3"/>
        <w:numPr>
          <w:ilvl w:val="1"/>
          <w:numId w:val="2"/>
        </w:numPr>
        <w:tabs>
          <w:tab w:val="left" w:pos="409"/>
        </w:tabs>
        <w:spacing w:before="159"/>
        <w:ind w:hanging="337"/>
      </w:pPr>
      <w:bookmarkStart w:id="51" w:name="_TOC_250000"/>
      <w:bookmarkEnd w:id="51"/>
      <w:r>
        <w:rPr>
          <w:spacing w:val="-2"/>
        </w:rPr>
        <w:t>Recommendation</w:t>
      </w:r>
    </w:p>
    <w:p w:rsidR="009B34DF" w:rsidRDefault="009B34DF" w:rsidP="009B34DF">
      <w:pPr>
        <w:pStyle w:val="BodyText"/>
        <w:spacing w:before="126"/>
        <w:rPr>
          <w:b/>
        </w:rPr>
      </w:pPr>
    </w:p>
    <w:p w:rsidR="009B34DF" w:rsidRDefault="009B34DF" w:rsidP="009B34DF">
      <w:pPr>
        <w:pStyle w:val="BodyText"/>
        <w:spacing w:line="372" w:lineRule="auto"/>
        <w:ind w:left="72" w:right="826"/>
      </w:pPr>
      <w:r>
        <w:t>Havingconcludedthestudyontheassessmentofuseofphysicalsecurityincommercial building in Kwara state, the following recommendation were made:</w:t>
      </w:r>
    </w:p>
    <w:p w:rsidR="009B34DF" w:rsidRDefault="009B34DF" w:rsidP="009B34DF">
      <w:pPr>
        <w:pStyle w:val="ListParagraph"/>
        <w:numPr>
          <w:ilvl w:val="2"/>
          <w:numId w:val="2"/>
        </w:numPr>
        <w:tabs>
          <w:tab w:val="left" w:pos="1264"/>
        </w:tabs>
        <w:spacing w:before="144" w:line="372" w:lineRule="auto"/>
        <w:ind w:right="810"/>
      </w:pPr>
      <w:r>
        <w:t>Awareness should be made to client on the important of use of physical securityin commercial building.</w:t>
      </w:r>
    </w:p>
    <w:p w:rsidR="009B34DF" w:rsidRDefault="009B34DF" w:rsidP="009B34DF">
      <w:pPr>
        <w:pStyle w:val="ListParagraph"/>
        <w:numPr>
          <w:ilvl w:val="2"/>
          <w:numId w:val="2"/>
        </w:numPr>
        <w:tabs>
          <w:tab w:val="left" w:pos="1264"/>
        </w:tabs>
        <w:spacing w:line="367" w:lineRule="auto"/>
        <w:ind w:right="810"/>
      </w:pPr>
      <w:r>
        <w:t>Clientshouldbeappropriatelyadviceonthefutureimportantuseofphysical security in commercial building (low cost of maintenance)</w:t>
      </w:r>
    </w:p>
    <w:p w:rsidR="009B34DF" w:rsidRDefault="009B34DF" w:rsidP="009B34DF">
      <w:pPr>
        <w:pStyle w:val="ListParagraph"/>
        <w:numPr>
          <w:ilvl w:val="2"/>
          <w:numId w:val="2"/>
        </w:numPr>
        <w:tabs>
          <w:tab w:val="left" w:pos="1264"/>
        </w:tabs>
        <w:spacing w:before="2" w:line="367" w:lineRule="auto"/>
        <w:ind w:right="807"/>
      </w:pPr>
      <w:r>
        <w:t>Professionalshouldmakemoreresearchandemployexpertisewithknowledge of advanced security system</w:t>
      </w:r>
    </w:p>
    <w:p w:rsidR="009B34DF" w:rsidRDefault="009B34DF" w:rsidP="009B34DF">
      <w:pPr>
        <w:pStyle w:val="ListParagraph"/>
        <w:spacing w:line="367" w:lineRule="auto"/>
        <w:sectPr w:rsidR="009B34DF">
          <w:pgSz w:w="12240" w:h="15840"/>
          <w:pgMar w:top="1280" w:right="1080" w:bottom="1180" w:left="1800" w:header="0" w:footer="994" w:gutter="0"/>
          <w:cols w:space="720"/>
        </w:sectPr>
      </w:pPr>
    </w:p>
    <w:p w:rsidR="009B34DF" w:rsidRDefault="009B34DF" w:rsidP="009B34DF">
      <w:pPr>
        <w:spacing w:before="77"/>
        <w:ind w:left="210" w:right="941"/>
        <w:jc w:val="center"/>
        <w:rPr>
          <w:b/>
        </w:rPr>
      </w:pPr>
      <w:r>
        <w:rPr>
          <w:b/>
          <w:spacing w:val="-2"/>
        </w:rPr>
        <w:lastRenderedPageBreak/>
        <w:t>QUESTIONNAIRE</w:t>
      </w:r>
    </w:p>
    <w:p w:rsidR="009B34DF" w:rsidRDefault="009B34DF" w:rsidP="009B34DF">
      <w:pPr>
        <w:pStyle w:val="BodyText"/>
        <w:rPr>
          <w:b/>
        </w:rPr>
      </w:pPr>
    </w:p>
    <w:p w:rsidR="009B34DF" w:rsidRDefault="009B34DF" w:rsidP="009B34DF">
      <w:pPr>
        <w:pStyle w:val="BodyText"/>
        <w:spacing w:before="143"/>
        <w:rPr>
          <w:b/>
        </w:rPr>
      </w:pPr>
    </w:p>
    <w:p w:rsidR="009B34DF" w:rsidRDefault="009B34DF" w:rsidP="009B34DF">
      <w:pPr>
        <w:spacing w:line="285" w:lineRule="auto"/>
        <w:ind w:left="1947" w:right="1644" w:hanging="6"/>
        <w:rPr>
          <w:b/>
        </w:rPr>
      </w:pPr>
      <w:r>
        <w:rPr>
          <w:b/>
        </w:rPr>
        <w:t>DEPARTMENT OF QUANTITY SURVEYING, INSTITUTE OF ENVIRONMENTAL STUDIES,</w:t>
      </w:r>
    </w:p>
    <w:p w:rsidR="009B34DF" w:rsidRDefault="009B34DF" w:rsidP="009B34DF">
      <w:pPr>
        <w:spacing w:line="248" w:lineRule="exact"/>
        <w:ind w:left="2606"/>
        <w:rPr>
          <w:b/>
        </w:rPr>
      </w:pPr>
      <w:r>
        <w:rPr>
          <w:b/>
          <w:spacing w:val="-2"/>
        </w:rPr>
        <w:t>KWARASTATEPOLYTECHNIC</w:t>
      </w:r>
    </w:p>
    <w:p w:rsidR="009B34DF" w:rsidRDefault="009B34DF" w:rsidP="009B34DF">
      <w:pPr>
        <w:pStyle w:val="Heading3"/>
        <w:spacing w:before="50"/>
        <w:ind w:left="5486" w:firstLine="0"/>
        <w:jc w:val="left"/>
      </w:pPr>
      <w:r>
        <w:rPr>
          <w:spacing w:val="-2"/>
        </w:rPr>
        <w:t>Date:………………………</w:t>
      </w:r>
    </w:p>
    <w:p w:rsidR="009B34DF" w:rsidRDefault="009B34DF" w:rsidP="009B34DF">
      <w:pPr>
        <w:pStyle w:val="BodyText"/>
        <w:spacing w:before="161"/>
        <w:rPr>
          <w:b/>
        </w:rPr>
      </w:pPr>
    </w:p>
    <w:p w:rsidR="009B34DF" w:rsidRDefault="009B34DF" w:rsidP="009B34DF">
      <w:pPr>
        <w:pStyle w:val="BodyText"/>
        <w:ind w:left="72"/>
      </w:pPr>
      <w:r>
        <w:t>Dear</w:t>
      </w:r>
      <w:r>
        <w:rPr>
          <w:spacing w:val="-2"/>
        </w:rPr>
        <w:t>Sir/Ma,</w:t>
      </w:r>
    </w:p>
    <w:p w:rsidR="009B34DF" w:rsidRDefault="009B34DF" w:rsidP="009B34DF">
      <w:pPr>
        <w:pStyle w:val="Heading1"/>
        <w:spacing w:before="158" w:line="278" w:lineRule="auto"/>
        <w:ind w:left="2664" w:right="1568" w:hanging="1829"/>
        <w:jc w:val="both"/>
      </w:pPr>
      <w:r>
        <w:t>ASSESSMENT OFTHE USE OFPHYSICALSECURITYIN COMMERCIALBUILDING</w:t>
      </w:r>
    </w:p>
    <w:p w:rsidR="009B34DF" w:rsidRDefault="009B34DF" w:rsidP="009B34DF">
      <w:pPr>
        <w:pStyle w:val="BodyText"/>
        <w:spacing w:before="158" w:line="244" w:lineRule="auto"/>
        <w:ind w:left="72" w:right="804"/>
        <w:jc w:val="both"/>
      </w:pPr>
      <w:r>
        <w:t xml:space="preserve">I am </w:t>
      </w:r>
      <w:r>
        <w:rPr>
          <w:b/>
        </w:rPr>
        <w:t>ODEYEMI ESTHER OLUWAKEMI</w:t>
      </w:r>
      <w:r>
        <w:t xml:space="preserve">, matric number: HND/23/QTS/FT/0056 from Quantity surveying department, institute of environmental studies, Kwara state polytechnic, carrying out research on thetopic:The assessment ofthe use of physical securityin commercial </w:t>
      </w:r>
      <w:r>
        <w:rPr>
          <w:spacing w:val="-2"/>
        </w:rPr>
        <w:t>building.</w:t>
      </w:r>
    </w:p>
    <w:p w:rsidR="009B34DF" w:rsidRDefault="009B34DF" w:rsidP="009B34DF">
      <w:pPr>
        <w:pStyle w:val="BodyText"/>
        <w:spacing w:before="155" w:line="244" w:lineRule="auto"/>
        <w:ind w:left="72" w:right="812" w:firstLine="58"/>
      </w:pPr>
      <w:r>
        <w:t>Please,berestassuredthatallinformationgivenwillbetreatedinstrictconfidentialityand would only be utilized for the purpose of this study.</w:t>
      </w:r>
    </w:p>
    <w:p w:rsidR="009B34DF" w:rsidRDefault="009B34DF" w:rsidP="009B34DF">
      <w:pPr>
        <w:pStyle w:val="BodyText"/>
        <w:spacing w:before="154" w:line="388" w:lineRule="auto"/>
        <w:ind w:left="72" w:right="3955"/>
      </w:pPr>
      <w:r>
        <w:t>Thanks, in anticipation of your maximum cooperation. Yours faithfully,</w:t>
      </w:r>
    </w:p>
    <w:p w:rsidR="009B34DF" w:rsidRDefault="009B34DF" w:rsidP="009B34DF">
      <w:pPr>
        <w:pStyle w:val="BodyText"/>
        <w:spacing w:before="158"/>
      </w:pPr>
    </w:p>
    <w:p w:rsidR="009B34DF" w:rsidRDefault="009B34DF" w:rsidP="009B34DF">
      <w:pPr>
        <w:spacing w:before="1" w:line="386" w:lineRule="auto"/>
        <w:ind w:left="72" w:right="3955"/>
        <w:rPr>
          <w:b/>
        </w:rPr>
      </w:pPr>
      <w:r>
        <w:rPr>
          <w:b/>
        </w:rPr>
        <w:t xml:space="preserve">ODEYEMI ESTHER OLUWAKEMI </w:t>
      </w:r>
      <w:r>
        <w:rPr>
          <w:b/>
          <w:spacing w:val="-2"/>
        </w:rPr>
        <w:t>HND/23/QTS/FT/0056</w:t>
      </w:r>
    </w:p>
    <w:p w:rsidR="009B34DF" w:rsidRDefault="009B34DF" w:rsidP="009B34DF">
      <w:pPr>
        <w:spacing w:line="386" w:lineRule="auto"/>
        <w:rPr>
          <w:b/>
        </w:rPr>
        <w:sectPr w:rsidR="009B34DF">
          <w:footerReference w:type="default" r:id="rId19"/>
          <w:pgSz w:w="12240" w:h="15840"/>
          <w:pgMar w:top="1820" w:right="1080" w:bottom="1180" w:left="1800" w:header="0" w:footer="994" w:gutter="0"/>
          <w:pgNumType w:start="1"/>
          <w:cols w:space="720"/>
        </w:sectPr>
      </w:pPr>
    </w:p>
    <w:p w:rsidR="009B34DF" w:rsidRDefault="009B34DF" w:rsidP="009B34DF">
      <w:pPr>
        <w:spacing w:before="70"/>
        <w:ind w:left="210" w:right="941"/>
        <w:jc w:val="center"/>
        <w:rPr>
          <w:b/>
        </w:rPr>
      </w:pPr>
      <w:r>
        <w:rPr>
          <w:b/>
          <w:spacing w:val="-2"/>
        </w:rPr>
        <w:lastRenderedPageBreak/>
        <w:t>QUESTIONNAIRE</w:t>
      </w:r>
    </w:p>
    <w:p w:rsidR="009B34DF" w:rsidRDefault="009B34DF" w:rsidP="009B34DF">
      <w:pPr>
        <w:pStyle w:val="Heading1"/>
        <w:spacing w:before="153" w:line="280" w:lineRule="auto"/>
      </w:pPr>
      <w:r>
        <w:t>ASSESSMENT OFTHE USE OFPHYSICALSECURITYIN COMMERCIALBUILDING</w:t>
      </w:r>
    </w:p>
    <w:p w:rsidR="009B34DF" w:rsidRDefault="009B34DF" w:rsidP="009B34DF">
      <w:pPr>
        <w:pStyle w:val="Heading2"/>
        <w:spacing w:before="154" w:line="511" w:lineRule="auto"/>
        <w:ind w:left="72" w:right="826"/>
      </w:pPr>
      <w:r>
        <w:t>PLEASE TICK [√] YOUR MOST PREFERRED CHOICE(S) ONA QUESTION. SECTIONA</w:t>
      </w:r>
    </w:p>
    <w:p w:rsidR="009B34DF" w:rsidRDefault="009B34DF" w:rsidP="009B34DF">
      <w:pPr>
        <w:ind w:left="72"/>
        <w:rPr>
          <w:b/>
        </w:rPr>
      </w:pPr>
      <w:r>
        <w:rPr>
          <w:b/>
        </w:rPr>
        <w:t>PERSONAL</w:t>
      </w:r>
      <w:r>
        <w:rPr>
          <w:b/>
          <w:spacing w:val="-2"/>
        </w:rPr>
        <w:t>INFORMATION</w:t>
      </w:r>
    </w:p>
    <w:p w:rsidR="009B34DF" w:rsidRDefault="009B34DF" w:rsidP="009B34DF">
      <w:pPr>
        <w:pStyle w:val="BodyText"/>
        <w:spacing w:before="34"/>
        <w:rPr>
          <w:b/>
        </w:rPr>
      </w:pPr>
    </w:p>
    <w:p w:rsidR="009B34DF" w:rsidRDefault="009B34DF" w:rsidP="009B34DF">
      <w:pPr>
        <w:pStyle w:val="Heading3"/>
        <w:ind w:left="72" w:firstLine="0"/>
        <w:jc w:val="left"/>
      </w:pPr>
      <w:r>
        <w:rPr>
          <w:spacing w:val="-2"/>
        </w:rPr>
        <w:t>Gender</w:t>
      </w:r>
    </w:p>
    <w:p w:rsidR="009B34DF" w:rsidRDefault="009B34DF" w:rsidP="009B34DF">
      <w:pPr>
        <w:pStyle w:val="BodyText"/>
        <w:spacing w:before="34"/>
        <w:rPr>
          <w:b/>
        </w:rPr>
      </w:pPr>
    </w:p>
    <w:p w:rsidR="009B34DF" w:rsidRDefault="009B34DF" w:rsidP="009B34DF">
      <w:pPr>
        <w:pStyle w:val="BodyText"/>
        <w:tabs>
          <w:tab w:val="left" w:pos="1425"/>
        </w:tabs>
        <w:ind w:left="72"/>
      </w:pPr>
      <w:r>
        <w:t>Male[</w:t>
      </w:r>
      <w:r>
        <w:rPr>
          <w:spacing w:val="-10"/>
        </w:rPr>
        <w:t>]</w:t>
      </w:r>
      <w:r>
        <w:tab/>
        <w:t>Female[</w:t>
      </w:r>
      <w:r>
        <w:rPr>
          <w:spacing w:val="-10"/>
        </w:rPr>
        <w:t>]</w:t>
      </w:r>
    </w:p>
    <w:p w:rsidR="009B34DF" w:rsidRDefault="009B34DF" w:rsidP="009B34DF">
      <w:pPr>
        <w:pStyle w:val="BodyText"/>
        <w:spacing w:before="34"/>
      </w:pPr>
    </w:p>
    <w:p w:rsidR="009B34DF" w:rsidRDefault="009B34DF" w:rsidP="009B34DF">
      <w:pPr>
        <w:pStyle w:val="Heading3"/>
        <w:ind w:left="72" w:firstLine="0"/>
        <w:jc w:val="left"/>
      </w:pPr>
      <w:r>
        <w:rPr>
          <w:spacing w:val="-5"/>
        </w:rPr>
        <w:t>Age</w:t>
      </w:r>
    </w:p>
    <w:p w:rsidR="009B34DF" w:rsidRDefault="009B34DF" w:rsidP="009B34DF">
      <w:pPr>
        <w:pStyle w:val="BodyText"/>
        <w:spacing w:before="34"/>
        <w:rPr>
          <w:b/>
        </w:rPr>
      </w:pPr>
    </w:p>
    <w:p w:rsidR="009B34DF" w:rsidRDefault="009B34DF" w:rsidP="009B34DF">
      <w:pPr>
        <w:pStyle w:val="BodyText"/>
        <w:tabs>
          <w:tab w:val="left" w:pos="860"/>
        </w:tabs>
        <w:ind w:left="72"/>
      </w:pPr>
      <w:r>
        <w:t>20-</w:t>
      </w:r>
      <w:r>
        <w:rPr>
          <w:spacing w:val="-5"/>
        </w:rPr>
        <w:t>30</w:t>
      </w:r>
      <w:r>
        <w:tab/>
        <w:t>[</w:t>
      </w:r>
      <w:r>
        <w:rPr>
          <w:spacing w:val="-10"/>
        </w:rPr>
        <w:t>]</w:t>
      </w:r>
    </w:p>
    <w:p w:rsidR="009B34DF" w:rsidRDefault="009B34DF" w:rsidP="009B34DF">
      <w:pPr>
        <w:pStyle w:val="BodyText"/>
        <w:spacing w:before="34"/>
      </w:pPr>
    </w:p>
    <w:p w:rsidR="009B34DF" w:rsidRDefault="009B34DF" w:rsidP="009B34DF">
      <w:pPr>
        <w:pStyle w:val="BodyText"/>
        <w:ind w:left="72"/>
      </w:pPr>
      <w:r>
        <w:t>31-40[</w:t>
      </w:r>
      <w:r>
        <w:rPr>
          <w:spacing w:val="-10"/>
        </w:rPr>
        <w:t>]</w:t>
      </w:r>
    </w:p>
    <w:p w:rsidR="009B34DF" w:rsidRDefault="009B34DF" w:rsidP="009B34DF">
      <w:pPr>
        <w:pStyle w:val="BodyText"/>
        <w:spacing w:before="32"/>
      </w:pPr>
    </w:p>
    <w:p w:rsidR="009B34DF" w:rsidRDefault="009B34DF" w:rsidP="009B34DF">
      <w:pPr>
        <w:pStyle w:val="BodyText"/>
        <w:ind w:left="72"/>
      </w:pPr>
      <w:r>
        <w:t>41-50[</w:t>
      </w:r>
      <w:r>
        <w:rPr>
          <w:spacing w:val="-10"/>
        </w:rPr>
        <w:t>]</w:t>
      </w:r>
    </w:p>
    <w:p w:rsidR="009B34DF" w:rsidRDefault="009B34DF" w:rsidP="009B34DF">
      <w:pPr>
        <w:pStyle w:val="BodyText"/>
        <w:spacing w:before="34"/>
      </w:pPr>
    </w:p>
    <w:p w:rsidR="009B34DF" w:rsidRDefault="009B34DF" w:rsidP="009B34DF">
      <w:pPr>
        <w:pStyle w:val="BodyText"/>
        <w:ind w:left="72"/>
      </w:pPr>
      <w:r>
        <w:t>51andabove[</w:t>
      </w:r>
      <w:r>
        <w:rPr>
          <w:spacing w:val="-10"/>
        </w:rPr>
        <w:t>]</w:t>
      </w:r>
    </w:p>
    <w:p w:rsidR="009B34DF" w:rsidRDefault="009B34DF" w:rsidP="009B34DF">
      <w:pPr>
        <w:pStyle w:val="BodyText"/>
        <w:spacing w:before="34"/>
      </w:pPr>
    </w:p>
    <w:p w:rsidR="009B34DF" w:rsidRDefault="009B34DF" w:rsidP="009B34DF">
      <w:pPr>
        <w:pStyle w:val="Heading3"/>
        <w:ind w:left="72" w:firstLine="0"/>
        <w:jc w:val="left"/>
      </w:pPr>
      <w:r>
        <w:t>Educational</w:t>
      </w:r>
      <w:r>
        <w:rPr>
          <w:spacing w:val="-2"/>
        </w:rPr>
        <w:t>level</w:t>
      </w:r>
    </w:p>
    <w:p w:rsidR="009B34DF" w:rsidRDefault="009B34DF" w:rsidP="009B34DF">
      <w:pPr>
        <w:pStyle w:val="BodyText"/>
        <w:spacing w:before="59"/>
        <w:rPr>
          <w:b/>
          <w:sz w:val="20"/>
        </w:rPr>
      </w:pPr>
    </w:p>
    <w:tbl>
      <w:tblPr>
        <w:tblW w:w="0" w:type="auto"/>
        <w:tblInd w:w="29" w:type="dxa"/>
        <w:tblLayout w:type="fixed"/>
        <w:tblCellMar>
          <w:left w:w="0" w:type="dxa"/>
          <w:right w:w="0" w:type="dxa"/>
        </w:tblCellMar>
        <w:tblLook w:val="01E0"/>
      </w:tblPr>
      <w:tblGrid>
        <w:gridCol w:w="1291"/>
        <w:gridCol w:w="242"/>
        <w:gridCol w:w="182"/>
      </w:tblGrid>
      <w:tr w:rsidR="009B34DF" w:rsidTr="00046E4D">
        <w:trPr>
          <w:trHeight w:val="395"/>
        </w:trPr>
        <w:tc>
          <w:tcPr>
            <w:tcW w:w="1291" w:type="dxa"/>
          </w:tcPr>
          <w:p w:rsidR="009B34DF" w:rsidRDefault="009B34DF" w:rsidP="00046E4D">
            <w:pPr>
              <w:pStyle w:val="TableParagraph"/>
              <w:spacing w:line="248" w:lineRule="exact"/>
              <w:ind w:left="50"/>
            </w:pPr>
            <w:r>
              <w:rPr>
                <w:spacing w:val="-4"/>
              </w:rPr>
              <w:t>WAEC</w:t>
            </w:r>
          </w:p>
        </w:tc>
        <w:tc>
          <w:tcPr>
            <w:tcW w:w="242" w:type="dxa"/>
          </w:tcPr>
          <w:p w:rsidR="009B34DF" w:rsidRDefault="009B34DF" w:rsidP="00046E4D">
            <w:pPr>
              <w:pStyle w:val="TableParagraph"/>
              <w:spacing w:line="248" w:lineRule="exact"/>
              <w:ind w:left="57"/>
              <w:jc w:val="center"/>
            </w:pPr>
            <w:r>
              <w:rPr>
                <w:spacing w:val="-10"/>
              </w:rPr>
              <w:t>[</w:t>
            </w:r>
          </w:p>
        </w:tc>
        <w:tc>
          <w:tcPr>
            <w:tcW w:w="182" w:type="dxa"/>
          </w:tcPr>
          <w:p w:rsidR="009B34DF" w:rsidRDefault="009B34DF" w:rsidP="00046E4D">
            <w:pPr>
              <w:pStyle w:val="TableParagraph"/>
              <w:spacing w:line="248" w:lineRule="exact"/>
              <w:ind w:left="8"/>
              <w:jc w:val="center"/>
            </w:pPr>
            <w:r>
              <w:rPr>
                <w:spacing w:val="-10"/>
              </w:rPr>
              <w:t>]</w:t>
            </w:r>
          </w:p>
        </w:tc>
      </w:tr>
      <w:tr w:rsidR="009B34DF" w:rsidTr="00046E4D">
        <w:trPr>
          <w:trHeight w:val="540"/>
        </w:trPr>
        <w:tc>
          <w:tcPr>
            <w:tcW w:w="1291" w:type="dxa"/>
          </w:tcPr>
          <w:p w:rsidR="009B34DF" w:rsidRDefault="009B34DF" w:rsidP="00046E4D">
            <w:pPr>
              <w:pStyle w:val="TableParagraph"/>
              <w:spacing w:before="141"/>
              <w:ind w:left="50"/>
            </w:pPr>
            <w:r>
              <w:rPr>
                <w:spacing w:val="-2"/>
              </w:rPr>
              <w:t>BSC/HND</w:t>
            </w:r>
          </w:p>
        </w:tc>
        <w:tc>
          <w:tcPr>
            <w:tcW w:w="242" w:type="dxa"/>
          </w:tcPr>
          <w:p w:rsidR="009B34DF" w:rsidRDefault="009B34DF" w:rsidP="00046E4D">
            <w:pPr>
              <w:pStyle w:val="TableParagraph"/>
              <w:spacing w:before="141"/>
              <w:ind w:left="57" w:right="2"/>
              <w:jc w:val="center"/>
            </w:pPr>
            <w:r>
              <w:rPr>
                <w:spacing w:val="-10"/>
              </w:rPr>
              <w:t>[</w:t>
            </w:r>
          </w:p>
        </w:tc>
        <w:tc>
          <w:tcPr>
            <w:tcW w:w="182" w:type="dxa"/>
          </w:tcPr>
          <w:p w:rsidR="009B34DF" w:rsidRDefault="009B34DF" w:rsidP="00046E4D">
            <w:pPr>
              <w:pStyle w:val="TableParagraph"/>
              <w:spacing w:before="141"/>
              <w:ind w:left="8" w:right="2"/>
              <w:jc w:val="center"/>
            </w:pPr>
            <w:r>
              <w:rPr>
                <w:spacing w:val="-10"/>
              </w:rPr>
              <w:t>]</w:t>
            </w:r>
          </w:p>
        </w:tc>
      </w:tr>
      <w:tr w:rsidR="009B34DF" w:rsidTr="00046E4D">
        <w:trPr>
          <w:trHeight w:val="538"/>
        </w:trPr>
        <w:tc>
          <w:tcPr>
            <w:tcW w:w="1291" w:type="dxa"/>
          </w:tcPr>
          <w:p w:rsidR="009B34DF" w:rsidRDefault="009B34DF" w:rsidP="00046E4D">
            <w:pPr>
              <w:pStyle w:val="TableParagraph"/>
              <w:spacing w:before="139"/>
              <w:ind w:left="50"/>
            </w:pPr>
            <w:r>
              <w:rPr>
                <w:spacing w:val="-2"/>
              </w:rPr>
              <w:t>MSC/PGDE</w:t>
            </w:r>
          </w:p>
        </w:tc>
        <w:tc>
          <w:tcPr>
            <w:tcW w:w="242" w:type="dxa"/>
          </w:tcPr>
          <w:p w:rsidR="009B34DF" w:rsidRDefault="009B34DF" w:rsidP="00046E4D">
            <w:pPr>
              <w:pStyle w:val="TableParagraph"/>
              <w:spacing w:before="139"/>
              <w:ind w:left="57"/>
              <w:jc w:val="center"/>
            </w:pPr>
            <w:r>
              <w:rPr>
                <w:spacing w:val="-10"/>
              </w:rPr>
              <w:t>[</w:t>
            </w:r>
          </w:p>
        </w:tc>
        <w:tc>
          <w:tcPr>
            <w:tcW w:w="182" w:type="dxa"/>
          </w:tcPr>
          <w:p w:rsidR="009B34DF" w:rsidRDefault="009B34DF" w:rsidP="00046E4D">
            <w:pPr>
              <w:pStyle w:val="TableParagraph"/>
              <w:spacing w:before="139"/>
              <w:ind w:left="8"/>
              <w:jc w:val="center"/>
            </w:pPr>
            <w:r>
              <w:rPr>
                <w:spacing w:val="-10"/>
              </w:rPr>
              <w:t>]</w:t>
            </w:r>
          </w:p>
        </w:tc>
      </w:tr>
      <w:tr w:rsidR="009B34DF" w:rsidTr="00046E4D">
        <w:trPr>
          <w:trHeight w:val="394"/>
        </w:trPr>
        <w:tc>
          <w:tcPr>
            <w:tcW w:w="1291" w:type="dxa"/>
          </w:tcPr>
          <w:p w:rsidR="009B34DF" w:rsidRDefault="009B34DF" w:rsidP="00046E4D">
            <w:pPr>
              <w:pStyle w:val="TableParagraph"/>
              <w:spacing w:before="140" w:line="234" w:lineRule="exact"/>
              <w:ind w:left="50"/>
            </w:pPr>
            <w:r>
              <w:rPr>
                <w:spacing w:val="-5"/>
              </w:rPr>
              <w:t>PHD</w:t>
            </w:r>
          </w:p>
        </w:tc>
        <w:tc>
          <w:tcPr>
            <w:tcW w:w="242" w:type="dxa"/>
          </w:tcPr>
          <w:p w:rsidR="009B34DF" w:rsidRDefault="009B34DF" w:rsidP="00046E4D">
            <w:pPr>
              <w:pStyle w:val="TableParagraph"/>
              <w:spacing w:before="140" w:line="234" w:lineRule="exact"/>
              <w:ind w:left="57"/>
              <w:jc w:val="center"/>
            </w:pPr>
            <w:r>
              <w:rPr>
                <w:spacing w:val="-10"/>
              </w:rPr>
              <w:t>[</w:t>
            </w:r>
          </w:p>
        </w:tc>
        <w:tc>
          <w:tcPr>
            <w:tcW w:w="182" w:type="dxa"/>
          </w:tcPr>
          <w:p w:rsidR="009B34DF" w:rsidRDefault="009B34DF" w:rsidP="00046E4D">
            <w:pPr>
              <w:pStyle w:val="TableParagraph"/>
              <w:spacing w:before="140" w:line="234" w:lineRule="exact"/>
              <w:ind w:left="8" w:right="4"/>
              <w:jc w:val="center"/>
            </w:pPr>
            <w:r>
              <w:rPr>
                <w:spacing w:val="-10"/>
              </w:rPr>
              <w:t>]</w:t>
            </w:r>
          </w:p>
        </w:tc>
      </w:tr>
    </w:tbl>
    <w:p w:rsidR="009B34DF" w:rsidRDefault="009B34DF" w:rsidP="009B34DF">
      <w:pPr>
        <w:pStyle w:val="BodyText"/>
        <w:spacing w:before="35"/>
        <w:rPr>
          <w:b/>
        </w:rPr>
      </w:pPr>
    </w:p>
    <w:p w:rsidR="009B34DF" w:rsidRDefault="009B34DF" w:rsidP="009B34DF">
      <w:pPr>
        <w:pStyle w:val="BodyText"/>
        <w:tabs>
          <w:tab w:val="left" w:leader="dot" w:pos="4898"/>
        </w:tabs>
        <w:ind w:left="72"/>
      </w:pPr>
      <w:r>
        <w:rPr>
          <w:spacing w:val="-2"/>
        </w:rPr>
        <w:t>Others</w:t>
      </w:r>
      <w:r>
        <w:tab/>
        <w:t>(please</w:t>
      </w:r>
      <w:r>
        <w:rPr>
          <w:spacing w:val="-2"/>
        </w:rPr>
        <w:t>indicate)</w:t>
      </w:r>
    </w:p>
    <w:p w:rsidR="009B34DF" w:rsidRDefault="009B34DF" w:rsidP="009B34DF">
      <w:pPr>
        <w:pStyle w:val="BodyText"/>
        <w:spacing w:before="31"/>
      </w:pPr>
    </w:p>
    <w:p w:rsidR="009B34DF" w:rsidRDefault="009B34DF" w:rsidP="009B34DF">
      <w:pPr>
        <w:spacing w:before="1" w:line="511" w:lineRule="auto"/>
        <w:ind w:left="72" w:right="7700"/>
      </w:pPr>
      <w:r>
        <w:rPr>
          <w:b/>
        </w:rPr>
        <w:t xml:space="preserve">MaritalStatus </w:t>
      </w:r>
      <w:r>
        <w:t>Single[] Married [] Separated []</w:t>
      </w:r>
    </w:p>
    <w:p w:rsidR="009B34DF" w:rsidRDefault="009B34DF" w:rsidP="009B34DF">
      <w:pPr>
        <w:spacing w:line="511" w:lineRule="auto"/>
        <w:sectPr w:rsidR="009B34DF">
          <w:pgSz w:w="12240" w:h="15840"/>
          <w:pgMar w:top="1700" w:right="1080" w:bottom="1180" w:left="1800" w:header="0" w:footer="994" w:gutter="0"/>
          <w:cols w:space="720"/>
        </w:sectPr>
      </w:pPr>
    </w:p>
    <w:p w:rsidR="009B34DF" w:rsidRDefault="009B34DF" w:rsidP="009B34DF">
      <w:pPr>
        <w:pStyle w:val="Heading2"/>
        <w:numPr>
          <w:ilvl w:val="1"/>
          <w:numId w:val="1"/>
        </w:numPr>
        <w:tabs>
          <w:tab w:val="left" w:pos="747"/>
        </w:tabs>
        <w:spacing w:before="70"/>
        <w:ind w:hanging="675"/>
      </w:pPr>
      <w:r>
        <w:lastRenderedPageBreak/>
        <w:t>QUESTIONONOBJECTIVESOF</w:t>
      </w:r>
      <w:r>
        <w:rPr>
          <w:spacing w:val="-4"/>
        </w:rPr>
        <w:t>STUDY</w:t>
      </w:r>
    </w:p>
    <w:p w:rsidR="009B34DF" w:rsidRDefault="009B34DF" w:rsidP="009B34DF">
      <w:pPr>
        <w:pStyle w:val="Heading3"/>
        <w:numPr>
          <w:ilvl w:val="1"/>
          <w:numId w:val="1"/>
        </w:numPr>
        <w:tabs>
          <w:tab w:val="left" w:pos="469"/>
        </w:tabs>
        <w:spacing w:before="155" w:line="244" w:lineRule="auto"/>
        <w:ind w:left="72" w:right="808" w:firstLine="0"/>
      </w:pPr>
      <w:r>
        <w:t xml:space="preserve">Whatarethetypesofphysicalsecuritymeasuresimplementedincommercial </w:t>
      </w:r>
      <w:r>
        <w:rPr>
          <w:spacing w:val="-2"/>
        </w:rPr>
        <w:t>buildings?</w:t>
      </w:r>
    </w:p>
    <w:p w:rsidR="009B34DF" w:rsidRDefault="009B34DF" w:rsidP="009B34DF">
      <w:pPr>
        <w:pStyle w:val="BodyText"/>
        <w:spacing w:before="153" w:line="244" w:lineRule="auto"/>
        <w:ind w:left="72" w:right="811" w:firstLine="58"/>
        <w:jc w:val="both"/>
      </w:pPr>
      <w:r>
        <w:t>Pleasekindlytick(√)theextentofimportantofevaluationinvolvementofQuantitySurvey on heavy engineering project where, (5) extremely important, (4) Very Important, (3)Important, (2) Less Important, (1) Least Important</w:t>
      </w:r>
    </w:p>
    <w:p w:rsidR="009B34DF" w:rsidRDefault="009B34DF" w:rsidP="009B34DF">
      <w:pPr>
        <w:pStyle w:val="BodyText"/>
        <w:spacing w:before="7" w:after="1"/>
        <w:rPr>
          <w:sz w:val="15"/>
        </w:rPr>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09"/>
        <w:gridCol w:w="1519"/>
        <w:gridCol w:w="1284"/>
        <w:gridCol w:w="1284"/>
        <w:gridCol w:w="1284"/>
        <w:gridCol w:w="1282"/>
        <w:gridCol w:w="1283"/>
      </w:tblGrid>
      <w:tr w:rsidR="009B34DF" w:rsidTr="00046E4D">
        <w:trPr>
          <w:trHeight w:val="2223"/>
        </w:trPr>
        <w:tc>
          <w:tcPr>
            <w:tcW w:w="809" w:type="dxa"/>
          </w:tcPr>
          <w:p w:rsidR="009B34DF" w:rsidRDefault="009B34DF" w:rsidP="00046E4D">
            <w:pPr>
              <w:pStyle w:val="TableParagraph"/>
              <w:spacing w:before="4" w:line="244" w:lineRule="auto"/>
              <w:ind w:left="254" w:right="91" w:firstLine="14"/>
              <w:rPr>
                <w:b/>
              </w:rPr>
            </w:pPr>
            <w:r>
              <w:rPr>
                <w:b/>
                <w:spacing w:val="-4"/>
              </w:rPr>
              <w:t xml:space="preserve">Cod </w:t>
            </w:r>
            <w:r>
              <w:rPr>
                <w:b/>
              </w:rPr>
              <w:t>e</w:t>
            </w:r>
            <w:r>
              <w:rPr>
                <w:b/>
                <w:spacing w:val="-5"/>
              </w:rPr>
              <w:t>No</w:t>
            </w:r>
          </w:p>
        </w:tc>
        <w:tc>
          <w:tcPr>
            <w:tcW w:w="1519" w:type="dxa"/>
          </w:tcPr>
          <w:p w:rsidR="009B34DF" w:rsidRDefault="009B34DF" w:rsidP="00046E4D">
            <w:pPr>
              <w:pStyle w:val="TableParagraph"/>
              <w:tabs>
                <w:tab w:val="left" w:pos="1229"/>
              </w:tabs>
              <w:spacing w:before="4" w:line="244" w:lineRule="auto"/>
              <w:ind w:left="235" w:right="69"/>
              <w:rPr>
                <w:b/>
              </w:rPr>
            </w:pPr>
            <w:r>
              <w:rPr>
                <w:b/>
              </w:rPr>
              <w:t xml:space="preserve">Thetypesof </w:t>
            </w:r>
            <w:r>
              <w:rPr>
                <w:b/>
                <w:spacing w:val="-2"/>
              </w:rPr>
              <w:t xml:space="preserve">physical security measures implemente </w:t>
            </w:r>
            <w:r>
              <w:rPr>
                <w:b/>
                <w:spacing w:val="-10"/>
              </w:rPr>
              <w:t>d</w:t>
            </w:r>
            <w:r>
              <w:rPr>
                <w:b/>
              </w:rPr>
              <w:tab/>
            </w:r>
            <w:r>
              <w:rPr>
                <w:b/>
                <w:spacing w:val="-5"/>
              </w:rPr>
              <w:t>in</w:t>
            </w:r>
          </w:p>
          <w:p w:rsidR="009B34DF" w:rsidRDefault="009B34DF" w:rsidP="00046E4D">
            <w:pPr>
              <w:pStyle w:val="TableParagraph"/>
              <w:spacing w:before="7" w:line="244" w:lineRule="auto"/>
              <w:ind w:left="235"/>
              <w:rPr>
                <w:b/>
              </w:rPr>
            </w:pPr>
            <w:r>
              <w:rPr>
                <w:b/>
                <w:spacing w:val="-2"/>
              </w:rPr>
              <w:t>commercial building</w:t>
            </w:r>
          </w:p>
        </w:tc>
        <w:tc>
          <w:tcPr>
            <w:tcW w:w="1284" w:type="dxa"/>
          </w:tcPr>
          <w:p w:rsidR="009B34DF" w:rsidRDefault="009B34DF" w:rsidP="00046E4D">
            <w:pPr>
              <w:pStyle w:val="TableParagraph"/>
            </w:pPr>
          </w:p>
          <w:p w:rsidR="009B34DF" w:rsidRDefault="009B34DF" w:rsidP="00046E4D">
            <w:pPr>
              <w:pStyle w:val="TableParagraph"/>
              <w:spacing w:before="93"/>
            </w:pPr>
          </w:p>
          <w:p w:rsidR="009B34DF" w:rsidRDefault="009B34DF" w:rsidP="00046E4D">
            <w:pPr>
              <w:pStyle w:val="TableParagraph"/>
              <w:spacing w:line="244" w:lineRule="auto"/>
              <w:ind w:left="245" w:right="81"/>
              <w:jc w:val="center"/>
              <w:rPr>
                <w:b/>
              </w:rPr>
            </w:pPr>
            <w:r>
              <w:rPr>
                <w:b/>
                <w:spacing w:val="-2"/>
              </w:rPr>
              <w:t xml:space="preserve">Extremel </w:t>
            </w:r>
            <w:r>
              <w:rPr>
                <w:b/>
                <w:spacing w:val="-10"/>
              </w:rPr>
              <w:t xml:space="preserve">y </w:t>
            </w:r>
            <w:r>
              <w:rPr>
                <w:b/>
                <w:spacing w:val="-2"/>
              </w:rPr>
              <w:t xml:space="preserve">Importan </w:t>
            </w:r>
            <w:r>
              <w:rPr>
                <w:b/>
              </w:rPr>
              <w:t>t(5)</w:t>
            </w:r>
          </w:p>
        </w:tc>
        <w:tc>
          <w:tcPr>
            <w:tcW w:w="1284" w:type="dxa"/>
          </w:tcPr>
          <w:p w:rsidR="009B34DF" w:rsidRDefault="009B34DF" w:rsidP="00046E4D">
            <w:pPr>
              <w:pStyle w:val="TableParagraph"/>
            </w:pPr>
          </w:p>
          <w:p w:rsidR="009B34DF" w:rsidRDefault="009B34DF" w:rsidP="00046E4D">
            <w:pPr>
              <w:pStyle w:val="TableParagraph"/>
              <w:spacing w:before="220"/>
            </w:pPr>
          </w:p>
          <w:p w:rsidR="009B34DF" w:rsidRDefault="009B34DF" w:rsidP="00046E4D">
            <w:pPr>
              <w:pStyle w:val="TableParagraph"/>
              <w:tabs>
                <w:tab w:val="left" w:pos="545"/>
              </w:tabs>
              <w:spacing w:line="247" w:lineRule="auto"/>
              <w:ind w:left="245" w:right="79" w:firstLine="2"/>
              <w:jc w:val="center"/>
              <w:rPr>
                <w:b/>
              </w:rPr>
            </w:pPr>
            <w:r>
              <w:rPr>
                <w:b/>
                <w:spacing w:val="-4"/>
              </w:rPr>
              <w:t xml:space="preserve">Very </w:t>
            </w:r>
            <w:r>
              <w:rPr>
                <w:b/>
                <w:spacing w:val="-2"/>
              </w:rPr>
              <w:t xml:space="preserve">Importan </w:t>
            </w:r>
            <w:r>
              <w:rPr>
                <w:b/>
                <w:spacing w:val="-10"/>
              </w:rPr>
              <w:t>t</w:t>
            </w:r>
            <w:r>
              <w:rPr>
                <w:b/>
              </w:rPr>
              <w:tab/>
            </w:r>
            <w:r>
              <w:rPr>
                <w:b/>
                <w:spacing w:val="-4"/>
              </w:rPr>
              <w:t>(4)</w:t>
            </w:r>
          </w:p>
        </w:tc>
        <w:tc>
          <w:tcPr>
            <w:tcW w:w="1284"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99"/>
            </w:pPr>
          </w:p>
          <w:p w:rsidR="009B34DF" w:rsidRDefault="009B34DF" w:rsidP="00046E4D">
            <w:pPr>
              <w:pStyle w:val="TableParagraph"/>
              <w:tabs>
                <w:tab w:val="left" w:pos="725"/>
              </w:tabs>
              <w:spacing w:line="244" w:lineRule="auto"/>
              <w:ind w:left="425" w:right="79" w:hanging="180"/>
              <w:rPr>
                <w:b/>
              </w:rPr>
            </w:pPr>
            <w:r>
              <w:rPr>
                <w:b/>
                <w:spacing w:val="-2"/>
              </w:rPr>
              <w:t xml:space="preserve">Importan </w:t>
            </w:r>
            <w:r>
              <w:rPr>
                <w:b/>
                <w:spacing w:val="-10"/>
              </w:rPr>
              <w:t>t</w:t>
            </w:r>
            <w:r>
              <w:rPr>
                <w:b/>
              </w:rPr>
              <w:tab/>
            </w:r>
            <w:r>
              <w:rPr>
                <w:b/>
                <w:spacing w:val="-4"/>
              </w:rPr>
              <w:t>(3)</w:t>
            </w:r>
          </w:p>
        </w:tc>
        <w:tc>
          <w:tcPr>
            <w:tcW w:w="1282" w:type="dxa"/>
          </w:tcPr>
          <w:p w:rsidR="009B34DF" w:rsidRDefault="009B34DF" w:rsidP="00046E4D">
            <w:pPr>
              <w:pStyle w:val="TableParagraph"/>
            </w:pPr>
          </w:p>
          <w:p w:rsidR="009B34DF" w:rsidRDefault="009B34DF" w:rsidP="00046E4D">
            <w:pPr>
              <w:pStyle w:val="TableParagraph"/>
              <w:spacing w:before="220"/>
            </w:pPr>
          </w:p>
          <w:p w:rsidR="009B34DF" w:rsidRDefault="009B34DF" w:rsidP="00046E4D">
            <w:pPr>
              <w:pStyle w:val="TableParagraph"/>
              <w:spacing w:line="247" w:lineRule="auto"/>
              <w:ind w:left="245" w:right="81" w:firstLine="1"/>
              <w:jc w:val="center"/>
              <w:rPr>
                <w:b/>
              </w:rPr>
            </w:pPr>
            <w:r>
              <w:rPr>
                <w:b/>
                <w:spacing w:val="-4"/>
              </w:rPr>
              <w:t xml:space="preserve">Less </w:t>
            </w:r>
            <w:r>
              <w:rPr>
                <w:b/>
                <w:spacing w:val="-2"/>
              </w:rPr>
              <w:t xml:space="preserve">Importan </w:t>
            </w:r>
            <w:r>
              <w:rPr>
                <w:b/>
              </w:rPr>
              <w:t>t(2)</w:t>
            </w:r>
          </w:p>
        </w:tc>
        <w:tc>
          <w:tcPr>
            <w:tcW w:w="1283" w:type="dxa"/>
          </w:tcPr>
          <w:p w:rsidR="009B34DF" w:rsidRDefault="009B34DF" w:rsidP="00046E4D">
            <w:pPr>
              <w:pStyle w:val="TableParagraph"/>
            </w:pPr>
          </w:p>
          <w:p w:rsidR="009B34DF" w:rsidRDefault="009B34DF" w:rsidP="00046E4D">
            <w:pPr>
              <w:pStyle w:val="TableParagraph"/>
              <w:spacing w:before="220"/>
            </w:pPr>
          </w:p>
          <w:p w:rsidR="009B34DF" w:rsidRDefault="009B34DF" w:rsidP="00046E4D">
            <w:pPr>
              <w:pStyle w:val="TableParagraph"/>
              <w:spacing w:line="247" w:lineRule="auto"/>
              <w:ind w:left="245" w:right="82"/>
              <w:jc w:val="center"/>
              <w:rPr>
                <w:b/>
              </w:rPr>
            </w:pPr>
            <w:r>
              <w:rPr>
                <w:b/>
                <w:spacing w:val="-2"/>
              </w:rPr>
              <w:t xml:space="preserve">Least Importan </w:t>
            </w:r>
            <w:r>
              <w:rPr>
                <w:b/>
              </w:rPr>
              <w:t>t(1)</w:t>
            </w:r>
          </w:p>
        </w:tc>
      </w:tr>
      <w:tr w:rsidR="009B34DF" w:rsidTr="00046E4D">
        <w:trPr>
          <w:trHeight w:val="1002"/>
        </w:trPr>
        <w:tc>
          <w:tcPr>
            <w:tcW w:w="809" w:type="dxa"/>
          </w:tcPr>
          <w:p w:rsidR="009B34DF" w:rsidRDefault="009B34DF" w:rsidP="00046E4D">
            <w:pPr>
              <w:pStyle w:val="TableParagraph"/>
              <w:spacing w:before="6"/>
              <w:ind w:left="162"/>
              <w:jc w:val="center"/>
            </w:pPr>
            <w:r>
              <w:rPr>
                <w:spacing w:val="-2"/>
              </w:rPr>
              <w:t>2.1.1</w:t>
            </w:r>
          </w:p>
        </w:tc>
        <w:tc>
          <w:tcPr>
            <w:tcW w:w="1519" w:type="dxa"/>
          </w:tcPr>
          <w:p w:rsidR="009B34DF" w:rsidRDefault="009B34DF" w:rsidP="00046E4D">
            <w:pPr>
              <w:pStyle w:val="TableParagraph"/>
              <w:spacing w:before="6" w:line="244" w:lineRule="auto"/>
              <w:ind w:left="235"/>
              <w:rPr>
                <w:b/>
              </w:rPr>
            </w:pPr>
            <w:r>
              <w:rPr>
                <w:b/>
                <w:spacing w:val="-2"/>
              </w:rPr>
              <w:t>Access Control Measures</w:t>
            </w: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2" w:type="dxa"/>
          </w:tcPr>
          <w:p w:rsidR="009B34DF" w:rsidRDefault="009B34DF" w:rsidP="00046E4D">
            <w:pPr>
              <w:pStyle w:val="TableParagraph"/>
            </w:pPr>
          </w:p>
        </w:tc>
        <w:tc>
          <w:tcPr>
            <w:tcW w:w="1283" w:type="dxa"/>
          </w:tcPr>
          <w:p w:rsidR="009B34DF" w:rsidRDefault="009B34DF" w:rsidP="00046E4D">
            <w:pPr>
              <w:pStyle w:val="TableParagraph"/>
            </w:pPr>
          </w:p>
        </w:tc>
      </w:tr>
      <w:tr w:rsidR="009B34DF" w:rsidTr="00046E4D">
        <w:trPr>
          <w:trHeight w:val="1261"/>
        </w:trPr>
        <w:tc>
          <w:tcPr>
            <w:tcW w:w="809" w:type="dxa"/>
          </w:tcPr>
          <w:p w:rsidR="009B34DF" w:rsidRDefault="009B34DF" w:rsidP="00046E4D">
            <w:pPr>
              <w:pStyle w:val="TableParagraph"/>
              <w:spacing w:before="4"/>
              <w:ind w:left="162"/>
              <w:jc w:val="center"/>
            </w:pPr>
            <w:r>
              <w:rPr>
                <w:spacing w:val="-2"/>
              </w:rPr>
              <w:t>2.1.2</w:t>
            </w:r>
          </w:p>
        </w:tc>
        <w:tc>
          <w:tcPr>
            <w:tcW w:w="1519" w:type="dxa"/>
          </w:tcPr>
          <w:p w:rsidR="009B34DF" w:rsidRDefault="009B34DF" w:rsidP="00046E4D">
            <w:pPr>
              <w:pStyle w:val="TableParagraph"/>
              <w:spacing w:before="4" w:line="244" w:lineRule="auto"/>
              <w:ind w:left="235" w:right="140"/>
              <w:rPr>
                <w:b/>
              </w:rPr>
            </w:pPr>
            <w:r>
              <w:rPr>
                <w:b/>
                <w:spacing w:val="-2"/>
              </w:rPr>
              <w:t xml:space="preserve">Surveillanc </w:t>
            </w:r>
            <w:r>
              <w:rPr>
                <w:b/>
              </w:rPr>
              <w:t>e</w:t>
            </w:r>
            <w:r>
              <w:rPr>
                <w:b/>
                <w:spacing w:val="-2"/>
              </w:rPr>
              <w:t>Measures</w:t>
            </w: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2" w:type="dxa"/>
          </w:tcPr>
          <w:p w:rsidR="009B34DF" w:rsidRDefault="009B34DF" w:rsidP="00046E4D">
            <w:pPr>
              <w:pStyle w:val="TableParagraph"/>
            </w:pPr>
          </w:p>
        </w:tc>
        <w:tc>
          <w:tcPr>
            <w:tcW w:w="1283" w:type="dxa"/>
          </w:tcPr>
          <w:p w:rsidR="009B34DF" w:rsidRDefault="009B34DF" w:rsidP="00046E4D">
            <w:pPr>
              <w:pStyle w:val="TableParagraph"/>
            </w:pPr>
          </w:p>
        </w:tc>
      </w:tr>
      <w:tr w:rsidR="009B34DF" w:rsidTr="00046E4D">
        <w:trPr>
          <w:trHeight w:val="2806"/>
        </w:trPr>
        <w:tc>
          <w:tcPr>
            <w:tcW w:w="809" w:type="dxa"/>
          </w:tcPr>
          <w:p w:rsidR="009B34DF" w:rsidRDefault="009B34DF" w:rsidP="00046E4D">
            <w:pPr>
              <w:pStyle w:val="TableParagraph"/>
              <w:spacing w:before="4"/>
              <w:ind w:left="162"/>
              <w:jc w:val="center"/>
            </w:pPr>
            <w:r>
              <w:rPr>
                <w:spacing w:val="-2"/>
              </w:rPr>
              <w:t>2.1.3</w:t>
            </w:r>
          </w:p>
        </w:tc>
        <w:tc>
          <w:tcPr>
            <w:tcW w:w="1519" w:type="dxa"/>
          </w:tcPr>
          <w:p w:rsidR="009B34DF" w:rsidRDefault="009B34DF" w:rsidP="00046E4D">
            <w:pPr>
              <w:pStyle w:val="TableParagraph"/>
              <w:spacing w:before="4" w:line="369" w:lineRule="auto"/>
              <w:ind w:left="235"/>
              <w:rPr>
                <w:b/>
              </w:rPr>
            </w:pPr>
            <w:r>
              <w:rPr>
                <w:b/>
                <w:spacing w:val="-2"/>
              </w:rPr>
              <w:t>Perimeter Security Measures</w:t>
            </w: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2" w:type="dxa"/>
          </w:tcPr>
          <w:p w:rsidR="009B34DF" w:rsidRDefault="009B34DF" w:rsidP="00046E4D">
            <w:pPr>
              <w:pStyle w:val="TableParagraph"/>
            </w:pPr>
          </w:p>
        </w:tc>
        <w:tc>
          <w:tcPr>
            <w:tcW w:w="1283" w:type="dxa"/>
          </w:tcPr>
          <w:p w:rsidR="009B34DF" w:rsidRDefault="009B34DF" w:rsidP="00046E4D">
            <w:pPr>
              <w:pStyle w:val="TableParagraph"/>
            </w:pPr>
          </w:p>
        </w:tc>
      </w:tr>
      <w:tr w:rsidR="009B34DF" w:rsidTr="00046E4D">
        <w:trPr>
          <w:trHeight w:val="1779"/>
        </w:trPr>
        <w:tc>
          <w:tcPr>
            <w:tcW w:w="809" w:type="dxa"/>
          </w:tcPr>
          <w:p w:rsidR="009B34DF" w:rsidRDefault="009B34DF" w:rsidP="00046E4D">
            <w:pPr>
              <w:pStyle w:val="TableParagraph"/>
              <w:spacing w:before="1"/>
              <w:ind w:left="162"/>
              <w:jc w:val="center"/>
            </w:pPr>
            <w:r>
              <w:rPr>
                <w:spacing w:val="-2"/>
              </w:rPr>
              <w:t>2.1.4</w:t>
            </w:r>
          </w:p>
        </w:tc>
        <w:tc>
          <w:tcPr>
            <w:tcW w:w="1519" w:type="dxa"/>
          </w:tcPr>
          <w:p w:rsidR="009B34DF" w:rsidRDefault="009B34DF" w:rsidP="00046E4D">
            <w:pPr>
              <w:pStyle w:val="TableParagraph"/>
              <w:spacing w:before="1" w:line="247" w:lineRule="auto"/>
              <w:ind w:left="235" w:right="140"/>
              <w:rPr>
                <w:b/>
              </w:rPr>
            </w:pPr>
            <w:r>
              <w:rPr>
                <w:b/>
                <w:spacing w:val="-2"/>
              </w:rPr>
              <w:t xml:space="preserve">Lighting </w:t>
            </w:r>
            <w:r>
              <w:rPr>
                <w:b/>
                <w:spacing w:val="-4"/>
              </w:rPr>
              <w:t xml:space="preserve">and </w:t>
            </w:r>
            <w:r>
              <w:rPr>
                <w:b/>
                <w:spacing w:val="-2"/>
              </w:rPr>
              <w:t xml:space="preserve">Illuminatio </w:t>
            </w:r>
            <w:r>
              <w:rPr>
                <w:b/>
              </w:rPr>
              <w:t>n</w:t>
            </w:r>
            <w:r>
              <w:rPr>
                <w:b/>
                <w:spacing w:val="-2"/>
              </w:rPr>
              <w:t>Measures</w:t>
            </w: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2" w:type="dxa"/>
          </w:tcPr>
          <w:p w:rsidR="009B34DF" w:rsidRDefault="009B34DF" w:rsidP="00046E4D">
            <w:pPr>
              <w:pStyle w:val="TableParagraph"/>
            </w:pPr>
          </w:p>
        </w:tc>
        <w:tc>
          <w:tcPr>
            <w:tcW w:w="1283" w:type="dxa"/>
          </w:tcPr>
          <w:p w:rsidR="009B34DF" w:rsidRDefault="009B34DF" w:rsidP="00046E4D">
            <w:pPr>
              <w:pStyle w:val="TableParagraph"/>
            </w:pPr>
          </w:p>
        </w:tc>
      </w:tr>
      <w:tr w:rsidR="009B34DF" w:rsidTr="00046E4D">
        <w:trPr>
          <w:trHeight w:val="1313"/>
        </w:trPr>
        <w:tc>
          <w:tcPr>
            <w:tcW w:w="809" w:type="dxa"/>
          </w:tcPr>
          <w:p w:rsidR="009B34DF" w:rsidRDefault="009B34DF" w:rsidP="00046E4D">
            <w:pPr>
              <w:pStyle w:val="TableParagraph"/>
              <w:spacing w:before="1"/>
              <w:ind w:left="162"/>
              <w:jc w:val="center"/>
            </w:pPr>
            <w:r>
              <w:rPr>
                <w:spacing w:val="-2"/>
              </w:rPr>
              <w:t>2.1.5</w:t>
            </w:r>
          </w:p>
        </w:tc>
        <w:tc>
          <w:tcPr>
            <w:tcW w:w="1519" w:type="dxa"/>
          </w:tcPr>
          <w:p w:rsidR="009B34DF" w:rsidRDefault="009B34DF" w:rsidP="00046E4D">
            <w:pPr>
              <w:pStyle w:val="TableParagraph"/>
              <w:spacing w:before="1" w:line="369" w:lineRule="auto"/>
              <w:ind w:left="235" w:right="329"/>
              <w:jc w:val="both"/>
              <w:rPr>
                <w:b/>
              </w:rPr>
            </w:pPr>
            <w:r>
              <w:rPr>
                <w:b/>
                <w:spacing w:val="-2"/>
              </w:rPr>
              <w:t>Intrusion Detection Measures</w:t>
            </w: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2" w:type="dxa"/>
          </w:tcPr>
          <w:p w:rsidR="009B34DF" w:rsidRDefault="009B34DF" w:rsidP="00046E4D">
            <w:pPr>
              <w:pStyle w:val="TableParagraph"/>
            </w:pPr>
          </w:p>
        </w:tc>
        <w:tc>
          <w:tcPr>
            <w:tcW w:w="1283" w:type="dxa"/>
          </w:tcPr>
          <w:p w:rsidR="009B34DF" w:rsidRDefault="009B34DF" w:rsidP="00046E4D">
            <w:pPr>
              <w:pStyle w:val="TableParagraph"/>
            </w:pPr>
          </w:p>
        </w:tc>
      </w:tr>
    </w:tbl>
    <w:p w:rsidR="009B34DF" w:rsidRDefault="009B34DF" w:rsidP="009B34DF">
      <w:pPr>
        <w:pStyle w:val="TableParagraph"/>
        <w:sectPr w:rsidR="009B34DF">
          <w:footerReference w:type="default" r:id="rId20"/>
          <w:pgSz w:w="12240" w:h="15840"/>
          <w:pgMar w:top="1700" w:right="1080" w:bottom="1180" w:left="1800" w:header="0" w:footer="994" w:gutter="0"/>
          <w:cols w:space="720"/>
        </w:sectPr>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09"/>
        <w:gridCol w:w="1519"/>
        <w:gridCol w:w="1284"/>
        <w:gridCol w:w="1284"/>
        <w:gridCol w:w="1284"/>
        <w:gridCol w:w="1282"/>
        <w:gridCol w:w="1283"/>
      </w:tblGrid>
      <w:tr w:rsidR="009B34DF" w:rsidTr="00046E4D">
        <w:trPr>
          <w:trHeight w:val="1076"/>
        </w:trPr>
        <w:tc>
          <w:tcPr>
            <w:tcW w:w="809" w:type="dxa"/>
          </w:tcPr>
          <w:p w:rsidR="009B34DF" w:rsidRDefault="009B34DF" w:rsidP="00046E4D">
            <w:pPr>
              <w:pStyle w:val="TableParagraph"/>
            </w:pPr>
          </w:p>
        </w:tc>
        <w:tc>
          <w:tcPr>
            <w:tcW w:w="1519" w:type="dxa"/>
          </w:tcPr>
          <w:p w:rsidR="009B34DF" w:rsidRDefault="009B34DF" w:rsidP="00046E4D">
            <w:pPr>
              <w:pStyle w:val="TableParagraph"/>
            </w:pP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4" w:type="dxa"/>
          </w:tcPr>
          <w:p w:rsidR="009B34DF" w:rsidRDefault="009B34DF" w:rsidP="00046E4D">
            <w:pPr>
              <w:pStyle w:val="TableParagraph"/>
            </w:pPr>
          </w:p>
        </w:tc>
        <w:tc>
          <w:tcPr>
            <w:tcW w:w="1282" w:type="dxa"/>
          </w:tcPr>
          <w:p w:rsidR="009B34DF" w:rsidRDefault="009B34DF" w:rsidP="00046E4D">
            <w:pPr>
              <w:pStyle w:val="TableParagraph"/>
            </w:pPr>
          </w:p>
        </w:tc>
        <w:tc>
          <w:tcPr>
            <w:tcW w:w="1283" w:type="dxa"/>
          </w:tcPr>
          <w:p w:rsidR="009B34DF" w:rsidRDefault="009B34DF" w:rsidP="00046E4D">
            <w:pPr>
              <w:pStyle w:val="TableParagraph"/>
            </w:pPr>
          </w:p>
        </w:tc>
      </w:tr>
    </w:tbl>
    <w:p w:rsidR="009B34DF" w:rsidRDefault="009B34DF" w:rsidP="009B34DF">
      <w:pPr>
        <w:pStyle w:val="BodyText"/>
        <w:spacing w:before="250"/>
      </w:pPr>
    </w:p>
    <w:p w:rsidR="009B34DF" w:rsidRDefault="009B34DF" w:rsidP="009B34DF">
      <w:pPr>
        <w:pStyle w:val="Heading3"/>
        <w:numPr>
          <w:ilvl w:val="1"/>
          <w:numId w:val="1"/>
        </w:numPr>
        <w:tabs>
          <w:tab w:val="left" w:pos="408"/>
          <w:tab w:val="left" w:pos="410"/>
        </w:tabs>
        <w:spacing w:line="367" w:lineRule="auto"/>
        <w:ind w:left="410" w:right="812" w:hanging="339"/>
        <w:rPr>
          <w:b w:val="0"/>
        </w:rPr>
      </w:pPr>
      <w:r>
        <w:t>Whatarethechallengesfacingtheimplementationofeffectivephysicalsecuritymeasures in commercial buildings?</w:t>
      </w:r>
    </w:p>
    <w:p w:rsidR="009B34DF" w:rsidRDefault="009B34DF" w:rsidP="009B34DF">
      <w:pPr>
        <w:pStyle w:val="BodyText"/>
        <w:spacing w:before="232" w:line="367" w:lineRule="auto"/>
        <w:ind w:left="72" w:right="811"/>
        <w:jc w:val="both"/>
      </w:pPr>
      <w:r>
        <w:t>Please kindly indicate, by ticking (√) in the blank spaces provided in the Table below, the level of significant of these drivers on a five-point scale based on your experience, (5) extremely Significant, (4) Very Significant, (3) Significant, (2) Less Significant, (1) Least Significant.</w:t>
      </w:r>
    </w:p>
    <w:p w:rsidR="009B34DF" w:rsidRDefault="009B34DF" w:rsidP="009B34DF">
      <w:pPr>
        <w:pStyle w:val="BodyText"/>
        <w:spacing w:before="10"/>
        <w:rPr>
          <w:sz w:val="12"/>
        </w:rPr>
      </w:pPr>
    </w:p>
    <w:tbl>
      <w:tblPr>
        <w:tblW w:w="0" w:type="auto"/>
        <w:tblInd w:w="1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8"/>
        <w:gridCol w:w="1939"/>
        <w:gridCol w:w="1243"/>
        <w:gridCol w:w="1243"/>
        <w:gridCol w:w="1245"/>
        <w:gridCol w:w="1243"/>
        <w:gridCol w:w="1243"/>
      </w:tblGrid>
      <w:tr w:rsidR="009B34DF" w:rsidTr="00046E4D">
        <w:trPr>
          <w:trHeight w:val="2554"/>
        </w:trPr>
        <w:tc>
          <w:tcPr>
            <w:tcW w:w="768"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12"/>
            </w:pPr>
          </w:p>
          <w:p w:rsidR="009B34DF" w:rsidRDefault="009B34DF" w:rsidP="00046E4D">
            <w:pPr>
              <w:pStyle w:val="TableParagraph"/>
              <w:spacing w:line="244" w:lineRule="auto"/>
              <w:ind w:left="244" w:hanging="113"/>
              <w:rPr>
                <w:b/>
              </w:rPr>
            </w:pPr>
            <w:r>
              <w:rPr>
                <w:b/>
                <w:spacing w:val="-4"/>
              </w:rPr>
              <w:t xml:space="preserve">Code </w:t>
            </w:r>
            <w:r>
              <w:rPr>
                <w:b/>
                <w:spacing w:val="-6"/>
              </w:rPr>
              <w:t>No</w:t>
            </w:r>
          </w:p>
        </w:tc>
        <w:tc>
          <w:tcPr>
            <w:tcW w:w="1939" w:type="dxa"/>
          </w:tcPr>
          <w:p w:rsidR="009B34DF" w:rsidRDefault="009B34DF" w:rsidP="00046E4D">
            <w:pPr>
              <w:pStyle w:val="TableParagraph"/>
              <w:spacing w:before="6" w:line="285" w:lineRule="auto"/>
              <w:ind w:left="100" w:right="194"/>
              <w:rPr>
                <w:b/>
              </w:rPr>
            </w:pPr>
            <w:r>
              <w:rPr>
                <w:b/>
              </w:rPr>
              <w:t xml:space="preserve">The challenges facing the </w:t>
            </w:r>
            <w:r>
              <w:rPr>
                <w:b/>
                <w:spacing w:val="-2"/>
              </w:rPr>
              <w:t xml:space="preserve">implementation </w:t>
            </w:r>
            <w:r>
              <w:rPr>
                <w:b/>
              </w:rPr>
              <w:t xml:space="preserve">of effective physical security measures in </w:t>
            </w:r>
            <w:r>
              <w:rPr>
                <w:b/>
                <w:spacing w:val="-2"/>
              </w:rPr>
              <w:t>commercial buildings</w:t>
            </w:r>
          </w:p>
        </w:tc>
        <w:tc>
          <w:tcPr>
            <w:tcW w:w="1243"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133"/>
            </w:pPr>
          </w:p>
          <w:p w:rsidR="009B34DF" w:rsidRDefault="009B34DF" w:rsidP="00046E4D">
            <w:pPr>
              <w:pStyle w:val="TableParagraph"/>
              <w:spacing w:line="244" w:lineRule="auto"/>
              <w:ind w:left="100" w:right="69" w:hanging="6"/>
              <w:jc w:val="center"/>
              <w:rPr>
                <w:b/>
              </w:rPr>
            </w:pPr>
            <w:r>
              <w:rPr>
                <w:b/>
                <w:spacing w:val="-2"/>
              </w:rPr>
              <w:t xml:space="preserve">Extremely Significant </w:t>
            </w:r>
            <w:r>
              <w:rPr>
                <w:b/>
                <w:spacing w:val="-4"/>
              </w:rPr>
              <w:t>(5)</w:t>
            </w:r>
          </w:p>
        </w:tc>
        <w:tc>
          <w:tcPr>
            <w:tcW w:w="1243"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133"/>
            </w:pPr>
          </w:p>
          <w:p w:rsidR="009B34DF" w:rsidRDefault="009B34DF" w:rsidP="00046E4D">
            <w:pPr>
              <w:pStyle w:val="TableParagraph"/>
              <w:spacing w:line="244" w:lineRule="auto"/>
              <w:ind w:left="100" w:right="69" w:hanging="3"/>
              <w:jc w:val="center"/>
              <w:rPr>
                <w:b/>
              </w:rPr>
            </w:pPr>
            <w:r>
              <w:rPr>
                <w:b/>
                <w:spacing w:val="-4"/>
              </w:rPr>
              <w:t xml:space="preserve">Very </w:t>
            </w:r>
            <w:r>
              <w:rPr>
                <w:b/>
                <w:spacing w:val="-2"/>
              </w:rPr>
              <w:t xml:space="preserve">Significant </w:t>
            </w:r>
            <w:r>
              <w:rPr>
                <w:b/>
                <w:spacing w:val="-4"/>
              </w:rPr>
              <w:t>(4)</w:t>
            </w:r>
          </w:p>
        </w:tc>
        <w:tc>
          <w:tcPr>
            <w:tcW w:w="1245"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12"/>
            </w:pPr>
          </w:p>
          <w:p w:rsidR="009B34DF" w:rsidRDefault="009B34DF" w:rsidP="00046E4D">
            <w:pPr>
              <w:pStyle w:val="TableParagraph"/>
              <w:spacing w:line="244" w:lineRule="auto"/>
              <w:ind w:left="489" w:right="70" w:hanging="389"/>
              <w:rPr>
                <w:b/>
              </w:rPr>
            </w:pPr>
            <w:r>
              <w:rPr>
                <w:b/>
                <w:spacing w:val="-2"/>
              </w:rPr>
              <w:t xml:space="preserve">Significant </w:t>
            </w:r>
            <w:r>
              <w:rPr>
                <w:b/>
                <w:spacing w:val="-4"/>
              </w:rPr>
              <w:t>(3)</w:t>
            </w:r>
          </w:p>
        </w:tc>
        <w:tc>
          <w:tcPr>
            <w:tcW w:w="1243"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133"/>
            </w:pPr>
          </w:p>
          <w:p w:rsidR="009B34DF" w:rsidRDefault="009B34DF" w:rsidP="00046E4D">
            <w:pPr>
              <w:pStyle w:val="TableParagraph"/>
              <w:spacing w:line="244" w:lineRule="auto"/>
              <w:ind w:left="101" w:right="67" w:hanging="2"/>
              <w:jc w:val="center"/>
              <w:rPr>
                <w:b/>
              </w:rPr>
            </w:pPr>
            <w:r>
              <w:rPr>
                <w:b/>
                <w:spacing w:val="-4"/>
              </w:rPr>
              <w:t xml:space="preserve">Less </w:t>
            </w:r>
            <w:r>
              <w:rPr>
                <w:b/>
                <w:spacing w:val="-2"/>
              </w:rPr>
              <w:t xml:space="preserve">Significant </w:t>
            </w:r>
            <w:r>
              <w:rPr>
                <w:b/>
                <w:spacing w:val="-4"/>
              </w:rPr>
              <w:t>(2)</w:t>
            </w:r>
          </w:p>
        </w:tc>
        <w:tc>
          <w:tcPr>
            <w:tcW w:w="1243"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133"/>
            </w:pPr>
          </w:p>
          <w:p w:rsidR="009B34DF" w:rsidRDefault="009B34DF" w:rsidP="00046E4D">
            <w:pPr>
              <w:pStyle w:val="TableParagraph"/>
              <w:spacing w:line="244" w:lineRule="auto"/>
              <w:ind w:left="101" w:right="67" w:hanging="3"/>
              <w:jc w:val="center"/>
              <w:rPr>
                <w:b/>
              </w:rPr>
            </w:pPr>
            <w:r>
              <w:rPr>
                <w:b/>
                <w:spacing w:val="-2"/>
              </w:rPr>
              <w:t xml:space="preserve">Least Significant </w:t>
            </w:r>
            <w:r>
              <w:rPr>
                <w:b/>
                <w:spacing w:val="-4"/>
              </w:rPr>
              <w:t>(1)</w:t>
            </w:r>
          </w:p>
        </w:tc>
      </w:tr>
      <w:tr w:rsidR="009B34DF" w:rsidTr="00046E4D">
        <w:trPr>
          <w:trHeight w:val="2268"/>
        </w:trPr>
        <w:tc>
          <w:tcPr>
            <w:tcW w:w="768"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248"/>
            </w:pPr>
          </w:p>
          <w:p w:rsidR="009B34DF" w:rsidRDefault="009B34DF" w:rsidP="00046E4D">
            <w:pPr>
              <w:pStyle w:val="TableParagraph"/>
              <w:ind w:left="23"/>
              <w:jc w:val="center"/>
            </w:pPr>
            <w:r>
              <w:rPr>
                <w:spacing w:val="-2"/>
              </w:rPr>
              <w:t>2.2.1</w:t>
            </w:r>
          </w:p>
        </w:tc>
        <w:tc>
          <w:tcPr>
            <w:tcW w:w="1939" w:type="dxa"/>
          </w:tcPr>
          <w:p w:rsidR="009B34DF" w:rsidRDefault="009B34DF" w:rsidP="00046E4D">
            <w:pPr>
              <w:pStyle w:val="TableParagraph"/>
              <w:tabs>
                <w:tab w:val="left" w:pos="1646"/>
              </w:tabs>
              <w:spacing w:before="1"/>
              <w:ind w:left="100"/>
              <w:jc w:val="both"/>
              <w:rPr>
                <w:b/>
              </w:rPr>
            </w:pPr>
            <w:r>
              <w:rPr>
                <w:b/>
                <w:spacing w:val="-4"/>
              </w:rPr>
              <w:t>Lack</w:t>
            </w:r>
            <w:r>
              <w:rPr>
                <w:b/>
              </w:rPr>
              <w:tab/>
            </w:r>
            <w:r>
              <w:rPr>
                <w:b/>
                <w:spacing w:val="-5"/>
              </w:rPr>
              <w:t>of</w:t>
            </w:r>
          </w:p>
          <w:p w:rsidR="009B34DF" w:rsidRDefault="009B34DF" w:rsidP="00046E4D">
            <w:pPr>
              <w:pStyle w:val="TableParagraph"/>
              <w:spacing w:before="139" w:line="369" w:lineRule="auto"/>
              <w:ind w:left="100" w:right="68"/>
              <w:jc w:val="both"/>
              <w:rPr>
                <w:b/>
              </w:rPr>
            </w:pPr>
            <w:r>
              <w:rPr>
                <w:b/>
              </w:rPr>
              <w:t>Awareness and Understanding of Security Risks</w:t>
            </w: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c>
          <w:tcPr>
            <w:tcW w:w="1245" w:type="dxa"/>
          </w:tcPr>
          <w:p w:rsidR="009B34DF" w:rsidRDefault="009B34DF" w:rsidP="00046E4D">
            <w:pPr>
              <w:pStyle w:val="TableParagraph"/>
            </w:pP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r>
      <w:tr w:rsidR="009B34DF" w:rsidTr="00046E4D">
        <w:trPr>
          <w:trHeight w:val="1705"/>
        </w:trPr>
        <w:tc>
          <w:tcPr>
            <w:tcW w:w="768" w:type="dxa"/>
          </w:tcPr>
          <w:p w:rsidR="009B34DF" w:rsidRDefault="009B34DF" w:rsidP="00046E4D">
            <w:pPr>
              <w:pStyle w:val="TableParagraph"/>
            </w:pPr>
          </w:p>
          <w:p w:rsidR="009B34DF" w:rsidRDefault="009B34DF" w:rsidP="00046E4D">
            <w:pPr>
              <w:pStyle w:val="TableParagraph"/>
              <w:spacing w:before="221"/>
            </w:pPr>
          </w:p>
          <w:p w:rsidR="009B34DF" w:rsidRDefault="009B34DF" w:rsidP="00046E4D">
            <w:pPr>
              <w:pStyle w:val="TableParagraph"/>
              <w:ind w:left="23"/>
              <w:jc w:val="center"/>
            </w:pPr>
            <w:r>
              <w:rPr>
                <w:spacing w:val="-2"/>
              </w:rPr>
              <w:t>2.2.2</w:t>
            </w:r>
          </w:p>
        </w:tc>
        <w:tc>
          <w:tcPr>
            <w:tcW w:w="1939" w:type="dxa"/>
          </w:tcPr>
          <w:p w:rsidR="009B34DF" w:rsidRDefault="009B34DF" w:rsidP="00046E4D">
            <w:pPr>
              <w:pStyle w:val="TableParagraph"/>
              <w:tabs>
                <w:tab w:val="left" w:pos="1472"/>
              </w:tabs>
              <w:spacing w:before="3" w:line="369" w:lineRule="auto"/>
              <w:ind w:left="100" w:right="71"/>
              <w:rPr>
                <w:b/>
              </w:rPr>
            </w:pPr>
            <w:r>
              <w:rPr>
                <w:b/>
                <w:spacing w:val="-2"/>
              </w:rPr>
              <w:t>Insufficient Funding</w:t>
            </w:r>
            <w:r>
              <w:rPr>
                <w:b/>
              </w:rPr>
              <w:tab/>
            </w:r>
            <w:r>
              <w:rPr>
                <w:b/>
                <w:spacing w:val="-4"/>
              </w:rPr>
              <w:t xml:space="preserve">and </w:t>
            </w:r>
            <w:r>
              <w:rPr>
                <w:b/>
                <w:spacing w:val="-2"/>
              </w:rPr>
              <w:t>Resources</w:t>
            </w: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c>
          <w:tcPr>
            <w:tcW w:w="1245" w:type="dxa"/>
          </w:tcPr>
          <w:p w:rsidR="009B34DF" w:rsidRDefault="009B34DF" w:rsidP="00046E4D">
            <w:pPr>
              <w:pStyle w:val="TableParagraph"/>
            </w:pP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r>
      <w:tr w:rsidR="009B34DF" w:rsidTr="00046E4D">
        <w:trPr>
          <w:trHeight w:val="1165"/>
        </w:trPr>
        <w:tc>
          <w:tcPr>
            <w:tcW w:w="768" w:type="dxa"/>
          </w:tcPr>
          <w:p w:rsidR="009B34DF" w:rsidRDefault="009B34DF" w:rsidP="00046E4D">
            <w:pPr>
              <w:pStyle w:val="TableParagraph"/>
              <w:spacing w:before="203"/>
            </w:pPr>
          </w:p>
          <w:p w:rsidR="009B34DF" w:rsidRDefault="009B34DF" w:rsidP="00046E4D">
            <w:pPr>
              <w:pStyle w:val="TableParagraph"/>
              <w:ind w:left="23"/>
              <w:jc w:val="center"/>
            </w:pPr>
            <w:r>
              <w:rPr>
                <w:spacing w:val="-2"/>
              </w:rPr>
              <w:t>2.2.3</w:t>
            </w:r>
          </w:p>
        </w:tc>
        <w:tc>
          <w:tcPr>
            <w:tcW w:w="1939" w:type="dxa"/>
          </w:tcPr>
          <w:p w:rsidR="009B34DF" w:rsidRDefault="009B34DF" w:rsidP="00046E4D">
            <w:pPr>
              <w:pStyle w:val="TableParagraph"/>
              <w:tabs>
                <w:tab w:val="left" w:pos="1644"/>
              </w:tabs>
              <w:spacing w:before="3"/>
              <w:ind w:left="100"/>
              <w:rPr>
                <w:b/>
              </w:rPr>
            </w:pPr>
            <w:r>
              <w:rPr>
                <w:b/>
                <w:spacing w:val="-2"/>
              </w:rPr>
              <w:t>Complexity</w:t>
            </w:r>
            <w:r>
              <w:rPr>
                <w:b/>
              </w:rPr>
              <w:tab/>
            </w:r>
            <w:r>
              <w:rPr>
                <w:b/>
                <w:spacing w:val="-5"/>
              </w:rPr>
              <w:t>of</w:t>
            </w:r>
          </w:p>
          <w:p w:rsidR="009B34DF" w:rsidRDefault="009B34DF" w:rsidP="00046E4D">
            <w:pPr>
              <w:pStyle w:val="TableParagraph"/>
              <w:spacing w:before="11" w:line="380" w:lineRule="atLeast"/>
              <w:ind w:left="100" w:right="194"/>
              <w:rPr>
                <w:b/>
              </w:rPr>
            </w:pPr>
            <w:r>
              <w:rPr>
                <w:b/>
                <w:spacing w:val="-2"/>
              </w:rPr>
              <w:t xml:space="preserve">Commercial </w:t>
            </w:r>
            <w:r>
              <w:rPr>
                <w:b/>
              </w:rPr>
              <w:t>BuildingDesign</w:t>
            </w: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c>
          <w:tcPr>
            <w:tcW w:w="1245" w:type="dxa"/>
          </w:tcPr>
          <w:p w:rsidR="009B34DF" w:rsidRDefault="009B34DF" w:rsidP="00046E4D">
            <w:pPr>
              <w:pStyle w:val="TableParagraph"/>
            </w:pP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r>
      <w:tr w:rsidR="009B34DF" w:rsidTr="00046E4D">
        <w:trPr>
          <w:trHeight w:val="775"/>
        </w:trPr>
        <w:tc>
          <w:tcPr>
            <w:tcW w:w="768" w:type="dxa"/>
          </w:tcPr>
          <w:p w:rsidR="009B34DF" w:rsidRDefault="009B34DF" w:rsidP="00046E4D">
            <w:pPr>
              <w:pStyle w:val="TableParagraph"/>
              <w:spacing w:before="9"/>
            </w:pPr>
          </w:p>
          <w:p w:rsidR="009B34DF" w:rsidRDefault="009B34DF" w:rsidP="00046E4D">
            <w:pPr>
              <w:pStyle w:val="TableParagraph"/>
              <w:ind w:left="23" w:right="108"/>
              <w:jc w:val="center"/>
            </w:pPr>
            <w:r>
              <w:rPr>
                <w:spacing w:val="-2"/>
              </w:rPr>
              <w:t>2.2.4</w:t>
            </w:r>
          </w:p>
        </w:tc>
        <w:tc>
          <w:tcPr>
            <w:tcW w:w="1939" w:type="dxa"/>
          </w:tcPr>
          <w:p w:rsidR="009B34DF" w:rsidRDefault="009B34DF" w:rsidP="00046E4D">
            <w:pPr>
              <w:pStyle w:val="TableParagraph"/>
              <w:spacing w:before="3"/>
              <w:ind w:left="100"/>
              <w:rPr>
                <w:b/>
              </w:rPr>
            </w:pPr>
            <w:r>
              <w:rPr>
                <w:b/>
                <w:spacing w:val="-2"/>
              </w:rPr>
              <w:t>Balancing</w:t>
            </w:r>
          </w:p>
          <w:p w:rsidR="009B34DF" w:rsidRDefault="009B34DF" w:rsidP="00046E4D">
            <w:pPr>
              <w:pStyle w:val="TableParagraph"/>
              <w:tabs>
                <w:tab w:val="left" w:pos="1407"/>
              </w:tabs>
              <w:spacing w:before="138"/>
              <w:ind w:left="100"/>
              <w:rPr>
                <w:b/>
              </w:rPr>
            </w:pPr>
            <w:r>
              <w:rPr>
                <w:b/>
                <w:spacing w:val="-2"/>
              </w:rPr>
              <w:t>Security</w:t>
            </w:r>
            <w:r>
              <w:rPr>
                <w:b/>
              </w:rPr>
              <w:tab/>
            </w:r>
            <w:r>
              <w:rPr>
                <w:b/>
                <w:spacing w:val="-4"/>
              </w:rPr>
              <w:t>with</w:t>
            </w: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c>
          <w:tcPr>
            <w:tcW w:w="1245" w:type="dxa"/>
          </w:tcPr>
          <w:p w:rsidR="009B34DF" w:rsidRDefault="009B34DF" w:rsidP="00046E4D">
            <w:pPr>
              <w:pStyle w:val="TableParagraph"/>
            </w:pP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r>
    </w:tbl>
    <w:p w:rsidR="009B34DF" w:rsidRDefault="009B34DF" w:rsidP="009B34DF">
      <w:pPr>
        <w:pStyle w:val="TableParagraph"/>
        <w:sectPr w:rsidR="009B34DF">
          <w:footerReference w:type="default" r:id="rId21"/>
          <w:pgSz w:w="12240" w:h="15840"/>
          <w:pgMar w:top="1340" w:right="1080" w:bottom="1180" w:left="1800" w:header="0" w:footer="994" w:gutter="0"/>
          <w:cols w:space="720"/>
        </w:sectPr>
      </w:pPr>
    </w:p>
    <w:tbl>
      <w:tblPr>
        <w:tblW w:w="0" w:type="auto"/>
        <w:tblInd w:w="1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8"/>
        <w:gridCol w:w="1939"/>
        <w:gridCol w:w="1243"/>
        <w:gridCol w:w="1243"/>
        <w:gridCol w:w="1245"/>
        <w:gridCol w:w="1243"/>
        <w:gridCol w:w="1243"/>
      </w:tblGrid>
      <w:tr w:rsidR="009B34DF" w:rsidTr="00046E4D">
        <w:trPr>
          <w:trHeight w:val="927"/>
        </w:trPr>
        <w:tc>
          <w:tcPr>
            <w:tcW w:w="768" w:type="dxa"/>
          </w:tcPr>
          <w:p w:rsidR="009B34DF" w:rsidRDefault="009B34DF" w:rsidP="00046E4D">
            <w:pPr>
              <w:pStyle w:val="TableParagraph"/>
            </w:pPr>
          </w:p>
        </w:tc>
        <w:tc>
          <w:tcPr>
            <w:tcW w:w="1939" w:type="dxa"/>
          </w:tcPr>
          <w:p w:rsidR="009B34DF" w:rsidRDefault="009B34DF" w:rsidP="00046E4D">
            <w:pPr>
              <w:pStyle w:val="TableParagraph"/>
              <w:tabs>
                <w:tab w:val="left" w:pos="1468"/>
              </w:tabs>
              <w:spacing w:before="6" w:line="367" w:lineRule="auto"/>
              <w:ind w:left="100" w:right="75"/>
              <w:rPr>
                <w:b/>
              </w:rPr>
            </w:pPr>
            <w:r>
              <w:rPr>
                <w:b/>
                <w:spacing w:val="-2"/>
              </w:rPr>
              <w:t>Aesthetics</w:t>
            </w:r>
            <w:r>
              <w:rPr>
                <w:b/>
              </w:rPr>
              <w:tab/>
            </w:r>
            <w:r>
              <w:rPr>
                <w:b/>
                <w:spacing w:val="-4"/>
              </w:rPr>
              <w:t xml:space="preserve">and </w:t>
            </w:r>
            <w:r>
              <w:rPr>
                <w:b/>
                <w:spacing w:val="-2"/>
              </w:rPr>
              <w:t>Functionality</w:t>
            </w: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c>
          <w:tcPr>
            <w:tcW w:w="1245" w:type="dxa"/>
          </w:tcPr>
          <w:p w:rsidR="009B34DF" w:rsidRDefault="009B34DF" w:rsidP="00046E4D">
            <w:pPr>
              <w:pStyle w:val="TableParagraph"/>
            </w:pP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r>
      <w:tr w:rsidR="009B34DF" w:rsidTr="00046E4D">
        <w:trPr>
          <w:trHeight w:val="2173"/>
        </w:trPr>
        <w:tc>
          <w:tcPr>
            <w:tcW w:w="768"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202"/>
            </w:pPr>
          </w:p>
          <w:p w:rsidR="009B34DF" w:rsidRDefault="009B34DF" w:rsidP="00046E4D">
            <w:pPr>
              <w:pStyle w:val="TableParagraph"/>
              <w:ind w:left="155"/>
            </w:pPr>
            <w:r>
              <w:rPr>
                <w:spacing w:val="-2"/>
              </w:rPr>
              <w:t>2.2.5</w:t>
            </w:r>
          </w:p>
        </w:tc>
        <w:tc>
          <w:tcPr>
            <w:tcW w:w="1939" w:type="dxa"/>
          </w:tcPr>
          <w:p w:rsidR="009B34DF" w:rsidRDefault="009B34DF" w:rsidP="00046E4D">
            <w:pPr>
              <w:pStyle w:val="TableParagraph"/>
              <w:tabs>
                <w:tab w:val="left" w:pos="1149"/>
              </w:tabs>
              <w:spacing w:before="4" w:line="369" w:lineRule="auto"/>
              <w:ind w:left="100" w:right="71" w:firstLine="55"/>
              <w:rPr>
                <w:b/>
              </w:rPr>
            </w:pPr>
            <w:r>
              <w:rPr>
                <w:b/>
                <w:spacing w:val="-2"/>
              </w:rPr>
              <w:t>Aging Infrastructure</w:t>
            </w:r>
            <w:r>
              <w:rPr>
                <w:b/>
                <w:spacing w:val="-4"/>
              </w:rPr>
              <w:t>and</w:t>
            </w:r>
            <w:r>
              <w:rPr>
                <w:b/>
              </w:rPr>
              <w:tab/>
            </w:r>
            <w:r>
              <w:rPr>
                <w:b/>
                <w:spacing w:val="-2"/>
              </w:rPr>
              <w:t>Legacy Systems</w:t>
            </w: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c>
          <w:tcPr>
            <w:tcW w:w="1245" w:type="dxa"/>
          </w:tcPr>
          <w:p w:rsidR="009B34DF" w:rsidRDefault="009B34DF" w:rsidP="00046E4D">
            <w:pPr>
              <w:pStyle w:val="TableParagraph"/>
            </w:pPr>
          </w:p>
        </w:tc>
        <w:tc>
          <w:tcPr>
            <w:tcW w:w="1243" w:type="dxa"/>
          </w:tcPr>
          <w:p w:rsidR="009B34DF" w:rsidRDefault="009B34DF" w:rsidP="00046E4D">
            <w:pPr>
              <w:pStyle w:val="TableParagraph"/>
            </w:pPr>
          </w:p>
        </w:tc>
        <w:tc>
          <w:tcPr>
            <w:tcW w:w="1243" w:type="dxa"/>
          </w:tcPr>
          <w:p w:rsidR="009B34DF" w:rsidRDefault="009B34DF" w:rsidP="00046E4D">
            <w:pPr>
              <w:pStyle w:val="TableParagraph"/>
            </w:pPr>
          </w:p>
        </w:tc>
      </w:tr>
    </w:tbl>
    <w:p w:rsidR="009B34DF" w:rsidRDefault="009B34DF" w:rsidP="009B34DF">
      <w:pPr>
        <w:pStyle w:val="BodyText"/>
      </w:pPr>
    </w:p>
    <w:p w:rsidR="009B34DF" w:rsidRDefault="009B34DF" w:rsidP="009B34DF">
      <w:pPr>
        <w:pStyle w:val="BodyText"/>
        <w:spacing w:before="50"/>
      </w:pPr>
    </w:p>
    <w:p w:rsidR="009B34DF" w:rsidRDefault="009B34DF" w:rsidP="009B34DF">
      <w:pPr>
        <w:pStyle w:val="Heading3"/>
        <w:numPr>
          <w:ilvl w:val="1"/>
          <w:numId w:val="1"/>
        </w:numPr>
        <w:tabs>
          <w:tab w:val="left" w:pos="408"/>
          <w:tab w:val="left" w:pos="410"/>
        </w:tabs>
        <w:spacing w:line="369" w:lineRule="auto"/>
        <w:ind w:left="410" w:right="807" w:hanging="339"/>
        <w:rPr>
          <w:b w:val="0"/>
        </w:rPr>
      </w:pPr>
      <w:r>
        <w:t>Howis theeffectivenessof physicalsecurity measuresinpreventing andresponding to security threats in commercial buildings</w:t>
      </w:r>
      <w:r>
        <w:rPr>
          <w:b w:val="0"/>
        </w:rPr>
        <w:t>?</w:t>
      </w:r>
    </w:p>
    <w:p w:rsidR="009B34DF" w:rsidRDefault="009B34DF" w:rsidP="009B34DF">
      <w:pPr>
        <w:pStyle w:val="BodyText"/>
        <w:spacing w:before="152" w:line="367" w:lineRule="auto"/>
        <w:ind w:left="72" w:right="809"/>
      </w:pPr>
      <w:r>
        <w:t>Please kindly indicate, by ticking (√) in the blank spaces provided in the Table below, level of severityinthesebarriersonafive-pointscalebasedonyourexperience.(5)extremely</w:t>
      </w:r>
      <w:r>
        <w:rPr>
          <w:spacing w:val="-2"/>
        </w:rPr>
        <w:t>Severe,</w:t>
      </w:r>
    </w:p>
    <w:p w:rsidR="009B34DF" w:rsidRDefault="009B34DF" w:rsidP="009B34DF">
      <w:pPr>
        <w:pStyle w:val="BodyText"/>
        <w:spacing w:before="4"/>
        <w:ind w:left="72"/>
      </w:pPr>
      <w:r>
        <w:t>(4)VerySevere,(3)Severe,(2)LessSevere,(1)Least</w:t>
      </w:r>
      <w:r>
        <w:rPr>
          <w:spacing w:val="-2"/>
        </w:rPr>
        <w:t>Severe.</w:t>
      </w:r>
    </w:p>
    <w:p w:rsidR="009B34DF" w:rsidRDefault="009B34DF" w:rsidP="009B34DF">
      <w:pPr>
        <w:pStyle w:val="BodyText"/>
        <w:spacing w:before="51"/>
        <w:rPr>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1992"/>
        <w:gridCol w:w="1222"/>
        <w:gridCol w:w="1150"/>
        <w:gridCol w:w="1122"/>
        <w:gridCol w:w="1144"/>
        <w:gridCol w:w="1149"/>
      </w:tblGrid>
      <w:tr w:rsidR="009B34DF" w:rsidTr="00046E4D">
        <w:trPr>
          <w:trHeight w:val="4149"/>
        </w:trPr>
        <w:tc>
          <w:tcPr>
            <w:tcW w:w="698" w:type="dxa"/>
          </w:tcPr>
          <w:p w:rsidR="009B34DF" w:rsidRDefault="009B34DF" w:rsidP="00046E4D">
            <w:pPr>
              <w:pStyle w:val="TableParagraph"/>
              <w:spacing w:before="3" w:line="491" w:lineRule="auto"/>
              <w:ind w:left="100"/>
            </w:pPr>
            <w:r>
              <w:rPr>
                <w:spacing w:val="-4"/>
              </w:rPr>
              <w:t xml:space="preserve">Code </w:t>
            </w:r>
            <w:r>
              <w:rPr>
                <w:spacing w:val="-6"/>
              </w:rPr>
              <w:t>No</w:t>
            </w:r>
          </w:p>
        </w:tc>
        <w:tc>
          <w:tcPr>
            <w:tcW w:w="1992" w:type="dxa"/>
          </w:tcPr>
          <w:p w:rsidR="009B34DF" w:rsidRDefault="009B34DF" w:rsidP="00046E4D">
            <w:pPr>
              <w:pStyle w:val="TableParagraph"/>
              <w:tabs>
                <w:tab w:val="left" w:pos="1101"/>
              </w:tabs>
              <w:spacing w:before="3" w:line="491" w:lineRule="auto"/>
              <w:ind w:left="103" w:right="86"/>
              <w:jc w:val="both"/>
              <w:rPr>
                <w:b/>
              </w:rPr>
            </w:pPr>
            <w:r>
              <w:rPr>
                <w:b/>
              </w:rPr>
              <w:t>The effectiveness</w:t>
            </w:r>
            <w:r>
              <w:rPr>
                <w:b/>
                <w:spacing w:val="-6"/>
              </w:rPr>
              <w:t>of</w:t>
            </w:r>
            <w:r>
              <w:rPr>
                <w:b/>
              </w:rPr>
              <w:tab/>
            </w:r>
            <w:r>
              <w:rPr>
                <w:b/>
                <w:spacing w:val="-2"/>
              </w:rPr>
              <w:t xml:space="preserve">physical </w:t>
            </w:r>
            <w:r>
              <w:rPr>
                <w:b/>
              </w:rPr>
              <w:t xml:space="preserve">security measures in preventing and responding to security threats in </w:t>
            </w:r>
            <w:r>
              <w:rPr>
                <w:b/>
                <w:spacing w:val="-2"/>
              </w:rPr>
              <w:t>commercial</w:t>
            </w:r>
          </w:p>
          <w:p w:rsidR="009B34DF" w:rsidRDefault="009B34DF" w:rsidP="00046E4D">
            <w:pPr>
              <w:pStyle w:val="TableParagraph"/>
              <w:spacing w:before="3"/>
              <w:ind w:left="103"/>
              <w:rPr>
                <w:b/>
              </w:rPr>
            </w:pPr>
            <w:r>
              <w:rPr>
                <w:b/>
                <w:spacing w:val="-2"/>
              </w:rPr>
              <w:t>buildings</w:t>
            </w:r>
          </w:p>
        </w:tc>
        <w:tc>
          <w:tcPr>
            <w:tcW w:w="1222"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36"/>
            </w:pPr>
          </w:p>
          <w:p w:rsidR="009B34DF" w:rsidRDefault="009B34DF" w:rsidP="00046E4D">
            <w:pPr>
              <w:pStyle w:val="TableParagraph"/>
              <w:spacing w:line="491" w:lineRule="auto"/>
              <w:ind w:left="103" w:right="169"/>
              <w:jc w:val="both"/>
            </w:pPr>
            <w:r>
              <w:rPr>
                <w:spacing w:val="-2"/>
              </w:rPr>
              <w:t xml:space="preserve">Extremely Important </w:t>
            </w:r>
            <w:r>
              <w:rPr>
                <w:spacing w:val="-4"/>
              </w:rPr>
              <w:t>(5)</w:t>
            </w:r>
          </w:p>
        </w:tc>
        <w:tc>
          <w:tcPr>
            <w:tcW w:w="1150"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36"/>
            </w:pPr>
          </w:p>
          <w:p w:rsidR="009B34DF" w:rsidRDefault="009B34DF" w:rsidP="00046E4D">
            <w:pPr>
              <w:pStyle w:val="TableParagraph"/>
              <w:spacing w:line="491" w:lineRule="auto"/>
              <w:ind w:left="100" w:right="149"/>
            </w:pPr>
            <w:r>
              <w:rPr>
                <w:spacing w:val="-4"/>
              </w:rPr>
              <w:t xml:space="preserve">Very </w:t>
            </w:r>
            <w:r>
              <w:rPr>
                <w:spacing w:val="-2"/>
              </w:rPr>
              <w:t xml:space="preserve">Important </w:t>
            </w:r>
            <w:r>
              <w:rPr>
                <w:spacing w:val="-4"/>
              </w:rPr>
              <w:t>(4)</w:t>
            </w:r>
          </w:p>
        </w:tc>
        <w:tc>
          <w:tcPr>
            <w:tcW w:w="1122"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42"/>
            </w:pPr>
          </w:p>
          <w:p w:rsidR="009B34DF" w:rsidRDefault="009B34DF" w:rsidP="00046E4D">
            <w:pPr>
              <w:pStyle w:val="TableParagraph"/>
              <w:spacing w:before="1" w:line="491" w:lineRule="auto"/>
              <w:ind w:left="102" w:right="119"/>
            </w:pPr>
            <w:r>
              <w:rPr>
                <w:spacing w:val="-2"/>
              </w:rPr>
              <w:t xml:space="preserve">Important </w:t>
            </w:r>
            <w:r>
              <w:rPr>
                <w:spacing w:val="-4"/>
              </w:rPr>
              <w:t>(3)</w:t>
            </w:r>
          </w:p>
        </w:tc>
        <w:tc>
          <w:tcPr>
            <w:tcW w:w="1144"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36"/>
            </w:pPr>
          </w:p>
          <w:p w:rsidR="009B34DF" w:rsidRDefault="009B34DF" w:rsidP="00046E4D">
            <w:pPr>
              <w:pStyle w:val="TableParagraph"/>
              <w:spacing w:line="491" w:lineRule="auto"/>
              <w:ind w:left="101" w:right="142"/>
            </w:pPr>
            <w:r>
              <w:rPr>
                <w:spacing w:val="-4"/>
              </w:rPr>
              <w:t xml:space="preserve">Less </w:t>
            </w:r>
            <w:r>
              <w:rPr>
                <w:spacing w:val="-2"/>
              </w:rPr>
              <w:t xml:space="preserve">Important </w:t>
            </w:r>
            <w:r>
              <w:rPr>
                <w:spacing w:val="-4"/>
              </w:rPr>
              <w:t>(2)</w:t>
            </w:r>
          </w:p>
        </w:tc>
        <w:tc>
          <w:tcPr>
            <w:tcW w:w="1149" w:type="dxa"/>
          </w:tcPr>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pPr>
          </w:p>
          <w:p w:rsidR="009B34DF" w:rsidRDefault="009B34DF" w:rsidP="00046E4D">
            <w:pPr>
              <w:pStyle w:val="TableParagraph"/>
              <w:spacing w:before="36"/>
            </w:pPr>
          </w:p>
          <w:p w:rsidR="009B34DF" w:rsidRDefault="009B34DF" w:rsidP="00046E4D">
            <w:pPr>
              <w:pStyle w:val="TableParagraph"/>
              <w:spacing w:line="491" w:lineRule="auto"/>
              <w:ind w:left="99" w:right="150"/>
            </w:pPr>
            <w:r>
              <w:rPr>
                <w:spacing w:val="-4"/>
              </w:rPr>
              <w:t xml:space="preserve">Least </w:t>
            </w:r>
            <w:r>
              <w:rPr>
                <w:spacing w:val="-2"/>
              </w:rPr>
              <w:t xml:space="preserve">Important </w:t>
            </w:r>
            <w:r>
              <w:rPr>
                <w:spacing w:val="-4"/>
              </w:rPr>
              <w:t>(1)</w:t>
            </w:r>
          </w:p>
        </w:tc>
      </w:tr>
      <w:tr w:rsidR="009B34DF" w:rsidTr="00046E4D">
        <w:trPr>
          <w:trHeight w:val="778"/>
        </w:trPr>
        <w:tc>
          <w:tcPr>
            <w:tcW w:w="698" w:type="dxa"/>
          </w:tcPr>
          <w:p w:rsidR="009B34DF" w:rsidRDefault="009B34DF" w:rsidP="00046E4D">
            <w:pPr>
              <w:pStyle w:val="TableParagraph"/>
              <w:spacing w:before="5"/>
              <w:ind w:right="34"/>
              <w:jc w:val="center"/>
            </w:pPr>
            <w:r>
              <w:rPr>
                <w:spacing w:val="-2"/>
              </w:rPr>
              <w:t>2.3.1</w:t>
            </w:r>
          </w:p>
        </w:tc>
        <w:tc>
          <w:tcPr>
            <w:tcW w:w="1992" w:type="dxa"/>
          </w:tcPr>
          <w:p w:rsidR="009B34DF" w:rsidRDefault="009B34DF" w:rsidP="00046E4D">
            <w:pPr>
              <w:pStyle w:val="TableParagraph"/>
              <w:spacing w:before="5"/>
              <w:ind w:left="103"/>
            </w:pPr>
            <w:r>
              <w:rPr>
                <w:spacing w:val="-2"/>
              </w:rPr>
              <w:t>Veryeffective</w:t>
            </w:r>
          </w:p>
        </w:tc>
        <w:tc>
          <w:tcPr>
            <w:tcW w:w="1222" w:type="dxa"/>
          </w:tcPr>
          <w:p w:rsidR="009B34DF" w:rsidRDefault="009B34DF" w:rsidP="00046E4D">
            <w:pPr>
              <w:pStyle w:val="TableParagraph"/>
            </w:pPr>
          </w:p>
        </w:tc>
        <w:tc>
          <w:tcPr>
            <w:tcW w:w="1150" w:type="dxa"/>
          </w:tcPr>
          <w:p w:rsidR="009B34DF" w:rsidRDefault="009B34DF" w:rsidP="00046E4D">
            <w:pPr>
              <w:pStyle w:val="TableParagraph"/>
            </w:pPr>
          </w:p>
        </w:tc>
        <w:tc>
          <w:tcPr>
            <w:tcW w:w="1122" w:type="dxa"/>
          </w:tcPr>
          <w:p w:rsidR="009B34DF" w:rsidRDefault="009B34DF" w:rsidP="00046E4D">
            <w:pPr>
              <w:pStyle w:val="TableParagraph"/>
            </w:pPr>
          </w:p>
        </w:tc>
        <w:tc>
          <w:tcPr>
            <w:tcW w:w="1144" w:type="dxa"/>
          </w:tcPr>
          <w:p w:rsidR="009B34DF" w:rsidRDefault="009B34DF" w:rsidP="00046E4D">
            <w:pPr>
              <w:pStyle w:val="TableParagraph"/>
            </w:pPr>
          </w:p>
        </w:tc>
        <w:tc>
          <w:tcPr>
            <w:tcW w:w="1149" w:type="dxa"/>
          </w:tcPr>
          <w:p w:rsidR="009B34DF" w:rsidRDefault="009B34DF" w:rsidP="00046E4D">
            <w:pPr>
              <w:pStyle w:val="TableParagraph"/>
            </w:pPr>
          </w:p>
        </w:tc>
      </w:tr>
      <w:tr w:rsidR="009B34DF" w:rsidTr="00046E4D">
        <w:trPr>
          <w:trHeight w:val="1036"/>
        </w:trPr>
        <w:tc>
          <w:tcPr>
            <w:tcW w:w="698" w:type="dxa"/>
          </w:tcPr>
          <w:p w:rsidR="009B34DF" w:rsidRDefault="009B34DF" w:rsidP="00046E4D">
            <w:pPr>
              <w:pStyle w:val="TableParagraph"/>
              <w:spacing w:before="4"/>
              <w:ind w:right="34"/>
              <w:jc w:val="center"/>
            </w:pPr>
            <w:r>
              <w:rPr>
                <w:spacing w:val="-2"/>
              </w:rPr>
              <w:t>2.3.2</w:t>
            </w:r>
          </w:p>
        </w:tc>
        <w:tc>
          <w:tcPr>
            <w:tcW w:w="1992" w:type="dxa"/>
          </w:tcPr>
          <w:p w:rsidR="009B34DF" w:rsidRDefault="009B34DF" w:rsidP="00046E4D">
            <w:pPr>
              <w:pStyle w:val="TableParagraph"/>
              <w:spacing w:before="4"/>
              <w:ind w:left="103"/>
            </w:pPr>
            <w:r>
              <w:rPr>
                <w:spacing w:val="-2"/>
              </w:rPr>
              <w:t>Effective</w:t>
            </w:r>
          </w:p>
        </w:tc>
        <w:tc>
          <w:tcPr>
            <w:tcW w:w="1222" w:type="dxa"/>
          </w:tcPr>
          <w:p w:rsidR="009B34DF" w:rsidRDefault="009B34DF" w:rsidP="00046E4D">
            <w:pPr>
              <w:pStyle w:val="TableParagraph"/>
            </w:pPr>
          </w:p>
        </w:tc>
        <w:tc>
          <w:tcPr>
            <w:tcW w:w="1150" w:type="dxa"/>
          </w:tcPr>
          <w:p w:rsidR="009B34DF" w:rsidRDefault="009B34DF" w:rsidP="00046E4D">
            <w:pPr>
              <w:pStyle w:val="TableParagraph"/>
            </w:pPr>
          </w:p>
        </w:tc>
        <w:tc>
          <w:tcPr>
            <w:tcW w:w="1122" w:type="dxa"/>
          </w:tcPr>
          <w:p w:rsidR="009B34DF" w:rsidRDefault="009B34DF" w:rsidP="00046E4D">
            <w:pPr>
              <w:pStyle w:val="TableParagraph"/>
            </w:pPr>
          </w:p>
        </w:tc>
        <w:tc>
          <w:tcPr>
            <w:tcW w:w="1144" w:type="dxa"/>
          </w:tcPr>
          <w:p w:rsidR="009B34DF" w:rsidRDefault="009B34DF" w:rsidP="00046E4D">
            <w:pPr>
              <w:pStyle w:val="TableParagraph"/>
            </w:pPr>
          </w:p>
        </w:tc>
        <w:tc>
          <w:tcPr>
            <w:tcW w:w="1149" w:type="dxa"/>
          </w:tcPr>
          <w:p w:rsidR="009B34DF" w:rsidRDefault="009B34DF" w:rsidP="00046E4D">
            <w:pPr>
              <w:pStyle w:val="TableParagraph"/>
            </w:pPr>
          </w:p>
        </w:tc>
      </w:tr>
      <w:tr w:rsidR="009B34DF" w:rsidTr="00046E4D">
        <w:trPr>
          <w:trHeight w:val="777"/>
        </w:trPr>
        <w:tc>
          <w:tcPr>
            <w:tcW w:w="698" w:type="dxa"/>
          </w:tcPr>
          <w:p w:rsidR="009B34DF" w:rsidRDefault="009B34DF" w:rsidP="00046E4D">
            <w:pPr>
              <w:pStyle w:val="TableParagraph"/>
              <w:spacing w:before="4"/>
              <w:ind w:right="34"/>
              <w:jc w:val="center"/>
            </w:pPr>
            <w:r>
              <w:rPr>
                <w:spacing w:val="-2"/>
              </w:rPr>
              <w:t>2.3.3</w:t>
            </w:r>
          </w:p>
        </w:tc>
        <w:tc>
          <w:tcPr>
            <w:tcW w:w="1992" w:type="dxa"/>
          </w:tcPr>
          <w:p w:rsidR="009B34DF" w:rsidRDefault="009B34DF" w:rsidP="00046E4D">
            <w:pPr>
              <w:pStyle w:val="TableParagraph"/>
              <w:spacing w:before="4"/>
              <w:ind w:left="103"/>
            </w:pPr>
            <w:r>
              <w:rPr>
                <w:spacing w:val="-2"/>
              </w:rPr>
              <w:t>Neutral</w:t>
            </w:r>
          </w:p>
        </w:tc>
        <w:tc>
          <w:tcPr>
            <w:tcW w:w="1222" w:type="dxa"/>
          </w:tcPr>
          <w:p w:rsidR="009B34DF" w:rsidRDefault="009B34DF" w:rsidP="00046E4D">
            <w:pPr>
              <w:pStyle w:val="TableParagraph"/>
            </w:pPr>
          </w:p>
        </w:tc>
        <w:tc>
          <w:tcPr>
            <w:tcW w:w="1150" w:type="dxa"/>
          </w:tcPr>
          <w:p w:rsidR="009B34DF" w:rsidRDefault="009B34DF" w:rsidP="00046E4D">
            <w:pPr>
              <w:pStyle w:val="TableParagraph"/>
            </w:pPr>
          </w:p>
        </w:tc>
        <w:tc>
          <w:tcPr>
            <w:tcW w:w="1122" w:type="dxa"/>
          </w:tcPr>
          <w:p w:rsidR="009B34DF" w:rsidRDefault="009B34DF" w:rsidP="00046E4D">
            <w:pPr>
              <w:pStyle w:val="TableParagraph"/>
            </w:pPr>
          </w:p>
        </w:tc>
        <w:tc>
          <w:tcPr>
            <w:tcW w:w="1144" w:type="dxa"/>
          </w:tcPr>
          <w:p w:rsidR="009B34DF" w:rsidRDefault="009B34DF" w:rsidP="00046E4D">
            <w:pPr>
              <w:pStyle w:val="TableParagraph"/>
            </w:pPr>
          </w:p>
        </w:tc>
        <w:tc>
          <w:tcPr>
            <w:tcW w:w="1149" w:type="dxa"/>
          </w:tcPr>
          <w:p w:rsidR="009B34DF" w:rsidRDefault="009B34DF" w:rsidP="00046E4D">
            <w:pPr>
              <w:pStyle w:val="TableParagraph"/>
            </w:pPr>
          </w:p>
        </w:tc>
      </w:tr>
    </w:tbl>
    <w:p w:rsidR="009B34DF" w:rsidRDefault="009B34DF" w:rsidP="009B34DF">
      <w:pPr>
        <w:pStyle w:val="TableParagraph"/>
        <w:sectPr w:rsidR="009B34DF">
          <w:footerReference w:type="default" r:id="rId22"/>
          <w:pgSz w:w="12240" w:h="15840"/>
          <w:pgMar w:top="1340" w:right="1080" w:bottom="1180" w:left="1800" w:header="0" w:footer="994" w:gutter="0"/>
          <w:cols w:space="720"/>
        </w:sect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1992"/>
        <w:gridCol w:w="1222"/>
        <w:gridCol w:w="1150"/>
        <w:gridCol w:w="1122"/>
        <w:gridCol w:w="1144"/>
        <w:gridCol w:w="1149"/>
      </w:tblGrid>
      <w:tr w:rsidR="009B34DF" w:rsidTr="00046E4D">
        <w:trPr>
          <w:trHeight w:val="777"/>
        </w:trPr>
        <w:tc>
          <w:tcPr>
            <w:tcW w:w="698" w:type="dxa"/>
          </w:tcPr>
          <w:p w:rsidR="009B34DF" w:rsidRDefault="009B34DF" w:rsidP="00046E4D">
            <w:pPr>
              <w:pStyle w:val="TableParagraph"/>
              <w:spacing w:before="3"/>
              <w:ind w:right="34"/>
              <w:jc w:val="center"/>
            </w:pPr>
            <w:r>
              <w:rPr>
                <w:spacing w:val="-2"/>
              </w:rPr>
              <w:lastRenderedPageBreak/>
              <w:t>2.3.4</w:t>
            </w:r>
          </w:p>
        </w:tc>
        <w:tc>
          <w:tcPr>
            <w:tcW w:w="1992" w:type="dxa"/>
          </w:tcPr>
          <w:p w:rsidR="009B34DF" w:rsidRDefault="009B34DF" w:rsidP="00046E4D">
            <w:pPr>
              <w:pStyle w:val="TableParagraph"/>
              <w:spacing w:before="3"/>
              <w:ind w:left="103"/>
            </w:pPr>
            <w:r>
              <w:t>Not</w:t>
            </w:r>
            <w:r>
              <w:rPr>
                <w:spacing w:val="-2"/>
              </w:rPr>
              <w:t>effective</w:t>
            </w:r>
          </w:p>
        </w:tc>
        <w:tc>
          <w:tcPr>
            <w:tcW w:w="1222" w:type="dxa"/>
          </w:tcPr>
          <w:p w:rsidR="009B34DF" w:rsidRDefault="009B34DF" w:rsidP="00046E4D">
            <w:pPr>
              <w:pStyle w:val="TableParagraph"/>
            </w:pPr>
          </w:p>
        </w:tc>
        <w:tc>
          <w:tcPr>
            <w:tcW w:w="1150" w:type="dxa"/>
          </w:tcPr>
          <w:p w:rsidR="009B34DF" w:rsidRDefault="009B34DF" w:rsidP="00046E4D">
            <w:pPr>
              <w:pStyle w:val="TableParagraph"/>
            </w:pPr>
          </w:p>
        </w:tc>
        <w:tc>
          <w:tcPr>
            <w:tcW w:w="1122" w:type="dxa"/>
          </w:tcPr>
          <w:p w:rsidR="009B34DF" w:rsidRDefault="009B34DF" w:rsidP="00046E4D">
            <w:pPr>
              <w:pStyle w:val="TableParagraph"/>
            </w:pPr>
          </w:p>
        </w:tc>
        <w:tc>
          <w:tcPr>
            <w:tcW w:w="1144" w:type="dxa"/>
          </w:tcPr>
          <w:p w:rsidR="009B34DF" w:rsidRDefault="009B34DF" w:rsidP="00046E4D">
            <w:pPr>
              <w:pStyle w:val="TableParagraph"/>
            </w:pPr>
          </w:p>
        </w:tc>
        <w:tc>
          <w:tcPr>
            <w:tcW w:w="1149" w:type="dxa"/>
          </w:tcPr>
          <w:p w:rsidR="009B34DF" w:rsidRDefault="009B34DF" w:rsidP="00046E4D">
            <w:pPr>
              <w:pStyle w:val="TableParagraph"/>
            </w:pPr>
          </w:p>
        </w:tc>
      </w:tr>
      <w:tr w:rsidR="009B34DF" w:rsidTr="00046E4D">
        <w:trPr>
          <w:trHeight w:val="517"/>
        </w:trPr>
        <w:tc>
          <w:tcPr>
            <w:tcW w:w="698" w:type="dxa"/>
          </w:tcPr>
          <w:p w:rsidR="009B34DF" w:rsidRDefault="009B34DF" w:rsidP="00046E4D">
            <w:pPr>
              <w:pStyle w:val="TableParagraph"/>
              <w:spacing w:before="3"/>
              <w:ind w:right="34"/>
              <w:jc w:val="center"/>
            </w:pPr>
            <w:r>
              <w:rPr>
                <w:spacing w:val="-2"/>
              </w:rPr>
              <w:t>2.3.5</w:t>
            </w:r>
          </w:p>
        </w:tc>
        <w:tc>
          <w:tcPr>
            <w:tcW w:w="1992" w:type="dxa"/>
          </w:tcPr>
          <w:p w:rsidR="009B34DF" w:rsidRDefault="009B34DF" w:rsidP="00046E4D">
            <w:pPr>
              <w:pStyle w:val="TableParagraph"/>
              <w:spacing w:before="3"/>
              <w:ind w:left="103"/>
              <w:rPr>
                <w:b/>
              </w:rPr>
            </w:pPr>
            <w:r>
              <w:rPr>
                <w:b/>
              </w:rPr>
              <w:t>Noteffectiveat</w:t>
            </w:r>
            <w:r>
              <w:rPr>
                <w:b/>
                <w:spacing w:val="-5"/>
              </w:rPr>
              <w:t>all</w:t>
            </w:r>
          </w:p>
        </w:tc>
        <w:tc>
          <w:tcPr>
            <w:tcW w:w="1222" w:type="dxa"/>
          </w:tcPr>
          <w:p w:rsidR="009B34DF" w:rsidRDefault="009B34DF" w:rsidP="00046E4D">
            <w:pPr>
              <w:pStyle w:val="TableParagraph"/>
            </w:pPr>
          </w:p>
        </w:tc>
        <w:tc>
          <w:tcPr>
            <w:tcW w:w="1150" w:type="dxa"/>
          </w:tcPr>
          <w:p w:rsidR="009B34DF" w:rsidRDefault="009B34DF" w:rsidP="00046E4D">
            <w:pPr>
              <w:pStyle w:val="TableParagraph"/>
            </w:pPr>
          </w:p>
        </w:tc>
        <w:tc>
          <w:tcPr>
            <w:tcW w:w="1122" w:type="dxa"/>
          </w:tcPr>
          <w:p w:rsidR="009B34DF" w:rsidRDefault="009B34DF" w:rsidP="00046E4D">
            <w:pPr>
              <w:pStyle w:val="TableParagraph"/>
            </w:pPr>
          </w:p>
        </w:tc>
        <w:tc>
          <w:tcPr>
            <w:tcW w:w="1144" w:type="dxa"/>
          </w:tcPr>
          <w:p w:rsidR="009B34DF" w:rsidRDefault="009B34DF" w:rsidP="00046E4D">
            <w:pPr>
              <w:pStyle w:val="TableParagraph"/>
            </w:pPr>
          </w:p>
        </w:tc>
        <w:tc>
          <w:tcPr>
            <w:tcW w:w="1149" w:type="dxa"/>
          </w:tcPr>
          <w:p w:rsidR="009B34DF" w:rsidRDefault="009B34DF" w:rsidP="00046E4D">
            <w:pPr>
              <w:pStyle w:val="TableParagraph"/>
            </w:pPr>
          </w:p>
        </w:tc>
      </w:tr>
    </w:tbl>
    <w:p w:rsidR="009B34DF" w:rsidRDefault="009B34DF" w:rsidP="009B34DF">
      <w:pPr>
        <w:pStyle w:val="TableParagraph"/>
        <w:sectPr w:rsidR="009B34DF">
          <w:footerReference w:type="default" r:id="rId23"/>
          <w:pgSz w:w="12240" w:h="15840"/>
          <w:pgMar w:top="1340" w:right="1080" w:bottom="1180" w:left="1800" w:header="0" w:footer="994" w:gutter="0"/>
          <w:cols w:space="720"/>
        </w:sectPr>
      </w:pPr>
    </w:p>
    <w:p w:rsidR="009B34DF" w:rsidRDefault="009B34DF" w:rsidP="009B34DF">
      <w:pPr>
        <w:pStyle w:val="Heading2"/>
        <w:ind w:right="940"/>
        <w:jc w:val="center"/>
      </w:pPr>
      <w:r>
        <w:rPr>
          <w:spacing w:val="-2"/>
        </w:rPr>
        <w:lastRenderedPageBreak/>
        <w:t>REFERENCE</w:t>
      </w:r>
    </w:p>
    <w:p w:rsidR="009B34DF" w:rsidRDefault="009B34DF" w:rsidP="009B34DF">
      <w:pPr>
        <w:pStyle w:val="BodyText"/>
        <w:spacing w:before="34"/>
        <w:rPr>
          <w:b/>
        </w:rPr>
      </w:pPr>
    </w:p>
    <w:p w:rsidR="009B34DF" w:rsidRDefault="009B34DF" w:rsidP="009B34DF">
      <w:pPr>
        <w:pStyle w:val="BodyText"/>
        <w:spacing w:line="511" w:lineRule="auto"/>
        <w:ind w:left="679" w:right="976" w:hanging="608"/>
      </w:pPr>
      <w:r>
        <w:t>Chen,Y., Wang, J., &amp; Li, Z. (2020). Permitting and licensing issues in construction projects: Areview.JournalofConstructionEngineeringandManagement,145(11),</w:t>
      </w:r>
      <w:r>
        <w:rPr>
          <w:spacing w:val="-2"/>
        </w:rPr>
        <w:t>04020084.</w:t>
      </w:r>
    </w:p>
    <w:p w:rsidR="009B34DF" w:rsidRDefault="009B34DF" w:rsidP="009B34DF">
      <w:pPr>
        <w:pStyle w:val="BodyText"/>
        <w:spacing w:before="2" w:line="511" w:lineRule="auto"/>
        <w:ind w:left="749" w:right="826" w:hanging="678"/>
      </w:pPr>
      <w:r>
        <w:t>Chen,Y., Wang, J., &amp; Li, Z. (2020). Extreme weather conditions in construction projects:A review. Journal of Construction Engineering and Management, 145(7), 04020048.</w:t>
      </w:r>
    </w:p>
    <w:p w:rsidR="009B34DF" w:rsidRDefault="009B34DF" w:rsidP="009B34DF">
      <w:pPr>
        <w:pStyle w:val="BodyText"/>
        <w:spacing w:line="511" w:lineRule="auto"/>
        <w:ind w:left="749" w:right="826" w:hanging="678"/>
      </w:pPr>
      <w:r>
        <w:t>Liu,A. M., Zhang,Y., &amp; Liu,Y. (2020). Design and technical risks in construction projects:A review. Journal of Construction Engineering and Management, 146(10), 04020085.</w:t>
      </w:r>
    </w:p>
    <w:p w:rsidR="009B34DF" w:rsidRDefault="009B34DF" w:rsidP="009B34DF">
      <w:pPr>
        <w:pStyle w:val="BodyText"/>
        <w:spacing w:before="2"/>
        <w:ind w:right="736"/>
        <w:jc w:val="center"/>
      </w:pPr>
      <w:r>
        <w:t>Huang,X.,Wu,Z.,&amp;Li,Z.(2020).Materialpricevolatilityinconstructionprojects:A</w:t>
      </w:r>
      <w:r>
        <w:rPr>
          <w:spacing w:val="-2"/>
        </w:rPr>
        <w:t>review.</w:t>
      </w:r>
    </w:p>
    <w:p w:rsidR="009B34DF" w:rsidRDefault="009B34DF" w:rsidP="009B34DF">
      <w:pPr>
        <w:pStyle w:val="BodyText"/>
        <w:spacing w:before="32"/>
      </w:pPr>
    </w:p>
    <w:p w:rsidR="009B34DF" w:rsidRDefault="009B34DF" w:rsidP="009B34DF">
      <w:pPr>
        <w:pStyle w:val="BodyText"/>
        <w:ind w:left="693"/>
      </w:pPr>
      <w:r>
        <w:t>JournalofConstructionEngineeringandManagement,146(7),</w:t>
      </w:r>
      <w:r>
        <w:rPr>
          <w:spacing w:val="-2"/>
        </w:rPr>
        <w:t>04020056</w:t>
      </w:r>
    </w:p>
    <w:p w:rsidR="009B34DF" w:rsidRDefault="009B34DF" w:rsidP="009B34DF">
      <w:pPr>
        <w:pStyle w:val="BodyText"/>
        <w:spacing w:before="36"/>
      </w:pPr>
    </w:p>
    <w:p w:rsidR="009B34DF" w:rsidRDefault="009B34DF" w:rsidP="009B34DF">
      <w:pPr>
        <w:pStyle w:val="BodyText"/>
        <w:spacing w:line="511" w:lineRule="auto"/>
        <w:ind w:left="693" w:right="809" w:hanging="622"/>
      </w:pPr>
      <w:r>
        <w:t>Li, Z., Huang, X., &amp; Wu, Z. (2020). Labor costs in construction projects:A review. Journal of Construction Engineering and Management, 146(6), 04020047.</w:t>
      </w:r>
    </w:p>
    <w:p w:rsidR="009B34DF" w:rsidRDefault="009B34DF" w:rsidP="009B34DF">
      <w:pPr>
        <w:pStyle w:val="BodyText"/>
        <w:spacing w:line="511" w:lineRule="auto"/>
        <w:ind w:left="693" w:right="809" w:hanging="622"/>
      </w:pPr>
      <w:r>
        <w:t>Kumar, P., Singh, R., &amp; Kumar, N. (2020). Economic factors and their impact on construction projectcosts.JournalofConstructionEngineeringandManagement,146(5),</w:t>
      </w:r>
      <w:r>
        <w:rPr>
          <w:spacing w:val="-2"/>
        </w:rPr>
        <w:t>04020038.</w:t>
      </w:r>
    </w:p>
    <w:p w:rsidR="009B34DF" w:rsidRDefault="009B34DF" w:rsidP="009B34DF">
      <w:pPr>
        <w:pStyle w:val="BodyText"/>
        <w:spacing w:before="3" w:line="511" w:lineRule="auto"/>
        <w:ind w:left="634" w:right="826" w:hanging="563"/>
      </w:pPr>
      <w:r>
        <w:t>Kumar, P., Singh, R., &amp; Kumar, N. (2020). Client creditworthiness and its impact on construction project cash flow. Journal of Construction Engineering</w:t>
      </w:r>
    </w:p>
    <w:p w:rsidR="009B34DF" w:rsidRDefault="009B34DF" w:rsidP="009B34DF">
      <w:pPr>
        <w:pStyle w:val="BodyText"/>
        <w:ind w:left="693"/>
      </w:pPr>
      <w:r>
        <w:t>andManagement,146(4),</w:t>
      </w:r>
      <w:r>
        <w:rPr>
          <w:spacing w:val="-2"/>
        </w:rPr>
        <w:t>04020029.</w:t>
      </w:r>
    </w:p>
    <w:p w:rsidR="009B34DF" w:rsidRDefault="009B34DF" w:rsidP="009B34DF">
      <w:pPr>
        <w:pStyle w:val="BodyText"/>
        <w:spacing w:before="33"/>
      </w:pPr>
    </w:p>
    <w:p w:rsidR="009B34DF" w:rsidRDefault="009B34DF" w:rsidP="009B34DF">
      <w:pPr>
        <w:pStyle w:val="BodyText"/>
        <w:spacing w:before="1" w:line="511" w:lineRule="auto"/>
        <w:ind w:left="634" w:right="809" w:hanging="563"/>
      </w:pPr>
      <w:r>
        <w:t>Singh, R., Kumar, P., &amp; Kumar, N. (2020). Cash flow management in construction projects:A review. Journal of Construction Engineering and Management, 146(3), 04020020.</w:t>
      </w:r>
    </w:p>
    <w:p w:rsidR="009B34DF" w:rsidRDefault="009B34DF" w:rsidP="009B34DF">
      <w:pPr>
        <w:pStyle w:val="BodyText"/>
        <w:spacing w:before="2" w:line="511" w:lineRule="auto"/>
        <w:ind w:left="693" w:right="809" w:hanging="622"/>
      </w:pPr>
      <w:r>
        <w:t>Jafari,A., Hadidi, L.A., &amp; Choudhry, R. M. (2020). Financial constraints and budgeting in construction projects: A review. Journal of Construction Engineering</w:t>
      </w:r>
    </w:p>
    <w:p w:rsidR="009B34DF" w:rsidRDefault="009B34DF" w:rsidP="009B34DF">
      <w:pPr>
        <w:pStyle w:val="BodyText"/>
        <w:ind w:left="693"/>
      </w:pPr>
      <w:r>
        <w:t>andManagement,146(2),</w:t>
      </w:r>
      <w:r>
        <w:rPr>
          <w:spacing w:val="-2"/>
        </w:rPr>
        <w:t>04020011.</w:t>
      </w:r>
    </w:p>
    <w:p w:rsidR="009B34DF" w:rsidRDefault="009B34DF" w:rsidP="009B34DF">
      <w:pPr>
        <w:pStyle w:val="BodyText"/>
        <w:spacing w:before="34"/>
      </w:pPr>
    </w:p>
    <w:p w:rsidR="009B34DF" w:rsidRDefault="009B34DF" w:rsidP="009B34DF">
      <w:pPr>
        <w:pStyle w:val="BodyText"/>
        <w:spacing w:line="511" w:lineRule="auto"/>
        <w:ind w:left="297" w:hanging="226"/>
      </w:pPr>
      <w:r>
        <w:t>Rashid, M.A., Choudhry, R. M., &amp; Hossain, M.A. (2020). Regulatory and compliance risks in construction projects: A review. Journal of Construction Engineering</w:t>
      </w:r>
    </w:p>
    <w:p w:rsidR="009B34DF" w:rsidRDefault="009B34DF" w:rsidP="009B34DF">
      <w:pPr>
        <w:pStyle w:val="BodyText"/>
        <w:spacing w:line="511" w:lineRule="auto"/>
        <w:sectPr w:rsidR="009B34DF">
          <w:footerReference w:type="default" r:id="rId24"/>
          <w:pgSz w:w="12240" w:h="15840"/>
          <w:pgMar w:top="1820" w:right="1080" w:bottom="1180" w:left="1800" w:header="0" w:footer="994" w:gutter="0"/>
          <w:pgNumType w:start="1"/>
          <w:cols w:space="720"/>
        </w:sectPr>
      </w:pPr>
    </w:p>
    <w:p w:rsidR="009B34DF" w:rsidRDefault="009B34DF" w:rsidP="009B34DF">
      <w:pPr>
        <w:pStyle w:val="BodyText"/>
        <w:tabs>
          <w:tab w:val="left" w:pos="2418"/>
        </w:tabs>
        <w:spacing w:before="77"/>
        <w:ind w:left="409"/>
      </w:pPr>
      <w:r>
        <w:lastRenderedPageBreak/>
        <w:t>and</w:t>
      </w:r>
      <w:r>
        <w:rPr>
          <w:spacing w:val="-2"/>
        </w:rPr>
        <w:t>Management,</w:t>
      </w:r>
      <w:r>
        <w:tab/>
        <w:t>146(1),</w:t>
      </w:r>
      <w:r>
        <w:rPr>
          <w:spacing w:val="-2"/>
        </w:rPr>
        <w:t>04020002.</w:t>
      </w:r>
    </w:p>
    <w:p w:rsidR="009B34DF" w:rsidRDefault="009B34DF" w:rsidP="009B34DF">
      <w:pPr>
        <w:pStyle w:val="BodyText"/>
        <w:spacing w:before="34"/>
      </w:pPr>
    </w:p>
    <w:p w:rsidR="009B34DF" w:rsidRDefault="009B34DF" w:rsidP="009B34DF">
      <w:pPr>
        <w:pStyle w:val="BodyText"/>
        <w:spacing w:line="511" w:lineRule="auto"/>
        <w:ind w:left="580" w:hanging="509"/>
      </w:pPr>
      <w:r>
        <w:t>Hossain, M.A., Rashid, M.A., &amp; Choudhry, R. M. (2020). Environmental and health &amp; safety regulations in construction projects: A review. Journal of Construction Engineering</w:t>
      </w:r>
    </w:p>
    <w:p w:rsidR="009B34DF" w:rsidRDefault="009B34DF" w:rsidP="009B34DF">
      <w:pPr>
        <w:pStyle w:val="BodyText"/>
        <w:tabs>
          <w:tab w:val="left" w:pos="662"/>
        </w:tabs>
        <w:ind w:right="4986"/>
        <w:jc w:val="right"/>
      </w:pPr>
      <w:r>
        <w:rPr>
          <w:spacing w:val="-5"/>
        </w:rPr>
        <w:t>and</w:t>
      </w:r>
      <w:r>
        <w:tab/>
        <w:t>Management,145(12),</w:t>
      </w:r>
      <w:r>
        <w:rPr>
          <w:spacing w:val="-2"/>
        </w:rPr>
        <w:t>04020093.</w:t>
      </w:r>
    </w:p>
    <w:p w:rsidR="009B34DF" w:rsidRDefault="009B34DF" w:rsidP="009B34DF">
      <w:pPr>
        <w:pStyle w:val="BodyText"/>
        <w:spacing w:before="36"/>
      </w:pPr>
    </w:p>
    <w:p w:rsidR="009B34DF" w:rsidRDefault="009B34DF" w:rsidP="009B34DF">
      <w:pPr>
        <w:pStyle w:val="BodyText"/>
        <w:spacing w:line="511" w:lineRule="auto"/>
        <w:ind w:left="862" w:right="826" w:hanging="791"/>
      </w:pPr>
      <w:r>
        <w:t>Khan,S.A., Hossain,M.A., &amp;Rashid,M.A. (2020).Subcontractor defaultriskin construction projects: A review. Journal of Construction Engineering</w:t>
      </w:r>
    </w:p>
    <w:p w:rsidR="009B34DF" w:rsidRDefault="009B34DF" w:rsidP="009B34DF">
      <w:pPr>
        <w:pStyle w:val="BodyText"/>
        <w:ind w:right="5041"/>
        <w:jc w:val="right"/>
      </w:pPr>
      <w:r>
        <w:t>andManagement,145(10),</w:t>
      </w:r>
      <w:r>
        <w:rPr>
          <w:spacing w:val="-2"/>
        </w:rPr>
        <w:t>04020075.</w:t>
      </w:r>
    </w:p>
    <w:p w:rsidR="009B34DF" w:rsidRDefault="009B34DF" w:rsidP="009B34DF">
      <w:pPr>
        <w:pStyle w:val="BodyText"/>
        <w:spacing w:before="34"/>
      </w:pPr>
    </w:p>
    <w:p w:rsidR="009B34DF" w:rsidRDefault="009B34DF" w:rsidP="009B34DF">
      <w:pPr>
        <w:pStyle w:val="BodyText"/>
        <w:spacing w:line="511" w:lineRule="auto"/>
        <w:ind w:left="749" w:right="826" w:hanging="678"/>
      </w:pPr>
      <w:r>
        <w:t>Luo, H., Li, Q., &amp; Zhao, X. (2020). Quality control and assurance in construction projects:A review. Journal of Construction Engineering and Management, 145(8), 04020057.</w:t>
      </w:r>
    </w:p>
    <w:p w:rsidR="009B34DF" w:rsidRDefault="009B34DF" w:rsidP="009B34DF">
      <w:pPr>
        <w:pStyle w:val="BodyText"/>
        <w:spacing w:line="513" w:lineRule="auto"/>
        <w:ind w:left="749" w:right="826" w:hanging="678"/>
      </w:pPr>
      <w:r>
        <w:t>Huang, X., Wu, Z., &amp; Li, Z. (2020). Site-specific weather risks in construction projects:A review. Journal of Construction Engineering and Management, 145(5), 04020030</w:t>
      </w:r>
    </w:p>
    <w:p w:rsidR="009B34DF" w:rsidRDefault="009B34DF" w:rsidP="009B34DF">
      <w:pPr>
        <w:pStyle w:val="BodyText"/>
        <w:spacing w:line="511" w:lineRule="auto"/>
        <w:ind w:left="621" w:right="812" w:hanging="550"/>
      </w:pPr>
      <w:r>
        <w:t>Luo,H.,Li,Q., &amp;Zhao, X.(2020).Laborrelationsandunionactivitiesin construction projects: A review. Journal of Construction Engineering and Management, 145(3), 04020012</w:t>
      </w:r>
    </w:p>
    <w:p w:rsidR="009B34DF" w:rsidRDefault="009B34DF" w:rsidP="009B34DF">
      <w:pPr>
        <w:pStyle w:val="BodyText"/>
        <w:spacing w:line="511" w:lineRule="auto"/>
        <w:ind w:left="580" w:right="826" w:hanging="451"/>
      </w:pPr>
      <w:r>
        <w:t>Li, Z., Huang, X., &amp; Wu, Z. (2020). Training and development in construction projects:A review. Journal of Construction Engineering and Management, 145(2), 04020003.</w:t>
      </w:r>
    </w:p>
    <w:p w:rsidR="009B34DF" w:rsidRDefault="009B34DF" w:rsidP="009B34DF">
      <w:pPr>
        <w:pStyle w:val="BodyText"/>
        <w:ind w:left="72"/>
      </w:pPr>
      <w:r>
        <w:t>Huang,X.,Wu,Z.,&amp;Li,Z.(2020).Materialquality controlinconstructionprojects:A</w:t>
      </w:r>
      <w:r>
        <w:rPr>
          <w:spacing w:val="-2"/>
        </w:rPr>
        <w:t>review.</w:t>
      </w:r>
    </w:p>
    <w:p w:rsidR="009B34DF" w:rsidRDefault="009B34DF" w:rsidP="009B34DF">
      <w:pPr>
        <w:pStyle w:val="BodyText"/>
        <w:spacing w:before="33"/>
      </w:pPr>
    </w:p>
    <w:p w:rsidR="009B34DF" w:rsidRDefault="009B34DF" w:rsidP="009B34DF">
      <w:pPr>
        <w:pStyle w:val="BodyText"/>
        <w:ind w:left="580"/>
      </w:pPr>
      <w:r>
        <w:t>JournalofConstructionEngineeringandManagement,144(11),</w:t>
      </w:r>
      <w:r>
        <w:rPr>
          <w:spacing w:val="-2"/>
        </w:rPr>
        <w:t>04020074.</w:t>
      </w:r>
    </w:p>
    <w:p w:rsidR="009B34DF" w:rsidRDefault="009B34DF" w:rsidP="009B34DF">
      <w:pPr>
        <w:pStyle w:val="BodyText"/>
        <w:spacing w:before="34"/>
      </w:pPr>
    </w:p>
    <w:p w:rsidR="009B34DF" w:rsidRDefault="009B34DF" w:rsidP="009B34DF">
      <w:pPr>
        <w:pStyle w:val="BodyText"/>
        <w:tabs>
          <w:tab w:val="left" w:pos="8206"/>
        </w:tabs>
        <w:spacing w:before="1" w:line="511" w:lineRule="auto"/>
        <w:ind w:left="580" w:right="812" w:hanging="509"/>
      </w:pPr>
      <w:r>
        <w:t>Liu,A.M., Zhang,Y., &amp; Liu,Y. (2020).Incompleteorinaccurate specificationsin construction projects: A review. Journal of Construction Engineering and Management, 144(8),</w:t>
      </w:r>
      <w:r>
        <w:tab/>
      </w:r>
      <w:r>
        <w:rPr>
          <w:spacing w:val="-10"/>
        </w:rPr>
        <w:t>.</w:t>
      </w:r>
    </w:p>
    <w:p w:rsidR="009B34DF" w:rsidRDefault="009B34DF" w:rsidP="009B34DF">
      <w:pPr>
        <w:pStyle w:val="BodyText"/>
        <w:spacing w:before="2" w:line="511" w:lineRule="auto"/>
        <w:ind w:left="522" w:right="826" w:hanging="451"/>
      </w:pPr>
      <w:r>
        <w:t>Kumar, P., Singh, R., &amp; Kumar, N. (2020). Political instability and its impact on construction project viability. Journal of Construction Engineering and</w:t>
      </w:r>
    </w:p>
    <w:p w:rsidR="009B34DF" w:rsidRDefault="009B34DF" w:rsidP="009B34DF">
      <w:pPr>
        <w:pStyle w:val="BodyText"/>
        <w:ind w:left="634"/>
      </w:pPr>
      <w:r>
        <w:t>Management,144(7),</w:t>
      </w:r>
      <w:r>
        <w:rPr>
          <w:spacing w:val="-2"/>
        </w:rPr>
        <w:t>04020038.</w:t>
      </w:r>
    </w:p>
    <w:p w:rsidR="009B34DF" w:rsidRDefault="009B34DF" w:rsidP="009B34DF">
      <w:pPr>
        <w:pStyle w:val="BodyText"/>
        <w:spacing w:before="34"/>
      </w:pPr>
    </w:p>
    <w:p w:rsidR="009B34DF" w:rsidRDefault="009B34DF" w:rsidP="009B34DF">
      <w:pPr>
        <w:pStyle w:val="BodyText"/>
        <w:spacing w:line="511" w:lineRule="auto"/>
        <w:ind w:left="693" w:right="809" w:hanging="622"/>
      </w:pPr>
      <w:r>
        <w:t>Singh, R., Kumar, P., &amp; Kumar, N. (2020). Community opposition to construction projects:A review. Journal of Construction Engineering and Management, 144(6), 04020029.</w:t>
      </w:r>
    </w:p>
    <w:p w:rsidR="009B34DF" w:rsidRDefault="009B34DF" w:rsidP="009B34DF">
      <w:pPr>
        <w:pStyle w:val="BodyText"/>
        <w:spacing w:line="511" w:lineRule="auto"/>
        <w:sectPr w:rsidR="009B34DF">
          <w:pgSz w:w="12240" w:h="15840"/>
          <w:pgMar w:top="1280" w:right="1080" w:bottom="1180" w:left="1800" w:header="0" w:footer="994" w:gutter="0"/>
          <w:cols w:space="720"/>
        </w:sectPr>
      </w:pPr>
    </w:p>
    <w:p w:rsidR="009B34DF" w:rsidRDefault="009B34DF" w:rsidP="009B34DF">
      <w:pPr>
        <w:pStyle w:val="BodyText"/>
        <w:spacing w:before="77" w:line="511" w:lineRule="auto"/>
        <w:ind w:left="693" w:right="809" w:hanging="622"/>
      </w:pPr>
      <w:r>
        <w:lastRenderedPageBreak/>
        <w:t>Wang,Y., Li, Q., &amp; Zhao, X. (2020). Material availability and lead times in construction projects:Areview. Journal of Construction Engineering and Management, 145(1),</w:t>
      </w:r>
    </w:p>
    <w:p w:rsidR="009B34DF" w:rsidRDefault="009B34DF" w:rsidP="009B34DF">
      <w:pPr>
        <w:pStyle w:val="BodyText"/>
        <w:spacing w:before="2" w:line="511" w:lineRule="auto"/>
        <w:ind w:left="580" w:right="826" w:hanging="509"/>
      </w:pPr>
      <w:r>
        <w:t>Wang,Y., Li, Q., &amp; Zhao, X. (2020). Design errors or omissions in construction projects:A review. Journal of Construction Engineering and Management, 144(10), 04020065.</w:t>
      </w:r>
    </w:p>
    <w:p w:rsidR="009B34DF" w:rsidRDefault="009B34DF" w:rsidP="009B34DF">
      <w:pPr>
        <w:pStyle w:val="BodyText"/>
        <w:spacing w:before="2" w:line="511" w:lineRule="auto"/>
        <w:ind w:left="693" w:right="809" w:hanging="622"/>
      </w:pPr>
      <w:r>
        <w:t>Wang, Y., Li, Q., &amp; Zhao, X. (2020). Site conditions and their impact on construction project performance. Journal of Construction Engineering and Management, 146(8), 04020065</w:t>
      </w:r>
    </w:p>
    <w:p w:rsidR="009B34DF" w:rsidRDefault="009B34DF" w:rsidP="009B34DF">
      <w:pPr>
        <w:pStyle w:val="BodyText"/>
        <w:spacing w:line="511" w:lineRule="auto"/>
        <w:ind w:left="693" w:right="809" w:hanging="622"/>
      </w:pPr>
      <w:r>
        <w:t>Wu, Z., Huang, X., &amp; Li, Z. (2020). Supplier insolvency and non-delivery in construction projects: A review. Journal of Construction Engineering and</w:t>
      </w:r>
    </w:p>
    <w:p w:rsidR="009B34DF" w:rsidRDefault="009B34DF" w:rsidP="009B34DF">
      <w:pPr>
        <w:pStyle w:val="BodyText"/>
        <w:spacing w:before="3"/>
        <w:ind w:left="749"/>
      </w:pPr>
      <w:r>
        <w:t>Management,145(9),</w:t>
      </w:r>
      <w:r>
        <w:rPr>
          <w:spacing w:val="-2"/>
        </w:rPr>
        <w:t>04020066</w:t>
      </w:r>
    </w:p>
    <w:p w:rsidR="009B34DF" w:rsidRDefault="009B34DF" w:rsidP="009B34DF">
      <w:pPr>
        <w:pStyle w:val="BodyText"/>
        <w:spacing w:before="31"/>
      </w:pPr>
    </w:p>
    <w:p w:rsidR="009B34DF" w:rsidRDefault="009B34DF" w:rsidP="009B34DF">
      <w:pPr>
        <w:pStyle w:val="BodyText"/>
        <w:spacing w:line="513" w:lineRule="auto"/>
        <w:ind w:left="734" w:right="809" w:hanging="662"/>
      </w:pPr>
      <w:r>
        <w:t>Wu,Z.,Huang, X., &amp; Li, Z. (2020).Naturaldisastersand their impact on construction projects: A review. Journal of Construction Engineering and Management, 145(6), 04020039.</w:t>
      </w:r>
    </w:p>
    <w:p w:rsidR="009B34DF" w:rsidRDefault="009B34DF" w:rsidP="009B34DF">
      <w:pPr>
        <w:pStyle w:val="BodyText"/>
        <w:spacing w:line="511" w:lineRule="auto"/>
        <w:ind w:left="806" w:right="976" w:hanging="735"/>
      </w:pPr>
      <w:r>
        <w:t>Zhao, X., Liu,A. M., &amp; Li, Q. (2020). Complexity of construction projects:Areview. Journal of Construction Engineering and Management, 146(9), 04020074.</w:t>
      </w:r>
    </w:p>
    <w:p w:rsidR="009B34DF" w:rsidRDefault="009B34DF" w:rsidP="009B34DF">
      <w:pPr>
        <w:pStyle w:val="BodyText"/>
        <w:spacing w:line="511" w:lineRule="auto"/>
        <w:ind w:left="580" w:right="826" w:hanging="509"/>
      </w:pPr>
      <w:r>
        <w:t>Zhao, X., Liu,A. M., &amp; Li, Q. (2020). Changes in specifications in construction projects:A review. Journal of Construction Engineering and Management, 144(9), 04020056.</w:t>
      </w:r>
    </w:p>
    <w:p w:rsidR="009B34DF" w:rsidRDefault="009B34DF" w:rsidP="009B34DF">
      <w:pPr>
        <w:pStyle w:val="BodyText"/>
        <w:spacing w:line="511" w:lineRule="auto"/>
        <w:ind w:left="734" w:right="809" w:hanging="662"/>
      </w:pPr>
      <w:r>
        <w:t>Zhao,X., Liu,A.M.,&amp; Li, Q. (2020).Equipment failureorbreakdowninconstruction projects: A review. Journal of Construction Engineering and Management, 144(12), 04020085</w:t>
      </w:r>
    </w:p>
    <w:p w:rsidR="009B34DF" w:rsidRDefault="009B34DF" w:rsidP="009B34DF">
      <w:pPr>
        <w:pStyle w:val="BodyText"/>
        <w:spacing w:before="2" w:line="511" w:lineRule="auto"/>
        <w:ind w:left="749" w:right="826" w:hanging="678"/>
      </w:pPr>
      <w:r>
        <w:t>Zhang,Y., Liu,A. M., &amp; Liu,Y. (2020). Skilled labor shortages in construction projects:A review. Journal of Construction Engineering and Management, 145(4), 04020021</w:t>
      </w:r>
    </w:p>
    <w:p w:rsidR="00F949CA" w:rsidRDefault="00F949CA"/>
    <w:sectPr w:rsidR="00F949CA" w:rsidSect="00376BEE">
      <w:footerReference w:type="default" r:id="rId25"/>
      <w:pgSz w:w="12240" w:h="15840"/>
      <w:pgMar w:top="1280" w:right="1080" w:bottom="1180" w:left="1800" w:header="0" w:footer="994"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302.1pt;margin-top:731.3pt;width:7.1pt;height:13.3pt;z-index:-251656192;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ii</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3" o:spid="_x0000_s2058" type="#_x0000_t202" style="position:absolute;margin-left:299pt;margin-top:731.3pt;width:16.45pt;height:13.3pt;z-index:-251646976;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1</w:t>
                </w:r>
                <w:r>
                  <w:rPr>
                    <w:rFonts w:ascii="Calibri"/>
                    <w:color w:val="4472C3"/>
                    <w:spacing w:val="-5"/>
                  </w:rPr>
                  <w:fldChar w:fldCharType="begin"/>
                </w:r>
                <w:r>
                  <w:rPr>
                    <w:rFonts w:ascii="Calibri"/>
                    <w:color w:val="4472C3"/>
                    <w:spacing w:val="-5"/>
                  </w:rPr>
                  <w:instrText xml:space="preserve"> PAGE </w:instrText>
                </w:r>
                <w:r>
                  <w:rPr>
                    <w:rFonts w:ascii="Calibri"/>
                    <w:color w:val="4472C3"/>
                    <w:spacing w:val="-5"/>
                  </w:rPr>
                  <w:fldChar w:fldCharType="separate"/>
                </w:r>
                <w:r w:rsidR="009B34DF">
                  <w:rPr>
                    <w:rFonts w:ascii="Calibri"/>
                    <w:noProof/>
                    <w:color w:val="4472C3"/>
                    <w:spacing w:val="-5"/>
                  </w:rPr>
                  <w:t>9</w:t>
                </w:r>
                <w:r>
                  <w:rPr>
                    <w:rFonts w:ascii="Calibri"/>
                    <w:color w:val="4472C3"/>
                    <w:spacing w:val="-5"/>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4" o:spid="_x0000_s2059" type="#_x0000_t202" style="position:absolute;margin-left:299pt;margin-top:731.3pt;width:13.45pt;height:13.3pt;z-index:-251645952;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20</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6" o:spid="_x0000_s2060" type="#_x0000_t202" style="position:absolute;margin-left:299pt;margin-top:731.3pt;width:16.45pt;height:13.3pt;z-index:-251644928;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2</w:t>
                </w:r>
                <w:r>
                  <w:rPr>
                    <w:rFonts w:ascii="Calibri"/>
                    <w:color w:val="4472C3"/>
                    <w:spacing w:val="-5"/>
                  </w:rPr>
                  <w:fldChar w:fldCharType="begin"/>
                </w:r>
                <w:r>
                  <w:rPr>
                    <w:rFonts w:ascii="Calibri"/>
                    <w:color w:val="4472C3"/>
                    <w:spacing w:val="-5"/>
                  </w:rPr>
                  <w:instrText xml:space="preserve"> PAGE </w:instrText>
                </w:r>
                <w:r>
                  <w:rPr>
                    <w:rFonts w:ascii="Calibri"/>
                    <w:color w:val="4472C3"/>
                    <w:spacing w:val="-5"/>
                  </w:rPr>
                  <w:fldChar w:fldCharType="separate"/>
                </w:r>
                <w:r w:rsidR="009B34DF">
                  <w:rPr>
                    <w:rFonts w:ascii="Calibri"/>
                    <w:noProof/>
                    <w:color w:val="4472C3"/>
                    <w:spacing w:val="-5"/>
                  </w:rPr>
                  <w:t>8</w:t>
                </w:r>
                <w:r>
                  <w:rPr>
                    <w:rFonts w:ascii="Calibri"/>
                    <w:color w:val="4472C3"/>
                    <w:spacing w:val="-5"/>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8" o:spid="_x0000_s2061" type="#_x0000_t202" style="position:absolute;margin-left:301.45pt;margin-top:731.3pt;width:10.75pt;height:13.3pt;z-index:-251643904;mso-position-horizontal-relative:page;mso-position-vertical-relative:page" filled="f" stroked="f">
          <v:textbox inset="0,0,0,0">
            <w:txbxContent>
              <w:p w:rsidR="00376BEE" w:rsidRDefault="00DD476C">
                <w:pPr>
                  <w:pStyle w:val="BodyText"/>
                  <w:spacing w:line="248" w:lineRule="exact"/>
                  <w:ind w:left="33"/>
                  <w:rPr>
                    <w:rFonts w:ascii="Calibri"/>
                  </w:rPr>
                </w:pPr>
                <w:r>
                  <w:rPr>
                    <w:rFonts w:ascii="Calibri"/>
                    <w:color w:val="4472C3"/>
                    <w:spacing w:val="-5"/>
                  </w:rPr>
                  <w:fldChar w:fldCharType="begin"/>
                </w:r>
                <w:r>
                  <w:rPr>
                    <w:rFonts w:ascii="Calibri"/>
                    <w:color w:val="4472C3"/>
                    <w:spacing w:val="-5"/>
                  </w:rPr>
                  <w:instrText xml:space="preserve"> PAGE  \* roman </w:instrText>
                </w:r>
                <w:r>
                  <w:rPr>
                    <w:rFonts w:ascii="Calibri"/>
                    <w:color w:val="4472C3"/>
                    <w:spacing w:val="-5"/>
                  </w:rPr>
                  <w:fldChar w:fldCharType="separate"/>
                </w:r>
                <w:r w:rsidR="009B34DF">
                  <w:rPr>
                    <w:rFonts w:ascii="Calibri"/>
                    <w:noProof/>
                    <w:color w:val="4472C3"/>
                    <w:spacing w:val="-5"/>
                  </w:rPr>
                  <w:t>i</w:t>
                </w:r>
                <w:r>
                  <w:rPr>
                    <w:rFonts w:ascii="Calibri"/>
                    <w:color w:val="4472C3"/>
                    <w:spacing w:val="-5"/>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9" o:spid="_x0000_s2062" type="#_x0000_t202" style="position:absolute;margin-left:300.8pt;margin-top:731.3pt;width:9.9pt;height:13.3pt;z-index:-251642880;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iii</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0" o:spid="_x0000_s2063" type="#_x0000_t202" style="position:absolute;margin-left:300.8pt;margin-top:731.3pt;width:9.7pt;height:13.3pt;z-index:-251641856;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iv</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1" o:spid="_x0000_s2064" type="#_x0000_t202" style="position:absolute;margin-left:302.25pt;margin-top:731.3pt;width:7.1pt;height:13.3pt;z-index:-251640832;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10"/>
                  </w:rPr>
                  <w:t>v</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2" o:spid="_x0000_s2065" type="#_x0000_t202" style="position:absolute;margin-left:300.8pt;margin-top:731.3pt;width:9.8pt;height:13.3pt;z-index:-251639808;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vi</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3" o:spid="_x0000_s2066" type="#_x0000_t202" style="position:absolute;margin-left:301.45pt;margin-top:731.3pt;width:10.75pt;height:13.3pt;z-index:-251638784;mso-position-horizontal-relative:page;mso-position-vertical-relative:page" filled="f" stroked="f">
          <v:textbox inset="0,0,0,0">
            <w:txbxContent>
              <w:p w:rsidR="00376BEE" w:rsidRDefault="00DD476C">
                <w:pPr>
                  <w:pStyle w:val="BodyText"/>
                  <w:spacing w:line="248" w:lineRule="exact"/>
                  <w:ind w:left="33"/>
                  <w:rPr>
                    <w:rFonts w:ascii="Calibri"/>
                  </w:rPr>
                </w:pPr>
                <w:r>
                  <w:rPr>
                    <w:rFonts w:ascii="Calibri"/>
                    <w:color w:val="4472C3"/>
                    <w:spacing w:val="-5"/>
                  </w:rPr>
                  <w:fldChar w:fldCharType="begin"/>
                </w:r>
                <w:r>
                  <w:rPr>
                    <w:rFonts w:ascii="Calibri"/>
                    <w:color w:val="4472C3"/>
                    <w:spacing w:val="-5"/>
                  </w:rPr>
                  <w:instrText xml:space="preserve"> PAGE  \* roman </w:instrText>
                </w:r>
                <w:r>
                  <w:rPr>
                    <w:rFonts w:ascii="Calibri"/>
                    <w:color w:val="4472C3"/>
                    <w:spacing w:val="-5"/>
                  </w:rPr>
                  <w:fldChar w:fldCharType="separate"/>
                </w:r>
                <w:r w:rsidR="009B34DF">
                  <w:rPr>
                    <w:rFonts w:ascii="Calibri"/>
                    <w:noProof/>
                    <w:color w:val="4472C3"/>
                    <w:spacing w:val="-5"/>
                  </w:rPr>
                  <w:t>i</w:t>
                </w:r>
                <w:r>
                  <w:rPr>
                    <w:rFonts w:ascii="Calibri"/>
                    <w:color w:val="4472C3"/>
                    <w:spacing w:val="-5"/>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4" o:spid="_x0000_s2067" type="#_x0000_t202" style="position:absolute;margin-left:300.8pt;margin-top:731.3pt;width:9.9pt;height:13.3pt;z-index:-251656192;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iii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0" o:spid="_x0000_s2050" type="#_x0000_t202" style="position:absolute;margin-left:300.8pt;margin-top:731.3pt;width:9.9pt;height:13.3pt;z-index:-251655168;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iii</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1" o:spid="_x0000_s2051" type="#_x0000_t202" style="position:absolute;margin-left:300.8pt;margin-top:731.3pt;width:9.7pt;height:13.3pt;z-index:-251654144;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iv</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2" o:spid="_x0000_s2052" type="#_x0000_t202" style="position:absolute;margin-left:302.25pt;margin-top:731.3pt;width:7.1pt;height:13.3pt;z-index:-251653120;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10"/>
                  </w:rPr>
                  <w:t>v</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3" o:spid="_x0000_s2053" type="#_x0000_t202" style="position:absolute;margin-left:300.8pt;margin-top:731.3pt;width:9.8pt;height:13.3pt;z-index:-251652096;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vi</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4" o:spid="_x0000_s2054" type="#_x0000_t202" style="position:absolute;margin-left:298.3pt;margin-top:731.3pt;width:17.75pt;height:13.3pt;z-index:-251651072;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4"/>
                  </w:rPr>
                  <w:t>vi</w:t>
                </w:r>
                <w:r>
                  <w:rPr>
                    <w:rFonts w:ascii="Calibri"/>
                    <w:color w:val="4472C3"/>
                    <w:spacing w:val="-4"/>
                  </w:rPr>
                  <w:fldChar w:fldCharType="begin"/>
                </w:r>
                <w:r>
                  <w:rPr>
                    <w:rFonts w:ascii="Calibri"/>
                    <w:color w:val="4472C3"/>
                    <w:spacing w:val="-4"/>
                  </w:rPr>
                  <w:instrText xml:space="preserve"> PAGE  \* roman </w:instrText>
                </w:r>
                <w:r>
                  <w:rPr>
                    <w:rFonts w:ascii="Calibri"/>
                    <w:color w:val="4472C3"/>
                    <w:spacing w:val="-4"/>
                  </w:rPr>
                  <w:fldChar w:fldCharType="separate"/>
                </w:r>
                <w:r w:rsidR="009B34DF">
                  <w:rPr>
                    <w:rFonts w:ascii="Calibri"/>
                    <w:noProof/>
                    <w:color w:val="4472C3"/>
                    <w:spacing w:val="-4"/>
                  </w:rPr>
                  <w:t>iv</w:t>
                </w:r>
                <w:r>
                  <w:rPr>
                    <w:rFonts w:ascii="Calibri"/>
                    <w:color w:val="4472C3"/>
                    <w:spacing w:val="-4"/>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8" o:spid="_x0000_s2055" type="#_x0000_t202" style="position:absolute;margin-left:300.9pt;margin-top:731.3pt;width:9.55pt;height:13.3pt;z-index:-251650048;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xi</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9" o:spid="_x0000_s2056" type="#_x0000_t202" style="position:absolute;margin-left:299.9pt;margin-top:731.3pt;width:12.75pt;height:13.3pt;z-index:-251649024;mso-position-horizontal-relative:page;mso-position-vertical-relative:page" filled="f" stroked="f">
          <v:textbox inset="0,0,0,0">
            <w:txbxContent>
              <w:p w:rsidR="00376BEE" w:rsidRDefault="00DD476C">
                <w:pPr>
                  <w:pStyle w:val="BodyText"/>
                  <w:spacing w:line="248" w:lineRule="exact"/>
                  <w:ind w:left="60"/>
                  <w:rPr>
                    <w:rFonts w:ascii="Calibri"/>
                  </w:rPr>
                </w:pPr>
                <w:r>
                  <w:rPr>
                    <w:rFonts w:ascii="Calibri"/>
                    <w:color w:val="4472C3"/>
                    <w:spacing w:val="-10"/>
                  </w:rPr>
                  <w:fldChar w:fldCharType="begin"/>
                </w:r>
                <w:r>
                  <w:rPr>
                    <w:rFonts w:ascii="Calibri"/>
                    <w:color w:val="4472C3"/>
                    <w:spacing w:val="-10"/>
                  </w:rPr>
                  <w:instrText xml:space="preserve"> PAGE </w:instrText>
                </w:r>
                <w:r>
                  <w:rPr>
                    <w:rFonts w:ascii="Calibri"/>
                    <w:color w:val="4472C3"/>
                    <w:spacing w:val="-10"/>
                  </w:rPr>
                  <w:fldChar w:fldCharType="separate"/>
                </w:r>
                <w:r w:rsidR="009B34DF">
                  <w:rPr>
                    <w:rFonts w:ascii="Calibri"/>
                    <w:noProof/>
                    <w:color w:val="4472C3"/>
                    <w:spacing w:val="-10"/>
                  </w:rPr>
                  <w:t>9</w:t>
                </w:r>
                <w:r>
                  <w:rPr>
                    <w:rFonts w:ascii="Calibri"/>
                    <w:color w:val="4472C3"/>
                    <w:spacing w:val="-10"/>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EE" w:rsidRDefault="00DD476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2" o:spid="_x0000_s2057" type="#_x0000_t202" style="position:absolute;margin-left:299pt;margin-top:731.3pt;width:13.45pt;height:13.3pt;z-index:-251648000;mso-position-horizontal-relative:page;mso-position-vertical-relative:page" filled="f" stroked="f">
          <v:textbox inset="0,0,0,0">
            <w:txbxContent>
              <w:p w:rsidR="00376BEE" w:rsidRDefault="00DD476C">
                <w:pPr>
                  <w:pStyle w:val="BodyText"/>
                  <w:spacing w:line="248" w:lineRule="exact"/>
                  <w:ind w:left="20"/>
                  <w:rPr>
                    <w:rFonts w:ascii="Calibri"/>
                  </w:rPr>
                </w:pPr>
                <w:r>
                  <w:rPr>
                    <w:rFonts w:ascii="Calibri"/>
                    <w:color w:val="4472C3"/>
                    <w:spacing w:val="-5"/>
                  </w:rPr>
                  <w:t>10</w:t>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3661"/>
    <w:multiLevelType w:val="hybridMultilevel"/>
    <w:tmpl w:val="CA28E796"/>
    <w:lvl w:ilvl="0" w:tplc="0C985DB8">
      <w:start w:val="2"/>
      <w:numFmt w:val="decimal"/>
      <w:lvlText w:val="%1"/>
      <w:lvlJc w:val="left"/>
      <w:pPr>
        <w:ind w:left="747" w:hanging="676"/>
        <w:jc w:val="left"/>
      </w:pPr>
      <w:rPr>
        <w:rFonts w:hint="default"/>
        <w:lang w:val="en-US" w:eastAsia="en-US" w:bidi="ar-SA"/>
      </w:rPr>
    </w:lvl>
    <w:lvl w:ilvl="1" w:tplc="E5C2EC08">
      <w:numFmt w:val="none"/>
      <w:lvlText w:val=""/>
      <w:lvlJc w:val="left"/>
      <w:pPr>
        <w:tabs>
          <w:tab w:val="num" w:pos="360"/>
        </w:tabs>
      </w:pPr>
    </w:lvl>
    <w:lvl w:ilvl="2" w:tplc="A64C3DE2">
      <w:numFmt w:val="none"/>
      <w:lvlText w:val=""/>
      <w:lvlJc w:val="left"/>
      <w:pPr>
        <w:tabs>
          <w:tab w:val="num" w:pos="360"/>
        </w:tabs>
      </w:pPr>
    </w:lvl>
    <w:lvl w:ilvl="3" w:tplc="8468E8BE">
      <w:numFmt w:val="none"/>
      <w:lvlText w:val=""/>
      <w:lvlJc w:val="left"/>
      <w:pPr>
        <w:tabs>
          <w:tab w:val="num" w:pos="360"/>
        </w:tabs>
      </w:pPr>
    </w:lvl>
    <w:lvl w:ilvl="4" w:tplc="84D6AC92">
      <w:start w:val="1"/>
      <w:numFmt w:val="decimal"/>
      <w:lvlText w:val="%5."/>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5" w:tplc="D626036C">
      <w:numFmt w:val="bullet"/>
      <w:lvlText w:val="•"/>
      <w:lvlJc w:val="left"/>
      <w:pPr>
        <w:ind w:left="5050" w:hanging="339"/>
      </w:pPr>
      <w:rPr>
        <w:rFonts w:hint="default"/>
        <w:lang w:val="en-US" w:eastAsia="en-US" w:bidi="ar-SA"/>
      </w:rPr>
    </w:lvl>
    <w:lvl w:ilvl="6" w:tplc="B79447B2">
      <w:numFmt w:val="bullet"/>
      <w:lvlText w:val="•"/>
      <w:lvlJc w:val="left"/>
      <w:pPr>
        <w:ind w:left="5912" w:hanging="339"/>
      </w:pPr>
      <w:rPr>
        <w:rFonts w:hint="default"/>
        <w:lang w:val="en-US" w:eastAsia="en-US" w:bidi="ar-SA"/>
      </w:rPr>
    </w:lvl>
    <w:lvl w:ilvl="7" w:tplc="E9C49FC8">
      <w:numFmt w:val="bullet"/>
      <w:lvlText w:val="•"/>
      <w:lvlJc w:val="left"/>
      <w:pPr>
        <w:ind w:left="6774" w:hanging="339"/>
      </w:pPr>
      <w:rPr>
        <w:rFonts w:hint="default"/>
        <w:lang w:val="en-US" w:eastAsia="en-US" w:bidi="ar-SA"/>
      </w:rPr>
    </w:lvl>
    <w:lvl w:ilvl="8" w:tplc="2FFAE710">
      <w:numFmt w:val="bullet"/>
      <w:lvlText w:val="•"/>
      <w:lvlJc w:val="left"/>
      <w:pPr>
        <w:ind w:left="7636" w:hanging="339"/>
      </w:pPr>
      <w:rPr>
        <w:rFonts w:hint="default"/>
        <w:lang w:val="en-US" w:eastAsia="en-US" w:bidi="ar-SA"/>
      </w:rPr>
    </w:lvl>
  </w:abstractNum>
  <w:abstractNum w:abstractNumId="1">
    <w:nsid w:val="0EC1301F"/>
    <w:multiLevelType w:val="hybridMultilevel"/>
    <w:tmpl w:val="05ECA96E"/>
    <w:lvl w:ilvl="0" w:tplc="68B420B8">
      <w:start w:val="5"/>
      <w:numFmt w:val="decimal"/>
      <w:lvlText w:val="%1"/>
      <w:lvlJc w:val="left"/>
      <w:pPr>
        <w:ind w:left="409" w:hanging="338"/>
        <w:jc w:val="left"/>
      </w:pPr>
      <w:rPr>
        <w:rFonts w:hint="default"/>
        <w:lang w:val="en-US" w:eastAsia="en-US" w:bidi="ar-SA"/>
      </w:rPr>
    </w:lvl>
    <w:lvl w:ilvl="1" w:tplc="A26A6EB6">
      <w:numFmt w:val="none"/>
      <w:lvlText w:val=""/>
      <w:lvlJc w:val="left"/>
      <w:pPr>
        <w:tabs>
          <w:tab w:val="num" w:pos="360"/>
        </w:tabs>
      </w:pPr>
    </w:lvl>
    <w:lvl w:ilvl="2" w:tplc="B73A9BB2">
      <w:numFmt w:val="bullet"/>
      <w:lvlText w:val="•"/>
      <w:lvlJc w:val="left"/>
      <w:pPr>
        <w:ind w:left="2192" w:hanging="338"/>
      </w:pPr>
      <w:rPr>
        <w:rFonts w:hint="default"/>
        <w:lang w:val="en-US" w:eastAsia="en-US" w:bidi="ar-SA"/>
      </w:rPr>
    </w:lvl>
    <w:lvl w:ilvl="3" w:tplc="73248996">
      <w:numFmt w:val="bullet"/>
      <w:lvlText w:val="•"/>
      <w:lvlJc w:val="left"/>
      <w:pPr>
        <w:ind w:left="3088" w:hanging="338"/>
      </w:pPr>
      <w:rPr>
        <w:rFonts w:hint="default"/>
        <w:lang w:val="en-US" w:eastAsia="en-US" w:bidi="ar-SA"/>
      </w:rPr>
    </w:lvl>
    <w:lvl w:ilvl="4" w:tplc="A36E4BBE">
      <w:numFmt w:val="bullet"/>
      <w:lvlText w:val="•"/>
      <w:lvlJc w:val="left"/>
      <w:pPr>
        <w:ind w:left="3984" w:hanging="338"/>
      </w:pPr>
      <w:rPr>
        <w:rFonts w:hint="default"/>
        <w:lang w:val="en-US" w:eastAsia="en-US" w:bidi="ar-SA"/>
      </w:rPr>
    </w:lvl>
    <w:lvl w:ilvl="5" w:tplc="2602854A">
      <w:numFmt w:val="bullet"/>
      <w:lvlText w:val="•"/>
      <w:lvlJc w:val="left"/>
      <w:pPr>
        <w:ind w:left="4880" w:hanging="338"/>
      </w:pPr>
      <w:rPr>
        <w:rFonts w:hint="default"/>
        <w:lang w:val="en-US" w:eastAsia="en-US" w:bidi="ar-SA"/>
      </w:rPr>
    </w:lvl>
    <w:lvl w:ilvl="6" w:tplc="E21E26F6">
      <w:numFmt w:val="bullet"/>
      <w:lvlText w:val="•"/>
      <w:lvlJc w:val="left"/>
      <w:pPr>
        <w:ind w:left="5776" w:hanging="338"/>
      </w:pPr>
      <w:rPr>
        <w:rFonts w:hint="default"/>
        <w:lang w:val="en-US" w:eastAsia="en-US" w:bidi="ar-SA"/>
      </w:rPr>
    </w:lvl>
    <w:lvl w:ilvl="7" w:tplc="0636AFE2">
      <w:numFmt w:val="bullet"/>
      <w:lvlText w:val="•"/>
      <w:lvlJc w:val="left"/>
      <w:pPr>
        <w:ind w:left="6672" w:hanging="338"/>
      </w:pPr>
      <w:rPr>
        <w:rFonts w:hint="default"/>
        <w:lang w:val="en-US" w:eastAsia="en-US" w:bidi="ar-SA"/>
      </w:rPr>
    </w:lvl>
    <w:lvl w:ilvl="8" w:tplc="FA4E4A04">
      <w:numFmt w:val="bullet"/>
      <w:lvlText w:val="•"/>
      <w:lvlJc w:val="left"/>
      <w:pPr>
        <w:ind w:left="7568" w:hanging="338"/>
      </w:pPr>
      <w:rPr>
        <w:rFonts w:hint="default"/>
        <w:lang w:val="en-US" w:eastAsia="en-US" w:bidi="ar-SA"/>
      </w:rPr>
    </w:lvl>
  </w:abstractNum>
  <w:abstractNum w:abstractNumId="2">
    <w:nsid w:val="135A1728"/>
    <w:multiLevelType w:val="hybridMultilevel"/>
    <w:tmpl w:val="EC4A5CFE"/>
    <w:lvl w:ilvl="0" w:tplc="0DB05362">
      <w:start w:val="1"/>
      <w:numFmt w:val="decimal"/>
      <w:lvlText w:val="%1"/>
      <w:lvlJc w:val="left"/>
      <w:pPr>
        <w:ind w:left="410" w:hanging="339"/>
        <w:jc w:val="left"/>
      </w:pPr>
      <w:rPr>
        <w:rFonts w:hint="default"/>
        <w:lang w:val="en-US" w:eastAsia="en-US" w:bidi="ar-SA"/>
      </w:rPr>
    </w:lvl>
    <w:lvl w:ilvl="1" w:tplc="5FB29CCE">
      <w:numFmt w:val="none"/>
      <w:lvlText w:val=""/>
      <w:lvlJc w:val="left"/>
      <w:pPr>
        <w:tabs>
          <w:tab w:val="num" w:pos="360"/>
        </w:tabs>
      </w:pPr>
    </w:lvl>
    <w:lvl w:ilvl="2" w:tplc="042C8266">
      <w:numFmt w:val="none"/>
      <w:lvlText w:val=""/>
      <w:lvlJc w:val="left"/>
      <w:pPr>
        <w:tabs>
          <w:tab w:val="num" w:pos="360"/>
        </w:tabs>
      </w:pPr>
    </w:lvl>
    <w:lvl w:ilvl="3" w:tplc="F2B80374">
      <w:start w:val="1"/>
      <w:numFmt w:val="decimal"/>
      <w:lvlText w:val="%4."/>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4" w:tplc="FC943BF2">
      <w:numFmt w:val="bullet"/>
      <w:lvlText w:val="•"/>
      <w:lvlJc w:val="left"/>
      <w:pPr>
        <w:ind w:left="3613" w:hanging="339"/>
      </w:pPr>
      <w:rPr>
        <w:rFonts w:hint="default"/>
        <w:lang w:val="en-US" w:eastAsia="en-US" w:bidi="ar-SA"/>
      </w:rPr>
    </w:lvl>
    <w:lvl w:ilvl="5" w:tplc="FE046AF4">
      <w:numFmt w:val="bullet"/>
      <w:lvlText w:val="•"/>
      <w:lvlJc w:val="left"/>
      <w:pPr>
        <w:ind w:left="4571" w:hanging="339"/>
      </w:pPr>
      <w:rPr>
        <w:rFonts w:hint="default"/>
        <w:lang w:val="en-US" w:eastAsia="en-US" w:bidi="ar-SA"/>
      </w:rPr>
    </w:lvl>
    <w:lvl w:ilvl="6" w:tplc="6C847998">
      <w:numFmt w:val="bullet"/>
      <w:lvlText w:val="•"/>
      <w:lvlJc w:val="left"/>
      <w:pPr>
        <w:ind w:left="5528" w:hanging="339"/>
      </w:pPr>
      <w:rPr>
        <w:rFonts w:hint="default"/>
        <w:lang w:val="en-US" w:eastAsia="en-US" w:bidi="ar-SA"/>
      </w:rPr>
    </w:lvl>
    <w:lvl w:ilvl="7" w:tplc="339AE42C">
      <w:numFmt w:val="bullet"/>
      <w:lvlText w:val="•"/>
      <w:lvlJc w:val="left"/>
      <w:pPr>
        <w:ind w:left="6486" w:hanging="339"/>
      </w:pPr>
      <w:rPr>
        <w:rFonts w:hint="default"/>
        <w:lang w:val="en-US" w:eastAsia="en-US" w:bidi="ar-SA"/>
      </w:rPr>
    </w:lvl>
    <w:lvl w:ilvl="8" w:tplc="165E54A4">
      <w:numFmt w:val="bullet"/>
      <w:lvlText w:val="•"/>
      <w:lvlJc w:val="left"/>
      <w:pPr>
        <w:ind w:left="7444" w:hanging="339"/>
      </w:pPr>
      <w:rPr>
        <w:rFonts w:hint="default"/>
        <w:lang w:val="en-US" w:eastAsia="en-US" w:bidi="ar-SA"/>
      </w:rPr>
    </w:lvl>
  </w:abstractNum>
  <w:abstractNum w:abstractNumId="3">
    <w:nsid w:val="146C2F5E"/>
    <w:multiLevelType w:val="hybridMultilevel"/>
    <w:tmpl w:val="CE483CC8"/>
    <w:lvl w:ilvl="0" w:tplc="2CE249A4">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71F4FE10">
      <w:numFmt w:val="bullet"/>
      <w:lvlText w:val="•"/>
      <w:lvlJc w:val="left"/>
      <w:pPr>
        <w:ind w:left="1602" w:hanging="339"/>
      </w:pPr>
      <w:rPr>
        <w:rFonts w:hint="default"/>
        <w:lang w:val="en-US" w:eastAsia="en-US" w:bidi="ar-SA"/>
      </w:rPr>
    </w:lvl>
    <w:lvl w:ilvl="2" w:tplc="61CA06B4">
      <w:numFmt w:val="bullet"/>
      <w:lvlText w:val="•"/>
      <w:lvlJc w:val="left"/>
      <w:pPr>
        <w:ind w:left="2464" w:hanging="339"/>
      </w:pPr>
      <w:rPr>
        <w:rFonts w:hint="default"/>
        <w:lang w:val="en-US" w:eastAsia="en-US" w:bidi="ar-SA"/>
      </w:rPr>
    </w:lvl>
    <w:lvl w:ilvl="3" w:tplc="7B388534">
      <w:numFmt w:val="bullet"/>
      <w:lvlText w:val="•"/>
      <w:lvlJc w:val="left"/>
      <w:pPr>
        <w:ind w:left="3326" w:hanging="339"/>
      </w:pPr>
      <w:rPr>
        <w:rFonts w:hint="default"/>
        <w:lang w:val="en-US" w:eastAsia="en-US" w:bidi="ar-SA"/>
      </w:rPr>
    </w:lvl>
    <w:lvl w:ilvl="4" w:tplc="9D460BA2">
      <w:numFmt w:val="bullet"/>
      <w:lvlText w:val="•"/>
      <w:lvlJc w:val="left"/>
      <w:pPr>
        <w:ind w:left="4188" w:hanging="339"/>
      </w:pPr>
      <w:rPr>
        <w:rFonts w:hint="default"/>
        <w:lang w:val="en-US" w:eastAsia="en-US" w:bidi="ar-SA"/>
      </w:rPr>
    </w:lvl>
    <w:lvl w:ilvl="5" w:tplc="CA023D62">
      <w:numFmt w:val="bullet"/>
      <w:lvlText w:val="•"/>
      <w:lvlJc w:val="left"/>
      <w:pPr>
        <w:ind w:left="5050" w:hanging="339"/>
      </w:pPr>
      <w:rPr>
        <w:rFonts w:hint="default"/>
        <w:lang w:val="en-US" w:eastAsia="en-US" w:bidi="ar-SA"/>
      </w:rPr>
    </w:lvl>
    <w:lvl w:ilvl="6" w:tplc="4E1CFA12">
      <w:numFmt w:val="bullet"/>
      <w:lvlText w:val="•"/>
      <w:lvlJc w:val="left"/>
      <w:pPr>
        <w:ind w:left="5912" w:hanging="339"/>
      </w:pPr>
      <w:rPr>
        <w:rFonts w:hint="default"/>
        <w:lang w:val="en-US" w:eastAsia="en-US" w:bidi="ar-SA"/>
      </w:rPr>
    </w:lvl>
    <w:lvl w:ilvl="7" w:tplc="2B0013C8">
      <w:numFmt w:val="bullet"/>
      <w:lvlText w:val="•"/>
      <w:lvlJc w:val="left"/>
      <w:pPr>
        <w:ind w:left="6774" w:hanging="339"/>
      </w:pPr>
      <w:rPr>
        <w:rFonts w:hint="default"/>
        <w:lang w:val="en-US" w:eastAsia="en-US" w:bidi="ar-SA"/>
      </w:rPr>
    </w:lvl>
    <w:lvl w:ilvl="8" w:tplc="675CC030">
      <w:numFmt w:val="bullet"/>
      <w:lvlText w:val="•"/>
      <w:lvlJc w:val="left"/>
      <w:pPr>
        <w:ind w:left="7636" w:hanging="339"/>
      </w:pPr>
      <w:rPr>
        <w:rFonts w:hint="default"/>
        <w:lang w:val="en-US" w:eastAsia="en-US" w:bidi="ar-SA"/>
      </w:rPr>
    </w:lvl>
  </w:abstractNum>
  <w:abstractNum w:abstractNumId="4">
    <w:nsid w:val="17596B1F"/>
    <w:multiLevelType w:val="hybridMultilevel"/>
    <w:tmpl w:val="A70E4916"/>
    <w:lvl w:ilvl="0" w:tplc="59AED258">
      <w:start w:val="5"/>
      <w:numFmt w:val="decimal"/>
      <w:lvlText w:val="%1"/>
      <w:lvlJc w:val="left"/>
      <w:pPr>
        <w:ind w:left="409" w:hanging="338"/>
        <w:jc w:val="left"/>
      </w:pPr>
      <w:rPr>
        <w:rFonts w:hint="default"/>
        <w:lang w:val="en-US" w:eastAsia="en-US" w:bidi="ar-SA"/>
      </w:rPr>
    </w:lvl>
    <w:lvl w:ilvl="1" w:tplc="15665636">
      <w:numFmt w:val="none"/>
      <w:lvlText w:val=""/>
      <w:lvlJc w:val="left"/>
      <w:pPr>
        <w:tabs>
          <w:tab w:val="num" w:pos="360"/>
        </w:tabs>
      </w:pPr>
    </w:lvl>
    <w:lvl w:ilvl="2" w:tplc="A7889504">
      <w:start w:val="1"/>
      <w:numFmt w:val="decimal"/>
      <w:lvlText w:val="%3."/>
      <w:lvlJc w:val="left"/>
      <w:pPr>
        <w:ind w:left="1264" w:hanging="317"/>
        <w:jc w:val="left"/>
      </w:pPr>
      <w:rPr>
        <w:rFonts w:ascii="Times New Roman" w:eastAsia="Times New Roman" w:hAnsi="Times New Roman" w:cs="Times New Roman" w:hint="default"/>
        <w:b w:val="0"/>
        <w:bCs w:val="0"/>
        <w:i w:val="0"/>
        <w:iCs w:val="0"/>
        <w:spacing w:val="0"/>
        <w:w w:val="102"/>
        <w:sz w:val="21"/>
        <w:szCs w:val="21"/>
        <w:lang w:val="en-US" w:eastAsia="en-US" w:bidi="ar-SA"/>
      </w:rPr>
    </w:lvl>
    <w:lvl w:ilvl="3" w:tplc="440E2962">
      <w:numFmt w:val="bullet"/>
      <w:lvlText w:val="•"/>
      <w:lvlJc w:val="left"/>
      <w:pPr>
        <w:ind w:left="3060" w:hanging="317"/>
      </w:pPr>
      <w:rPr>
        <w:rFonts w:hint="default"/>
        <w:lang w:val="en-US" w:eastAsia="en-US" w:bidi="ar-SA"/>
      </w:rPr>
    </w:lvl>
    <w:lvl w:ilvl="4" w:tplc="12DE1F7A">
      <w:numFmt w:val="bullet"/>
      <w:lvlText w:val="•"/>
      <w:lvlJc w:val="left"/>
      <w:pPr>
        <w:ind w:left="3960" w:hanging="317"/>
      </w:pPr>
      <w:rPr>
        <w:rFonts w:hint="default"/>
        <w:lang w:val="en-US" w:eastAsia="en-US" w:bidi="ar-SA"/>
      </w:rPr>
    </w:lvl>
    <w:lvl w:ilvl="5" w:tplc="DDA253BC">
      <w:numFmt w:val="bullet"/>
      <w:lvlText w:val="•"/>
      <w:lvlJc w:val="left"/>
      <w:pPr>
        <w:ind w:left="4860" w:hanging="317"/>
      </w:pPr>
      <w:rPr>
        <w:rFonts w:hint="default"/>
        <w:lang w:val="en-US" w:eastAsia="en-US" w:bidi="ar-SA"/>
      </w:rPr>
    </w:lvl>
    <w:lvl w:ilvl="6" w:tplc="D4848CEE">
      <w:numFmt w:val="bullet"/>
      <w:lvlText w:val="•"/>
      <w:lvlJc w:val="left"/>
      <w:pPr>
        <w:ind w:left="5760" w:hanging="317"/>
      </w:pPr>
      <w:rPr>
        <w:rFonts w:hint="default"/>
        <w:lang w:val="en-US" w:eastAsia="en-US" w:bidi="ar-SA"/>
      </w:rPr>
    </w:lvl>
    <w:lvl w:ilvl="7" w:tplc="F97472E8">
      <w:numFmt w:val="bullet"/>
      <w:lvlText w:val="•"/>
      <w:lvlJc w:val="left"/>
      <w:pPr>
        <w:ind w:left="6660" w:hanging="317"/>
      </w:pPr>
      <w:rPr>
        <w:rFonts w:hint="default"/>
        <w:lang w:val="en-US" w:eastAsia="en-US" w:bidi="ar-SA"/>
      </w:rPr>
    </w:lvl>
    <w:lvl w:ilvl="8" w:tplc="D1309AA2">
      <w:numFmt w:val="bullet"/>
      <w:lvlText w:val="•"/>
      <w:lvlJc w:val="left"/>
      <w:pPr>
        <w:ind w:left="7560" w:hanging="317"/>
      </w:pPr>
      <w:rPr>
        <w:rFonts w:hint="default"/>
        <w:lang w:val="en-US" w:eastAsia="en-US" w:bidi="ar-SA"/>
      </w:rPr>
    </w:lvl>
  </w:abstractNum>
  <w:abstractNum w:abstractNumId="5">
    <w:nsid w:val="21AE4EFE"/>
    <w:multiLevelType w:val="hybridMultilevel"/>
    <w:tmpl w:val="C3460DCA"/>
    <w:lvl w:ilvl="0" w:tplc="6D7491D2">
      <w:start w:val="4"/>
      <w:numFmt w:val="decimal"/>
      <w:lvlText w:val="%1"/>
      <w:lvlJc w:val="left"/>
      <w:pPr>
        <w:ind w:left="409" w:hanging="338"/>
        <w:jc w:val="left"/>
      </w:pPr>
      <w:rPr>
        <w:rFonts w:hint="default"/>
        <w:lang w:val="en-US" w:eastAsia="en-US" w:bidi="ar-SA"/>
      </w:rPr>
    </w:lvl>
    <w:lvl w:ilvl="1" w:tplc="A6C0ACB2">
      <w:numFmt w:val="none"/>
      <w:lvlText w:val=""/>
      <w:lvlJc w:val="left"/>
      <w:pPr>
        <w:tabs>
          <w:tab w:val="num" w:pos="360"/>
        </w:tabs>
      </w:pPr>
    </w:lvl>
    <w:lvl w:ilvl="2" w:tplc="93941820">
      <w:numFmt w:val="bullet"/>
      <w:lvlText w:val="•"/>
      <w:lvlJc w:val="left"/>
      <w:pPr>
        <w:ind w:left="2192" w:hanging="338"/>
      </w:pPr>
      <w:rPr>
        <w:rFonts w:hint="default"/>
        <w:lang w:val="en-US" w:eastAsia="en-US" w:bidi="ar-SA"/>
      </w:rPr>
    </w:lvl>
    <w:lvl w:ilvl="3" w:tplc="C4F6C38A">
      <w:numFmt w:val="bullet"/>
      <w:lvlText w:val="•"/>
      <w:lvlJc w:val="left"/>
      <w:pPr>
        <w:ind w:left="3088" w:hanging="338"/>
      </w:pPr>
      <w:rPr>
        <w:rFonts w:hint="default"/>
        <w:lang w:val="en-US" w:eastAsia="en-US" w:bidi="ar-SA"/>
      </w:rPr>
    </w:lvl>
    <w:lvl w:ilvl="4" w:tplc="354044EE">
      <w:numFmt w:val="bullet"/>
      <w:lvlText w:val="•"/>
      <w:lvlJc w:val="left"/>
      <w:pPr>
        <w:ind w:left="3984" w:hanging="338"/>
      </w:pPr>
      <w:rPr>
        <w:rFonts w:hint="default"/>
        <w:lang w:val="en-US" w:eastAsia="en-US" w:bidi="ar-SA"/>
      </w:rPr>
    </w:lvl>
    <w:lvl w:ilvl="5" w:tplc="AAD2DE62">
      <w:numFmt w:val="bullet"/>
      <w:lvlText w:val="•"/>
      <w:lvlJc w:val="left"/>
      <w:pPr>
        <w:ind w:left="4880" w:hanging="338"/>
      </w:pPr>
      <w:rPr>
        <w:rFonts w:hint="default"/>
        <w:lang w:val="en-US" w:eastAsia="en-US" w:bidi="ar-SA"/>
      </w:rPr>
    </w:lvl>
    <w:lvl w:ilvl="6" w:tplc="DA8CD05C">
      <w:numFmt w:val="bullet"/>
      <w:lvlText w:val="•"/>
      <w:lvlJc w:val="left"/>
      <w:pPr>
        <w:ind w:left="5776" w:hanging="338"/>
      </w:pPr>
      <w:rPr>
        <w:rFonts w:hint="default"/>
        <w:lang w:val="en-US" w:eastAsia="en-US" w:bidi="ar-SA"/>
      </w:rPr>
    </w:lvl>
    <w:lvl w:ilvl="7" w:tplc="FB7C72BE">
      <w:numFmt w:val="bullet"/>
      <w:lvlText w:val="•"/>
      <w:lvlJc w:val="left"/>
      <w:pPr>
        <w:ind w:left="6672" w:hanging="338"/>
      </w:pPr>
      <w:rPr>
        <w:rFonts w:hint="default"/>
        <w:lang w:val="en-US" w:eastAsia="en-US" w:bidi="ar-SA"/>
      </w:rPr>
    </w:lvl>
    <w:lvl w:ilvl="8" w:tplc="824659A6">
      <w:numFmt w:val="bullet"/>
      <w:lvlText w:val="•"/>
      <w:lvlJc w:val="left"/>
      <w:pPr>
        <w:ind w:left="7568" w:hanging="338"/>
      </w:pPr>
      <w:rPr>
        <w:rFonts w:hint="default"/>
        <w:lang w:val="en-US" w:eastAsia="en-US" w:bidi="ar-SA"/>
      </w:rPr>
    </w:lvl>
  </w:abstractNum>
  <w:abstractNum w:abstractNumId="6">
    <w:nsid w:val="28F27DF8"/>
    <w:multiLevelType w:val="hybridMultilevel"/>
    <w:tmpl w:val="9282F962"/>
    <w:lvl w:ilvl="0" w:tplc="E968F30C">
      <w:start w:val="1"/>
      <w:numFmt w:val="decimal"/>
      <w:lvlText w:val="%1"/>
      <w:lvlJc w:val="left"/>
      <w:pPr>
        <w:ind w:left="409" w:hanging="338"/>
        <w:jc w:val="left"/>
      </w:pPr>
      <w:rPr>
        <w:rFonts w:hint="default"/>
        <w:lang w:val="en-US" w:eastAsia="en-US" w:bidi="ar-SA"/>
      </w:rPr>
    </w:lvl>
    <w:lvl w:ilvl="1" w:tplc="C862FCEE">
      <w:numFmt w:val="none"/>
      <w:lvlText w:val=""/>
      <w:lvlJc w:val="left"/>
      <w:pPr>
        <w:tabs>
          <w:tab w:val="num" w:pos="360"/>
        </w:tabs>
      </w:pPr>
    </w:lvl>
    <w:lvl w:ilvl="2" w:tplc="E69EDABC">
      <w:numFmt w:val="bullet"/>
      <w:lvlText w:val="•"/>
      <w:lvlJc w:val="left"/>
      <w:pPr>
        <w:ind w:left="2192" w:hanging="338"/>
      </w:pPr>
      <w:rPr>
        <w:rFonts w:hint="default"/>
        <w:lang w:val="en-US" w:eastAsia="en-US" w:bidi="ar-SA"/>
      </w:rPr>
    </w:lvl>
    <w:lvl w:ilvl="3" w:tplc="EC54FA02">
      <w:numFmt w:val="bullet"/>
      <w:lvlText w:val="•"/>
      <w:lvlJc w:val="left"/>
      <w:pPr>
        <w:ind w:left="3088" w:hanging="338"/>
      </w:pPr>
      <w:rPr>
        <w:rFonts w:hint="default"/>
        <w:lang w:val="en-US" w:eastAsia="en-US" w:bidi="ar-SA"/>
      </w:rPr>
    </w:lvl>
    <w:lvl w:ilvl="4" w:tplc="C6C03310">
      <w:numFmt w:val="bullet"/>
      <w:lvlText w:val="•"/>
      <w:lvlJc w:val="left"/>
      <w:pPr>
        <w:ind w:left="3984" w:hanging="338"/>
      </w:pPr>
      <w:rPr>
        <w:rFonts w:hint="default"/>
        <w:lang w:val="en-US" w:eastAsia="en-US" w:bidi="ar-SA"/>
      </w:rPr>
    </w:lvl>
    <w:lvl w:ilvl="5" w:tplc="6FD22DF0">
      <w:numFmt w:val="bullet"/>
      <w:lvlText w:val="•"/>
      <w:lvlJc w:val="left"/>
      <w:pPr>
        <w:ind w:left="4880" w:hanging="338"/>
      </w:pPr>
      <w:rPr>
        <w:rFonts w:hint="default"/>
        <w:lang w:val="en-US" w:eastAsia="en-US" w:bidi="ar-SA"/>
      </w:rPr>
    </w:lvl>
    <w:lvl w:ilvl="6" w:tplc="AF8C020E">
      <w:numFmt w:val="bullet"/>
      <w:lvlText w:val="•"/>
      <w:lvlJc w:val="left"/>
      <w:pPr>
        <w:ind w:left="5776" w:hanging="338"/>
      </w:pPr>
      <w:rPr>
        <w:rFonts w:hint="default"/>
        <w:lang w:val="en-US" w:eastAsia="en-US" w:bidi="ar-SA"/>
      </w:rPr>
    </w:lvl>
    <w:lvl w:ilvl="7" w:tplc="37F64FAA">
      <w:numFmt w:val="bullet"/>
      <w:lvlText w:val="•"/>
      <w:lvlJc w:val="left"/>
      <w:pPr>
        <w:ind w:left="6672" w:hanging="338"/>
      </w:pPr>
      <w:rPr>
        <w:rFonts w:hint="default"/>
        <w:lang w:val="en-US" w:eastAsia="en-US" w:bidi="ar-SA"/>
      </w:rPr>
    </w:lvl>
    <w:lvl w:ilvl="8" w:tplc="9B6AC404">
      <w:numFmt w:val="bullet"/>
      <w:lvlText w:val="•"/>
      <w:lvlJc w:val="left"/>
      <w:pPr>
        <w:ind w:left="7568" w:hanging="338"/>
      </w:pPr>
      <w:rPr>
        <w:rFonts w:hint="default"/>
        <w:lang w:val="en-US" w:eastAsia="en-US" w:bidi="ar-SA"/>
      </w:rPr>
    </w:lvl>
  </w:abstractNum>
  <w:abstractNum w:abstractNumId="7">
    <w:nsid w:val="2CFF784A"/>
    <w:multiLevelType w:val="hybridMultilevel"/>
    <w:tmpl w:val="62CC8586"/>
    <w:lvl w:ilvl="0" w:tplc="EEFA823C">
      <w:start w:val="2"/>
      <w:numFmt w:val="decimal"/>
      <w:lvlText w:val="%1"/>
      <w:lvlJc w:val="left"/>
      <w:pPr>
        <w:ind w:left="747" w:hanging="676"/>
        <w:jc w:val="left"/>
      </w:pPr>
      <w:rPr>
        <w:rFonts w:hint="default"/>
        <w:lang w:val="en-US" w:eastAsia="en-US" w:bidi="ar-SA"/>
      </w:rPr>
    </w:lvl>
    <w:lvl w:ilvl="1" w:tplc="B8460238">
      <w:numFmt w:val="none"/>
      <w:lvlText w:val=""/>
      <w:lvlJc w:val="left"/>
      <w:pPr>
        <w:tabs>
          <w:tab w:val="num" w:pos="360"/>
        </w:tabs>
      </w:pPr>
    </w:lvl>
    <w:lvl w:ilvl="2" w:tplc="8B7C9166">
      <w:numFmt w:val="none"/>
      <w:lvlText w:val=""/>
      <w:lvlJc w:val="left"/>
      <w:pPr>
        <w:tabs>
          <w:tab w:val="num" w:pos="360"/>
        </w:tabs>
      </w:pPr>
    </w:lvl>
    <w:lvl w:ilvl="3" w:tplc="957C2C46">
      <w:numFmt w:val="none"/>
      <w:lvlText w:val=""/>
      <w:lvlJc w:val="left"/>
      <w:pPr>
        <w:tabs>
          <w:tab w:val="num" w:pos="360"/>
        </w:tabs>
      </w:pPr>
    </w:lvl>
    <w:lvl w:ilvl="4" w:tplc="F698E4FE">
      <w:numFmt w:val="bullet"/>
      <w:lvlText w:val="•"/>
      <w:lvlJc w:val="left"/>
      <w:pPr>
        <w:ind w:left="4188" w:hanging="676"/>
      </w:pPr>
      <w:rPr>
        <w:rFonts w:hint="default"/>
        <w:lang w:val="en-US" w:eastAsia="en-US" w:bidi="ar-SA"/>
      </w:rPr>
    </w:lvl>
    <w:lvl w:ilvl="5" w:tplc="794E00E4">
      <w:numFmt w:val="bullet"/>
      <w:lvlText w:val="•"/>
      <w:lvlJc w:val="left"/>
      <w:pPr>
        <w:ind w:left="5050" w:hanging="676"/>
      </w:pPr>
      <w:rPr>
        <w:rFonts w:hint="default"/>
        <w:lang w:val="en-US" w:eastAsia="en-US" w:bidi="ar-SA"/>
      </w:rPr>
    </w:lvl>
    <w:lvl w:ilvl="6" w:tplc="7062FCC6">
      <w:numFmt w:val="bullet"/>
      <w:lvlText w:val="•"/>
      <w:lvlJc w:val="left"/>
      <w:pPr>
        <w:ind w:left="5912" w:hanging="676"/>
      </w:pPr>
      <w:rPr>
        <w:rFonts w:hint="default"/>
        <w:lang w:val="en-US" w:eastAsia="en-US" w:bidi="ar-SA"/>
      </w:rPr>
    </w:lvl>
    <w:lvl w:ilvl="7" w:tplc="D9762808">
      <w:numFmt w:val="bullet"/>
      <w:lvlText w:val="•"/>
      <w:lvlJc w:val="left"/>
      <w:pPr>
        <w:ind w:left="6774" w:hanging="676"/>
      </w:pPr>
      <w:rPr>
        <w:rFonts w:hint="default"/>
        <w:lang w:val="en-US" w:eastAsia="en-US" w:bidi="ar-SA"/>
      </w:rPr>
    </w:lvl>
    <w:lvl w:ilvl="8" w:tplc="28ACC11A">
      <w:numFmt w:val="bullet"/>
      <w:lvlText w:val="•"/>
      <w:lvlJc w:val="left"/>
      <w:pPr>
        <w:ind w:left="7636" w:hanging="676"/>
      </w:pPr>
      <w:rPr>
        <w:rFonts w:hint="default"/>
        <w:lang w:val="en-US" w:eastAsia="en-US" w:bidi="ar-SA"/>
      </w:rPr>
    </w:lvl>
  </w:abstractNum>
  <w:abstractNum w:abstractNumId="8">
    <w:nsid w:val="2D36389A"/>
    <w:multiLevelType w:val="hybridMultilevel"/>
    <w:tmpl w:val="6A6AE9FA"/>
    <w:lvl w:ilvl="0" w:tplc="A2B0AC38">
      <w:start w:val="1"/>
      <w:numFmt w:val="decimal"/>
      <w:lvlText w:val="%1."/>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835CD57C">
      <w:numFmt w:val="bullet"/>
      <w:lvlText w:val="•"/>
      <w:lvlJc w:val="left"/>
      <w:pPr>
        <w:ind w:left="1602" w:hanging="339"/>
      </w:pPr>
      <w:rPr>
        <w:rFonts w:hint="default"/>
        <w:lang w:val="en-US" w:eastAsia="en-US" w:bidi="ar-SA"/>
      </w:rPr>
    </w:lvl>
    <w:lvl w:ilvl="2" w:tplc="B026526E">
      <w:numFmt w:val="bullet"/>
      <w:lvlText w:val="•"/>
      <w:lvlJc w:val="left"/>
      <w:pPr>
        <w:ind w:left="2464" w:hanging="339"/>
      </w:pPr>
      <w:rPr>
        <w:rFonts w:hint="default"/>
        <w:lang w:val="en-US" w:eastAsia="en-US" w:bidi="ar-SA"/>
      </w:rPr>
    </w:lvl>
    <w:lvl w:ilvl="3" w:tplc="BA90A32A">
      <w:numFmt w:val="bullet"/>
      <w:lvlText w:val="•"/>
      <w:lvlJc w:val="left"/>
      <w:pPr>
        <w:ind w:left="3326" w:hanging="339"/>
      </w:pPr>
      <w:rPr>
        <w:rFonts w:hint="default"/>
        <w:lang w:val="en-US" w:eastAsia="en-US" w:bidi="ar-SA"/>
      </w:rPr>
    </w:lvl>
    <w:lvl w:ilvl="4" w:tplc="132CC4EA">
      <w:numFmt w:val="bullet"/>
      <w:lvlText w:val="•"/>
      <w:lvlJc w:val="left"/>
      <w:pPr>
        <w:ind w:left="4188" w:hanging="339"/>
      </w:pPr>
      <w:rPr>
        <w:rFonts w:hint="default"/>
        <w:lang w:val="en-US" w:eastAsia="en-US" w:bidi="ar-SA"/>
      </w:rPr>
    </w:lvl>
    <w:lvl w:ilvl="5" w:tplc="D442A3A0">
      <w:numFmt w:val="bullet"/>
      <w:lvlText w:val="•"/>
      <w:lvlJc w:val="left"/>
      <w:pPr>
        <w:ind w:left="5050" w:hanging="339"/>
      </w:pPr>
      <w:rPr>
        <w:rFonts w:hint="default"/>
        <w:lang w:val="en-US" w:eastAsia="en-US" w:bidi="ar-SA"/>
      </w:rPr>
    </w:lvl>
    <w:lvl w:ilvl="6" w:tplc="AC586030">
      <w:numFmt w:val="bullet"/>
      <w:lvlText w:val="•"/>
      <w:lvlJc w:val="left"/>
      <w:pPr>
        <w:ind w:left="5912" w:hanging="339"/>
      </w:pPr>
      <w:rPr>
        <w:rFonts w:hint="default"/>
        <w:lang w:val="en-US" w:eastAsia="en-US" w:bidi="ar-SA"/>
      </w:rPr>
    </w:lvl>
    <w:lvl w:ilvl="7" w:tplc="A8FA0F56">
      <w:numFmt w:val="bullet"/>
      <w:lvlText w:val="•"/>
      <w:lvlJc w:val="left"/>
      <w:pPr>
        <w:ind w:left="6774" w:hanging="339"/>
      </w:pPr>
      <w:rPr>
        <w:rFonts w:hint="default"/>
        <w:lang w:val="en-US" w:eastAsia="en-US" w:bidi="ar-SA"/>
      </w:rPr>
    </w:lvl>
    <w:lvl w:ilvl="8" w:tplc="93465512">
      <w:numFmt w:val="bullet"/>
      <w:lvlText w:val="•"/>
      <w:lvlJc w:val="left"/>
      <w:pPr>
        <w:ind w:left="7636" w:hanging="339"/>
      </w:pPr>
      <w:rPr>
        <w:rFonts w:hint="default"/>
        <w:lang w:val="en-US" w:eastAsia="en-US" w:bidi="ar-SA"/>
      </w:rPr>
    </w:lvl>
  </w:abstractNum>
  <w:abstractNum w:abstractNumId="9">
    <w:nsid w:val="30AF5F62"/>
    <w:multiLevelType w:val="hybridMultilevel"/>
    <w:tmpl w:val="9B1C142A"/>
    <w:lvl w:ilvl="0" w:tplc="07D2458C">
      <w:start w:val="2"/>
      <w:numFmt w:val="decimal"/>
      <w:lvlText w:val="%1"/>
      <w:lvlJc w:val="left"/>
      <w:pPr>
        <w:ind w:left="580" w:hanging="509"/>
        <w:jc w:val="left"/>
      </w:pPr>
      <w:rPr>
        <w:rFonts w:hint="default"/>
        <w:lang w:val="en-US" w:eastAsia="en-US" w:bidi="ar-SA"/>
      </w:rPr>
    </w:lvl>
    <w:lvl w:ilvl="1" w:tplc="6BF050EE">
      <w:numFmt w:val="none"/>
      <w:lvlText w:val=""/>
      <w:lvlJc w:val="left"/>
      <w:pPr>
        <w:tabs>
          <w:tab w:val="num" w:pos="360"/>
        </w:tabs>
      </w:pPr>
    </w:lvl>
    <w:lvl w:ilvl="2" w:tplc="53FAF31C">
      <w:numFmt w:val="none"/>
      <w:lvlText w:val=""/>
      <w:lvlJc w:val="left"/>
      <w:pPr>
        <w:tabs>
          <w:tab w:val="num" w:pos="360"/>
        </w:tabs>
      </w:pPr>
    </w:lvl>
    <w:lvl w:ilvl="3" w:tplc="1870D936">
      <w:start w:val="1"/>
      <w:numFmt w:val="decimal"/>
      <w:lvlText w:val="%4."/>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4" w:tplc="A658FA60">
      <w:numFmt w:val="bullet"/>
      <w:lvlText w:val="•"/>
      <w:lvlJc w:val="left"/>
      <w:pPr>
        <w:ind w:left="3613" w:hanging="339"/>
      </w:pPr>
      <w:rPr>
        <w:rFonts w:hint="default"/>
        <w:lang w:val="en-US" w:eastAsia="en-US" w:bidi="ar-SA"/>
      </w:rPr>
    </w:lvl>
    <w:lvl w:ilvl="5" w:tplc="BE6CB856">
      <w:numFmt w:val="bullet"/>
      <w:lvlText w:val="•"/>
      <w:lvlJc w:val="left"/>
      <w:pPr>
        <w:ind w:left="4571" w:hanging="339"/>
      </w:pPr>
      <w:rPr>
        <w:rFonts w:hint="default"/>
        <w:lang w:val="en-US" w:eastAsia="en-US" w:bidi="ar-SA"/>
      </w:rPr>
    </w:lvl>
    <w:lvl w:ilvl="6" w:tplc="6FF0E83E">
      <w:numFmt w:val="bullet"/>
      <w:lvlText w:val="•"/>
      <w:lvlJc w:val="left"/>
      <w:pPr>
        <w:ind w:left="5528" w:hanging="339"/>
      </w:pPr>
      <w:rPr>
        <w:rFonts w:hint="default"/>
        <w:lang w:val="en-US" w:eastAsia="en-US" w:bidi="ar-SA"/>
      </w:rPr>
    </w:lvl>
    <w:lvl w:ilvl="7" w:tplc="582C15DE">
      <w:numFmt w:val="bullet"/>
      <w:lvlText w:val="•"/>
      <w:lvlJc w:val="left"/>
      <w:pPr>
        <w:ind w:left="6486" w:hanging="339"/>
      </w:pPr>
      <w:rPr>
        <w:rFonts w:hint="default"/>
        <w:lang w:val="en-US" w:eastAsia="en-US" w:bidi="ar-SA"/>
      </w:rPr>
    </w:lvl>
    <w:lvl w:ilvl="8" w:tplc="55AE72D8">
      <w:numFmt w:val="bullet"/>
      <w:lvlText w:val="•"/>
      <w:lvlJc w:val="left"/>
      <w:pPr>
        <w:ind w:left="7444" w:hanging="339"/>
      </w:pPr>
      <w:rPr>
        <w:rFonts w:hint="default"/>
        <w:lang w:val="en-US" w:eastAsia="en-US" w:bidi="ar-SA"/>
      </w:rPr>
    </w:lvl>
  </w:abstractNum>
  <w:abstractNum w:abstractNumId="10">
    <w:nsid w:val="30C001DB"/>
    <w:multiLevelType w:val="hybridMultilevel"/>
    <w:tmpl w:val="3FDAD7C2"/>
    <w:lvl w:ilvl="0" w:tplc="E0DCF4D4">
      <w:start w:val="1"/>
      <w:numFmt w:val="decimal"/>
      <w:lvlText w:val="%1"/>
      <w:lvlJc w:val="left"/>
      <w:pPr>
        <w:ind w:left="409" w:hanging="338"/>
        <w:jc w:val="left"/>
      </w:pPr>
      <w:rPr>
        <w:rFonts w:hint="default"/>
        <w:lang w:val="en-US" w:eastAsia="en-US" w:bidi="ar-SA"/>
      </w:rPr>
    </w:lvl>
    <w:lvl w:ilvl="1" w:tplc="2E2EF8E4">
      <w:numFmt w:val="none"/>
      <w:lvlText w:val=""/>
      <w:lvlJc w:val="left"/>
      <w:pPr>
        <w:tabs>
          <w:tab w:val="num" w:pos="360"/>
        </w:tabs>
      </w:pPr>
    </w:lvl>
    <w:lvl w:ilvl="2" w:tplc="DB864FD6">
      <w:numFmt w:val="bullet"/>
      <w:lvlText w:val="•"/>
      <w:lvlJc w:val="left"/>
      <w:pPr>
        <w:ind w:left="2192" w:hanging="338"/>
      </w:pPr>
      <w:rPr>
        <w:rFonts w:hint="default"/>
        <w:lang w:val="en-US" w:eastAsia="en-US" w:bidi="ar-SA"/>
      </w:rPr>
    </w:lvl>
    <w:lvl w:ilvl="3" w:tplc="493CD28E">
      <w:numFmt w:val="bullet"/>
      <w:lvlText w:val="•"/>
      <w:lvlJc w:val="left"/>
      <w:pPr>
        <w:ind w:left="3088" w:hanging="338"/>
      </w:pPr>
      <w:rPr>
        <w:rFonts w:hint="default"/>
        <w:lang w:val="en-US" w:eastAsia="en-US" w:bidi="ar-SA"/>
      </w:rPr>
    </w:lvl>
    <w:lvl w:ilvl="4" w:tplc="0CA0DA5A">
      <w:numFmt w:val="bullet"/>
      <w:lvlText w:val="•"/>
      <w:lvlJc w:val="left"/>
      <w:pPr>
        <w:ind w:left="3984" w:hanging="338"/>
      </w:pPr>
      <w:rPr>
        <w:rFonts w:hint="default"/>
        <w:lang w:val="en-US" w:eastAsia="en-US" w:bidi="ar-SA"/>
      </w:rPr>
    </w:lvl>
    <w:lvl w:ilvl="5" w:tplc="2B944B2A">
      <w:numFmt w:val="bullet"/>
      <w:lvlText w:val="•"/>
      <w:lvlJc w:val="left"/>
      <w:pPr>
        <w:ind w:left="4880" w:hanging="338"/>
      </w:pPr>
      <w:rPr>
        <w:rFonts w:hint="default"/>
        <w:lang w:val="en-US" w:eastAsia="en-US" w:bidi="ar-SA"/>
      </w:rPr>
    </w:lvl>
    <w:lvl w:ilvl="6" w:tplc="E45ACF18">
      <w:numFmt w:val="bullet"/>
      <w:lvlText w:val="•"/>
      <w:lvlJc w:val="left"/>
      <w:pPr>
        <w:ind w:left="5776" w:hanging="338"/>
      </w:pPr>
      <w:rPr>
        <w:rFonts w:hint="default"/>
        <w:lang w:val="en-US" w:eastAsia="en-US" w:bidi="ar-SA"/>
      </w:rPr>
    </w:lvl>
    <w:lvl w:ilvl="7" w:tplc="7122A80C">
      <w:numFmt w:val="bullet"/>
      <w:lvlText w:val="•"/>
      <w:lvlJc w:val="left"/>
      <w:pPr>
        <w:ind w:left="6672" w:hanging="338"/>
      </w:pPr>
      <w:rPr>
        <w:rFonts w:hint="default"/>
        <w:lang w:val="en-US" w:eastAsia="en-US" w:bidi="ar-SA"/>
      </w:rPr>
    </w:lvl>
    <w:lvl w:ilvl="8" w:tplc="3CFAD476">
      <w:numFmt w:val="bullet"/>
      <w:lvlText w:val="•"/>
      <w:lvlJc w:val="left"/>
      <w:pPr>
        <w:ind w:left="7568" w:hanging="338"/>
      </w:pPr>
      <w:rPr>
        <w:rFonts w:hint="default"/>
        <w:lang w:val="en-US" w:eastAsia="en-US" w:bidi="ar-SA"/>
      </w:rPr>
    </w:lvl>
  </w:abstractNum>
  <w:abstractNum w:abstractNumId="11">
    <w:nsid w:val="35791A12"/>
    <w:multiLevelType w:val="hybridMultilevel"/>
    <w:tmpl w:val="7096BCA4"/>
    <w:lvl w:ilvl="0" w:tplc="74C4ECDA">
      <w:start w:val="2"/>
      <w:numFmt w:val="decimal"/>
      <w:lvlText w:val="%1"/>
      <w:lvlJc w:val="left"/>
      <w:pPr>
        <w:ind w:left="747" w:hanging="676"/>
        <w:jc w:val="left"/>
      </w:pPr>
      <w:rPr>
        <w:rFonts w:hint="default"/>
        <w:lang w:val="en-US" w:eastAsia="en-US" w:bidi="ar-SA"/>
      </w:rPr>
    </w:lvl>
    <w:lvl w:ilvl="1" w:tplc="05F4D288">
      <w:numFmt w:val="none"/>
      <w:lvlText w:val=""/>
      <w:lvlJc w:val="left"/>
      <w:pPr>
        <w:tabs>
          <w:tab w:val="num" w:pos="360"/>
        </w:tabs>
      </w:pPr>
    </w:lvl>
    <w:lvl w:ilvl="2" w:tplc="5CD01868">
      <w:numFmt w:val="bullet"/>
      <w:lvlText w:val="•"/>
      <w:lvlJc w:val="left"/>
      <w:pPr>
        <w:ind w:left="2464" w:hanging="676"/>
      </w:pPr>
      <w:rPr>
        <w:rFonts w:hint="default"/>
        <w:lang w:val="en-US" w:eastAsia="en-US" w:bidi="ar-SA"/>
      </w:rPr>
    </w:lvl>
    <w:lvl w:ilvl="3" w:tplc="AB2E73DA">
      <w:numFmt w:val="bullet"/>
      <w:lvlText w:val="•"/>
      <w:lvlJc w:val="left"/>
      <w:pPr>
        <w:ind w:left="3326" w:hanging="676"/>
      </w:pPr>
      <w:rPr>
        <w:rFonts w:hint="default"/>
        <w:lang w:val="en-US" w:eastAsia="en-US" w:bidi="ar-SA"/>
      </w:rPr>
    </w:lvl>
    <w:lvl w:ilvl="4" w:tplc="0C16F6EE">
      <w:numFmt w:val="bullet"/>
      <w:lvlText w:val="•"/>
      <w:lvlJc w:val="left"/>
      <w:pPr>
        <w:ind w:left="4188" w:hanging="676"/>
      </w:pPr>
      <w:rPr>
        <w:rFonts w:hint="default"/>
        <w:lang w:val="en-US" w:eastAsia="en-US" w:bidi="ar-SA"/>
      </w:rPr>
    </w:lvl>
    <w:lvl w:ilvl="5" w:tplc="AB2EA1C8">
      <w:numFmt w:val="bullet"/>
      <w:lvlText w:val="•"/>
      <w:lvlJc w:val="left"/>
      <w:pPr>
        <w:ind w:left="5050" w:hanging="676"/>
      </w:pPr>
      <w:rPr>
        <w:rFonts w:hint="default"/>
        <w:lang w:val="en-US" w:eastAsia="en-US" w:bidi="ar-SA"/>
      </w:rPr>
    </w:lvl>
    <w:lvl w:ilvl="6" w:tplc="F9582D4C">
      <w:numFmt w:val="bullet"/>
      <w:lvlText w:val="•"/>
      <w:lvlJc w:val="left"/>
      <w:pPr>
        <w:ind w:left="5912" w:hanging="676"/>
      </w:pPr>
      <w:rPr>
        <w:rFonts w:hint="default"/>
        <w:lang w:val="en-US" w:eastAsia="en-US" w:bidi="ar-SA"/>
      </w:rPr>
    </w:lvl>
    <w:lvl w:ilvl="7" w:tplc="081692DE">
      <w:numFmt w:val="bullet"/>
      <w:lvlText w:val="•"/>
      <w:lvlJc w:val="left"/>
      <w:pPr>
        <w:ind w:left="6774" w:hanging="676"/>
      </w:pPr>
      <w:rPr>
        <w:rFonts w:hint="default"/>
        <w:lang w:val="en-US" w:eastAsia="en-US" w:bidi="ar-SA"/>
      </w:rPr>
    </w:lvl>
    <w:lvl w:ilvl="8" w:tplc="EE06240C">
      <w:numFmt w:val="bullet"/>
      <w:lvlText w:val="•"/>
      <w:lvlJc w:val="left"/>
      <w:pPr>
        <w:ind w:left="7636" w:hanging="676"/>
      </w:pPr>
      <w:rPr>
        <w:rFonts w:hint="default"/>
        <w:lang w:val="en-US" w:eastAsia="en-US" w:bidi="ar-SA"/>
      </w:rPr>
    </w:lvl>
  </w:abstractNum>
  <w:abstractNum w:abstractNumId="12">
    <w:nsid w:val="36EA7963"/>
    <w:multiLevelType w:val="hybridMultilevel"/>
    <w:tmpl w:val="451001C2"/>
    <w:lvl w:ilvl="0" w:tplc="AC1AF04C">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19227B8E">
      <w:numFmt w:val="bullet"/>
      <w:lvlText w:val="•"/>
      <w:lvlJc w:val="left"/>
      <w:pPr>
        <w:ind w:left="1602" w:hanging="339"/>
      </w:pPr>
      <w:rPr>
        <w:rFonts w:hint="default"/>
        <w:lang w:val="en-US" w:eastAsia="en-US" w:bidi="ar-SA"/>
      </w:rPr>
    </w:lvl>
    <w:lvl w:ilvl="2" w:tplc="6E16D3D8">
      <w:numFmt w:val="bullet"/>
      <w:lvlText w:val="•"/>
      <w:lvlJc w:val="left"/>
      <w:pPr>
        <w:ind w:left="2464" w:hanging="339"/>
      </w:pPr>
      <w:rPr>
        <w:rFonts w:hint="default"/>
        <w:lang w:val="en-US" w:eastAsia="en-US" w:bidi="ar-SA"/>
      </w:rPr>
    </w:lvl>
    <w:lvl w:ilvl="3" w:tplc="B79EBD1C">
      <w:numFmt w:val="bullet"/>
      <w:lvlText w:val="•"/>
      <w:lvlJc w:val="left"/>
      <w:pPr>
        <w:ind w:left="3326" w:hanging="339"/>
      </w:pPr>
      <w:rPr>
        <w:rFonts w:hint="default"/>
        <w:lang w:val="en-US" w:eastAsia="en-US" w:bidi="ar-SA"/>
      </w:rPr>
    </w:lvl>
    <w:lvl w:ilvl="4" w:tplc="719E34F2">
      <w:numFmt w:val="bullet"/>
      <w:lvlText w:val="•"/>
      <w:lvlJc w:val="left"/>
      <w:pPr>
        <w:ind w:left="4188" w:hanging="339"/>
      </w:pPr>
      <w:rPr>
        <w:rFonts w:hint="default"/>
        <w:lang w:val="en-US" w:eastAsia="en-US" w:bidi="ar-SA"/>
      </w:rPr>
    </w:lvl>
    <w:lvl w:ilvl="5" w:tplc="A8B8430C">
      <w:numFmt w:val="bullet"/>
      <w:lvlText w:val="•"/>
      <w:lvlJc w:val="left"/>
      <w:pPr>
        <w:ind w:left="5050" w:hanging="339"/>
      </w:pPr>
      <w:rPr>
        <w:rFonts w:hint="default"/>
        <w:lang w:val="en-US" w:eastAsia="en-US" w:bidi="ar-SA"/>
      </w:rPr>
    </w:lvl>
    <w:lvl w:ilvl="6" w:tplc="8F74D6EE">
      <w:numFmt w:val="bullet"/>
      <w:lvlText w:val="•"/>
      <w:lvlJc w:val="left"/>
      <w:pPr>
        <w:ind w:left="5912" w:hanging="339"/>
      </w:pPr>
      <w:rPr>
        <w:rFonts w:hint="default"/>
        <w:lang w:val="en-US" w:eastAsia="en-US" w:bidi="ar-SA"/>
      </w:rPr>
    </w:lvl>
    <w:lvl w:ilvl="7" w:tplc="E606FBCC">
      <w:numFmt w:val="bullet"/>
      <w:lvlText w:val="•"/>
      <w:lvlJc w:val="left"/>
      <w:pPr>
        <w:ind w:left="6774" w:hanging="339"/>
      </w:pPr>
      <w:rPr>
        <w:rFonts w:hint="default"/>
        <w:lang w:val="en-US" w:eastAsia="en-US" w:bidi="ar-SA"/>
      </w:rPr>
    </w:lvl>
    <w:lvl w:ilvl="8" w:tplc="553AEBB0">
      <w:numFmt w:val="bullet"/>
      <w:lvlText w:val="•"/>
      <w:lvlJc w:val="left"/>
      <w:pPr>
        <w:ind w:left="7636" w:hanging="339"/>
      </w:pPr>
      <w:rPr>
        <w:rFonts w:hint="default"/>
        <w:lang w:val="en-US" w:eastAsia="en-US" w:bidi="ar-SA"/>
      </w:rPr>
    </w:lvl>
  </w:abstractNum>
  <w:abstractNum w:abstractNumId="13">
    <w:nsid w:val="37F90CCA"/>
    <w:multiLevelType w:val="hybridMultilevel"/>
    <w:tmpl w:val="2D3CCE7A"/>
    <w:lvl w:ilvl="0" w:tplc="BCD84AC0">
      <w:start w:val="3"/>
      <w:numFmt w:val="decimal"/>
      <w:lvlText w:val="%1"/>
      <w:lvlJc w:val="left"/>
      <w:pPr>
        <w:ind w:left="747" w:hanging="676"/>
        <w:jc w:val="left"/>
      </w:pPr>
      <w:rPr>
        <w:rFonts w:hint="default"/>
        <w:lang w:val="en-US" w:eastAsia="en-US" w:bidi="ar-SA"/>
      </w:rPr>
    </w:lvl>
    <w:lvl w:ilvl="1" w:tplc="1CD22C66">
      <w:numFmt w:val="none"/>
      <w:lvlText w:val=""/>
      <w:lvlJc w:val="left"/>
      <w:pPr>
        <w:tabs>
          <w:tab w:val="num" w:pos="360"/>
        </w:tabs>
      </w:pPr>
    </w:lvl>
    <w:lvl w:ilvl="2" w:tplc="8E0268AE">
      <w:numFmt w:val="bullet"/>
      <w:lvlText w:val="•"/>
      <w:lvlJc w:val="left"/>
      <w:pPr>
        <w:ind w:left="2464" w:hanging="676"/>
      </w:pPr>
      <w:rPr>
        <w:rFonts w:hint="default"/>
        <w:lang w:val="en-US" w:eastAsia="en-US" w:bidi="ar-SA"/>
      </w:rPr>
    </w:lvl>
    <w:lvl w:ilvl="3" w:tplc="4A12E2A4">
      <w:numFmt w:val="bullet"/>
      <w:lvlText w:val="•"/>
      <w:lvlJc w:val="left"/>
      <w:pPr>
        <w:ind w:left="3326" w:hanging="676"/>
      </w:pPr>
      <w:rPr>
        <w:rFonts w:hint="default"/>
        <w:lang w:val="en-US" w:eastAsia="en-US" w:bidi="ar-SA"/>
      </w:rPr>
    </w:lvl>
    <w:lvl w:ilvl="4" w:tplc="410A6FE4">
      <w:numFmt w:val="bullet"/>
      <w:lvlText w:val="•"/>
      <w:lvlJc w:val="left"/>
      <w:pPr>
        <w:ind w:left="4188" w:hanging="676"/>
      </w:pPr>
      <w:rPr>
        <w:rFonts w:hint="default"/>
        <w:lang w:val="en-US" w:eastAsia="en-US" w:bidi="ar-SA"/>
      </w:rPr>
    </w:lvl>
    <w:lvl w:ilvl="5" w:tplc="DF229C5A">
      <w:numFmt w:val="bullet"/>
      <w:lvlText w:val="•"/>
      <w:lvlJc w:val="left"/>
      <w:pPr>
        <w:ind w:left="5050" w:hanging="676"/>
      </w:pPr>
      <w:rPr>
        <w:rFonts w:hint="default"/>
        <w:lang w:val="en-US" w:eastAsia="en-US" w:bidi="ar-SA"/>
      </w:rPr>
    </w:lvl>
    <w:lvl w:ilvl="6" w:tplc="D59C5D4A">
      <w:numFmt w:val="bullet"/>
      <w:lvlText w:val="•"/>
      <w:lvlJc w:val="left"/>
      <w:pPr>
        <w:ind w:left="5912" w:hanging="676"/>
      </w:pPr>
      <w:rPr>
        <w:rFonts w:hint="default"/>
        <w:lang w:val="en-US" w:eastAsia="en-US" w:bidi="ar-SA"/>
      </w:rPr>
    </w:lvl>
    <w:lvl w:ilvl="7" w:tplc="3416B120">
      <w:numFmt w:val="bullet"/>
      <w:lvlText w:val="•"/>
      <w:lvlJc w:val="left"/>
      <w:pPr>
        <w:ind w:left="6774" w:hanging="676"/>
      </w:pPr>
      <w:rPr>
        <w:rFonts w:hint="default"/>
        <w:lang w:val="en-US" w:eastAsia="en-US" w:bidi="ar-SA"/>
      </w:rPr>
    </w:lvl>
    <w:lvl w:ilvl="8" w:tplc="A8183820">
      <w:numFmt w:val="bullet"/>
      <w:lvlText w:val="•"/>
      <w:lvlJc w:val="left"/>
      <w:pPr>
        <w:ind w:left="7636" w:hanging="676"/>
      </w:pPr>
      <w:rPr>
        <w:rFonts w:hint="default"/>
        <w:lang w:val="en-US" w:eastAsia="en-US" w:bidi="ar-SA"/>
      </w:rPr>
    </w:lvl>
  </w:abstractNum>
  <w:abstractNum w:abstractNumId="14">
    <w:nsid w:val="3B352E3C"/>
    <w:multiLevelType w:val="hybridMultilevel"/>
    <w:tmpl w:val="C156727E"/>
    <w:lvl w:ilvl="0" w:tplc="ECD2B890">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1B945F3C">
      <w:numFmt w:val="bullet"/>
      <w:lvlText w:val="•"/>
      <w:lvlJc w:val="left"/>
      <w:pPr>
        <w:ind w:left="1602" w:hanging="339"/>
      </w:pPr>
      <w:rPr>
        <w:rFonts w:hint="default"/>
        <w:lang w:val="en-US" w:eastAsia="en-US" w:bidi="ar-SA"/>
      </w:rPr>
    </w:lvl>
    <w:lvl w:ilvl="2" w:tplc="E904F5A8">
      <w:numFmt w:val="bullet"/>
      <w:lvlText w:val="•"/>
      <w:lvlJc w:val="left"/>
      <w:pPr>
        <w:ind w:left="2464" w:hanging="339"/>
      </w:pPr>
      <w:rPr>
        <w:rFonts w:hint="default"/>
        <w:lang w:val="en-US" w:eastAsia="en-US" w:bidi="ar-SA"/>
      </w:rPr>
    </w:lvl>
    <w:lvl w:ilvl="3" w:tplc="E670FEA0">
      <w:numFmt w:val="bullet"/>
      <w:lvlText w:val="•"/>
      <w:lvlJc w:val="left"/>
      <w:pPr>
        <w:ind w:left="3326" w:hanging="339"/>
      </w:pPr>
      <w:rPr>
        <w:rFonts w:hint="default"/>
        <w:lang w:val="en-US" w:eastAsia="en-US" w:bidi="ar-SA"/>
      </w:rPr>
    </w:lvl>
    <w:lvl w:ilvl="4" w:tplc="D0783CD8">
      <w:numFmt w:val="bullet"/>
      <w:lvlText w:val="•"/>
      <w:lvlJc w:val="left"/>
      <w:pPr>
        <w:ind w:left="4188" w:hanging="339"/>
      </w:pPr>
      <w:rPr>
        <w:rFonts w:hint="default"/>
        <w:lang w:val="en-US" w:eastAsia="en-US" w:bidi="ar-SA"/>
      </w:rPr>
    </w:lvl>
    <w:lvl w:ilvl="5" w:tplc="A36255E8">
      <w:numFmt w:val="bullet"/>
      <w:lvlText w:val="•"/>
      <w:lvlJc w:val="left"/>
      <w:pPr>
        <w:ind w:left="5050" w:hanging="339"/>
      </w:pPr>
      <w:rPr>
        <w:rFonts w:hint="default"/>
        <w:lang w:val="en-US" w:eastAsia="en-US" w:bidi="ar-SA"/>
      </w:rPr>
    </w:lvl>
    <w:lvl w:ilvl="6" w:tplc="1414BA8C">
      <w:numFmt w:val="bullet"/>
      <w:lvlText w:val="•"/>
      <w:lvlJc w:val="left"/>
      <w:pPr>
        <w:ind w:left="5912" w:hanging="339"/>
      </w:pPr>
      <w:rPr>
        <w:rFonts w:hint="default"/>
        <w:lang w:val="en-US" w:eastAsia="en-US" w:bidi="ar-SA"/>
      </w:rPr>
    </w:lvl>
    <w:lvl w:ilvl="7" w:tplc="34006DCC">
      <w:numFmt w:val="bullet"/>
      <w:lvlText w:val="•"/>
      <w:lvlJc w:val="left"/>
      <w:pPr>
        <w:ind w:left="6774" w:hanging="339"/>
      </w:pPr>
      <w:rPr>
        <w:rFonts w:hint="default"/>
        <w:lang w:val="en-US" w:eastAsia="en-US" w:bidi="ar-SA"/>
      </w:rPr>
    </w:lvl>
    <w:lvl w:ilvl="8" w:tplc="A87646E4">
      <w:numFmt w:val="bullet"/>
      <w:lvlText w:val="•"/>
      <w:lvlJc w:val="left"/>
      <w:pPr>
        <w:ind w:left="7636" w:hanging="339"/>
      </w:pPr>
      <w:rPr>
        <w:rFonts w:hint="default"/>
        <w:lang w:val="en-US" w:eastAsia="en-US" w:bidi="ar-SA"/>
      </w:rPr>
    </w:lvl>
  </w:abstractNum>
  <w:abstractNum w:abstractNumId="15">
    <w:nsid w:val="3E422A0D"/>
    <w:multiLevelType w:val="hybridMultilevel"/>
    <w:tmpl w:val="A7784D42"/>
    <w:lvl w:ilvl="0" w:tplc="48E03388">
      <w:start w:val="2"/>
      <w:numFmt w:val="decimal"/>
      <w:lvlText w:val="%1"/>
      <w:lvlJc w:val="left"/>
      <w:pPr>
        <w:ind w:left="580" w:hanging="509"/>
        <w:jc w:val="left"/>
      </w:pPr>
      <w:rPr>
        <w:rFonts w:hint="default"/>
        <w:lang w:val="en-US" w:eastAsia="en-US" w:bidi="ar-SA"/>
      </w:rPr>
    </w:lvl>
    <w:lvl w:ilvl="1" w:tplc="4EB272F6">
      <w:numFmt w:val="none"/>
      <w:lvlText w:val=""/>
      <w:lvlJc w:val="left"/>
      <w:pPr>
        <w:tabs>
          <w:tab w:val="num" w:pos="360"/>
        </w:tabs>
      </w:pPr>
    </w:lvl>
    <w:lvl w:ilvl="2" w:tplc="BFCA42BC">
      <w:numFmt w:val="none"/>
      <w:lvlText w:val=""/>
      <w:lvlJc w:val="left"/>
      <w:pPr>
        <w:tabs>
          <w:tab w:val="num" w:pos="360"/>
        </w:tabs>
      </w:pPr>
    </w:lvl>
    <w:lvl w:ilvl="3" w:tplc="8CFC42CE">
      <w:numFmt w:val="bullet"/>
      <w:lvlText w:val="•"/>
      <w:lvlJc w:val="left"/>
      <w:pPr>
        <w:ind w:left="3214" w:hanging="509"/>
      </w:pPr>
      <w:rPr>
        <w:rFonts w:hint="default"/>
        <w:lang w:val="en-US" w:eastAsia="en-US" w:bidi="ar-SA"/>
      </w:rPr>
    </w:lvl>
    <w:lvl w:ilvl="4" w:tplc="6A6AC698">
      <w:numFmt w:val="bullet"/>
      <w:lvlText w:val="•"/>
      <w:lvlJc w:val="left"/>
      <w:pPr>
        <w:ind w:left="4092" w:hanging="509"/>
      </w:pPr>
      <w:rPr>
        <w:rFonts w:hint="default"/>
        <w:lang w:val="en-US" w:eastAsia="en-US" w:bidi="ar-SA"/>
      </w:rPr>
    </w:lvl>
    <w:lvl w:ilvl="5" w:tplc="6D4A1C7E">
      <w:numFmt w:val="bullet"/>
      <w:lvlText w:val="•"/>
      <w:lvlJc w:val="left"/>
      <w:pPr>
        <w:ind w:left="4970" w:hanging="509"/>
      </w:pPr>
      <w:rPr>
        <w:rFonts w:hint="default"/>
        <w:lang w:val="en-US" w:eastAsia="en-US" w:bidi="ar-SA"/>
      </w:rPr>
    </w:lvl>
    <w:lvl w:ilvl="6" w:tplc="5568FF46">
      <w:numFmt w:val="bullet"/>
      <w:lvlText w:val="•"/>
      <w:lvlJc w:val="left"/>
      <w:pPr>
        <w:ind w:left="5848" w:hanging="509"/>
      </w:pPr>
      <w:rPr>
        <w:rFonts w:hint="default"/>
        <w:lang w:val="en-US" w:eastAsia="en-US" w:bidi="ar-SA"/>
      </w:rPr>
    </w:lvl>
    <w:lvl w:ilvl="7" w:tplc="E670D222">
      <w:numFmt w:val="bullet"/>
      <w:lvlText w:val="•"/>
      <w:lvlJc w:val="left"/>
      <w:pPr>
        <w:ind w:left="6726" w:hanging="509"/>
      </w:pPr>
      <w:rPr>
        <w:rFonts w:hint="default"/>
        <w:lang w:val="en-US" w:eastAsia="en-US" w:bidi="ar-SA"/>
      </w:rPr>
    </w:lvl>
    <w:lvl w:ilvl="8" w:tplc="F600E682">
      <w:numFmt w:val="bullet"/>
      <w:lvlText w:val="•"/>
      <w:lvlJc w:val="left"/>
      <w:pPr>
        <w:ind w:left="7604" w:hanging="509"/>
      </w:pPr>
      <w:rPr>
        <w:rFonts w:hint="default"/>
        <w:lang w:val="en-US" w:eastAsia="en-US" w:bidi="ar-SA"/>
      </w:rPr>
    </w:lvl>
  </w:abstractNum>
  <w:abstractNum w:abstractNumId="16">
    <w:nsid w:val="3F1C5CAE"/>
    <w:multiLevelType w:val="hybridMultilevel"/>
    <w:tmpl w:val="C10EE0E8"/>
    <w:lvl w:ilvl="0" w:tplc="C0D069AA">
      <w:start w:val="4"/>
      <w:numFmt w:val="decimal"/>
      <w:lvlText w:val="%1"/>
      <w:lvlJc w:val="left"/>
      <w:pPr>
        <w:ind w:left="658" w:hanging="602"/>
        <w:jc w:val="left"/>
      </w:pPr>
      <w:rPr>
        <w:rFonts w:hint="default"/>
        <w:lang w:val="en-US" w:eastAsia="en-US" w:bidi="ar-SA"/>
      </w:rPr>
    </w:lvl>
    <w:lvl w:ilvl="1" w:tplc="28CC72DE">
      <w:numFmt w:val="none"/>
      <w:lvlText w:val=""/>
      <w:lvlJc w:val="left"/>
      <w:pPr>
        <w:tabs>
          <w:tab w:val="num" w:pos="360"/>
        </w:tabs>
      </w:pPr>
    </w:lvl>
    <w:lvl w:ilvl="2" w:tplc="27125548">
      <w:numFmt w:val="none"/>
      <w:lvlText w:val=""/>
      <w:lvlJc w:val="left"/>
      <w:pPr>
        <w:tabs>
          <w:tab w:val="num" w:pos="360"/>
        </w:tabs>
      </w:pPr>
    </w:lvl>
    <w:lvl w:ilvl="3" w:tplc="30CED278">
      <w:numFmt w:val="bullet"/>
      <w:lvlText w:val="•"/>
      <w:lvlJc w:val="left"/>
      <w:pPr>
        <w:ind w:left="2593" w:hanging="505"/>
      </w:pPr>
      <w:rPr>
        <w:rFonts w:hint="default"/>
        <w:lang w:val="en-US" w:eastAsia="en-US" w:bidi="ar-SA"/>
      </w:rPr>
    </w:lvl>
    <w:lvl w:ilvl="4" w:tplc="E7D0A520">
      <w:numFmt w:val="bullet"/>
      <w:lvlText w:val="•"/>
      <w:lvlJc w:val="left"/>
      <w:pPr>
        <w:ind w:left="3560" w:hanging="505"/>
      </w:pPr>
      <w:rPr>
        <w:rFonts w:hint="default"/>
        <w:lang w:val="en-US" w:eastAsia="en-US" w:bidi="ar-SA"/>
      </w:rPr>
    </w:lvl>
    <w:lvl w:ilvl="5" w:tplc="3B8022B4">
      <w:numFmt w:val="bullet"/>
      <w:lvlText w:val="•"/>
      <w:lvlJc w:val="left"/>
      <w:pPr>
        <w:ind w:left="4526" w:hanging="505"/>
      </w:pPr>
      <w:rPr>
        <w:rFonts w:hint="default"/>
        <w:lang w:val="en-US" w:eastAsia="en-US" w:bidi="ar-SA"/>
      </w:rPr>
    </w:lvl>
    <w:lvl w:ilvl="6" w:tplc="97D67FDC">
      <w:numFmt w:val="bullet"/>
      <w:lvlText w:val="•"/>
      <w:lvlJc w:val="left"/>
      <w:pPr>
        <w:ind w:left="5493" w:hanging="505"/>
      </w:pPr>
      <w:rPr>
        <w:rFonts w:hint="default"/>
        <w:lang w:val="en-US" w:eastAsia="en-US" w:bidi="ar-SA"/>
      </w:rPr>
    </w:lvl>
    <w:lvl w:ilvl="7" w:tplc="B80C24E0">
      <w:numFmt w:val="bullet"/>
      <w:lvlText w:val="•"/>
      <w:lvlJc w:val="left"/>
      <w:pPr>
        <w:ind w:left="6460" w:hanging="505"/>
      </w:pPr>
      <w:rPr>
        <w:rFonts w:hint="default"/>
        <w:lang w:val="en-US" w:eastAsia="en-US" w:bidi="ar-SA"/>
      </w:rPr>
    </w:lvl>
    <w:lvl w:ilvl="8" w:tplc="1424FA9E">
      <w:numFmt w:val="bullet"/>
      <w:lvlText w:val="•"/>
      <w:lvlJc w:val="left"/>
      <w:pPr>
        <w:ind w:left="7426" w:hanging="505"/>
      </w:pPr>
      <w:rPr>
        <w:rFonts w:hint="default"/>
        <w:lang w:val="en-US" w:eastAsia="en-US" w:bidi="ar-SA"/>
      </w:rPr>
    </w:lvl>
  </w:abstractNum>
  <w:abstractNum w:abstractNumId="17">
    <w:nsid w:val="405E2AA6"/>
    <w:multiLevelType w:val="hybridMultilevel"/>
    <w:tmpl w:val="305CBE6C"/>
    <w:lvl w:ilvl="0" w:tplc="AB7644B0">
      <w:start w:val="2"/>
      <w:numFmt w:val="decimal"/>
      <w:lvlText w:val="%1"/>
      <w:lvlJc w:val="left"/>
      <w:pPr>
        <w:ind w:left="580" w:hanging="509"/>
        <w:jc w:val="left"/>
      </w:pPr>
      <w:rPr>
        <w:rFonts w:hint="default"/>
        <w:lang w:val="en-US" w:eastAsia="en-US" w:bidi="ar-SA"/>
      </w:rPr>
    </w:lvl>
    <w:lvl w:ilvl="1" w:tplc="62002A84">
      <w:numFmt w:val="none"/>
      <w:lvlText w:val=""/>
      <w:lvlJc w:val="left"/>
      <w:pPr>
        <w:tabs>
          <w:tab w:val="num" w:pos="360"/>
        </w:tabs>
      </w:pPr>
    </w:lvl>
    <w:lvl w:ilvl="2" w:tplc="7F708128">
      <w:numFmt w:val="none"/>
      <w:lvlText w:val=""/>
      <w:lvlJc w:val="left"/>
      <w:pPr>
        <w:tabs>
          <w:tab w:val="num" w:pos="360"/>
        </w:tabs>
      </w:pPr>
    </w:lvl>
    <w:lvl w:ilvl="3" w:tplc="65700FE6">
      <w:numFmt w:val="bullet"/>
      <w:lvlText w:val="•"/>
      <w:lvlJc w:val="left"/>
      <w:pPr>
        <w:ind w:left="3214" w:hanging="509"/>
      </w:pPr>
      <w:rPr>
        <w:rFonts w:hint="default"/>
        <w:lang w:val="en-US" w:eastAsia="en-US" w:bidi="ar-SA"/>
      </w:rPr>
    </w:lvl>
    <w:lvl w:ilvl="4" w:tplc="26562400">
      <w:numFmt w:val="bullet"/>
      <w:lvlText w:val="•"/>
      <w:lvlJc w:val="left"/>
      <w:pPr>
        <w:ind w:left="4092" w:hanging="509"/>
      </w:pPr>
      <w:rPr>
        <w:rFonts w:hint="default"/>
        <w:lang w:val="en-US" w:eastAsia="en-US" w:bidi="ar-SA"/>
      </w:rPr>
    </w:lvl>
    <w:lvl w:ilvl="5" w:tplc="7630A4EC">
      <w:numFmt w:val="bullet"/>
      <w:lvlText w:val="•"/>
      <w:lvlJc w:val="left"/>
      <w:pPr>
        <w:ind w:left="4970" w:hanging="509"/>
      </w:pPr>
      <w:rPr>
        <w:rFonts w:hint="default"/>
        <w:lang w:val="en-US" w:eastAsia="en-US" w:bidi="ar-SA"/>
      </w:rPr>
    </w:lvl>
    <w:lvl w:ilvl="6" w:tplc="9EC8F56E">
      <w:numFmt w:val="bullet"/>
      <w:lvlText w:val="•"/>
      <w:lvlJc w:val="left"/>
      <w:pPr>
        <w:ind w:left="5848" w:hanging="509"/>
      </w:pPr>
      <w:rPr>
        <w:rFonts w:hint="default"/>
        <w:lang w:val="en-US" w:eastAsia="en-US" w:bidi="ar-SA"/>
      </w:rPr>
    </w:lvl>
    <w:lvl w:ilvl="7" w:tplc="3BF47472">
      <w:numFmt w:val="bullet"/>
      <w:lvlText w:val="•"/>
      <w:lvlJc w:val="left"/>
      <w:pPr>
        <w:ind w:left="6726" w:hanging="509"/>
      </w:pPr>
      <w:rPr>
        <w:rFonts w:hint="default"/>
        <w:lang w:val="en-US" w:eastAsia="en-US" w:bidi="ar-SA"/>
      </w:rPr>
    </w:lvl>
    <w:lvl w:ilvl="8" w:tplc="A43E681C">
      <w:numFmt w:val="bullet"/>
      <w:lvlText w:val="•"/>
      <w:lvlJc w:val="left"/>
      <w:pPr>
        <w:ind w:left="7604" w:hanging="509"/>
      </w:pPr>
      <w:rPr>
        <w:rFonts w:hint="default"/>
        <w:lang w:val="en-US" w:eastAsia="en-US" w:bidi="ar-SA"/>
      </w:rPr>
    </w:lvl>
  </w:abstractNum>
  <w:abstractNum w:abstractNumId="18">
    <w:nsid w:val="40A36A6B"/>
    <w:multiLevelType w:val="hybridMultilevel"/>
    <w:tmpl w:val="85FEE024"/>
    <w:lvl w:ilvl="0" w:tplc="59904B16">
      <w:start w:val="4"/>
      <w:numFmt w:val="decimal"/>
      <w:lvlText w:val="%1"/>
      <w:lvlJc w:val="left"/>
      <w:pPr>
        <w:ind w:left="72" w:hanging="327"/>
        <w:jc w:val="left"/>
      </w:pPr>
      <w:rPr>
        <w:rFonts w:hint="default"/>
        <w:lang w:val="en-US" w:eastAsia="en-US" w:bidi="ar-SA"/>
      </w:rPr>
    </w:lvl>
    <w:lvl w:ilvl="1" w:tplc="E7F4F8B0">
      <w:numFmt w:val="none"/>
      <w:lvlText w:val=""/>
      <w:lvlJc w:val="left"/>
      <w:pPr>
        <w:tabs>
          <w:tab w:val="num" w:pos="360"/>
        </w:tabs>
      </w:pPr>
    </w:lvl>
    <w:lvl w:ilvl="2" w:tplc="FDE84756">
      <w:numFmt w:val="bullet"/>
      <w:lvlText w:val="•"/>
      <w:lvlJc w:val="left"/>
      <w:pPr>
        <w:ind w:left="1936" w:hanging="327"/>
      </w:pPr>
      <w:rPr>
        <w:rFonts w:hint="default"/>
        <w:lang w:val="en-US" w:eastAsia="en-US" w:bidi="ar-SA"/>
      </w:rPr>
    </w:lvl>
    <w:lvl w:ilvl="3" w:tplc="455ADA90">
      <w:numFmt w:val="bullet"/>
      <w:lvlText w:val="•"/>
      <w:lvlJc w:val="left"/>
      <w:pPr>
        <w:ind w:left="2864" w:hanging="327"/>
      </w:pPr>
      <w:rPr>
        <w:rFonts w:hint="default"/>
        <w:lang w:val="en-US" w:eastAsia="en-US" w:bidi="ar-SA"/>
      </w:rPr>
    </w:lvl>
    <w:lvl w:ilvl="4" w:tplc="55EEE212">
      <w:numFmt w:val="bullet"/>
      <w:lvlText w:val="•"/>
      <w:lvlJc w:val="left"/>
      <w:pPr>
        <w:ind w:left="3792" w:hanging="327"/>
      </w:pPr>
      <w:rPr>
        <w:rFonts w:hint="default"/>
        <w:lang w:val="en-US" w:eastAsia="en-US" w:bidi="ar-SA"/>
      </w:rPr>
    </w:lvl>
    <w:lvl w:ilvl="5" w:tplc="49CA5862">
      <w:numFmt w:val="bullet"/>
      <w:lvlText w:val="•"/>
      <w:lvlJc w:val="left"/>
      <w:pPr>
        <w:ind w:left="4720" w:hanging="327"/>
      </w:pPr>
      <w:rPr>
        <w:rFonts w:hint="default"/>
        <w:lang w:val="en-US" w:eastAsia="en-US" w:bidi="ar-SA"/>
      </w:rPr>
    </w:lvl>
    <w:lvl w:ilvl="6" w:tplc="0D667AA2">
      <w:numFmt w:val="bullet"/>
      <w:lvlText w:val="•"/>
      <w:lvlJc w:val="left"/>
      <w:pPr>
        <w:ind w:left="5648" w:hanging="327"/>
      </w:pPr>
      <w:rPr>
        <w:rFonts w:hint="default"/>
        <w:lang w:val="en-US" w:eastAsia="en-US" w:bidi="ar-SA"/>
      </w:rPr>
    </w:lvl>
    <w:lvl w:ilvl="7" w:tplc="1ED0738E">
      <w:numFmt w:val="bullet"/>
      <w:lvlText w:val="•"/>
      <w:lvlJc w:val="left"/>
      <w:pPr>
        <w:ind w:left="6576" w:hanging="327"/>
      </w:pPr>
      <w:rPr>
        <w:rFonts w:hint="default"/>
        <w:lang w:val="en-US" w:eastAsia="en-US" w:bidi="ar-SA"/>
      </w:rPr>
    </w:lvl>
    <w:lvl w:ilvl="8" w:tplc="AE441740">
      <w:numFmt w:val="bullet"/>
      <w:lvlText w:val="•"/>
      <w:lvlJc w:val="left"/>
      <w:pPr>
        <w:ind w:left="7504" w:hanging="327"/>
      </w:pPr>
      <w:rPr>
        <w:rFonts w:hint="default"/>
        <w:lang w:val="en-US" w:eastAsia="en-US" w:bidi="ar-SA"/>
      </w:rPr>
    </w:lvl>
  </w:abstractNum>
  <w:abstractNum w:abstractNumId="19">
    <w:nsid w:val="427F4EC5"/>
    <w:multiLevelType w:val="hybridMultilevel"/>
    <w:tmpl w:val="45B49ADA"/>
    <w:lvl w:ilvl="0" w:tplc="3DFC63EE">
      <w:start w:val="3"/>
      <w:numFmt w:val="decimal"/>
      <w:lvlText w:val="%1"/>
      <w:lvlJc w:val="left"/>
      <w:pPr>
        <w:ind w:left="410" w:hanging="339"/>
        <w:jc w:val="left"/>
      </w:pPr>
      <w:rPr>
        <w:rFonts w:hint="default"/>
        <w:lang w:val="en-US" w:eastAsia="en-US" w:bidi="ar-SA"/>
      </w:rPr>
    </w:lvl>
    <w:lvl w:ilvl="1" w:tplc="2A347004">
      <w:numFmt w:val="none"/>
      <w:lvlText w:val=""/>
      <w:lvlJc w:val="left"/>
      <w:pPr>
        <w:tabs>
          <w:tab w:val="num" w:pos="360"/>
        </w:tabs>
      </w:pPr>
    </w:lvl>
    <w:lvl w:ilvl="2" w:tplc="C4545932">
      <w:numFmt w:val="bullet"/>
      <w:lvlText w:val="•"/>
      <w:lvlJc w:val="left"/>
      <w:pPr>
        <w:ind w:left="2208" w:hanging="339"/>
      </w:pPr>
      <w:rPr>
        <w:rFonts w:hint="default"/>
        <w:lang w:val="en-US" w:eastAsia="en-US" w:bidi="ar-SA"/>
      </w:rPr>
    </w:lvl>
    <w:lvl w:ilvl="3" w:tplc="6DA49DBE">
      <w:numFmt w:val="bullet"/>
      <w:lvlText w:val="•"/>
      <w:lvlJc w:val="left"/>
      <w:pPr>
        <w:ind w:left="3102" w:hanging="339"/>
      </w:pPr>
      <w:rPr>
        <w:rFonts w:hint="default"/>
        <w:lang w:val="en-US" w:eastAsia="en-US" w:bidi="ar-SA"/>
      </w:rPr>
    </w:lvl>
    <w:lvl w:ilvl="4" w:tplc="0A500DE2">
      <w:numFmt w:val="bullet"/>
      <w:lvlText w:val="•"/>
      <w:lvlJc w:val="left"/>
      <w:pPr>
        <w:ind w:left="3996" w:hanging="339"/>
      </w:pPr>
      <w:rPr>
        <w:rFonts w:hint="default"/>
        <w:lang w:val="en-US" w:eastAsia="en-US" w:bidi="ar-SA"/>
      </w:rPr>
    </w:lvl>
    <w:lvl w:ilvl="5" w:tplc="193EB652">
      <w:numFmt w:val="bullet"/>
      <w:lvlText w:val="•"/>
      <w:lvlJc w:val="left"/>
      <w:pPr>
        <w:ind w:left="4890" w:hanging="339"/>
      </w:pPr>
      <w:rPr>
        <w:rFonts w:hint="default"/>
        <w:lang w:val="en-US" w:eastAsia="en-US" w:bidi="ar-SA"/>
      </w:rPr>
    </w:lvl>
    <w:lvl w:ilvl="6" w:tplc="1BB2D788">
      <w:numFmt w:val="bullet"/>
      <w:lvlText w:val="•"/>
      <w:lvlJc w:val="left"/>
      <w:pPr>
        <w:ind w:left="5784" w:hanging="339"/>
      </w:pPr>
      <w:rPr>
        <w:rFonts w:hint="default"/>
        <w:lang w:val="en-US" w:eastAsia="en-US" w:bidi="ar-SA"/>
      </w:rPr>
    </w:lvl>
    <w:lvl w:ilvl="7" w:tplc="33D28188">
      <w:numFmt w:val="bullet"/>
      <w:lvlText w:val="•"/>
      <w:lvlJc w:val="left"/>
      <w:pPr>
        <w:ind w:left="6678" w:hanging="339"/>
      </w:pPr>
      <w:rPr>
        <w:rFonts w:hint="default"/>
        <w:lang w:val="en-US" w:eastAsia="en-US" w:bidi="ar-SA"/>
      </w:rPr>
    </w:lvl>
    <w:lvl w:ilvl="8" w:tplc="A292663A">
      <w:numFmt w:val="bullet"/>
      <w:lvlText w:val="•"/>
      <w:lvlJc w:val="left"/>
      <w:pPr>
        <w:ind w:left="7572" w:hanging="339"/>
      </w:pPr>
      <w:rPr>
        <w:rFonts w:hint="default"/>
        <w:lang w:val="en-US" w:eastAsia="en-US" w:bidi="ar-SA"/>
      </w:rPr>
    </w:lvl>
  </w:abstractNum>
  <w:abstractNum w:abstractNumId="20">
    <w:nsid w:val="43D572E3"/>
    <w:multiLevelType w:val="hybridMultilevel"/>
    <w:tmpl w:val="25EE6698"/>
    <w:lvl w:ilvl="0" w:tplc="5E04122E">
      <w:start w:val="1"/>
      <w:numFmt w:val="decimal"/>
      <w:lvlText w:val="%1"/>
      <w:lvlJc w:val="left"/>
      <w:pPr>
        <w:ind w:left="565" w:hanging="494"/>
        <w:jc w:val="left"/>
      </w:pPr>
      <w:rPr>
        <w:rFonts w:hint="default"/>
        <w:lang w:val="en-US" w:eastAsia="en-US" w:bidi="ar-SA"/>
      </w:rPr>
    </w:lvl>
    <w:lvl w:ilvl="1" w:tplc="EC6A576C">
      <w:numFmt w:val="none"/>
      <w:lvlText w:val=""/>
      <w:lvlJc w:val="left"/>
      <w:pPr>
        <w:tabs>
          <w:tab w:val="num" w:pos="360"/>
        </w:tabs>
      </w:pPr>
    </w:lvl>
    <w:lvl w:ilvl="2" w:tplc="63EA7C0E">
      <w:numFmt w:val="none"/>
      <w:lvlText w:val=""/>
      <w:lvlJc w:val="left"/>
      <w:pPr>
        <w:tabs>
          <w:tab w:val="num" w:pos="360"/>
        </w:tabs>
      </w:pPr>
    </w:lvl>
    <w:lvl w:ilvl="3" w:tplc="8F96D4DC">
      <w:numFmt w:val="bullet"/>
      <w:lvlText w:val="•"/>
      <w:lvlJc w:val="left"/>
      <w:pPr>
        <w:ind w:left="3200" w:hanging="494"/>
      </w:pPr>
      <w:rPr>
        <w:rFonts w:hint="default"/>
        <w:lang w:val="en-US" w:eastAsia="en-US" w:bidi="ar-SA"/>
      </w:rPr>
    </w:lvl>
    <w:lvl w:ilvl="4" w:tplc="7F0A2F56">
      <w:numFmt w:val="bullet"/>
      <w:lvlText w:val="•"/>
      <w:lvlJc w:val="left"/>
      <w:pPr>
        <w:ind w:left="4080" w:hanging="494"/>
      </w:pPr>
      <w:rPr>
        <w:rFonts w:hint="default"/>
        <w:lang w:val="en-US" w:eastAsia="en-US" w:bidi="ar-SA"/>
      </w:rPr>
    </w:lvl>
    <w:lvl w:ilvl="5" w:tplc="4394E598">
      <w:numFmt w:val="bullet"/>
      <w:lvlText w:val="•"/>
      <w:lvlJc w:val="left"/>
      <w:pPr>
        <w:ind w:left="4960" w:hanging="494"/>
      </w:pPr>
      <w:rPr>
        <w:rFonts w:hint="default"/>
        <w:lang w:val="en-US" w:eastAsia="en-US" w:bidi="ar-SA"/>
      </w:rPr>
    </w:lvl>
    <w:lvl w:ilvl="6" w:tplc="B7C20AC0">
      <w:numFmt w:val="bullet"/>
      <w:lvlText w:val="•"/>
      <w:lvlJc w:val="left"/>
      <w:pPr>
        <w:ind w:left="5840" w:hanging="494"/>
      </w:pPr>
      <w:rPr>
        <w:rFonts w:hint="default"/>
        <w:lang w:val="en-US" w:eastAsia="en-US" w:bidi="ar-SA"/>
      </w:rPr>
    </w:lvl>
    <w:lvl w:ilvl="7" w:tplc="B50E4B86">
      <w:numFmt w:val="bullet"/>
      <w:lvlText w:val="•"/>
      <w:lvlJc w:val="left"/>
      <w:pPr>
        <w:ind w:left="6720" w:hanging="494"/>
      </w:pPr>
      <w:rPr>
        <w:rFonts w:hint="default"/>
        <w:lang w:val="en-US" w:eastAsia="en-US" w:bidi="ar-SA"/>
      </w:rPr>
    </w:lvl>
    <w:lvl w:ilvl="8" w:tplc="E598BD3C">
      <w:numFmt w:val="bullet"/>
      <w:lvlText w:val="•"/>
      <w:lvlJc w:val="left"/>
      <w:pPr>
        <w:ind w:left="7600" w:hanging="494"/>
      </w:pPr>
      <w:rPr>
        <w:rFonts w:hint="default"/>
        <w:lang w:val="en-US" w:eastAsia="en-US" w:bidi="ar-SA"/>
      </w:rPr>
    </w:lvl>
  </w:abstractNum>
  <w:abstractNum w:abstractNumId="21">
    <w:nsid w:val="453D672B"/>
    <w:multiLevelType w:val="hybridMultilevel"/>
    <w:tmpl w:val="383E15E2"/>
    <w:lvl w:ilvl="0" w:tplc="BCAEEEB4">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27DC9998">
      <w:numFmt w:val="bullet"/>
      <w:lvlText w:val="•"/>
      <w:lvlJc w:val="left"/>
      <w:pPr>
        <w:ind w:left="1602" w:hanging="339"/>
      </w:pPr>
      <w:rPr>
        <w:rFonts w:hint="default"/>
        <w:lang w:val="en-US" w:eastAsia="en-US" w:bidi="ar-SA"/>
      </w:rPr>
    </w:lvl>
    <w:lvl w:ilvl="2" w:tplc="E6DAFDFA">
      <w:numFmt w:val="bullet"/>
      <w:lvlText w:val="•"/>
      <w:lvlJc w:val="left"/>
      <w:pPr>
        <w:ind w:left="2464" w:hanging="339"/>
      </w:pPr>
      <w:rPr>
        <w:rFonts w:hint="default"/>
        <w:lang w:val="en-US" w:eastAsia="en-US" w:bidi="ar-SA"/>
      </w:rPr>
    </w:lvl>
    <w:lvl w:ilvl="3" w:tplc="F67CB62E">
      <w:numFmt w:val="bullet"/>
      <w:lvlText w:val="•"/>
      <w:lvlJc w:val="left"/>
      <w:pPr>
        <w:ind w:left="3326" w:hanging="339"/>
      </w:pPr>
      <w:rPr>
        <w:rFonts w:hint="default"/>
        <w:lang w:val="en-US" w:eastAsia="en-US" w:bidi="ar-SA"/>
      </w:rPr>
    </w:lvl>
    <w:lvl w:ilvl="4" w:tplc="7CF89F04">
      <w:numFmt w:val="bullet"/>
      <w:lvlText w:val="•"/>
      <w:lvlJc w:val="left"/>
      <w:pPr>
        <w:ind w:left="4188" w:hanging="339"/>
      </w:pPr>
      <w:rPr>
        <w:rFonts w:hint="default"/>
        <w:lang w:val="en-US" w:eastAsia="en-US" w:bidi="ar-SA"/>
      </w:rPr>
    </w:lvl>
    <w:lvl w:ilvl="5" w:tplc="C360D2F0">
      <w:numFmt w:val="bullet"/>
      <w:lvlText w:val="•"/>
      <w:lvlJc w:val="left"/>
      <w:pPr>
        <w:ind w:left="5050" w:hanging="339"/>
      </w:pPr>
      <w:rPr>
        <w:rFonts w:hint="default"/>
        <w:lang w:val="en-US" w:eastAsia="en-US" w:bidi="ar-SA"/>
      </w:rPr>
    </w:lvl>
    <w:lvl w:ilvl="6" w:tplc="CEE263C4">
      <w:numFmt w:val="bullet"/>
      <w:lvlText w:val="•"/>
      <w:lvlJc w:val="left"/>
      <w:pPr>
        <w:ind w:left="5912" w:hanging="339"/>
      </w:pPr>
      <w:rPr>
        <w:rFonts w:hint="default"/>
        <w:lang w:val="en-US" w:eastAsia="en-US" w:bidi="ar-SA"/>
      </w:rPr>
    </w:lvl>
    <w:lvl w:ilvl="7" w:tplc="EDA0D42E">
      <w:numFmt w:val="bullet"/>
      <w:lvlText w:val="•"/>
      <w:lvlJc w:val="left"/>
      <w:pPr>
        <w:ind w:left="6774" w:hanging="339"/>
      </w:pPr>
      <w:rPr>
        <w:rFonts w:hint="default"/>
        <w:lang w:val="en-US" w:eastAsia="en-US" w:bidi="ar-SA"/>
      </w:rPr>
    </w:lvl>
    <w:lvl w:ilvl="8" w:tplc="A6140166">
      <w:numFmt w:val="bullet"/>
      <w:lvlText w:val="•"/>
      <w:lvlJc w:val="left"/>
      <w:pPr>
        <w:ind w:left="7636" w:hanging="339"/>
      </w:pPr>
      <w:rPr>
        <w:rFonts w:hint="default"/>
        <w:lang w:val="en-US" w:eastAsia="en-US" w:bidi="ar-SA"/>
      </w:rPr>
    </w:lvl>
  </w:abstractNum>
  <w:abstractNum w:abstractNumId="22">
    <w:nsid w:val="5AE00C8D"/>
    <w:multiLevelType w:val="hybridMultilevel"/>
    <w:tmpl w:val="467434C0"/>
    <w:lvl w:ilvl="0" w:tplc="379A8B24">
      <w:start w:val="3"/>
      <w:numFmt w:val="decimal"/>
      <w:lvlText w:val="%1"/>
      <w:lvlJc w:val="left"/>
      <w:pPr>
        <w:ind w:left="409" w:hanging="338"/>
        <w:jc w:val="left"/>
      </w:pPr>
      <w:rPr>
        <w:rFonts w:hint="default"/>
        <w:lang w:val="en-US" w:eastAsia="en-US" w:bidi="ar-SA"/>
      </w:rPr>
    </w:lvl>
    <w:lvl w:ilvl="1" w:tplc="5FBAFBE2">
      <w:numFmt w:val="none"/>
      <w:lvlText w:val=""/>
      <w:lvlJc w:val="left"/>
      <w:pPr>
        <w:tabs>
          <w:tab w:val="num" w:pos="360"/>
        </w:tabs>
      </w:pPr>
    </w:lvl>
    <w:lvl w:ilvl="2" w:tplc="BBB22722">
      <w:numFmt w:val="bullet"/>
      <w:lvlText w:val="•"/>
      <w:lvlJc w:val="left"/>
      <w:pPr>
        <w:ind w:left="2192" w:hanging="338"/>
      </w:pPr>
      <w:rPr>
        <w:rFonts w:hint="default"/>
        <w:lang w:val="en-US" w:eastAsia="en-US" w:bidi="ar-SA"/>
      </w:rPr>
    </w:lvl>
    <w:lvl w:ilvl="3" w:tplc="9970EF44">
      <w:numFmt w:val="bullet"/>
      <w:lvlText w:val="•"/>
      <w:lvlJc w:val="left"/>
      <w:pPr>
        <w:ind w:left="3088" w:hanging="338"/>
      </w:pPr>
      <w:rPr>
        <w:rFonts w:hint="default"/>
        <w:lang w:val="en-US" w:eastAsia="en-US" w:bidi="ar-SA"/>
      </w:rPr>
    </w:lvl>
    <w:lvl w:ilvl="4" w:tplc="9642D994">
      <w:numFmt w:val="bullet"/>
      <w:lvlText w:val="•"/>
      <w:lvlJc w:val="left"/>
      <w:pPr>
        <w:ind w:left="3984" w:hanging="338"/>
      </w:pPr>
      <w:rPr>
        <w:rFonts w:hint="default"/>
        <w:lang w:val="en-US" w:eastAsia="en-US" w:bidi="ar-SA"/>
      </w:rPr>
    </w:lvl>
    <w:lvl w:ilvl="5" w:tplc="9F62FA2A">
      <w:numFmt w:val="bullet"/>
      <w:lvlText w:val="•"/>
      <w:lvlJc w:val="left"/>
      <w:pPr>
        <w:ind w:left="4880" w:hanging="338"/>
      </w:pPr>
      <w:rPr>
        <w:rFonts w:hint="default"/>
        <w:lang w:val="en-US" w:eastAsia="en-US" w:bidi="ar-SA"/>
      </w:rPr>
    </w:lvl>
    <w:lvl w:ilvl="6" w:tplc="BE66E52E">
      <w:numFmt w:val="bullet"/>
      <w:lvlText w:val="•"/>
      <w:lvlJc w:val="left"/>
      <w:pPr>
        <w:ind w:left="5776" w:hanging="338"/>
      </w:pPr>
      <w:rPr>
        <w:rFonts w:hint="default"/>
        <w:lang w:val="en-US" w:eastAsia="en-US" w:bidi="ar-SA"/>
      </w:rPr>
    </w:lvl>
    <w:lvl w:ilvl="7" w:tplc="A922F136">
      <w:numFmt w:val="bullet"/>
      <w:lvlText w:val="•"/>
      <w:lvlJc w:val="left"/>
      <w:pPr>
        <w:ind w:left="6672" w:hanging="338"/>
      </w:pPr>
      <w:rPr>
        <w:rFonts w:hint="default"/>
        <w:lang w:val="en-US" w:eastAsia="en-US" w:bidi="ar-SA"/>
      </w:rPr>
    </w:lvl>
    <w:lvl w:ilvl="8" w:tplc="41245068">
      <w:numFmt w:val="bullet"/>
      <w:lvlText w:val="•"/>
      <w:lvlJc w:val="left"/>
      <w:pPr>
        <w:ind w:left="7568" w:hanging="338"/>
      </w:pPr>
      <w:rPr>
        <w:rFonts w:hint="default"/>
        <w:lang w:val="en-US" w:eastAsia="en-US" w:bidi="ar-SA"/>
      </w:rPr>
    </w:lvl>
  </w:abstractNum>
  <w:abstractNum w:abstractNumId="23">
    <w:nsid w:val="600F7CEF"/>
    <w:multiLevelType w:val="hybridMultilevel"/>
    <w:tmpl w:val="524CA842"/>
    <w:lvl w:ilvl="0" w:tplc="947E3490">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FE4C3190">
      <w:numFmt w:val="bullet"/>
      <w:lvlText w:val="•"/>
      <w:lvlJc w:val="left"/>
      <w:pPr>
        <w:ind w:left="1602" w:hanging="339"/>
      </w:pPr>
      <w:rPr>
        <w:rFonts w:hint="default"/>
        <w:lang w:val="en-US" w:eastAsia="en-US" w:bidi="ar-SA"/>
      </w:rPr>
    </w:lvl>
    <w:lvl w:ilvl="2" w:tplc="D8304B2C">
      <w:numFmt w:val="bullet"/>
      <w:lvlText w:val="•"/>
      <w:lvlJc w:val="left"/>
      <w:pPr>
        <w:ind w:left="2464" w:hanging="339"/>
      </w:pPr>
      <w:rPr>
        <w:rFonts w:hint="default"/>
        <w:lang w:val="en-US" w:eastAsia="en-US" w:bidi="ar-SA"/>
      </w:rPr>
    </w:lvl>
    <w:lvl w:ilvl="3" w:tplc="5712ACCE">
      <w:numFmt w:val="bullet"/>
      <w:lvlText w:val="•"/>
      <w:lvlJc w:val="left"/>
      <w:pPr>
        <w:ind w:left="3326" w:hanging="339"/>
      </w:pPr>
      <w:rPr>
        <w:rFonts w:hint="default"/>
        <w:lang w:val="en-US" w:eastAsia="en-US" w:bidi="ar-SA"/>
      </w:rPr>
    </w:lvl>
    <w:lvl w:ilvl="4" w:tplc="DE808ED4">
      <w:numFmt w:val="bullet"/>
      <w:lvlText w:val="•"/>
      <w:lvlJc w:val="left"/>
      <w:pPr>
        <w:ind w:left="4188" w:hanging="339"/>
      </w:pPr>
      <w:rPr>
        <w:rFonts w:hint="default"/>
        <w:lang w:val="en-US" w:eastAsia="en-US" w:bidi="ar-SA"/>
      </w:rPr>
    </w:lvl>
    <w:lvl w:ilvl="5" w:tplc="EDB24374">
      <w:numFmt w:val="bullet"/>
      <w:lvlText w:val="•"/>
      <w:lvlJc w:val="left"/>
      <w:pPr>
        <w:ind w:left="5050" w:hanging="339"/>
      </w:pPr>
      <w:rPr>
        <w:rFonts w:hint="default"/>
        <w:lang w:val="en-US" w:eastAsia="en-US" w:bidi="ar-SA"/>
      </w:rPr>
    </w:lvl>
    <w:lvl w:ilvl="6" w:tplc="388E175E">
      <w:numFmt w:val="bullet"/>
      <w:lvlText w:val="•"/>
      <w:lvlJc w:val="left"/>
      <w:pPr>
        <w:ind w:left="5912" w:hanging="339"/>
      </w:pPr>
      <w:rPr>
        <w:rFonts w:hint="default"/>
        <w:lang w:val="en-US" w:eastAsia="en-US" w:bidi="ar-SA"/>
      </w:rPr>
    </w:lvl>
    <w:lvl w:ilvl="7" w:tplc="EBEC791C">
      <w:numFmt w:val="bullet"/>
      <w:lvlText w:val="•"/>
      <w:lvlJc w:val="left"/>
      <w:pPr>
        <w:ind w:left="6774" w:hanging="339"/>
      </w:pPr>
      <w:rPr>
        <w:rFonts w:hint="default"/>
        <w:lang w:val="en-US" w:eastAsia="en-US" w:bidi="ar-SA"/>
      </w:rPr>
    </w:lvl>
    <w:lvl w:ilvl="8" w:tplc="C45472C4">
      <w:numFmt w:val="bullet"/>
      <w:lvlText w:val="•"/>
      <w:lvlJc w:val="left"/>
      <w:pPr>
        <w:ind w:left="7636" w:hanging="339"/>
      </w:pPr>
      <w:rPr>
        <w:rFonts w:hint="default"/>
        <w:lang w:val="en-US" w:eastAsia="en-US" w:bidi="ar-SA"/>
      </w:rPr>
    </w:lvl>
  </w:abstractNum>
  <w:abstractNum w:abstractNumId="24">
    <w:nsid w:val="654E29F4"/>
    <w:multiLevelType w:val="hybridMultilevel"/>
    <w:tmpl w:val="20884B3A"/>
    <w:lvl w:ilvl="0" w:tplc="70D87FB4">
      <w:start w:val="2"/>
      <w:numFmt w:val="decimal"/>
      <w:lvlText w:val="%1"/>
      <w:lvlJc w:val="left"/>
      <w:pPr>
        <w:ind w:left="409" w:hanging="338"/>
        <w:jc w:val="left"/>
      </w:pPr>
      <w:rPr>
        <w:rFonts w:hint="default"/>
        <w:lang w:val="en-US" w:eastAsia="en-US" w:bidi="ar-SA"/>
      </w:rPr>
    </w:lvl>
    <w:lvl w:ilvl="1" w:tplc="A672CC94">
      <w:numFmt w:val="none"/>
      <w:lvlText w:val=""/>
      <w:lvlJc w:val="left"/>
      <w:pPr>
        <w:tabs>
          <w:tab w:val="num" w:pos="360"/>
        </w:tabs>
      </w:pPr>
    </w:lvl>
    <w:lvl w:ilvl="2" w:tplc="F6443F16">
      <w:numFmt w:val="none"/>
      <w:lvlText w:val=""/>
      <w:lvlJc w:val="left"/>
      <w:pPr>
        <w:tabs>
          <w:tab w:val="num" w:pos="360"/>
        </w:tabs>
      </w:pPr>
    </w:lvl>
    <w:lvl w:ilvl="3" w:tplc="A0C6747A">
      <w:numFmt w:val="none"/>
      <w:lvlText w:val=""/>
      <w:lvlJc w:val="left"/>
      <w:pPr>
        <w:tabs>
          <w:tab w:val="num" w:pos="360"/>
        </w:tabs>
      </w:pPr>
    </w:lvl>
    <w:lvl w:ilvl="4" w:tplc="FB6A9E54">
      <w:numFmt w:val="bullet"/>
      <w:lvlText w:val="•"/>
      <w:lvlJc w:val="left"/>
      <w:pPr>
        <w:ind w:left="760" w:hanging="676"/>
      </w:pPr>
      <w:rPr>
        <w:rFonts w:hint="default"/>
        <w:lang w:val="en-US" w:eastAsia="en-US" w:bidi="ar-SA"/>
      </w:rPr>
    </w:lvl>
    <w:lvl w:ilvl="5" w:tplc="AD50404E">
      <w:numFmt w:val="bullet"/>
      <w:lvlText w:val="•"/>
      <w:lvlJc w:val="left"/>
      <w:pPr>
        <w:ind w:left="2193" w:hanging="676"/>
      </w:pPr>
      <w:rPr>
        <w:rFonts w:hint="default"/>
        <w:lang w:val="en-US" w:eastAsia="en-US" w:bidi="ar-SA"/>
      </w:rPr>
    </w:lvl>
    <w:lvl w:ilvl="6" w:tplc="8138E310">
      <w:numFmt w:val="bullet"/>
      <w:lvlText w:val="•"/>
      <w:lvlJc w:val="left"/>
      <w:pPr>
        <w:ind w:left="3626" w:hanging="676"/>
      </w:pPr>
      <w:rPr>
        <w:rFonts w:hint="default"/>
        <w:lang w:val="en-US" w:eastAsia="en-US" w:bidi="ar-SA"/>
      </w:rPr>
    </w:lvl>
    <w:lvl w:ilvl="7" w:tplc="7C80990A">
      <w:numFmt w:val="bullet"/>
      <w:lvlText w:val="•"/>
      <w:lvlJc w:val="left"/>
      <w:pPr>
        <w:ind w:left="5060" w:hanging="676"/>
      </w:pPr>
      <w:rPr>
        <w:rFonts w:hint="default"/>
        <w:lang w:val="en-US" w:eastAsia="en-US" w:bidi="ar-SA"/>
      </w:rPr>
    </w:lvl>
    <w:lvl w:ilvl="8" w:tplc="8DFEC06E">
      <w:numFmt w:val="bullet"/>
      <w:lvlText w:val="•"/>
      <w:lvlJc w:val="left"/>
      <w:pPr>
        <w:ind w:left="6493" w:hanging="676"/>
      </w:pPr>
      <w:rPr>
        <w:rFonts w:hint="default"/>
        <w:lang w:val="en-US" w:eastAsia="en-US" w:bidi="ar-SA"/>
      </w:rPr>
    </w:lvl>
  </w:abstractNum>
  <w:abstractNum w:abstractNumId="25">
    <w:nsid w:val="6FE02CCD"/>
    <w:multiLevelType w:val="hybridMultilevel"/>
    <w:tmpl w:val="CCA20924"/>
    <w:lvl w:ilvl="0" w:tplc="06926828">
      <w:start w:val="2"/>
      <w:numFmt w:val="decimal"/>
      <w:lvlText w:val="%1"/>
      <w:lvlJc w:val="left"/>
      <w:pPr>
        <w:ind w:left="409" w:hanging="338"/>
        <w:jc w:val="left"/>
      </w:pPr>
      <w:rPr>
        <w:rFonts w:hint="default"/>
        <w:lang w:val="en-US" w:eastAsia="en-US" w:bidi="ar-SA"/>
      </w:rPr>
    </w:lvl>
    <w:lvl w:ilvl="1" w:tplc="4260D6B4">
      <w:numFmt w:val="none"/>
      <w:lvlText w:val=""/>
      <w:lvlJc w:val="left"/>
      <w:pPr>
        <w:tabs>
          <w:tab w:val="num" w:pos="360"/>
        </w:tabs>
      </w:pPr>
    </w:lvl>
    <w:lvl w:ilvl="2" w:tplc="67C466A0">
      <w:numFmt w:val="none"/>
      <w:lvlText w:val=""/>
      <w:lvlJc w:val="left"/>
      <w:pPr>
        <w:tabs>
          <w:tab w:val="num" w:pos="360"/>
        </w:tabs>
      </w:pPr>
    </w:lvl>
    <w:lvl w:ilvl="3" w:tplc="8B9A29D4">
      <w:numFmt w:val="none"/>
      <w:lvlText w:val=""/>
      <w:lvlJc w:val="left"/>
      <w:pPr>
        <w:tabs>
          <w:tab w:val="num" w:pos="360"/>
        </w:tabs>
      </w:pPr>
    </w:lvl>
    <w:lvl w:ilvl="4" w:tplc="0A8CFB7C">
      <w:start w:val="1"/>
      <w:numFmt w:val="decimal"/>
      <w:lvlText w:val="%5."/>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5" w:tplc="8F68F9C2">
      <w:numFmt w:val="bullet"/>
      <w:lvlText w:val="•"/>
      <w:lvlJc w:val="left"/>
      <w:pPr>
        <w:ind w:left="889" w:hanging="339"/>
      </w:pPr>
      <w:rPr>
        <w:rFonts w:hint="default"/>
        <w:lang w:val="en-US" w:eastAsia="en-US" w:bidi="ar-SA"/>
      </w:rPr>
    </w:lvl>
    <w:lvl w:ilvl="6" w:tplc="0C0C97C2">
      <w:numFmt w:val="bullet"/>
      <w:lvlText w:val="•"/>
      <w:lvlJc w:val="left"/>
      <w:pPr>
        <w:ind w:left="1038" w:hanging="339"/>
      </w:pPr>
      <w:rPr>
        <w:rFonts w:hint="default"/>
        <w:lang w:val="en-US" w:eastAsia="en-US" w:bidi="ar-SA"/>
      </w:rPr>
    </w:lvl>
    <w:lvl w:ilvl="7" w:tplc="7452E4DA">
      <w:numFmt w:val="bullet"/>
      <w:lvlText w:val="•"/>
      <w:lvlJc w:val="left"/>
      <w:pPr>
        <w:ind w:left="1188" w:hanging="339"/>
      </w:pPr>
      <w:rPr>
        <w:rFonts w:hint="default"/>
        <w:lang w:val="en-US" w:eastAsia="en-US" w:bidi="ar-SA"/>
      </w:rPr>
    </w:lvl>
    <w:lvl w:ilvl="8" w:tplc="0AD4B330">
      <w:numFmt w:val="bullet"/>
      <w:lvlText w:val="•"/>
      <w:lvlJc w:val="left"/>
      <w:pPr>
        <w:ind w:left="1337" w:hanging="339"/>
      </w:pPr>
      <w:rPr>
        <w:rFonts w:hint="default"/>
        <w:lang w:val="en-US" w:eastAsia="en-US" w:bidi="ar-SA"/>
      </w:rPr>
    </w:lvl>
  </w:abstractNum>
  <w:abstractNum w:abstractNumId="26">
    <w:nsid w:val="7D381A44"/>
    <w:multiLevelType w:val="hybridMultilevel"/>
    <w:tmpl w:val="AE3A98A8"/>
    <w:lvl w:ilvl="0" w:tplc="0854D718">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1" w:tplc="3E42EE66">
      <w:numFmt w:val="bullet"/>
      <w:lvlText w:val="•"/>
      <w:lvlJc w:val="left"/>
      <w:pPr>
        <w:ind w:left="1602" w:hanging="339"/>
      </w:pPr>
      <w:rPr>
        <w:rFonts w:hint="default"/>
        <w:lang w:val="en-US" w:eastAsia="en-US" w:bidi="ar-SA"/>
      </w:rPr>
    </w:lvl>
    <w:lvl w:ilvl="2" w:tplc="6B980A00">
      <w:numFmt w:val="bullet"/>
      <w:lvlText w:val="•"/>
      <w:lvlJc w:val="left"/>
      <w:pPr>
        <w:ind w:left="2464" w:hanging="339"/>
      </w:pPr>
      <w:rPr>
        <w:rFonts w:hint="default"/>
        <w:lang w:val="en-US" w:eastAsia="en-US" w:bidi="ar-SA"/>
      </w:rPr>
    </w:lvl>
    <w:lvl w:ilvl="3" w:tplc="1AF0D61C">
      <w:numFmt w:val="bullet"/>
      <w:lvlText w:val="•"/>
      <w:lvlJc w:val="left"/>
      <w:pPr>
        <w:ind w:left="3326" w:hanging="339"/>
      </w:pPr>
      <w:rPr>
        <w:rFonts w:hint="default"/>
        <w:lang w:val="en-US" w:eastAsia="en-US" w:bidi="ar-SA"/>
      </w:rPr>
    </w:lvl>
    <w:lvl w:ilvl="4" w:tplc="A224B008">
      <w:numFmt w:val="bullet"/>
      <w:lvlText w:val="•"/>
      <w:lvlJc w:val="left"/>
      <w:pPr>
        <w:ind w:left="4188" w:hanging="339"/>
      </w:pPr>
      <w:rPr>
        <w:rFonts w:hint="default"/>
        <w:lang w:val="en-US" w:eastAsia="en-US" w:bidi="ar-SA"/>
      </w:rPr>
    </w:lvl>
    <w:lvl w:ilvl="5" w:tplc="CCB49EEA">
      <w:numFmt w:val="bullet"/>
      <w:lvlText w:val="•"/>
      <w:lvlJc w:val="left"/>
      <w:pPr>
        <w:ind w:left="5050" w:hanging="339"/>
      </w:pPr>
      <w:rPr>
        <w:rFonts w:hint="default"/>
        <w:lang w:val="en-US" w:eastAsia="en-US" w:bidi="ar-SA"/>
      </w:rPr>
    </w:lvl>
    <w:lvl w:ilvl="6" w:tplc="013CA754">
      <w:numFmt w:val="bullet"/>
      <w:lvlText w:val="•"/>
      <w:lvlJc w:val="left"/>
      <w:pPr>
        <w:ind w:left="5912" w:hanging="339"/>
      </w:pPr>
      <w:rPr>
        <w:rFonts w:hint="default"/>
        <w:lang w:val="en-US" w:eastAsia="en-US" w:bidi="ar-SA"/>
      </w:rPr>
    </w:lvl>
    <w:lvl w:ilvl="7" w:tplc="C1B25536">
      <w:numFmt w:val="bullet"/>
      <w:lvlText w:val="•"/>
      <w:lvlJc w:val="left"/>
      <w:pPr>
        <w:ind w:left="6774" w:hanging="339"/>
      </w:pPr>
      <w:rPr>
        <w:rFonts w:hint="default"/>
        <w:lang w:val="en-US" w:eastAsia="en-US" w:bidi="ar-SA"/>
      </w:rPr>
    </w:lvl>
    <w:lvl w:ilvl="8" w:tplc="795AE8DC">
      <w:numFmt w:val="bullet"/>
      <w:lvlText w:val="•"/>
      <w:lvlJc w:val="left"/>
      <w:pPr>
        <w:ind w:left="7636" w:hanging="339"/>
      </w:pPr>
      <w:rPr>
        <w:rFonts w:hint="default"/>
        <w:lang w:val="en-US" w:eastAsia="en-US" w:bidi="ar-SA"/>
      </w:rPr>
    </w:lvl>
  </w:abstractNum>
  <w:num w:numId="1">
    <w:abstractNumId w:val="11"/>
  </w:num>
  <w:num w:numId="2">
    <w:abstractNumId w:val="4"/>
  </w:num>
  <w:num w:numId="3">
    <w:abstractNumId w:val="18"/>
  </w:num>
  <w:num w:numId="4">
    <w:abstractNumId w:val="16"/>
  </w:num>
  <w:num w:numId="5">
    <w:abstractNumId w:val="13"/>
  </w:num>
  <w:num w:numId="6">
    <w:abstractNumId w:val="19"/>
  </w:num>
  <w:num w:numId="7">
    <w:abstractNumId w:val="3"/>
  </w:num>
  <w:num w:numId="8">
    <w:abstractNumId w:val="21"/>
  </w:num>
  <w:num w:numId="9">
    <w:abstractNumId w:val="26"/>
  </w:num>
  <w:num w:numId="10">
    <w:abstractNumId w:val="23"/>
  </w:num>
  <w:num w:numId="11">
    <w:abstractNumId w:val="12"/>
  </w:num>
  <w:num w:numId="12">
    <w:abstractNumId w:val="14"/>
  </w:num>
  <w:num w:numId="13">
    <w:abstractNumId w:val="0"/>
  </w:num>
  <w:num w:numId="14">
    <w:abstractNumId w:val="9"/>
  </w:num>
  <w:num w:numId="15">
    <w:abstractNumId w:val="25"/>
  </w:num>
  <w:num w:numId="16">
    <w:abstractNumId w:val="8"/>
  </w:num>
  <w:num w:numId="17">
    <w:abstractNumId w:val="2"/>
  </w:num>
  <w:num w:numId="18">
    <w:abstractNumId w:val="1"/>
  </w:num>
  <w:num w:numId="19">
    <w:abstractNumId w:val="5"/>
  </w:num>
  <w:num w:numId="20">
    <w:abstractNumId w:val="22"/>
  </w:num>
  <w:num w:numId="21">
    <w:abstractNumId w:val="17"/>
  </w:num>
  <w:num w:numId="22">
    <w:abstractNumId w:val="7"/>
  </w:num>
  <w:num w:numId="23">
    <w:abstractNumId w:val="15"/>
  </w:num>
  <w:num w:numId="24">
    <w:abstractNumId w:val="24"/>
  </w:num>
  <w:num w:numId="25">
    <w:abstractNumId w:val="10"/>
  </w:num>
  <w:num w:numId="26">
    <w:abstractNumId w:val="20"/>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hdrShapeDefaults>
    <o:shapedefaults v:ext="edit" spidmax="3074"/>
    <o:shapelayout v:ext="edit">
      <o:idmap v:ext="edit" data="2"/>
    </o:shapelayout>
  </w:hdrShapeDefaults>
  <w:compat/>
  <w:rsids>
    <w:rsidRoot w:val="009B34DF"/>
    <w:rsid w:val="00696D2A"/>
    <w:rsid w:val="00977744"/>
    <w:rsid w:val="009B34DF"/>
    <w:rsid w:val="00DD476C"/>
    <w:rsid w:val="00F94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4DF"/>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1"/>
    <w:qFormat/>
    <w:rsid w:val="009B34DF"/>
    <w:pPr>
      <w:ind w:left="210" w:right="943"/>
      <w:jc w:val="center"/>
      <w:outlineLvl w:val="0"/>
    </w:pPr>
    <w:rPr>
      <w:b/>
      <w:bCs/>
      <w:sz w:val="26"/>
      <w:szCs w:val="26"/>
    </w:rPr>
  </w:style>
  <w:style w:type="paragraph" w:styleId="Heading2">
    <w:name w:val="heading 2"/>
    <w:basedOn w:val="Normal"/>
    <w:link w:val="Heading2Char"/>
    <w:uiPriority w:val="1"/>
    <w:qFormat/>
    <w:rsid w:val="009B34DF"/>
    <w:pPr>
      <w:spacing w:before="77"/>
      <w:ind w:left="210"/>
      <w:outlineLvl w:val="1"/>
    </w:pPr>
    <w:rPr>
      <w:b/>
      <w:bCs/>
    </w:rPr>
  </w:style>
  <w:style w:type="paragraph" w:styleId="Heading3">
    <w:name w:val="heading 3"/>
    <w:basedOn w:val="Normal"/>
    <w:link w:val="Heading3Char"/>
    <w:uiPriority w:val="1"/>
    <w:qFormat/>
    <w:rsid w:val="009B34DF"/>
    <w:pPr>
      <w:ind w:left="579" w:hanging="507"/>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34DF"/>
    <w:rPr>
      <w:rFonts w:ascii="Times New Roman" w:eastAsia="Times New Roman" w:hAnsi="Times New Roman" w:cs="Times New Roman"/>
      <w:b/>
      <w:bCs/>
      <w:kern w:val="0"/>
      <w:sz w:val="26"/>
      <w:szCs w:val="26"/>
    </w:rPr>
  </w:style>
  <w:style w:type="character" w:customStyle="1" w:styleId="Heading2Char">
    <w:name w:val="Heading 2 Char"/>
    <w:basedOn w:val="DefaultParagraphFont"/>
    <w:link w:val="Heading2"/>
    <w:uiPriority w:val="1"/>
    <w:rsid w:val="009B34DF"/>
    <w:rPr>
      <w:rFonts w:ascii="Times New Roman" w:eastAsia="Times New Roman" w:hAnsi="Times New Roman" w:cs="Times New Roman"/>
      <w:b/>
      <w:bCs/>
      <w:kern w:val="0"/>
    </w:rPr>
  </w:style>
  <w:style w:type="character" w:customStyle="1" w:styleId="Heading3Char">
    <w:name w:val="Heading 3 Char"/>
    <w:basedOn w:val="DefaultParagraphFont"/>
    <w:link w:val="Heading3"/>
    <w:uiPriority w:val="1"/>
    <w:rsid w:val="009B34DF"/>
    <w:rPr>
      <w:rFonts w:ascii="Times New Roman" w:eastAsia="Times New Roman" w:hAnsi="Times New Roman" w:cs="Times New Roman"/>
      <w:b/>
      <w:bCs/>
      <w:kern w:val="0"/>
    </w:rPr>
  </w:style>
  <w:style w:type="paragraph" w:styleId="TOC1">
    <w:name w:val="toc 1"/>
    <w:basedOn w:val="Normal"/>
    <w:uiPriority w:val="1"/>
    <w:qFormat/>
    <w:rsid w:val="009B34DF"/>
    <w:pPr>
      <w:spacing w:before="77"/>
      <w:ind w:left="72"/>
    </w:pPr>
    <w:rPr>
      <w:b/>
      <w:bCs/>
    </w:rPr>
  </w:style>
  <w:style w:type="paragraph" w:styleId="TOC2">
    <w:name w:val="toc 2"/>
    <w:basedOn w:val="Normal"/>
    <w:uiPriority w:val="1"/>
    <w:qFormat/>
    <w:rsid w:val="009B34DF"/>
    <w:pPr>
      <w:spacing w:before="287"/>
      <w:ind w:left="579" w:hanging="507"/>
    </w:pPr>
  </w:style>
  <w:style w:type="paragraph" w:styleId="BodyText">
    <w:name w:val="Body Text"/>
    <w:basedOn w:val="Normal"/>
    <w:link w:val="BodyTextChar"/>
    <w:uiPriority w:val="1"/>
    <w:qFormat/>
    <w:rsid w:val="009B34DF"/>
  </w:style>
  <w:style w:type="character" w:customStyle="1" w:styleId="BodyTextChar">
    <w:name w:val="Body Text Char"/>
    <w:basedOn w:val="DefaultParagraphFont"/>
    <w:link w:val="BodyText"/>
    <w:uiPriority w:val="1"/>
    <w:rsid w:val="009B34DF"/>
    <w:rPr>
      <w:rFonts w:ascii="Times New Roman" w:eastAsia="Times New Roman" w:hAnsi="Times New Roman" w:cs="Times New Roman"/>
      <w:kern w:val="0"/>
    </w:rPr>
  </w:style>
  <w:style w:type="paragraph" w:styleId="Title">
    <w:name w:val="Title"/>
    <w:basedOn w:val="Normal"/>
    <w:link w:val="TitleChar"/>
    <w:uiPriority w:val="1"/>
    <w:qFormat/>
    <w:rsid w:val="009B34DF"/>
    <w:pPr>
      <w:ind w:right="738"/>
      <w:jc w:val="center"/>
    </w:pPr>
    <w:rPr>
      <w:b/>
      <w:bCs/>
      <w:sz w:val="37"/>
      <w:szCs w:val="37"/>
    </w:rPr>
  </w:style>
  <w:style w:type="character" w:customStyle="1" w:styleId="TitleChar">
    <w:name w:val="Title Char"/>
    <w:basedOn w:val="DefaultParagraphFont"/>
    <w:link w:val="Title"/>
    <w:uiPriority w:val="1"/>
    <w:rsid w:val="009B34DF"/>
    <w:rPr>
      <w:rFonts w:ascii="Times New Roman" w:eastAsia="Times New Roman" w:hAnsi="Times New Roman" w:cs="Times New Roman"/>
      <w:b/>
      <w:bCs/>
      <w:kern w:val="0"/>
      <w:sz w:val="37"/>
      <w:szCs w:val="37"/>
    </w:rPr>
  </w:style>
  <w:style w:type="paragraph" w:styleId="ListParagraph">
    <w:name w:val="List Paragraph"/>
    <w:basedOn w:val="Normal"/>
    <w:uiPriority w:val="1"/>
    <w:qFormat/>
    <w:rsid w:val="009B34DF"/>
    <w:pPr>
      <w:ind w:left="748" w:hanging="339"/>
    </w:pPr>
  </w:style>
  <w:style w:type="paragraph" w:customStyle="1" w:styleId="TableParagraph">
    <w:name w:val="Table Paragraph"/>
    <w:basedOn w:val="Normal"/>
    <w:uiPriority w:val="1"/>
    <w:qFormat/>
    <w:rsid w:val="009B34DF"/>
  </w:style>
  <w:style w:type="paragraph" w:styleId="BalloonText">
    <w:name w:val="Balloon Text"/>
    <w:basedOn w:val="Normal"/>
    <w:link w:val="BalloonTextChar"/>
    <w:uiPriority w:val="99"/>
    <w:semiHidden/>
    <w:unhideWhenUsed/>
    <w:rsid w:val="009B34DF"/>
    <w:rPr>
      <w:rFonts w:ascii="Tahoma" w:hAnsi="Tahoma" w:cs="Tahoma"/>
      <w:sz w:val="16"/>
      <w:szCs w:val="16"/>
    </w:rPr>
  </w:style>
  <w:style w:type="character" w:customStyle="1" w:styleId="BalloonTextChar">
    <w:name w:val="Balloon Text Char"/>
    <w:basedOn w:val="DefaultParagraphFont"/>
    <w:link w:val="BalloonText"/>
    <w:uiPriority w:val="99"/>
    <w:semiHidden/>
    <w:rsid w:val="009B34DF"/>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8.xml"/><Relationship Id="rId5" Type="http://schemas.openxmlformats.org/officeDocument/2006/relationships/image" Target="media/image1.jpeg"/><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5.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image" Target="media/image2.png"/><Relationship Id="rId22" Type="http://schemas.openxmlformats.org/officeDocument/2006/relationships/footer" Target="footer1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9031</Words>
  <Characters>51480</Characters>
  <Application>Microsoft Office Word</Application>
  <DocSecurity>0</DocSecurity>
  <Lines>429</Lines>
  <Paragraphs>120</Paragraphs>
  <ScaleCrop>false</ScaleCrop>
  <Company/>
  <LinksUpToDate>false</LinksUpToDate>
  <CharactersWithSpaces>60391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2025-08-07T01:36:00Z</dcterms:created>
  <dcterms:modified xsi:type="dcterms:W3CDTF">2025-08-07T01:36:00Z</dcterms:modified>
</cp:coreProperties>
</file>