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EA7F33" w14:textId="2C70A0E3" w:rsidR="003D2DCD" w:rsidRPr="00AA635B" w:rsidRDefault="00624EA7" w:rsidP="00AA635B">
      <w:pPr>
        <w:spacing w:after="0" w:line="360" w:lineRule="auto"/>
        <w:jc w:val="center"/>
        <w:rPr>
          <w:rFonts w:ascii="Algerian" w:hAnsi="Algerian"/>
          <w:b/>
          <w:bCs/>
          <w:sz w:val="36"/>
          <w:szCs w:val="36"/>
        </w:rPr>
      </w:pPr>
      <w:r w:rsidRPr="00AA635B">
        <w:rPr>
          <w:rFonts w:ascii="Algerian" w:hAnsi="Algerian"/>
          <w:b/>
          <w:bCs/>
          <w:sz w:val="36"/>
          <w:szCs w:val="36"/>
        </w:rPr>
        <w:t>EXTRACTION OF OIL FROM LOCAL SEED (GROUNDNUT SEED) AND CHARACTERIZATION IN PRODUCTION OF DIFFERENT DISHES (</w:t>
      </w:r>
      <w:r w:rsidRPr="00AA635B">
        <w:rPr>
          <w:rFonts w:ascii="Algerian" w:hAnsi="Algerian"/>
          <w:b/>
          <w:bCs/>
          <w:sz w:val="36"/>
          <w:szCs w:val="36"/>
        </w:rPr>
        <w:t>FISH STEW, RICE, SNACKS (GROUNDNUT CAKE)</w:t>
      </w:r>
    </w:p>
    <w:p w14:paraId="191E9C33" w14:textId="77777777" w:rsidR="003D2DCD" w:rsidRPr="00AA635B" w:rsidRDefault="003D2DCD" w:rsidP="00AA635B">
      <w:pPr>
        <w:spacing w:after="0" w:line="360" w:lineRule="auto"/>
        <w:jc w:val="center"/>
        <w:rPr>
          <w:rFonts w:ascii="Times New Roman" w:hAnsi="Times New Roman"/>
          <w:b/>
          <w:bCs/>
          <w:sz w:val="24"/>
          <w:szCs w:val="24"/>
        </w:rPr>
      </w:pPr>
    </w:p>
    <w:p w14:paraId="465B0DBE" w14:textId="77777777" w:rsidR="003D2DCD" w:rsidRPr="00AA635B" w:rsidRDefault="00624EA7" w:rsidP="00AA635B">
      <w:pPr>
        <w:spacing w:after="0" w:line="360" w:lineRule="auto"/>
        <w:jc w:val="center"/>
        <w:rPr>
          <w:rFonts w:ascii="Copperplate Gothic Bold" w:hAnsi="Copperplate Gothic Bold"/>
          <w:b/>
          <w:bCs/>
          <w:sz w:val="40"/>
          <w:szCs w:val="40"/>
        </w:rPr>
      </w:pPr>
      <w:r w:rsidRPr="00AA635B">
        <w:rPr>
          <w:rFonts w:ascii="Copperplate Gothic Bold" w:hAnsi="Copperplate Gothic Bold"/>
          <w:b/>
          <w:bCs/>
          <w:sz w:val="40"/>
          <w:szCs w:val="40"/>
        </w:rPr>
        <w:t>BY:</w:t>
      </w:r>
    </w:p>
    <w:p w14:paraId="2E2B1B39" w14:textId="77777777" w:rsidR="003D2DCD" w:rsidRPr="00AA635B" w:rsidRDefault="00624EA7" w:rsidP="00AA635B">
      <w:pPr>
        <w:spacing w:after="0" w:line="360" w:lineRule="auto"/>
        <w:jc w:val="center"/>
        <w:rPr>
          <w:rFonts w:ascii="Copperplate Gothic Bold" w:hAnsi="Copperplate Gothic Bold"/>
          <w:b/>
          <w:bCs/>
          <w:sz w:val="40"/>
          <w:szCs w:val="40"/>
        </w:rPr>
      </w:pPr>
      <w:r w:rsidRPr="00AA635B">
        <w:rPr>
          <w:rFonts w:ascii="Copperplate Gothic Bold" w:hAnsi="Copperplate Gothic Bold"/>
          <w:b/>
          <w:bCs/>
          <w:sz w:val="40"/>
          <w:szCs w:val="40"/>
        </w:rPr>
        <w:t>IDRIS FATIMAH ARIKE</w:t>
      </w:r>
    </w:p>
    <w:p w14:paraId="46C03472" w14:textId="07303BB7" w:rsidR="003D2DCD" w:rsidRPr="00AA635B" w:rsidRDefault="00624EA7" w:rsidP="00AA635B">
      <w:pPr>
        <w:spacing w:after="0" w:line="360" w:lineRule="auto"/>
        <w:jc w:val="center"/>
        <w:rPr>
          <w:rFonts w:ascii="Copperplate Gothic Bold" w:hAnsi="Copperplate Gothic Bold"/>
          <w:b/>
          <w:bCs/>
          <w:sz w:val="40"/>
          <w:szCs w:val="40"/>
        </w:rPr>
      </w:pPr>
      <w:r w:rsidRPr="00AA635B">
        <w:rPr>
          <w:rFonts w:ascii="Copperplate Gothic Bold" w:hAnsi="Copperplate Gothic Bold"/>
          <w:b/>
          <w:bCs/>
          <w:sz w:val="40"/>
          <w:szCs w:val="40"/>
        </w:rPr>
        <w:t>ND/23/HMT/PT/0127</w:t>
      </w:r>
    </w:p>
    <w:p w14:paraId="606FA116" w14:textId="77777777" w:rsidR="00AA635B" w:rsidRPr="00AA635B" w:rsidRDefault="00AA635B" w:rsidP="00AA635B">
      <w:pPr>
        <w:spacing w:after="0" w:line="360" w:lineRule="auto"/>
        <w:jc w:val="center"/>
        <w:rPr>
          <w:rFonts w:ascii="Times New Roman" w:hAnsi="Times New Roman"/>
          <w:b/>
          <w:bCs/>
          <w:sz w:val="40"/>
          <w:szCs w:val="40"/>
        </w:rPr>
      </w:pPr>
    </w:p>
    <w:p w14:paraId="56A8D1FA" w14:textId="77777777" w:rsidR="003D2DCD" w:rsidRPr="00624EA7" w:rsidRDefault="00624EA7" w:rsidP="00AA635B">
      <w:pPr>
        <w:spacing w:after="0" w:line="480" w:lineRule="auto"/>
        <w:jc w:val="center"/>
        <w:rPr>
          <w:rFonts w:ascii="Berlin Sans FB Demi" w:hAnsi="Berlin Sans FB Demi"/>
          <w:b/>
          <w:bCs/>
          <w:sz w:val="28"/>
          <w:szCs w:val="28"/>
        </w:rPr>
      </w:pPr>
      <w:r w:rsidRPr="00624EA7">
        <w:rPr>
          <w:rFonts w:ascii="Berlin Sans FB Demi" w:hAnsi="Berlin Sans FB Demi"/>
          <w:b/>
          <w:bCs/>
          <w:sz w:val="28"/>
          <w:szCs w:val="28"/>
        </w:rPr>
        <w:t xml:space="preserve">BEING A PROJECT SUBMITTED TO THE DEPARTMENT OF HOSPITALITY AND MANAGEMENT TECHNOLOGY, INSTITUTE OF APPLIED SCIENCE, KWARA STATE POLYTECHNIC, ILORIN </w:t>
      </w:r>
    </w:p>
    <w:p w14:paraId="258C587C" w14:textId="77777777" w:rsidR="003D2DCD" w:rsidRPr="00624EA7" w:rsidRDefault="00624EA7" w:rsidP="00AA635B">
      <w:pPr>
        <w:spacing w:after="0" w:line="480" w:lineRule="auto"/>
        <w:jc w:val="center"/>
        <w:rPr>
          <w:rFonts w:ascii="Berlin Sans FB Demi" w:hAnsi="Berlin Sans FB Demi"/>
          <w:b/>
          <w:bCs/>
          <w:sz w:val="28"/>
          <w:szCs w:val="28"/>
        </w:rPr>
      </w:pPr>
      <w:r w:rsidRPr="00624EA7">
        <w:rPr>
          <w:rFonts w:ascii="Berlin Sans FB Demi" w:hAnsi="Berlin Sans FB Demi"/>
          <w:b/>
          <w:bCs/>
          <w:sz w:val="28"/>
          <w:szCs w:val="28"/>
        </w:rPr>
        <w:t>IN PARTIAL FULFILMENT FOR THE AWARD OF NATIONAL DIPLOMA IN HOSPITALITY AND MANAGEMENT TECHNOLOGY, INSTITUTE</w:t>
      </w:r>
      <w:r w:rsidRPr="00624EA7">
        <w:rPr>
          <w:rFonts w:ascii="Berlin Sans FB Demi" w:hAnsi="Berlin Sans FB Demi"/>
          <w:b/>
          <w:bCs/>
          <w:sz w:val="28"/>
          <w:szCs w:val="28"/>
        </w:rPr>
        <w:t xml:space="preserve"> OF APPLIED SCIENCE, KWARA STATE POLYTECHNIC, ILORIN</w:t>
      </w:r>
    </w:p>
    <w:p w14:paraId="142B5FC5" w14:textId="77777777" w:rsidR="003D2DCD" w:rsidRPr="00AA635B" w:rsidRDefault="003D2DCD" w:rsidP="00AA635B">
      <w:pPr>
        <w:spacing w:after="0" w:line="360" w:lineRule="auto"/>
        <w:jc w:val="center"/>
        <w:rPr>
          <w:rFonts w:ascii="Times New Roman" w:hAnsi="Times New Roman"/>
          <w:b/>
          <w:bCs/>
          <w:sz w:val="24"/>
          <w:szCs w:val="24"/>
        </w:rPr>
      </w:pPr>
    </w:p>
    <w:p w14:paraId="5F05D06C" w14:textId="73B2BBDB" w:rsidR="003D2DCD" w:rsidRPr="00AA635B" w:rsidRDefault="00624EA7" w:rsidP="00AA635B">
      <w:pPr>
        <w:spacing w:after="0" w:line="360" w:lineRule="auto"/>
        <w:jc w:val="right"/>
        <w:rPr>
          <w:rFonts w:ascii="Times New Roman" w:hAnsi="Times New Roman"/>
          <w:b/>
          <w:bCs/>
          <w:sz w:val="24"/>
          <w:szCs w:val="24"/>
        </w:rPr>
      </w:pPr>
      <w:r>
        <w:rPr>
          <w:rFonts w:ascii="Times New Roman" w:hAnsi="Times New Roman"/>
          <w:b/>
          <w:bCs/>
          <w:sz w:val="24"/>
          <w:szCs w:val="24"/>
        </w:rPr>
        <w:t>JULY</w:t>
      </w:r>
      <w:r w:rsidRPr="00AA635B">
        <w:rPr>
          <w:rFonts w:ascii="Times New Roman" w:hAnsi="Times New Roman"/>
          <w:b/>
          <w:bCs/>
          <w:sz w:val="24"/>
          <w:szCs w:val="24"/>
        </w:rPr>
        <w:t>, 2025</w:t>
      </w:r>
    </w:p>
    <w:p w14:paraId="7D19A07D" w14:textId="77777777" w:rsidR="003D2DCD" w:rsidRPr="00AA635B" w:rsidRDefault="003D2DCD" w:rsidP="00AA635B">
      <w:pPr>
        <w:spacing w:after="0" w:line="360" w:lineRule="auto"/>
        <w:rPr>
          <w:rFonts w:ascii="Times New Roman" w:hAnsi="Times New Roman"/>
          <w:b/>
          <w:bCs/>
          <w:sz w:val="24"/>
          <w:szCs w:val="24"/>
        </w:rPr>
      </w:pPr>
    </w:p>
    <w:p w14:paraId="5B2ED2C5" w14:textId="77777777" w:rsidR="003D2DCD" w:rsidRPr="00AA635B" w:rsidRDefault="003D2DCD" w:rsidP="00AA635B">
      <w:pPr>
        <w:spacing w:after="0" w:line="360" w:lineRule="auto"/>
        <w:rPr>
          <w:rFonts w:ascii="Times New Roman" w:hAnsi="Times New Roman"/>
          <w:b/>
          <w:bCs/>
          <w:sz w:val="24"/>
          <w:szCs w:val="24"/>
        </w:rPr>
      </w:pPr>
    </w:p>
    <w:p w14:paraId="2E58B70B" w14:textId="77777777" w:rsidR="003D2DCD" w:rsidRPr="00AA635B" w:rsidRDefault="003D2DCD" w:rsidP="00AA635B">
      <w:pPr>
        <w:spacing w:after="0" w:line="360" w:lineRule="auto"/>
        <w:rPr>
          <w:rFonts w:ascii="Times New Roman" w:hAnsi="Times New Roman"/>
          <w:b/>
          <w:bCs/>
          <w:sz w:val="24"/>
          <w:szCs w:val="24"/>
        </w:rPr>
      </w:pPr>
    </w:p>
    <w:p w14:paraId="1C72F4EB" w14:textId="77777777" w:rsidR="003D2DCD" w:rsidRPr="00AA635B" w:rsidRDefault="003D2DCD" w:rsidP="00AA635B">
      <w:pPr>
        <w:spacing w:after="0" w:line="360" w:lineRule="auto"/>
        <w:jc w:val="center"/>
        <w:rPr>
          <w:rFonts w:ascii="Times New Roman" w:hAnsi="Times New Roman"/>
          <w:b/>
          <w:bCs/>
          <w:sz w:val="24"/>
          <w:szCs w:val="24"/>
        </w:rPr>
      </w:pPr>
    </w:p>
    <w:p w14:paraId="012A9FA3" w14:textId="77777777" w:rsidR="003D2DCD" w:rsidRPr="00AA635B" w:rsidRDefault="003D2DCD" w:rsidP="00AA635B">
      <w:pPr>
        <w:spacing w:after="0" w:line="360" w:lineRule="auto"/>
        <w:jc w:val="center"/>
        <w:rPr>
          <w:rFonts w:ascii="Times New Roman" w:hAnsi="Times New Roman"/>
          <w:b/>
          <w:bCs/>
          <w:sz w:val="24"/>
          <w:szCs w:val="24"/>
        </w:rPr>
      </w:pPr>
    </w:p>
    <w:p w14:paraId="7A3891C2" w14:textId="77777777" w:rsidR="003D2DCD" w:rsidRPr="00AA635B" w:rsidRDefault="003D2DCD" w:rsidP="00AA635B">
      <w:pPr>
        <w:spacing w:after="0" w:line="360" w:lineRule="auto"/>
        <w:rPr>
          <w:rFonts w:ascii="Times New Roman" w:hAnsi="Times New Roman"/>
          <w:b/>
          <w:bCs/>
          <w:sz w:val="24"/>
          <w:szCs w:val="24"/>
        </w:rPr>
      </w:pPr>
    </w:p>
    <w:p w14:paraId="7EE7801F" w14:textId="77777777" w:rsidR="00AA635B" w:rsidRDefault="00AA635B" w:rsidP="00AA635B">
      <w:pPr>
        <w:spacing w:after="0" w:line="360" w:lineRule="auto"/>
        <w:jc w:val="center"/>
        <w:rPr>
          <w:rFonts w:ascii="Times New Roman" w:hAnsi="Times New Roman"/>
          <w:b/>
          <w:bCs/>
          <w:sz w:val="24"/>
          <w:szCs w:val="24"/>
        </w:rPr>
      </w:pPr>
    </w:p>
    <w:p w14:paraId="673CC6B8" w14:textId="4BBBCE55" w:rsidR="003D2DCD" w:rsidRPr="00AA635B" w:rsidRDefault="00624EA7" w:rsidP="00AA635B">
      <w:pPr>
        <w:spacing w:after="0" w:line="360" w:lineRule="auto"/>
        <w:jc w:val="center"/>
        <w:rPr>
          <w:rFonts w:ascii="Times New Roman" w:hAnsi="Times New Roman"/>
          <w:b/>
          <w:bCs/>
          <w:sz w:val="24"/>
          <w:szCs w:val="24"/>
        </w:rPr>
      </w:pPr>
      <w:r w:rsidRPr="00AA635B">
        <w:rPr>
          <w:rFonts w:ascii="Times New Roman" w:hAnsi="Times New Roman"/>
          <w:b/>
          <w:bCs/>
          <w:sz w:val="24"/>
          <w:szCs w:val="24"/>
        </w:rPr>
        <w:t xml:space="preserve">CERTIFICATION </w:t>
      </w:r>
    </w:p>
    <w:p w14:paraId="21A07BC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This project has been carefully read through and approved, as meeting part of the requirements necessary for the award of National Diploma (ND) in Hospitality Managem</w:t>
      </w:r>
      <w:r w:rsidRPr="00AA635B">
        <w:rPr>
          <w:rFonts w:ascii="Times New Roman" w:hAnsi="Times New Roman"/>
          <w:sz w:val="24"/>
          <w:szCs w:val="24"/>
        </w:rPr>
        <w:t xml:space="preserve">ent, Institute of Applied Sciences, </w:t>
      </w:r>
      <w:proofErr w:type="spellStart"/>
      <w:r w:rsidRPr="00AA635B">
        <w:rPr>
          <w:rFonts w:ascii="Times New Roman" w:hAnsi="Times New Roman"/>
          <w:sz w:val="24"/>
          <w:szCs w:val="24"/>
        </w:rPr>
        <w:t>Kwara</w:t>
      </w:r>
      <w:proofErr w:type="spellEnd"/>
      <w:r w:rsidRPr="00AA635B">
        <w:rPr>
          <w:rFonts w:ascii="Times New Roman" w:hAnsi="Times New Roman"/>
          <w:sz w:val="24"/>
          <w:szCs w:val="24"/>
        </w:rPr>
        <w:t xml:space="preserve"> State Polytechnic, Ilorin.</w:t>
      </w:r>
    </w:p>
    <w:p w14:paraId="24BA4416" w14:textId="77777777" w:rsidR="003D2DCD" w:rsidRPr="00AA635B" w:rsidRDefault="003D2DCD" w:rsidP="00AA635B">
      <w:pPr>
        <w:spacing w:after="0" w:line="360" w:lineRule="auto"/>
        <w:jc w:val="both"/>
        <w:rPr>
          <w:rFonts w:ascii="Times New Roman" w:hAnsi="Times New Roman"/>
          <w:sz w:val="24"/>
          <w:szCs w:val="24"/>
        </w:rPr>
      </w:pPr>
    </w:p>
    <w:p w14:paraId="18D2C6F4"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w:t>
      </w:r>
    </w:p>
    <w:p w14:paraId="692732A4"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MRS. ADEBAYO S.M                         </w:t>
      </w:r>
      <w:r w:rsidRPr="00AA635B">
        <w:rPr>
          <w:rFonts w:ascii="Times New Roman" w:hAnsi="Times New Roman"/>
          <w:b/>
          <w:bCs/>
          <w:sz w:val="24"/>
          <w:szCs w:val="24"/>
        </w:rPr>
        <w:t xml:space="preserve">                                                              DATE</w:t>
      </w:r>
    </w:p>
    <w:p w14:paraId="1FCE99AB"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(Project Supervisor)</w:t>
      </w:r>
    </w:p>
    <w:p w14:paraId="53E9F1AA" w14:textId="77777777" w:rsidR="003D2DCD" w:rsidRPr="00AA635B" w:rsidRDefault="003D2DCD" w:rsidP="00AA635B">
      <w:pPr>
        <w:spacing w:after="0" w:line="360" w:lineRule="auto"/>
        <w:jc w:val="both"/>
        <w:rPr>
          <w:rFonts w:ascii="Times New Roman" w:hAnsi="Times New Roman"/>
          <w:b/>
          <w:bCs/>
          <w:sz w:val="24"/>
          <w:szCs w:val="24"/>
        </w:rPr>
      </w:pPr>
    </w:p>
    <w:p w14:paraId="50E8D79B"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w:t>
      </w:r>
    </w:p>
    <w:p w14:paraId="0FA42EC7"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MRS. ADEBAYO S.M      </w:t>
      </w:r>
      <w:r w:rsidRPr="00AA635B">
        <w:rPr>
          <w:rFonts w:ascii="Times New Roman" w:hAnsi="Times New Roman"/>
          <w:b/>
          <w:bCs/>
          <w:sz w:val="24"/>
          <w:szCs w:val="24"/>
        </w:rPr>
        <w:t xml:space="preserve">                                                                                 DATE</w:t>
      </w:r>
    </w:p>
    <w:p w14:paraId="28A33720"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(Project Coordinator)</w:t>
      </w:r>
    </w:p>
    <w:p w14:paraId="18868E42" w14:textId="77777777" w:rsidR="003D2DCD" w:rsidRPr="00AA635B" w:rsidRDefault="003D2DCD" w:rsidP="00AA635B">
      <w:pPr>
        <w:spacing w:after="0" w:line="360" w:lineRule="auto"/>
        <w:jc w:val="both"/>
        <w:rPr>
          <w:rFonts w:ascii="Times New Roman" w:hAnsi="Times New Roman"/>
          <w:b/>
          <w:bCs/>
          <w:sz w:val="24"/>
          <w:szCs w:val="24"/>
        </w:rPr>
      </w:pPr>
    </w:p>
    <w:p w14:paraId="7D0C4653" w14:textId="77777777" w:rsidR="003D2DCD" w:rsidRPr="00AA635B" w:rsidRDefault="003D2DCD" w:rsidP="00AA635B">
      <w:pPr>
        <w:spacing w:after="0" w:line="360" w:lineRule="auto"/>
        <w:jc w:val="both"/>
        <w:rPr>
          <w:rFonts w:ascii="Times New Roman" w:hAnsi="Times New Roman"/>
          <w:b/>
          <w:bCs/>
          <w:sz w:val="24"/>
          <w:szCs w:val="24"/>
        </w:rPr>
      </w:pPr>
    </w:p>
    <w:p w14:paraId="5AF2E1E0"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                                                                          </w:t>
      </w:r>
      <w:r w:rsidRPr="00AA635B">
        <w:rPr>
          <w:rFonts w:ascii="Times New Roman" w:hAnsi="Times New Roman"/>
          <w:b/>
          <w:bCs/>
          <w:sz w:val="24"/>
          <w:szCs w:val="24"/>
        </w:rPr>
        <w:t>....................................</w:t>
      </w:r>
    </w:p>
    <w:p w14:paraId="32D034CE"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MR. AREMU O.O                                                                                             DATE</w:t>
      </w:r>
    </w:p>
    <w:p w14:paraId="788681EC"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(Head of Department</w:t>
      </w:r>
      <w:r w:rsidRPr="00AA635B">
        <w:rPr>
          <w:rFonts w:ascii="Times New Roman" w:hAnsi="Times New Roman"/>
          <w:sz w:val="24"/>
          <w:szCs w:val="24"/>
        </w:rPr>
        <w:t>)</w:t>
      </w:r>
    </w:p>
    <w:p w14:paraId="5B3338B0" w14:textId="77777777" w:rsidR="003D2DCD" w:rsidRPr="00AA635B" w:rsidRDefault="003D2DCD" w:rsidP="00AA635B">
      <w:pPr>
        <w:spacing w:after="0" w:line="360" w:lineRule="auto"/>
        <w:jc w:val="center"/>
        <w:rPr>
          <w:rFonts w:ascii="Times New Roman" w:hAnsi="Times New Roman"/>
          <w:b/>
          <w:bCs/>
          <w:sz w:val="24"/>
          <w:szCs w:val="24"/>
        </w:rPr>
      </w:pPr>
    </w:p>
    <w:p w14:paraId="57129ED0" w14:textId="77777777" w:rsidR="003D2DCD" w:rsidRPr="00AA635B" w:rsidRDefault="003D2DCD" w:rsidP="00AA635B">
      <w:pPr>
        <w:spacing w:after="0" w:line="360" w:lineRule="auto"/>
        <w:jc w:val="center"/>
        <w:rPr>
          <w:rFonts w:ascii="Times New Roman" w:hAnsi="Times New Roman"/>
          <w:b/>
          <w:bCs/>
          <w:sz w:val="24"/>
          <w:szCs w:val="24"/>
        </w:rPr>
      </w:pPr>
    </w:p>
    <w:p w14:paraId="00637A77" w14:textId="77777777" w:rsidR="003D2DCD" w:rsidRPr="00AA635B" w:rsidRDefault="003D2DCD" w:rsidP="00AA635B">
      <w:pPr>
        <w:spacing w:after="0" w:line="360" w:lineRule="auto"/>
        <w:jc w:val="center"/>
        <w:rPr>
          <w:rFonts w:ascii="Times New Roman" w:hAnsi="Times New Roman"/>
          <w:b/>
          <w:bCs/>
          <w:sz w:val="24"/>
          <w:szCs w:val="24"/>
        </w:rPr>
      </w:pPr>
    </w:p>
    <w:p w14:paraId="035DE619" w14:textId="77777777" w:rsidR="003D2DCD" w:rsidRPr="00AA635B" w:rsidRDefault="003D2DCD" w:rsidP="00AA635B">
      <w:pPr>
        <w:spacing w:after="0" w:line="360" w:lineRule="auto"/>
        <w:jc w:val="center"/>
        <w:rPr>
          <w:rFonts w:ascii="Times New Roman" w:hAnsi="Times New Roman"/>
          <w:b/>
          <w:bCs/>
          <w:sz w:val="24"/>
          <w:szCs w:val="24"/>
        </w:rPr>
      </w:pPr>
    </w:p>
    <w:p w14:paraId="44510FC5" w14:textId="122B1F06" w:rsidR="003D2DCD" w:rsidRPr="00AA635B" w:rsidRDefault="00AA635B" w:rsidP="00AA635B">
      <w:pPr>
        <w:spacing w:after="0" w:line="360" w:lineRule="auto"/>
        <w:jc w:val="center"/>
        <w:rPr>
          <w:rFonts w:ascii="Times New Roman" w:hAnsi="Times New Roman"/>
          <w:b/>
          <w:bCs/>
          <w:sz w:val="24"/>
          <w:szCs w:val="24"/>
        </w:rPr>
      </w:pPr>
      <w:r>
        <w:rPr>
          <w:rFonts w:ascii="Times New Roman" w:hAnsi="Times New Roman"/>
          <w:b/>
          <w:bCs/>
          <w:sz w:val="24"/>
          <w:szCs w:val="24"/>
        </w:rPr>
        <w:br w:type="page"/>
      </w:r>
      <w:r w:rsidR="00624EA7" w:rsidRPr="00AA635B">
        <w:rPr>
          <w:rFonts w:ascii="Times New Roman" w:hAnsi="Times New Roman"/>
          <w:b/>
          <w:bCs/>
          <w:sz w:val="24"/>
          <w:szCs w:val="24"/>
        </w:rPr>
        <w:lastRenderedPageBreak/>
        <w:t>DEDICATION</w:t>
      </w:r>
    </w:p>
    <w:p w14:paraId="74D6D3B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I dedicate this project to Almighty God for the gift of life and for cou</w:t>
      </w:r>
      <w:r w:rsidRPr="00AA635B">
        <w:rPr>
          <w:rFonts w:ascii="Times New Roman" w:hAnsi="Times New Roman"/>
          <w:sz w:val="24"/>
          <w:szCs w:val="24"/>
        </w:rPr>
        <w:t xml:space="preserve">nting me among the living souls. To my lovely parents, </w:t>
      </w:r>
      <w:r w:rsidRPr="00AA635B">
        <w:rPr>
          <w:rFonts w:ascii="Times New Roman" w:hAnsi="Times New Roman"/>
          <w:b/>
          <w:bCs/>
          <w:sz w:val="24"/>
          <w:szCs w:val="24"/>
        </w:rPr>
        <w:t>MR</w:t>
      </w:r>
      <w:r w:rsidRPr="00AA635B">
        <w:rPr>
          <w:rFonts w:ascii="Times New Roman" w:hAnsi="Times New Roman"/>
          <w:sz w:val="24"/>
          <w:szCs w:val="24"/>
        </w:rPr>
        <w:t xml:space="preserve">. and </w:t>
      </w:r>
      <w:r w:rsidRPr="00AA635B">
        <w:rPr>
          <w:rFonts w:ascii="Times New Roman" w:hAnsi="Times New Roman"/>
          <w:b/>
          <w:bCs/>
          <w:sz w:val="24"/>
          <w:szCs w:val="24"/>
        </w:rPr>
        <w:t>MRS. IDRIS</w:t>
      </w:r>
      <w:r w:rsidRPr="00AA635B">
        <w:rPr>
          <w:rFonts w:ascii="Times New Roman" w:hAnsi="Times New Roman"/>
          <w:sz w:val="24"/>
          <w:szCs w:val="24"/>
        </w:rPr>
        <w:t xml:space="preserve">, who have supported me throughout my years of studies in </w:t>
      </w:r>
      <w:proofErr w:type="spellStart"/>
      <w:r w:rsidRPr="00AA635B">
        <w:rPr>
          <w:rFonts w:ascii="Times New Roman" w:hAnsi="Times New Roman"/>
          <w:sz w:val="24"/>
          <w:szCs w:val="24"/>
        </w:rPr>
        <w:t>Kwara</w:t>
      </w:r>
      <w:proofErr w:type="spellEnd"/>
      <w:r w:rsidRPr="00AA635B">
        <w:rPr>
          <w:rFonts w:ascii="Times New Roman" w:hAnsi="Times New Roman"/>
          <w:sz w:val="24"/>
          <w:szCs w:val="24"/>
        </w:rPr>
        <w:t xml:space="preserve"> State Polytechnic, Ilorin. I say a big thank you for their support financially, spiritually and physically. You will li</w:t>
      </w:r>
      <w:r w:rsidRPr="00AA635B">
        <w:rPr>
          <w:rFonts w:ascii="Times New Roman" w:hAnsi="Times New Roman"/>
          <w:sz w:val="24"/>
          <w:szCs w:val="24"/>
        </w:rPr>
        <w:t xml:space="preserve">ve to eat the fruits of your </w:t>
      </w:r>
      <w:proofErr w:type="spellStart"/>
      <w:r w:rsidRPr="00AA635B">
        <w:rPr>
          <w:rFonts w:ascii="Times New Roman" w:hAnsi="Times New Roman"/>
          <w:sz w:val="24"/>
          <w:szCs w:val="24"/>
        </w:rPr>
        <w:t>labour</w:t>
      </w:r>
      <w:proofErr w:type="spellEnd"/>
      <w:r w:rsidRPr="00AA635B">
        <w:rPr>
          <w:rFonts w:ascii="Times New Roman" w:hAnsi="Times New Roman"/>
          <w:sz w:val="24"/>
          <w:szCs w:val="24"/>
        </w:rPr>
        <w:t>. Amen.</w:t>
      </w:r>
    </w:p>
    <w:p w14:paraId="7085E52E" w14:textId="77777777" w:rsidR="003D2DCD" w:rsidRPr="00AA635B" w:rsidRDefault="003D2DCD" w:rsidP="00AA635B">
      <w:pPr>
        <w:spacing w:after="0" w:line="360" w:lineRule="auto"/>
        <w:jc w:val="center"/>
        <w:rPr>
          <w:rFonts w:ascii="Times New Roman" w:hAnsi="Times New Roman"/>
          <w:b/>
          <w:bCs/>
          <w:sz w:val="24"/>
          <w:szCs w:val="24"/>
        </w:rPr>
      </w:pPr>
    </w:p>
    <w:p w14:paraId="5BB608B9" w14:textId="77777777" w:rsidR="003D2DCD" w:rsidRPr="00AA635B" w:rsidRDefault="003D2DCD" w:rsidP="00AA635B">
      <w:pPr>
        <w:spacing w:after="0" w:line="360" w:lineRule="auto"/>
        <w:jc w:val="center"/>
        <w:rPr>
          <w:rFonts w:ascii="Times New Roman" w:hAnsi="Times New Roman"/>
          <w:b/>
          <w:bCs/>
          <w:sz w:val="24"/>
          <w:szCs w:val="24"/>
        </w:rPr>
      </w:pPr>
    </w:p>
    <w:p w14:paraId="71799A83" w14:textId="77777777" w:rsidR="003D2DCD" w:rsidRPr="00AA635B" w:rsidRDefault="003D2DCD" w:rsidP="00AA635B">
      <w:pPr>
        <w:spacing w:after="0" w:line="360" w:lineRule="auto"/>
        <w:jc w:val="center"/>
        <w:rPr>
          <w:rFonts w:ascii="Times New Roman" w:hAnsi="Times New Roman"/>
          <w:b/>
          <w:bCs/>
          <w:sz w:val="24"/>
          <w:szCs w:val="24"/>
        </w:rPr>
      </w:pPr>
    </w:p>
    <w:p w14:paraId="612996B6" w14:textId="77777777" w:rsidR="003D2DCD" w:rsidRPr="00AA635B" w:rsidRDefault="003D2DCD" w:rsidP="00AA635B">
      <w:pPr>
        <w:spacing w:after="0" w:line="360" w:lineRule="auto"/>
        <w:jc w:val="center"/>
        <w:rPr>
          <w:rFonts w:ascii="Times New Roman" w:hAnsi="Times New Roman"/>
          <w:b/>
          <w:bCs/>
          <w:sz w:val="24"/>
          <w:szCs w:val="24"/>
        </w:rPr>
      </w:pPr>
    </w:p>
    <w:p w14:paraId="1387BF87" w14:textId="77777777" w:rsidR="003D2DCD" w:rsidRPr="00AA635B" w:rsidRDefault="003D2DCD" w:rsidP="00AA635B">
      <w:pPr>
        <w:spacing w:after="0" w:line="360" w:lineRule="auto"/>
        <w:jc w:val="center"/>
        <w:rPr>
          <w:rFonts w:ascii="Times New Roman" w:hAnsi="Times New Roman"/>
          <w:b/>
          <w:bCs/>
          <w:sz w:val="24"/>
          <w:szCs w:val="24"/>
        </w:rPr>
      </w:pPr>
    </w:p>
    <w:p w14:paraId="59CB57BD" w14:textId="77777777" w:rsidR="003D2DCD" w:rsidRPr="00AA635B" w:rsidRDefault="003D2DCD" w:rsidP="00AA635B">
      <w:pPr>
        <w:spacing w:after="0" w:line="360" w:lineRule="auto"/>
        <w:jc w:val="center"/>
        <w:rPr>
          <w:rFonts w:ascii="Times New Roman" w:hAnsi="Times New Roman"/>
          <w:b/>
          <w:bCs/>
          <w:sz w:val="24"/>
          <w:szCs w:val="24"/>
        </w:rPr>
      </w:pPr>
    </w:p>
    <w:p w14:paraId="68F1C241" w14:textId="77777777" w:rsidR="003D2DCD" w:rsidRPr="00AA635B" w:rsidRDefault="003D2DCD" w:rsidP="00AA635B">
      <w:pPr>
        <w:spacing w:after="0" w:line="360" w:lineRule="auto"/>
        <w:jc w:val="center"/>
        <w:rPr>
          <w:rFonts w:ascii="Times New Roman" w:hAnsi="Times New Roman"/>
          <w:b/>
          <w:bCs/>
          <w:sz w:val="24"/>
          <w:szCs w:val="24"/>
        </w:rPr>
      </w:pPr>
    </w:p>
    <w:p w14:paraId="1DB6143A" w14:textId="77777777" w:rsidR="003D2DCD" w:rsidRPr="00AA635B" w:rsidRDefault="003D2DCD" w:rsidP="00AA635B">
      <w:pPr>
        <w:spacing w:after="0" w:line="360" w:lineRule="auto"/>
        <w:jc w:val="center"/>
        <w:rPr>
          <w:rFonts w:ascii="Times New Roman" w:hAnsi="Times New Roman"/>
          <w:b/>
          <w:bCs/>
          <w:sz w:val="24"/>
          <w:szCs w:val="24"/>
        </w:rPr>
      </w:pPr>
    </w:p>
    <w:p w14:paraId="6D32BC06" w14:textId="77777777" w:rsidR="003D2DCD" w:rsidRPr="00AA635B" w:rsidRDefault="003D2DCD" w:rsidP="00AA635B">
      <w:pPr>
        <w:spacing w:after="0" w:line="360" w:lineRule="auto"/>
        <w:jc w:val="center"/>
        <w:rPr>
          <w:rFonts w:ascii="Times New Roman" w:hAnsi="Times New Roman"/>
          <w:b/>
          <w:bCs/>
          <w:sz w:val="24"/>
          <w:szCs w:val="24"/>
        </w:rPr>
      </w:pPr>
    </w:p>
    <w:p w14:paraId="4E6432E8" w14:textId="77777777" w:rsidR="003D2DCD" w:rsidRPr="00AA635B" w:rsidRDefault="003D2DCD" w:rsidP="00AA635B">
      <w:pPr>
        <w:spacing w:after="0" w:line="360" w:lineRule="auto"/>
        <w:jc w:val="center"/>
        <w:rPr>
          <w:rFonts w:ascii="Times New Roman" w:hAnsi="Times New Roman"/>
          <w:b/>
          <w:bCs/>
          <w:sz w:val="24"/>
          <w:szCs w:val="24"/>
        </w:rPr>
      </w:pPr>
    </w:p>
    <w:p w14:paraId="7501CA84" w14:textId="77777777" w:rsidR="003D2DCD" w:rsidRPr="00AA635B" w:rsidRDefault="003D2DCD" w:rsidP="00AA635B">
      <w:pPr>
        <w:spacing w:after="0" w:line="360" w:lineRule="auto"/>
        <w:jc w:val="center"/>
        <w:rPr>
          <w:rFonts w:ascii="Times New Roman" w:hAnsi="Times New Roman"/>
          <w:b/>
          <w:bCs/>
          <w:sz w:val="24"/>
          <w:szCs w:val="24"/>
        </w:rPr>
      </w:pPr>
    </w:p>
    <w:p w14:paraId="60C31ACB" w14:textId="77777777" w:rsidR="003D2DCD" w:rsidRPr="00AA635B" w:rsidRDefault="003D2DCD" w:rsidP="00AA635B">
      <w:pPr>
        <w:spacing w:after="0" w:line="360" w:lineRule="auto"/>
        <w:jc w:val="center"/>
        <w:rPr>
          <w:rFonts w:ascii="Times New Roman" w:hAnsi="Times New Roman"/>
          <w:b/>
          <w:bCs/>
          <w:sz w:val="24"/>
          <w:szCs w:val="24"/>
        </w:rPr>
      </w:pPr>
    </w:p>
    <w:p w14:paraId="37E7CCDE" w14:textId="77777777" w:rsidR="003D2DCD" w:rsidRPr="00AA635B" w:rsidRDefault="003D2DCD" w:rsidP="00AA635B">
      <w:pPr>
        <w:spacing w:after="0" w:line="360" w:lineRule="auto"/>
        <w:jc w:val="center"/>
        <w:rPr>
          <w:rFonts w:ascii="Times New Roman" w:hAnsi="Times New Roman"/>
          <w:b/>
          <w:bCs/>
          <w:sz w:val="24"/>
          <w:szCs w:val="24"/>
        </w:rPr>
      </w:pPr>
    </w:p>
    <w:p w14:paraId="52AB226F" w14:textId="77777777" w:rsidR="003D2DCD" w:rsidRPr="00AA635B" w:rsidRDefault="003D2DCD" w:rsidP="00AA635B">
      <w:pPr>
        <w:spacing w:after="0" w:line="360" w:lineRule="auto"/>
        <w:jc w:val="center"/>
        <w:rPr>
          <w:rFonts w:ascii="Times New Roman" w:hAnsi="Times New Roman"/>
          <w:b/>
          <w:bCs/>
          <w:sz w:val="24"/>
          <w:szCs w:val="24"/>
        </w:rPr>
      </w:pPr>
    </w:p>
    <w:p w14:paraId="0A54E899" w14:textId="77777777" w:rsidR="003D2DCD" w:rsidRPr="00AA635B" w:rsidRDefault="003D2DCD" w:rsidP="00AA635B">
      <w:pPr>
        <w:spacing w:after="0" w:line="360" w:lineRule="auto"/>
        <w:jc w:val="center"/>
        <w:rPr>
          <w:rFonts w:ascii="Times New Roman" w:hAnsi="Times New Roman"/>
          <w:b/>
          <w:bCs/>
          <w:sz w:val="24"/>
          <w:szCs w:val="24"/>
        </w:rPr>
      </w:pPr>
    </w:p>
    <w:p w14:paraId="766BFB1D" w14:textId="77777777" w:rsidR="003D2DCD" w:rsidRPr="00AA635B" w:rsidRDefault="003D2DCD" w:rsidP="00AA635B">
      <w:pPr>
        <w:spacing w:after="0" w:line="360" w:lineRule="auto"/>
        <w:jc w:val="center"/>
        <w:rPr>
          <w:rFonts w:ascii="Times New Roman" w:hAnsi="Times New Roman"/>
          <w:b/>
          <w:bCs/>
          <w:sz w:val="24"/>
          <w:szCs w:val="24"/>
        </w:rPr>
      </w:pPr>
    </w:p>
    <w:p w14:paraId="278D76F5" w14:textId="1B51E31A" w:rsidR="003D2DCD" w:rsidRPr="00AA635B" w:rsidRDefault="00AA635B" w:rsidP="00AA635B">
      <w:pPr>
        <w:spacing w:after="0" w:line="360" w:lineRule="auto"/>
        <w:jc w:val="center"/>
        <w:rPr>
          <w:rFonts w:ascii="Times New Roman" w:hAnsi="Times New Roman"/>
          <w:b/>
          <w:bCs/>
          <w:sz w:val="24"/>
          <w:szCs w:val="24"/>
        </w:rPr>
      </w:pPr>
      <w:r>
        <w:rPr>
          <w:rFonts w:ascii="Times New Roman" w:hAnsi="Times New Roman"/>
          <w:b/>
          <w:bCs/>
          <w:sz w:val="24"/>
          <w:szCs w:val="24"/>
        </w:rPr>
        <w:br w:type="page"/>
      </w:r>
      <w:r w:rsidR="00624EA7" w:rsidRPr="00AA635B">
        <w:rPr>
          <w:rFonts w:ascii="Times New Roman" w:hAnsi="Times New Roman"/>
          <w:b/>
          <w:bCs/>
          <w:sz w:val="24"/>
          <w:szCs w:val="24"/>
        </w:rPr>
        <w:lastRenderedPageBreak/>
        <w:t>ACKNOWLEDGEMENTS</w:t>
      </w:r>
    </w:p>
    <w:p w14:paraId="79194C5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My appreciation goes to Almighty God, the giver of life, master of the universe, the unchangeable changer, the one who is and will be forever, for giving me the grace of </w:t>
      </w:r>
      <w:r w:rsidRPr="00AA635B">
        <w:rPr>
          <w:rFonts w:ascii="Times New Roman" w:hAnsi="Times New Roman"/>
          <w:sz w:val="24"/>
          <w:szCs w:val="24"/>
        </w:rPr>
        <w:t>completing this National Diploma Program.</w:t>
      </w:r>
    </w:p>
    <w:p w14:paraId="5A93E1A1"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My acknowledgement goes to my able supervisor, MRS. ADEBAYO S.M for her support, patient and encouragement toward the successful of my course of study.</w:t>
      </w:r>
    </w:p>
    <w:p w14:paraId="7643C6E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My profound gratitude goes to the Head of the department (HOD)</w:t>
      </w:r>
      <w:r w:rsidRPr="00AA635B">
        <w:rPr>
          <w:rFonts w:ascii="Times New Roman" w:hAnsi="Times New Roman"/>
          <w:sz w:val="24"/>
          <w:szCs w:val="24"/>
        </w:rPr>
        <w:t>, MRS. AREMU 0.0 and to all the entire staff of Hospitality Management who one way or the other impact wisdom, knowledge and understanding with experience. I say very big thanks.</w:t>
      </w:r>
    </w:p>
    <w:p w14:paraId="2132C84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My profound gratitude goes to my dearest and beloved parents MR. and MRS. IDR</w:t>
      </w:r>
      <w:r w:rsidRPr="00AA635B">
        <w:rPr>
          <w:rFonts w:ascii="Times New Roman" w:hAnsi="Times New Roman"/>
          <w:sz w:val="24"/>
          <w:szCs w:val="24"/>
        </w:rPr>
        <w:t xml:space="preserve">IS. I appreciate the support be it financially, morally, spiritually, physically. God will continue to bless you all. Also, to all my friends and </w:t>
      </w:r>
      <w:proofErr w:type="spellStart"/>
      <w:r w:rsidRPr="00AA635B">
        <w:rPr>
          <w:rFonts w:ascii="Times New Roman" w:hAnsi="Times New Roman"/>
          <w:sz w:val="24"/>
          <w:szCs w:val="24"/>
        </w:rPr>
        <w:t>well wishers</w:t>
      </w:r>
      <w:proofErr w:type="spellEnd"/>
      <w:r w:rsidRPr="00AA635B">
        <w:rPr>
          <w:rFonts w:ascii="Times New Roman" w:hAnsi="Times New Roman"/>
          <w:sz w:val="24"/>
          <w:szCs w:val="24"/>
        </w:rPr>
        <w:t>, I say a big thanks to you all. Love you all.</w:t>
      </w:r>
    </w:p>
    <w:p w14:paraId="343A8B3C" w14:textId="77777777" w:rsidR="003D2DCD" w:rsidRPr="00AA635B" w:rsidRDefault="003D2DCD" w:rsidP="00AA635B">
      <w:pPr>
        <w:spacing w:after="0" w:line="360" w:lineRule="auto"/>
        <w:rPr>
          <w:rFonts w:ascii="Times New Roman" w:hAnsi="Times New Roman"/>
          <w:b/>
          <w:bCs/>
          <w:sz w:val="24"/>
          <w:szCs w:val="24"/>
        </w:rPr>
      </w:pPr>
    </w:p>
    <w:p w14:paraId="44FC5A28" w14:textId="77777777" w:rsidR="003D2DCD" w:rsidRPr="00AA635B" w:rsidRDefault="003D2DCD" w:rsidP="00AA635B">
      <w:pPr>
        <w:spacing w:after="0" w:line="360" w:lineRule="auto"/>
        <w:rPr>
          <w:rFonts w:ascii="Times New Roman" w:hAnsi="Times New Roman"/>
          <w:b/>
          <w:bCs/>
          <w:sz w:val="24"/>
          <w:szCs w:val="24"/>
        </w:rPr>
      </w:pPr>
    </w:p>
    <w:p w14:paraId="201B96D0" w14:textId="77777777" w:rsidR="003D2DCD" w:rsidRPr="00AA635B" w:rsidRDefault="003D2DCD" w:rsidP="00AA635B">
      <w:pPr>
        <w:spacing w:after="0" w:line="360" w:lineRule="auto"/>
        <w:rPr>
          <w:rFonts w:ascii="Times New Roman" w:hAnsi="Times New Roman"/>
          <w:b/>
          <w:bCs/>
          <w:sz w:val="24"/>
          <w:szCs w:val="24"/>
        </w:rPr>
      </w:pPr>
    </w:p>
    <w:p w14:paraId="5D755AB7" w14:textId="77777777" w:rsidR="003D2DCD" w:rsidRPr="00AA635B" w:rsidRDefault="003D2DCD" w:rsidP="00AA635B">
      <w:pPr>
        <w:spacing w:after="0" w:line="360" w:lineRule="auto"/>
        <w:rPr>
          <w:rFonts w:ascii="Times New Roman" w:hAnsi="Times New Roman"/>
          <w:b/>
          <w:bCs/>
          <w:sz w:val="24"/>
          <w:szCs w:val="24"/>
        </w:rPr>
      </w:pPr>
    </w:p>
    <w:p w14:paraId="7A25FE4F" w14:textId="77777777" w:rsidR="003D2DCD" w:rsidRPr="00AA635B" w:rsidRDefault="003D2DCD" w:rsidP="00AA635B">
      <w:pPr>
        <w:spacing w:after="0" w:line="360" w:lineRule="auto"/>
        <w:rPr>
          <w:rFonts w:ascii="Times New Roman" w:hAnsi="Times New Roman"/>
          <w:b/>
          <w:bCs/>
          <w:sz w:val="24"/>
          <w:szCs w:val="24"/>
        </w:rPr>
      </w:pPr>
    </w:p>
    <w:p w14:paraId="1E9A291E" w14:textId="77777777" w:rsidR="003D2DCD" w:rsidRPr="00AA635B" w:rsidRDefault="003D2DCD" w:rsidP="00AA635B">
      <w:pPr>
        <w:spacing w:after="0" w:line="360" w:lineRule="auto"/>
        <w:rPr>
          <w:rFonts w:ascii="Times New Roman" w:hAnsi="Times New Roman"/>
          <w:b/>
          <w:bCs/>
          <w:sz w:val="24"/>
          <w:szCs w:val="24"/>
        </w:rPr>
      </w:pPr>
    </w:p>
    <w:p w14:paraId="1B2826AA" w14:textId="77777777" w:rsidR="003D2DCD" w:rsidRPr="00AA635B" w:rsidRDefault="003D2DCD" w:rsidP="00AA635B">
      <w:pPr>
        <w:spacing w:after="0" w:line="360" w:lineRule="auto"/>
        <w:rPr>
          <w:rFonts w:ascii="Times New Roman" w:hAnsi="Times New Roman"/>
          <w:b/>
          <w:bCs/>
          <w:sz w:val="24"/>
          <w:szCs w:val="24"/>
        </w:rPr>
      </w:pPr>
    </w:p>
    <w:p w14:paraId="6E5FF529" w14:textId="77777777" w:rsidR="003D2DCD" w:rsidRPr="00AA635B" w:rsidRDefault="003D2DCD" w:rsidP="00AA635B">
      <w:pPr>
        <w:spacing w:after="0" w:line="360" w:lineRule="auto"/>
        <w:rPr>
          <w:rFonts w:ascii="Times New Roman" w:hAnsi="Times New Roman"/>
          <w:b/>
          <w:bCs/>
          <w:sz w:val="24"/>
          <w:szCs w:val="24"/>
        </w:rPr>
      </w:pPr>
    </w:p>
    <w:p w14:paraId="724D28F1" w14:textId="77777777" w:rsidR="003D2DCD" w:rsidRPr="00AA635B" w:rsidRDefault="003D2DCD" w:rsidP="00AA635B">
      <w:pPr>
        <w:spacing w:after="0" w:line="360" w:lineRule="auto"/>
        <w:rPr>
          <w:rFonts w:ascii="Times New Roman" w:hAnsi="Times New Roman"/>
          <w:b/>
          <w:bCs/>
          <w:sz w:val="24"/>
          <w:szCs w:val="24"/>
        </w:rPr>
      </w:pPr>
    </w:p>
    <w:p w14:paraId="152899EB" w14:textId="77777777" w:rsidR="003D2DCD" w:rsidRPr="00AA635B" w:rsidRDefault="003D2DCD" w:rsidP="00AA635B">
      <w:pPr>
        <w:spacing w:after="0" w:line="360" w:lineRule="auto"/>
        <w:rPr>
          <w:rFonts w:ascii="Times New Roman" w:hAnsi="Times New Roman"/>
          <w:b/>
          <w:bCs/>
          <w:sz w:val="24"/>
          <w:szCs w:val="24"/>
        </w:rPr>
      </w:pPr>
    </w:p>
    <w:p w14:paraId="51A5834B" w14:textId="2F821F95" w:rsidR="003D2DCD" w:rsidRPr="00AA635B" w:rsidRDefault="00AA635B" w:rsidP="00AA635B">
      <w:pPr>
        <w:spacing w:after="0" w:line="360" w:lineRule="auto"/>
        <w:jc w:val="center"/>
        <w:rPr>
          <w:rFonts w:ascii="Times New Roman" w:hAnsi="Times New Roman"/>
          <w:b/>
          <w:bCs/>
          <w:sz w:val="24"/>
          <w:szCs w:val="24"/>
        </w:rPr>
      </w:pPr>
      <w:r>
        <w:rPr>
          <w:rFonts w:ascii="Times New Roman" w:hAnsi="Times New Roman"/>
          <w:b/>
          <w:bCs/>
          <w:sz w:val="24"/>
          <w:szCs w:val="24"/>
        </w:rPr>
        <w:br w:type="page"/>
      </w:r>
      <w:r w:rsidR="00624EA7" w:rsidRPr="00AA635B">
        <w:rPr>
          <w:rFonts w:ascii="Times New Roman" w:hAnsi="Times New Roman"/>
          <w:b/>
          <w:bCs/>
          <w:sz w:val="24"/>
          <w:szCs w:val="24"/>
        </w:rPr>
        <w:lastRenderedPageBreak/>
        <w:t>ABSTRACT</w:t>
      </w:r>
    </w:p>
    <w:p w14:paraId="55AAB38E" w14:textId="77777777" w:rsidR="003D2DCD" w:rsidRPr="00AA635B" w:rsidRDefault="00624EA7" w:rsidP="00AA635B">
      <w:pPr>
        <w:spacing w:after="0" w:line="360" w:lineRule="auto"/>
        <w:jc w:val="both"/>
        <w:rPr>
          <w:rFonts w:ascii="Times New Roman" w:hAnsi="Times New Roman"/>
          <w:i/>
          <w:iCs/>
          <w:sz w:val="24"/>
          <w:szCs w:val="24"/>
        </w:rPr>
      </w:pPr>
      <w:r w:rsidRPr="00AA635B">
        <w:rPr>
          <w:rFonts w:ascii="Times New Roman" w:hAnsi="Times New Roman"/>
          <w:i/>
          <w:iCs/>
          <w:sz w:val="24"/>
          <w:szCs w:val="24"/>
        </w:rPr>
        <w:t xml:space="preserve">This study </w:t>
      </w:r>
      <w:r w:rsidRPr="00AA635B">
        <w:rPr>
          <w:rFonts w:ascii="Times New Roman" w:hAnsi="Times New Roman"/>
          <w:i/>
          <w:iCs/>
          <w:sz w:val="24"/>
          <w:szCs w:val="24"/>
        </w:rPr>
        <w:t xml:space="preserve">investigated the extraction of oil from local groundnut seeds (Arachis </w:t>
      </w:r>
      <w:proofErr w:type="spellStart"/>
      <w:r w:rsidRPr="00AA635B">
        <w:rPr>
          <w:rFonts w:ascii="Times New Roman" w:hAnsi="Times New Roman"/>
          <w:i/>
          <w:iCs/>
          <w:sz w:val="24"/>
          <w:szCs w:val="24"/>
        </w:rPr>
        <w:t>hypogaea</w:t>
      </w:r>
      <w:proofErr w:type="spellEnd"/>
      <w:r w:rsidRPr="00AA635B">
        <w:rPr>
          <w:rFonts w:ascii="Times New Roman" w:hAnsi="Times New Roman"/>
          <w:i/>
          <w:iCs/>
          <w:sz w:val="24"/>
          <w:szCs w:val="24"/>
        </w:rPr>
        <w:t xml:space="preserve"> and its characterization in the production of different dishes (fish stew and rice) and snacks (groundnut cake) in Ilorin metropolis. </w:t>
      </w:r>
      <w:proofErr w:type="spellStart"/>
      <w:r w:rsidRPr="00AA635B">
        <w:rPr>
          <w:rFonts w:ascii="Times New Roman" w:hAnsi="Times New Roman"/>
          <w:i/>
          <w:iCs/>
          <w:sz w:val="24"/>
          <w:szCs w:val="24"/>
        </w:rPr>
        <w:t>Kwara</w:t>
      </w:r>
      <w:proofErr w:type="spellEnd"/>
      <w:r w:rsidRPr="00AA635B">
        <w:rPr>
          <w:rFonts w:ascii="Times New Roman" w:hAnsi="Times New Roman"/>
          <w:i/>
          <w:iCs/>
          <w:sz w:val="24"/>
          <w:szCs w:val="24"/>
        </w:rPr>
        <w:t xml:space="preserve"> State, Nigeria. The research employe</w:t>
      </w:r>
      <w:r w:rsidRPr="00AA635B">
        <w:rPr>
          <w:rFonts w:ascii="Times New Roman" w:hAnsi="Times New Roman"/>
          <w:i/>
          <w:iCs/>
          <w:sz w:val="24"/>
          <w:szCs w:val="24"/>
        </w:rPr>
        <w:t>d a survey design to assess the acceptability and quality characteristics of products prepared using extracted groundnut oil. A total sample of 50 respondents was selected from residents of Ilorin and staff of the Department of Hospitality Management and T</w:t>
      </w:r>
      <w:r w:rsidRPr="00AA635B">
        <w:rPr>
          <w:rFonts w:ascii="Times New Roman" w:hAnsi="Times New Roman"/>
          <w:i/>
          <w:iCs/>
          <w:sz w:val="24"/>
          <w:szCs w:val="24"/>
        </w:rPr>
        <w:t xml:space="preserve">echnology using Taro Yamane's formula for sample size determination. Data were collected through structured questionnaires and analyzed using frequency tables, percentages, mean score analysis, and chi-square statistical tests via SPSS software. The study </w:t>
      </w:r>
      <w:r w:rsidRPr="00AA635B">
        <w:rPr>
          <w:rFonts w:ascii="Times New Roman" w:hAnsi="Times New Roman"/>
          <w:i/>
          <w:iCs/>
          <w:sz w:val="24"/>
          <w:szCs w:val="24"/>
        </w:rPr>
        <w:t>confirmed that groundnut seeds can be effectively processed into oil for culinary applications while maintaining high consumer acceptance. The research demonstrated that extracted groundnut oil enhances the palatability and acceptability of traditional dis</w:t>
      </w:r>
      <w:r w:rsidRPr="00AA635B">
        <w:rPr>
          <w:rFonts w:ascii="Times New Roman" w:hAnsi="Times New Roman"/>
          <w:i/>
          <w:iCs/>
          <w:sz w:val="24"/>
          <w:szCs w:val="24"/>
        </w:rPr>
        <w:t xml:space="preserve">hes and snacks, contributing to food security and income generation in the region. The findings recommend proper storage of groundnut oil away from sunlight to </w:t>
      </w:r>
      <w:proofErr w:type="spellStart"/>
      <w:r w:rsidRPr="00AA635B">
        <w:rPr>
          <w:rFonts w:ascii="Times New Roman" w:hAnsi="Times New Roman"/>
          <w:i/>
          <w:iCs/>
          <w:sz w:val="24"/>
          <w:szCs w:val="24"/>
        </w:rPr>
        <w:t>pravent</w:t>
      </w:r>
      <w:proofErr w:type="spellEnd"/>
      <w:r w:rsidRPr="00AA635B">
        <w:rPr>
          <w:rFonts w:ascii="Times New Roman" w:hAnsi="Times New Roman"/>
          <w:i/>
          <w:iCs/>
          <w:sz w:val="24"/>
          <w:szCs w:val="24"/>
        </w:rPr>
        <w:t xml:space="preserve"> oxidation and quality deterioration. The study also suggests that groundnut oil extracti</w:t>
      </w:r>
      <w:r w:rsidRPr="00AA635B">
        <w:rPr>
          <w:rFonts w:ascii="Times New Roman" w:hAnsi="Times New Roman"/>
          <w:i/>
          <w:iCs/>
          <w:sz w:val="24"/>
          <w:szCs w:val="24"/>
        </w:rPr>
        <w:t>on presents viable opportunities for small-scale commercial production in Nigeria, given the widespread cultivation of groundnuts and high consumer acceptance of products prepared with the extracted oil.</w:t>
      </w:r>
    </w:p>
    <w:p w14:paraId="10B72A3A" w14:textId="77777777" w:rsidR="003D2DCD" w:rsidRPr="00AA635B" w:rsidRDefault="003D2DCD" w:rsidP="00AA635B">
      <w:pPr>
        <w:spacing w:after="0" w:line="360" w:lineRule="auto"/>
        <w:jc w:val="both"/>
        <w:rPr>
          <w:rFonts w:ascii="Times New Roman" w:hAnsi="Times New Roman"/>
          <w:sz w:val="24"/>
          <w:szCs w:val="24"/>
        </w:rPr>
      </w:pPr>
    </w:p>
    <w:p w14:paraId="5DDBAC2A" w14:textId="77777777" w:rsidR="003D2DCD" w:rsidRPr="00AA635B" w:rsidRDefault="003D2DCD" w:rsidP="00AA635B">
      <w:pPr>
        <w:spacing w:after="0" w:line="360" w:lineRule="auto"/>
        <w:jc w:val="both"/>
        <w:rPr>
          <w:rFonts w:ascii="Times New Roman" w:hAnsi="Times New Roman"/>
          <w:sz w:val="24"/>
          <w:szCs w:val="24"/>
        </w:rPr>
      </w:pPr>
    </w:p>
    <w:p w14:paraId="4F68B0D5" w14:textId="77777777" w:rsidR="003D2DCD" w:rsidRPr="00AA635B" w:rsidRDefault="003D2DCD" w:rsidP="00AA635B">
      <w:pPr>
        <w:spacing w:after="0" w:line="360" w:lineRule="auto"/>
        <w:jc w:val="both"/>
        <w:rPr>
          <w:rFonts w:ascii="Times New Roman" w:hAnsi="Times New Roman"/>
          <w:sz w:val="24"/>
          <w:szCs w:val="24"/>
        </w:rPr>
      </w:pPr>
    </w:p>
    <w:p w14:paraId="7E54B298" w14:textId="77777777" w:rsidR="003D2DCD" w:rsidRPr="00AA635B" w:rsidRDefault="003D2DCD" w:rsidP="00AA635B">
      <w:pPr>
        <w:spacing w:after="0" w:line="360" w:lineRule="auto"/>
        <w:jc w:val="both"/>
        <w:rPr>
          <w:rFonts w:ascii="Times New Roman" w:hAnsi="Times New Roman"/>
          <w:sz w:val="24"/>
          <w:szCs w:val="24"/>
        </w:rPr>
      </w:pPr>
    </w:p>
    <w:p w14:paraId="12545B8C" w14:textId="77777777" w:rsidR="003D2DCD" w:rsidRPr="00AA635B" w:rsidRDefault="003D2DCD" w:rsidP="00AA635B">
      <w:pPr>
        <w:spacing w:after="0" w:line="360" w:lineRule="auto"/>
        <w:jc w:val="both"/>
        <w:rPr>
          <w:rFonts w:ascii="Times New Roman" w:hAnsi="Times New Roman"/>
          <w:sz w:val="24"/>
          <w:szCs w:val="24"/>
        </w:rPr>
      </w:pPr>
    </w:p>
    <w:p w14:paraId="4948B3BE" w14:textId="77777777" w:rsidR="003D2DCD" w:rsidRPr="00AA635B" w:rsidRDefault="003D2DCD" w:rsidP="00AA635B">
      <w:pPr>
        <w:spacing w:after="0" w:line="360" w:lineRule="auto"/>
        <w:jc w:val="both"/>
        <w:rPr>
          <w:rFonts w:ascii="Times New Roman" w:hAnsi="Times New Roman"/>
          <w:sz w:val="24"/>
          <w:szCs w:val="24"/>
        </w:rPr>
      </w:pPr>
    </w:p>
    <w:p w14:paraId="05246E79" w14:textId="77777777" w:rsidR="003D2DCD" w:rsidRPr="00AA635B" w:rsidRDefault="003D2DCD" w:rsidP="00AA635B">
      <w:pPr>
        <w:spacing w:after="0" w:line="360" w:lineRule="auto"/>
        <w:jc w:val="both"/>
        <w:rPr>
          <w:rFonts w:ascii="Times New Roman" w:hAnsi="Times New Roman"/>
          <w:sz w:val="24"/>
          <w:szCs w:val="24"/>
        </w:rPr>
      </w:pPr>
    </w:p>
    <w:p w14:paraId="61AEC164" w14:textId="2E026761" w:rsidR="003D2DCD" w:rsidRPr="00AA635B" w:rsidRDefault="00AA635B" w:rsidP="00AA635B">
      <w:pPr>
        <w:spacing w:after="0" w:line="360" w:lineRule="auto"/>
        <w:jc w:val="center"/>
        <w:rPr>
          <w:rFonts w:ascii="Times New Roman" w:hAnsi="Times New Roman"/>
          <w:b/>
          <w:bCs/>
          <w:sz w:val="24"/>
          <w:szCs w:val="24"/>
        </w:rPr>
      </w:pPr>
      <w:r>
        <w:rPr>
          <w:rFonts w:ascii="Times New Roman" w:hAnsi="Times New Roman"/>
          <w:b/>
          <w:bCs/>
          <w:sz w:val="24"/>
          <w:szCs w:val="24"/>
        </w:rPr>
        <w:br w:type="page"/>
      </w:r>
      <w:r w:rsidR="00624EA7" w:rsidRPr="00AA635B">
        <w:rPr>
          <w:rFonts w:ascii="Times New Roman" w:hAnsi="Times New Roman"/>
          <w:b/>
          <w:bCs/>
          <w:sz w:val="24"/>
          <w:szCs w:val="24"/>
        </w:rPr>
        <w:lastRenderedPageBreak/>
        <w:t>TABLE OF CONTENTS</w:t>
      </w:r>
    </w:p>
    <w:p w14:paraId="083E0454"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Title Page</w:t>
      </w:r>
    </w:p>
    <w:p w14:paraId="4E38CCAD"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Certification </w:t>
      </w:r>
    </w:p>
    <w:p w14:paraId="7410F198"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Dedication </w:t>
      </w:r>
    </w:p>
    <w:p w14:paraId="491151E0"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Acknowledgement </w:t>
      </w:r>
    </w:p>
    <w:p w14:paraId="387EC961"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Abstract </w:t>
      </w:r>
    </w:p>
    <w:p w14:paraId="73006142"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CHAPTER ONE: INTRODUCTION  </w:t>
      </w:r>
    </w:p>
    <w:p w14:paraId="70A004B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1.1 Background of The Study  </w:t>
      </w:r>
    </w:p>
    <w:p w14:paraId="45E1649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1.2 Statement of the Problem  </w:t>
      </w:r>
    </w:p>
    <w:p w14:paraId="72DD417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1.3 Objectives of the Study  </w:t>
      </w:r>
    </w:p>
    <w:p w14:paraId="2D260E3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1.4 Research Questions  </w:t>
      </w:r>
    </w:p>
    <w:p w14:paraId="27FBF14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1.5 Significance of the Study  </w:t>
      </w:r>
    </w:p>
    <w:p w14:paraId="07640B7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1.6 Scope of the Study  </w:t>
      </w:r>
    </w:p>
    <w:p w14:paraId="2418591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1.7 Limitations </w:t>
      </w:r>
      <w:r w:rsidRPr="00AA635B">
        <w:rPr>
          <w:rFonts w:ascii="Times New Roman" w:hAnsi="Times New Roman"/>
          <w:sz w:val="24"/>
          <w:szCs w:val="24"/>
        </w:rPr>
        <w:t xml:space="preserve">of the Study  </w:t>
      </w:r>
    </w:p>
    <w:p w14:paraId="551F0CD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1.8 Definition of Terms  </w:t>
      </w:r>
    </w:p>
    <w:p w14:paraId="233D72FF"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CHAPTER TWO: LITERATURE REVIEW  </w:t>
      </w:r>
    </w:p>
    <w:p w14:paraId="07716C0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2.1 Introduction  </w:t>
      </w:r>
    </w:p>
    <w:p w14:paraId="2549A4F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2.2 Overview of Groundnut (Arachis </w:t>
      </w:r>
      <w:proofErr w:type="spellStart"/>
      <w:r w:rsidRPr="00AA635B">
        <w:rPr>
          <w:rFonts w:ascii="Times New Roman" w:hAnsi="Times New Roman"/>
          <w:sz w:val="24"/>
          <w:szCs w:val="24"/>
        </w:rPr>
        <w:t>hypogaea</w:t>
      </w:r>
      <w:proofErr w:type="spellEnd"/>
      <w:r w:rsidRPr="00AA635B">
        <w:rPr>
          <w:rFonts w:ascii="Times New Roman" w:hAnsi="Times New Roman"/>
          <w:sz w:val="24"/>
          <w:szCs w:val="24"/>
        </w:rPr>
        <w:t xml:space="preserve">)  </w:t>
      </w:r>
    </w:p>
    <w:p w14:paraId="1549F3C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2.3 Methods of Oil Extraction from Groundnut  </w:t>
      </w:r>
    </w:p>
    <w:p w14:paraId="511978D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2.4 Properties and Composition of Groundnut Oil  </w:t>
      </w:r>
    </w:p>
    <w:p w14:paraId="593E041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2.5 Importance of G</w:t>
      </w:r>
      <w:r w:rsidRPr="00AA635B">
        <w:rPr>
          <w:rFonts w:ascii="Times New Roman" w:hAnsi="Times New Roman"/>
          <w:sz w:val="24"/>
          <w:szCs w:val="24"/>
        </w:rPr>
        <w:t xml:space="preserve">roundnut Oil in Cooking  </w:t>
      </w:r>
    </w:p>
    <w:p w14:paraId="3B2F7F0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2.6 Groundnut Cake and Its Uses  </w:t>
      </w:r>
    </w:p>
    <w:p w14:paraId="2828405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2.7 Factors Affecting Oil Quality  </w:t>
      </w:r>
    </w:p>
    <w:p w14:paraId="2B398142"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CHAPTER THREE: RESEARCH METHODOLOGY</w:t>
      </w:r>
    </w:p>
    <w:p w14:paraId="58207C2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3.0 INTRODUCTION  </w:t>
      </w:r>
    </w:p>
    <w:p w14:paraId="71486A7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3.1 RESEARCH DESIGN  </w:t>
      </w:r>
    </w:p>
    <w:p w14:paraId="022A3AB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3.2 STUDY AREA  </w:t>
      </w:r>
    </w:p>
    <w:p w14:paraId="291A66C1"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3.3 TARGET POPULATION  </w:t>
      </w:r>
    </w:p>
    <w:p w14:paraId="74E4B46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3.4 SAMPLING TECHNIQUES  </w:t>
      </w:r>
    </w:p>
    <w:p w14:paraId="04E9F6C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3.5 SAMPLE SIZE </w:t>
      </w:r>
      <w:r w:rsidRPr="00AA635B">
        <w:rPr>
          <w:rFonts w:ascii="Times New Roman" w:hAnsi="Times New Roman"/>
          <w:sz w:val="24"/>
          <w:szCs w:val="24"/>
        </w:rPr>
        <w:t xml:space="preserve"> </w:t>
      </w:r>
    </w:p>
    <w:p w14:paraId="1EAC6FC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3.6 RESEARCH INSTRUMENT  </w:t>
      </w:r>
    </w:p>
    <w:p w14:paraId="5849166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lastRenderedPageBreak/>
        <w:t xml:space="preserve">3.7 MEASUREMENT OF VARIABLES  </w:t>
      </w:r>
    </w:p>
    <w:p w14:paraId="06EE84C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3.8 DATA ANALYSIS  </w:t>
      </w:r>
    </w:p>
    <w:p w14:paraId="07699C9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3.9 EQUIPMENTS USED FOR EXTRACTION OF OIL FROM LOCAL SEED (GROUNDNUT SEED)  </w:t>
      </w:r>
    </w:p>
    <w:p w14:paraId="79A8365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3.10 INGREDIENTS USED FOR EXTRACTION OF OIL FROM LOCAL SEED (GROUNDNUT SEED)  </w:t>
      </w:r>
    </w:p>
    <w:p w14:paraId="4538EB3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3.11 METHOD OF EXTRACTING OIL FROM LOCAL SEED (GROUNDNUT SEED)  </w:t>
      </w:r>
    </w:p>
    <w:p w14:paraId="33A4678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3.12 FLOWCHART FOR EXTRACTION OF OIL  </w:t>
      </w:r>
    </w:p>
    <w:p w14:paraId="4524C25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3.13 INGREDIENTS USED FOR PRODUCTION OF SNACK (GROUNDNUT CAKE)  </w:t>
      </w:r>
    </w:p>
    <w:p w14:paraId="2E40801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3.14 MET</w:t>
      </w:r>
      <w:r w:rsidRPr="00AA635B">
        <w:rPr>
          <w:rFonts w:ascii="Times New Roman" w:hAnsi="Times New Roman"/>
          <w:sz w:val="24"/>
          <w:szCs w:val="24"/>
        </w:rPr>
        <w:t xml:space="preserve">HODS OF PREPARATION  </w:t>
      </w:r>
    </w:p>
    <w:p w14:paraId="7B7DB45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3.15 FLOWCHART FOR PRODUCTION OF GROUNDNUT CAKE  </w:t>
      </w:r>
    </w:p>
    <w:p w14:paraId="207C2ED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3.16 INGREDIENTS USED FOR COOKING DISHES (FISH STEW)  </w:t>
      </w:r>
    </w:p>
    <w:p w14:paraId="571EDC9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3.17 METHODS OF PREPARATION  </w:t>
      </w:r>
    </w:p>
    <w:p w14:paraId="5601031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3.19 INGREDIENTS USED FOR COOKING DISHES (RICE)  </w:t>
      </w:r>
    </w:p>
    <w:p w14:paraId="7FE1583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3.20 METHODS OF PREPARATION  </w:t>
      </w:r>
    </w:p>
    <w:p w14:paraId="0301DFF2"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CHAPTER FOUR:</w:t>
      </w:r>
    </w:p>
    <w:p w14:paraId="79F8EF9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4.0 INTRODUCTION</w:t>
      </w:r>
    </w:p>
    <w:p w14:paraId="5E0CB2A0" w14:textId="77777777" w:rsidR="003D2DCD" w:rsidRPr="00AA635B" w:rsidRDefault="00624EA7" w:rsidP="00AA635B">
      <w:pPr>
        <w:spacing w:after="0" w:line="360" w:lineRule="auto"/>
        <w:jc w:val="both"/>
        <w:rPr>
          <w:rFonts w:ascii="Times New Roman" w:hAnsi="Times New Roman"/>
        </w:rPr>
      </w:pPr>
      <w:r w:rsidRPr="00AA635B">
        <w:rPr>
          <w:rFonts w:ascii="Times New Roman" w:hAnsi="Times New Roman"/>
          <w:sz w:val="24"/>
          <w:szCs w:val="24"/>
        </w:rPr>
        <w:t>4.1 ANALYSIS OF DATA PRESENTATION AND DISCUSSION</w:t>
      </w:r>
    </w:p>
    <w:p w14:paraId="282D8037" w14:textId="77777777" w:rsidR="003D2DCD" w:rsidRPr="00AA635B" w:rsidRDefault="00624EA7" w:rsidP="00AA635B">
      <w:pPr>
        <w:spacing w:after="0" w:line="360" w:lineRule="auto"/>
        <w:jc w:val="both"/>
        <w:rPr>
          <w:rFonts w:ascii="Times New Roman" w:hAnsi="Times New Roman"/>
        </w:rPr>
      </w:pPr>
      <w:r w:rsidRPr="00AA635B">
        <w:rPr>
          <w:rFonts w:ascii="Times New Roman" w:hAnsi="Times New Roman"/>
          <w:sz w:val="24"/>
          <w:szCs w:val="24"/>
        </w:rPr>
        <w:t xml:space="preserve">4.2 SENSORY EVALUATION ON EXTRACTION OF OIL FROM LOCAL SEED AND </w:t>
      </w:r>
      <w:r w:rsidRPr="00AA635B">
        <w:rPr>
          <w:rFonts w:ascii="Times New Roman" w:hAnsi="Times New Roman"/>
          <w:sz w:val="24"/>
          <w:szCs w:val="24"/>
        </w:rPr>
        <w:t>CHARACTERIZATION IN THE PRODUCTION OF DIFFERENT DISHES AND SNACKS</w:t>
      </w:r>
    </w:p>
    <w:p w14:paraId="749C7A85" w14:textId="40F9659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CHAPTER FIVE: SU</w:t>
      </w:r>
      <w:r w:rsidRPr="00AA635B">
        <w:rPr>
          <w:rFonts w:ascii="Times New Roman" w:hAnsi="Times New Roman"/>
          <w:b/>
          <w:bCs/>
          <w:sz w:val="24"/>
          <w:szCs w:val="24"/>
        </w:rPr>
        <w:t>MMARY, CONCLUSION AND RECOMMENDATIONS</w:t>
      </w:r>
      <w:r w:rsidRPr="00AA635B">
        <w:rPr>
          <w:rFonts w:ascii="Times New Roman" w:hAnsi="Times New Roman"/>
          <w:b/>
          <w:bCs/>
          <w:sz w:val="24"/>
          <w:szCs w:val="24"/>
        </w:rPr>
        <w:t xml:space="preserve">  </w:t>
      </w:r>
    </w:p>
    <w:p w14:paraId="3215378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5.1 SUMMARY  </w:t>
      </w:r>
    </w:p>
    <w:p w14:paraId="73000F9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5.2 CONCLUSION  </w:t>
      </w:r>
    </w:p>
    <w:p w14:paraId="6462A34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5.3 RECOMMENDATIONS</w:t>
      </w:r>
    </w:p>
    <w:p w14:paraId="371F37E8"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REFERENCES</w:t>
      </w:r>
    </w:p>
    <w:p w14:paraId="43B099F2"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APPENDIX</w:t>
      </w:r>
    </w:p>
    <w:p w14:paraId="690EAA82" w14:textId="77777777" w:rsidR="003D2DCD" w:rsidRPr="00AA635B" w:rsidRDefault="003D2DCD" w:rsidP="00AA635B">
      <w:pPr>
        <w:spacing w:after="0" w:line="360" w:lineRule="auto"/>
        <w:jc w:val="center"/>
        <w:rPr>
          <w:rFonts w:ascii="Times New Roman" w:hAnsi="Times New Roman"/>
          <w:b/>
          <w:bCs/>
          <w:sz w:val="24"/>
          <w:szCs w:val="24"/>
        </w:rPr>
      </w:pPr>
    </w:p>
    <w:p w14:paraId="72B03602" w14:textId="77777777" w:rsidR="003D2DCD" w:rsidRPr="00AA635B" w:rsidRDefault="003D2DCD" w:rsidP="00AA635B">
      <w:pPr>
        <w:spacing w:after="0" w:line="360" w:lineRule="auto"/>
        <w:jc w:val="center"/>
        <w:rPr>
          <w:rFonts w:ascii="Times New Roman" w:hAnsi="Times New Roman"/>
          <w:b/>
          <w:bCs/>
          <w:sz w:val="24"/>
          <w:szCs w:val="24"/>
        </w:rPr>
      </w:pPr>
    </w:p>
    <w:p w14:paraId="6D14E36F" w14:textId="77777777" w:rsidR="003D2DCD" w:rsidRPr="00AA635B" w:rsidRDefault="003D2DCD" w:rsidP="00AA635B">
      <w:pPr>
        <w:spacing w:after="0" w:line="360" w:lineRule="auto"/>
        <w:jc w:val="center"/>
        <w:rPr>
          <w:rFonts w:ascii="Times New Roman" w:hAnsi="Times New Roman"/>
          <w:b/>
          <w:bCs/>
          <w:sz w:val="24"/>
          <w:szCs w:val="24"/>
        </w:rPr>
      </w:pPr>
    </w:p>
    <w:p w14:paraId="55660B24" w14:textId="77777777" w:rsidR="003D2DCD" w:rsidRPr="00AA635B" w:rsidRDefault="003D2DCD" w:rsidP="00AA635B">
      <w:pPr>
        <w:spacing w:after="0" w:line="360" w:lineRule="auto"/>
        <w:rPr>
          <w:rFonts w:ascii="Times New Roman" w:hAnsi="Times New Roman"/>
          <w:b/>
          <w:bCs/>
          <w:sz w:val="24"/>
          <w:szCs w:val="24"/>
        </w:rPr>
      </w:pPr>
    </w:p>
    <w:p w14:paraId="46C63A9F" w14:textId="77777777" w:rsidR="003D2DCD" w:rsidRPr="00AA635B" w:rsidRDefault="003D2DCD" w:rsidP="00AA635B">
      <w:pPr>
        <w:spacing w:after="0" w:line="360" w:lineRule="auto"/>
        <w:rPr>
          <w:rFonts w:ascii="Times New Roman" w:hAnsi="Times New Roman"/>
          <w:b/>
          <w:bCs/>
          <w:sz w:val="24"/>
          <w:szCs w:val="24"/>
        </w:rPr>
      </w:pPr>
    </w:p>
    <w:p w14:paraId="3DC3B7BC" w14:textId="77777777" w:rsidR="003D2DCD" w:rsidRPr="00AA635B" w:rsidRDefault="00624EA7" w:rsidP="00AA635B">
      <w:pPr>
        <w:spacing w:after="0" w:line="360" w:lineRule="auto"/>
        <w:jc w:val="center"/>
        <w:rPr>
          <w:rFonts w:ascii="Times New Roman" w:hAnsi="Times New Roman"/>
          <w:b/>
          <w:bCs/>
          <w:sz w:val="24"/>
          <w:szCs w:val="24"/>
        </w:rPr>
      </w:pPr>
      <w:r w:rsidRPr="00AA635B">
        <w:rPr>
          <w:rFonts w:ascii="Times New Roman" w:hAnsi="Times New Roman"/>
          <w:b/>
          <w:bCs/>
          <w:sz w:val="24"/>
          <w:szCs w:val="24"/>
        </w:rPr>
        <w:lastRenderedPageBreak/>
        <w:t>CHAPTER ONE</w:t>
      </w:r>
    </w:p>
    <w:p w14:paraId="186C7633" w14:textId="77777777" w:rsidR="003D2DCD" w:rsidRPr="00AA635B" w:rsidRDefault="00624EA7" w:rsidP="00AA635B">
      <w:pPr>
        <w:spacing w:after="0" w:line="360" w:lineRule="auto"/>
        <w:jc w:val="center"/>
        <w:rPr>
          <w:rFonts w:ascii="Times New Roman" w:hAnsi="Times New Roman"/>
          <w:b/>
          <w:bCs/>
          <w:sz w:val="24"/>
          <w:szCs w:val="24"/>
        </w:rPr>
      </w:pPr>
      <w:r w:rsidRPr="00AA635B">
        <w:rPr>
          <w:rFonts w:ascii="Times New Roman" w:hAnsi="Times New Roman"/>
          <w:b/>
          <w:bCs/>
          <w:sz w:val="24"/>
          <w:szCs w:val="24"/>
        </w:rPr>
        <w:t>INTRODUCTION</w:t>
      </w:r>
    </w:p>
    <w:p w14:paraId="13FF4045"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1.1 Background of The Study</w:t>
      </w:r>
    </w:p>
    <w:p w14:paraId="42516451"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Groundnut (Arachis </w:t>
      </w:r>
      <w:proofErr w:type="spellStart"/>
      <w:r w:rsidRPr="00AA635B">
        <w:rPr>
          <w:rFonts w:ascii="Times New Roman" w:hAnsi="Times New Roman"/>
          <w:sz w:val="24"/>
          <w:szCs w:val="24"/>
        </w:rPr>
        <w:t>hypogaea</w:t>
      </w:r>
      <w:proofErr w:type="spellEnd"/>
      <w:r w:rsidRPr="00AA635B">
        <w:rPr>
          <w:rFonts w:ascii="Times New Roman" w:hAnsi="Times New Roman"/>
          <w:sz w:val="24"/>
          <w:szCs w:val="24"/>
        </w:rPr>
        <w:t xml:space="preserve">) is a major agricultural </w:t>
      </w:r>
      <w:proofErr w:type="spellStart"/>
      <w:r w:rsidRPr="00AA635B">
        <w:rPr>
          <w:rFonts w:ascii="Times New Roman" w:hAnsi="Times New Roman"/>
          <w:sz w:val="24"/>
          <w:szCs w:val="24"/>
        </w:rPr>
        <w:t>erop</w:t>
      </w:r>
      <w:proofErr w:type="spellEnd"/>
      <w:r w:rsidRPr="00AA635B">
        <w:rPr>
          <w:rFonts w:ascii="Times New Roman" w:hAnsi="Times New Roman"/>
          <w:sz w:val="24"/>
          <w:szCs w:val="24"/>
        </w:rPr>
        <w:t xml:space="preserve"> grown </w:t>
      </w:r>
      <w:r w:rsidRPr="00AA635B">
        <w:rPr>
          <w:rFonts w:ascii="Times New Roman" w:hAnsi="Times New Roman"/>
          <w:sz w:val="24"/>
          <w:szCs w:val="24"/>
        </w:rPr>
        <w:t>extensively in tropical and subtropical regions of the world. It is a vital source of oil, protein, and other nutrients. Groundnut oil, extracted from its seeds, is widely used for culinary purposes due to its pleasant taste, high smoke point, and health b</w:t>
      </w:r>
      <w:r w:rsidRPr="00AA635B">
        <w:rPr>
          <w:rFonts w:ascii="Times New Roman" w:hAnsi="Times New Roman"/>
          <w:sz w:val="24"/>
          <w:szCs w:val="24"/>
        </w:rPr>
        <w:t>enefits. Apart from cooking, groundnut oil is utilized in industries for the production of cosmetics, soap, and biodiesel. many local communities, traditional methods are employed to extract oil from groundnuts. In ensuring that the oil remains pure and fr</w:t>
      </w:r>
      <w:r w:rsidRPr="00AA635B">
        <w:rPr>
          <w:rFonts w:ascii="Times New Roman" w:hAnsi="Times New Roman"/>
          <w:sz w:val="24"/>
          <w:szCs w:val="24"/>
        </w:rPr>
        <w:t xml:space="preserve">ee from industrial chemicals. These methods not only preserve the oil's natural flavor but also produce a valuable by-product groundnut cake which is rich in protein and often consumed as a snack or used as animal feed. The versatility of groundnut oil in </w:t>
      </w:r>
      <w:r w:rsidRPr="00AA635B">
        <w:rPr>
          <w:rFonts w:ascii="Times New Roman" w:hAnsi="Times New Roman"/>
          <w:sz w:val="24"/>
          <w:szCs w:val="24"/>
        </w:rPr>
        <w:t>meal preparation is significant. It enhances the taste of stews. rice dishes, and baked snacks. This project focuses on extracting groundnut oil using local techniques and applying the extracted oil in the preparation of fish stew, rice, and groundnut cake</w:t>
      </w:r>
      <w:r w:rsidRPr="00AA635B">
        <w:rPr>
          <w:rFonts w:ascii="Times New Roman" w:hAnsi="Times New Roman"/>
          <w:sz w:val="24"/>
          <w:szCs w:val="24"/>
        </w:rPr>
        <w:t>. The goal is to showcase the usefulness and nutritional contribution of groundnut oil to local dishes.</w:t>
      </w:r>
    </w:p>
    <w:p w14:paraId="47825BA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Additionally, promoting the extraction and use of local oils supports food security, reduces dependency on imported products, and encourages the growth </w:t>
      </w:r>
      <w:r w:rsidRPr="00AA635B">
        <w:rPr>
          <w:rFonts w:ascii="Times New Roman" w:hAnsi="Times New Roman"/>
          <w:sz w:val="24"/>
          <w:szCs w:val="24"/>
        </w:rPr>
        <w:t>of small-scale enterprises.</w:t>
      </w:r>
    </w:p>
    <w:p w14:paraId="6F03FD65"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1.2 Statement of the Problem</w:t>
      </w:r>
    </w:p>
    <w:p w14:paraId="071D0E1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Despite the abundance of groundnut production in many local areas, its potential as a reliable source of oil remains underexploited. Many people prefer commercially refined oils, which are often expe</w:t>
      </w:r>
      <w:r w:rsidRPr="00AA635B">
        <w:rPr>
          <w:rFonts w:ascii="Times New Roman" w:hAnsi="Times New Roman"/>
          <w:sz w:val="24"/>
          <w:szCs w:val="24"/>
        </w:rPr>
        <w:t xml:space="preserve">nsive and sometimes less healthy due to the use of chemical preservatives. There is a lack of awareness regarding the nutritional benefits and </w:t>
      </w:r>
      <w:proofErr w:type="spellStart"/>
      <w:r w:rsidRPr="00AA635B">
        <w:rPr>
          <w:rFonts w:ascii="Times New Roman" w:hAnsi="Times New Roman"/>
          <w:sz w:val="24"/>
          <w:szCs w:val="24"/>
        </w:rPr>
        <w:t>economie</w:t>
      </w:r>
      <w:proofErr w:type="spellEnd"/>
      <w:r w:rsidRPr="00AA635B">
        <w:rPr>
          <w:rFonts w:ascii="Times New Roman" w:hAnsi="Times New Roman"/>
          <w:sz w:val="24"/>
          <w:szCs w:val="24"/>
        </w:rPr>
        <w:t xml:space="preserve"> potential of locally extracted groundnut oil. Furthermore, traditional methods of extraction are gradual</w:t>
      </w:r>
      <w:r w:rsidRPr="00AA635B">
        <w:rPr>
          <w:rFonts w:ascii="Times New Roman" w:hAnsi="Times New Roman"/>
          <w:sz w:val="24"/>
          <w:szCs w:val="24"/>
        </w:rPr>
        <w:t>ly being abandoned due to modernization without exploring ways to improve and promote them. This study aims to address these issues by demonstrating:</w:t>
      </w:r>
    </w:p>
    <w:p w14:paraId="00B17E1E" w14:textId="77777777" w:rsidR="003D2DCD" w:rsidRPr="00AA635B" w:rsidRDefault="00624EA7" w:rsidP="00AA635B">
      <w:pPr>
        <w:pStyle w:val="ListParagraph"/>
        <w:numPr>
          <w:ilvl w:val="0"/>
          <w:numId w:val="1"/>
        </w:numPr>
        <w:spacing w:after="0" w:line="360" w:lineRule="auto"/>
        <w:jc w:val="both"/>
        <w:rPr>
          <w:rFonts w:ascii="Times New Roman" w:hAnsi="Times New Roman"/>
          <w:sz w:val="24"/>
          <w:szCs w:val="24"/>
        </w:rPr>
      </w:pPr>
      <w:r w:rsidRPr="00AA635B">
        <w:rPr>
          <w:rFonts w:ascii="Times New Roman" w:hAnsi="Times New Roman"/>
          <w:sz w:val="24"/>
          <w:szCs w:val="24"/>
        </w:rPr>
        <w:t>The feasibility of extracting high-quality oil using traditional methods.</w:t>
      </w:r>
    </w:p>
    <w:p w14:paraId="343FF381" w14:textId="77777777" w:rsidR="003D2DCD" w:rsidRPr="00AA635B" w:rsidRDefault="00624EA7" w:rsidP="00AA635B">
      <w:pPr>
        <w:pStyle w:val="ListParagraph"/>
        <w:numPr>
          <w:ilvl w:val="0"/>
          <w:numId w:val="1"/>
        </w:numPr>
        <w:spacing w:after="0" w:line="360" w:lineRule="auto"/>
        <w:jc w:val="both"/>
        <w:rPr>
          <w:rFonts w:ascii="Times New Roman" w:hAnsi="Times New Roman"/>
          <w:sz w:val="24"/>
          <w:szCs w:val="24"/>
        </w:rPr>
      </w:pPr>
      <w:r w:rsidRPr="00AA635B">
        <w:rPr>
          <w:rFonts w:ascii="Times New Roman" w:hAnsi="Times New Roman"/>
          <w:sz w:val="24"/>
          <w:szCs w:val="24"/>
        </w:rPr>
        <w:t>The practical application of thi</w:t>
      </w:r>
      <w:r w:rsidRPr="00AA635B">
        <w:rPr>
          <w:rFonts w:ascii="Times New Roman" w:hAnsi="Times New Roman"/>
          <w:sz w:val="24"/>
          <w:szCs w:val="24"/>
        </w:rPr>
        <w:t>s oil in cooking various dishes and snacks.</w:t>
      </w:r>
    </w:p>
    <w:p w14:paraId="146D74F5" w14:textId="77777777" w:rsidR="003D2DCD" w:rsidRPr="00AA635B" w:rsidRDefault="00624EA7" w:rsidP="00AA635B">
      <w:pPr>
        <w:pStyle w:val="ListParagraph"/>
        <w:numPr>
          <w:ilvl w:val="0"/>
          <w:numId w:val="1"/>
        </w:numPr>
        <w:spacing w:after="0" w:line="360" w:lineRule="auto"/>
        <w:jc w:val="both"/>
        <w:rPr>
          <w:rFonts w:ascii="Times New Roman" w:hAnsi="Times New Roman"/>
          <w:sz w:val="24"/>
          <w:szCs w:val="24"/>
        </w:rPr>
      </w:pPr>
      <w:r w:rsidRPr="00AA635B">
        <w:rPr>
          <w:rFonts w:ascii="Times New Roman" w:hAnsi="Times New Roman"/>
          <w:sz w:val="24"/>
          <w:szCs w:val="24"/>
        </w:rPr>
        <w:t>The nutritional and sensory value of using local oils over industrially refined oils,</w:t>
      </w:r>
    </w:p>
    <w:p w14:paraId="462C98DB"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1.3 Objectives of the Study</w:t>
      </w:r>
    </w:p>
    <w:p w14:paraId="37F0F47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The general and specific objectives of the study are outlined as follows:</w:t>
      </w:r>
    </w:p>
    <w:p w14:paraId="31DE8458" w14:textId="77777777" w:rsidR="003D2DCD" w:rsidRPr="00AA635B" w:rsidRDefault="00624EA7" w:rsidP="00AA635B">
      <w:pPr>
        <w:pStyle w:val="ListParagraph"/>
        <w:numPr>
          <w:ilvl w:val="0"/>
          <w:numId w:val="2"/>
        </w:numPr>
        <w:spacing w:after="0" w:line="360" w:lineRule="auto"/>
        <w:jc w:val="both"/>
        <w:rPr>
          <w:rFonts w:ascii="Times New Roman" w:hAnsi="Times New Roman"/>
          <w:sz w:val="24"/>
          <w:szCs w:val="24"/>
        </w:rPr>
      </w:pPr>
      <w:r w:rsidRPr="00AA635B">
        <w:rPr>
          <w:rFonts w:ascii="Times New Roman" w:hAnsi="Times New Roman"/>
          <w:sz w:val="24"/>
          <w:szCs w:val="24"/>
        </w:rPr>
        <w:lastRenderedPageBreak/>
        <w:t>To demonstrate a traditi</w:t>
      </w:r>
      <w:r w:rsidRPr="00AA635B">
        <w:rPr>
          <w:rFonts w:ascii="Times New Roman" w:hAnsi="Times New Roman"/>
          <w:sz w:val="24"/>
          <w:szCs w:val="24"/>
        </w:rPr>
        <w:t>onal method for extracting oil from groundnut seeds.</w:t>
      </w:r>
    </w:p>
    <w:p w14:paraId="4087F005" w14:textId="77777777" w:rsidR="003D2DCD" w:rsidRPr="00AA635B" w:rsidRDefault="00624EA7" w:rsidP="00AA635B">
      <w:pPr>
        <w:pStyle w:val="ListParagraph"/>
        <w:numPr>
          <w:ilvl w:val="0"/>
          <w:numId w:val="2"/>
        </w:numPr>
        <w:spacing w:after="0" w:line="360" w:lineRule="auto"/>
        <w:jc w:val="both"/>
        <w:rPr>
          <w:rFonts w:ascii="Times New Roman" w:hAnsi="Times New Roman"/>
          <w:sz w:val="24"/>
          <w:szCs w:val="24"/>
        </w:rPr>
      </w:pPr>
      <w:r w:rsidRPr="00AA635B">
        <w:rPr>
          <w:rFonts w:ascii="Times New Roman" w:hAnsi="Times New Roman"/>
          <w:sz w:val="24"/>
          <w:szCs w:val="24"/>
        </w:rPr>
        <w:t>To evaluate the sensory qualities (taste, aroma, texture) of dishes prepared with the oil.</w:t>
      </w:r>
    </w:p>
    <w:p w14:paraId="3A0FD7AB" w14:textId="77777777" w:rsidR="003D2DCD" w:rsidRPr="00AA635B" w:rsidRDefault="00624EA7" w:rsidP="00AA635B">
      <w:pPr>
        <w:pStyle w:val="ListParagraph"/>
        <w:numPr>
          <w:ilvl w:val="0"/>
          <w:numId w:val="2"/>
        </w:numPr>
        <w:spacing w:after="0" w:line="360" w:lineRule="auto"/>
        <w:jc w:val="both"/>
        <w:rPr>
          <w:rFonts w:ascii="Times New Roman" w:hAnsi="Times New Roman"/>
          <w:sz w:val="24"/>
          <w:szCs w:val="24"/>
        </w:rPr>
      </w:pPr>
      <w:r w:rsidRPr="00AA635B">
        <w:rPr>
          <w:rFonts w:ascii="Times New Roman" w:hAnsi="Times New Roman"/>
          <w:sz w:val="24"/>
          <w:szCs w:val="24"/>
        </w:rPr>
        <w:t>To highlight the economic and nutritional benefits of using locally sourced oil.</w:t>
      </w:r>
    </w:p>
    <w:p w14:paraId="0CD18B8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1.4 Research Questions</w:t>
      </w:r>
    </w:p>
    <w:p w14:paraId="5DE2435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The stud</w:t>
      </w:r>
      <w:r w:rsidRPr="00AA635B">
        <w:rPr>
          <w:rFonts w:ascii="Times New Roman" w:hAnsi="Times New Roman"/>
          <w:sz w:val="24"/>
          <w:szCs w:val="24"/>
        </w:rPr>
        <w:t>y seeks to answer the following questions:</w:t>
      </w:r>
    </w:p>
    <w:p w14:paraId="4C3E01CC" w14:textId="77777777" w:rsidR="003D2DCD" w:rsidRPr="00AA635B" w:rsidRDefault="00624EA7" w:rsidP="00AA635B">
      <w:pPr>
        <w:pStyle w:val="ListParagraph"/>
        <w:numPr>
          <w:ilvl w:val="0"/>
          <w:numId w:val="3"/>
        </w:numPr>
        <w:spacing w:after="0" w:line="360" w:lineRule="auto"/>
        <w:jc w:val="both"/>
        <w:rPr>
          <w:rFonts w:ascii="Times New Roman" w:hAnsi="Times New Roman"/>
          <w:sz w:val="24"/>
          <w:szCs w:val="24"/>
        </w:rPr>
      </w:pPr>
      <w:r w:rsidRPr="00AA635B">
        <w:rPr>
          <w:rFonts w:ascii="Times New Roman" w:hAnsi="Times New Roman"/>
          <w:sz w:val="24"/>
          <w:szCs w:val="24"/>
        </w:rPr>
        <w:t>What is the yield and quality of oil extracted from groundnut seeds using traditional methods?</w:t>
      </w:r>
    </w:p>
    <w:p w14:paraId="01D7DADC" w14:textId="77777777" w:rsidR="003D2DCD" w:rsidRPr="00AA635B" w:rsidRDefault="00624EA7" w:rsidP="00AA635B">
      <w:pPr>
        <w:pStyle w:val="ListParagraph"/>
        <w:numPr>
          <w:ilvl w:val="0"/>
          <w:numId w:val="3"/>
        </w:numPr>
        <w:spacing w:after="0" w:line="360" w:lineRule="auto"/>
        <w:jc w:val="both"/>
        <w:rPr>
          <w:rFonts w:ascii="Times New Roman" w:hAnsi="Times New Roman"/>
          <w:sz w:val="24"/>
          <w:szCs w:val="24"/>
        </w:rPr>
      </w:pPr>
      <w:r w:rsidRPr="00AA635B">
        <w:rPr>
          <w:rFonts w:ascii="Times New Roman" w:hAnsi="Times New Roman"/>
          <w:sz w:val="24"/>
          <w:szCs w:val="24"/>
        </w:rPr>
        <w:t>What are the sensory properties of the dishes prepared with the extracted oil?</w:t>
      </w:r>
    </w:p>
    <w:p w14:paraId="50F3E50A" w14:textId="77777777" w:rsidR="003D2DCD" w:rsidRPr="00AA635B" w:rsidRDefault="00624EA7" w:rsidP="00AA635B">
      <w:pPr>
        <w:pStyle w:val="ListParagraph"/>
        <w:numPr>
          <w:ilvl w:val="0"/>
          <w:numId w:val="3"/>
        </w:numPr>
        <w:spacing w:after="0" w:line="360" w:lineRule="auto"/>
        <w:jc w:val="both"/>
        <w:rPr>
          <w:rFonts w:ascii="Times New Roman" w:hAnsi="Times New Roman"/>
          <w:sz w:val="24"/>
          <w:szCs w:val="24"/>
        </w:rPr>
      </w:pPr>
      <w:r w:rsidRPr="00AA635B">
        <w:rPr>
          <w:rFonts w:ascii="Times New Roman" w:hAnsi="Times New Roman"/>
          <w:sz w:val="24"/>
          <w:szCs w:val="24"/>
        </w:rPr>
        <w:t>What are the potential economic and nut</w:t>
      </w:r>
      <w:r w:rsidRPr="00AA635B">
        <w:rPr>
          <w:rFonts w:ascii="Times New Roman" w:hAnsi="Times New Roman"/>
          <w:sz w:val="24"/>
          <w:szCs w:val="24"/>
        </w:rPr>
        <w:t>ritional advantages of promoting local groundnut oil production?</w:t>
      </w:r>
    </w:p>
    <w:p w14:paraId="37A6968A"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1.5 Significance of the Study</w:t>
      </w:r>
    </w:p>
    <w:p w14:paraId="0CE9F7D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This project is significant for several reasons:</w:t>
      </w:r>
    </w:p>
    <w:p w14:paraId="06D4AB93" w14:textId="77777777" w:rsidR="003D2DCD" w:rsidRPr="00AA635B" w:rsidRDefault="00624EA7" w:rsidP="00AA635B">
      <w:pPr>
        <w:pStyle w:val="ListParagraph"/>
        <w:numPr>
          <w:ilvl w:val="0"/>
          <w:numId w:val="4"/>
        </w:numPr>
        <w:spacing w:after="0" w:line="360" w:lineRule="auto"/>
        <w:jc w:val="both"/>
        <w:rPr>
          <w:rFonts w:ascii="Times New Roman" w:hAnsi="Times New Roman"/>
          <w:sz w:val="24"/>
          <w:szCs w:val="24"/>
        </w:rPr>
      </w:pPr>
      <w:r w:rsidRPr="00AA635B">
        <w:rPr>
          <w:rFonts w:ascii="Times New Roman" w:hAnsi="Times New Roman"/>
          <w:b/>
          <w:bCs/>
          <w:sz w:val="24"/>
          <w:szCs w:val="24"/>
        </w:rPr>
        <w:t>Promotes Local Agriculture:</w:t>
      </w:r>
      <w:r w:rsidRPr="00AA635B">
        <w:rPr>
          <w:rFonts w:ascii="Times New Roman" w:hAnsi="Times New Roman"/>
          <w:sz w:val="24"/>
          <w:szCs w:val="24"/>
        </w:rPr>
        <w:t xml:space="preserve"> By focusing on groundnut, a locally available crop, the study encourages agricultural value addition.</w:t>
      </w:r>
    </w:p>
    <w:p w14:paraId="27C6E50B" w14:textId="77777777" w:rsidR="003D2DCD" w:rsidRPr="00AA635B" w:rsidRDefault="00624EA7" w:rsidP="00AA635B">
      <w:pPr>
        <w:pStyle w:val="ListParagraph"/>
        <w:numPr>
          <w:ilvl w:val="0"/>
          <w:numId w:val="4"/>
        </w:num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Encourages Small-Scale Production: </w:t>
      </w:r>
      <w:r w:rsidRPr="00AA635B">
        <w:rPr>
          <w:rFonts w:ascii="Times New Roman" w:hAnsi="Times New Roman"/>
          <w:sz w:val="24"/>
          <w:szCs w:val="24"/>
        </w:rPr>
        <w:t>Demonstrating simple extraction techniques can empower individuals and communities to produce their own oil for consum</w:t>
      </w:r>
      <w:r w:rsidRPr="00AA635B">
        <w:rPr>
          <w:rFonts w:ascii="Times New Roman" w:hAnsi="Times New Roman"/>
          <w:sz w:val="24"/>
          <w:szCs w:val="24"/>
        </w:rPr>
        <w:t>ption or sale.</w:t>
      </w:r>
    </w:p>
    <w:p w14:paraId="144DAB25" w14:textId="77777777" w:rsidR="003D2DCD" w:rsidRPr="00AA635B" w:rsidRDefault="00624EA7" w:rsidP="00AA635B">
      <w:pPr>
        <w:pStyle w:val="ListParagraph"/>
        <w:numPr>
          <w:ilvl w:val="0"/>
          <w:numId w:val="4"/>
        </w:num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Health Awareness: </w:t>
      </w:r>
      <w:r w:rsidRPr="00AA635B">
        <w:rPr>
          <w:rFonts w:ascii="Times New Roman" w:hAnsi="Times New Roman"/>
          <w:sz w:val="24"/>
          <w:szCs w:val="24"/>
        </w:rPr>
        <w:t>Groundnut oil, when locally processed, retains natural nutrients and antioxidants that promote health, unlike many refined oils.</w:t>
      </w:r>
    </w:p>
    <w:p w14:paraId="02AB5D3F" w14:textId="77777777" w:rsidR="003D2DCD" w:rsidRPr="00AA635B" w:rsidRDefault="00624EA7" w:rsidP="00AA635B">
      <w:pPr>
        <w:pStyle w:val="ListParagraph"/>
        <w:numPr>
          <w:ilvl w:val="0"/>
          <w:numId w:val="4"/>
        </w:numPr>
        <w:spacing w:after="0" w:line="360" w:lineRule="auto"/>
        <w:jc w:val="both"/>
        <w:rPr>
          <w:rFonts w:ascii="Times New Roman" w:hAnsi="Times New Roman"/>
          <w:sz w:val="24"/>
          <w:szCs w:val="24"/>
        </w:rPr>
      </w:pPr>
      <w:r w:rsidRPr="00AA635B">
        <w:rPr>
          <w:rFonts w:ascii="Times New Roman" w:hAnsi="Times New Roman"/>
          <w:b/>
          <w:bCs/>
          <w:sz w:val="24"/>
          <w:szCs w:val="24"/>
        </w:rPr>
        <w:t>Economic Empowerment:</w:t>
      </w:r>
      <w:r w:rsidRPr="00AA635B">
        <w:rPr>
          <w:rFonts w:ascii="Times New Roman" w:hAnsi="Times New Roman"/>
          <w:sz w:val="24"/>
          <w:szCs w:val="24"/>
        </w:rPr>
        <w:t xml:space="preserve"> Successful small-scale oil extraction can contribute to local economies </w:t>
      </w:r>
      <w:r w:rsidRPr="00AA635B">
        <w:rPr>
          <w:rFonts w:ascii="Times New Roman" w:hAnsi="Times New Roman"/>
          <w:sz w:val="24"/>
          <w:szCs w:val="24"/>
        </w:rPr>
        <w:t>and reduce dependence on imported products.</w:t>
      </w:r>
    </w:p>
    <w:p w14:paraId="0324F336" w14:textId="77777777" w:rsidR="003D2DCD" w:rsidRPr="00AA635B" w:rsidRDefault="00624EA7" w:rsidP="00AA635B">
      <w:pPr>
        <w:pStyle w:val="ListParagraph"/>
        <w:numPr>
          <w:ilvl w:val="0"/>
          <w:numId w:val="4"/>
        </w:numPr>
        <w:spacing w:after="0" w:line="360" w:lineRule="auto"/>
        <w:jc w:val="both"/>
        <w:rPr>
          <w:rFonts w:ascii="Times New Roman" w:hAnsi="Times New Roman"/>
          <w:sz w:val="24"/>
          <w:szCs w:val="24"/>
        </w:rPr>
      </w:pPr>
      <w:r w:rsidRPr="00AA635B">
        <w:rPr>
          <w:rFonts w:ascii="Times New Roman" w:hAnsi="Times New Roman"/>
          <w:b/>
          <w:bCs/>
          <w:sz w:val="24"/>
          <w:szCs w:val="24"/>
        </w:rPr>
        <w:t>Food Innovation:</w:t>
      </w:r>
      <w:r w:rsidRPr="00AA635B">
        <w:rPr>
          <w:rFonts w:ascii="Times New Roman" w:hAnsi="Times New Roman"/>
          <w:sz w:val="24"/>
          <w:szCs w:val="24"/>
        </w:rPr>
        <w:t xml:space="preserve"> Utilizing groundnut oil creatively in cooking offers opportunities for culinary diversity and innovation.</w:t>
      </w:r>
    </w:p>
    <w:p w14:paraId="3B93105F"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1.6 Scope of the Study</w:t>
      </w:r>
    </w:p>
    <w:p w14:paraId="13E7EE5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The scope of the project is carefully defined to maintain focus:</w:t>
      </w:r>
    </w:p>
    <w:p w14:paraId="43B04086" w14:textId="77777777" w:rsidR="003D2DCD" w:rsidRPr="00AA635B" w:rsidRDefault="00624EA7" w:rsidP="00AA635B">
      <w:pPr>
        <w:pStyle w:val="ListParagraph"/>
        <w:numPr>
          <w:ilvl w:val="0"/>
          <w:numId w:val="5"/>
        </w:numPr>
        <w:spacing w:after="0" w:line="360" w:lineRule="auto"/>
        <w:jc w:val="both"/>
        <w:rPr>
          <w:rFonts w:ascii="Times New Roman" w:hAnsi="Times New Roman"/>
          <w:sz w:val="24"/>
          <w:szCs w:val="24"/>
        </w:rPr>
      </w:pPr>
      <w:r w:rsidRPr="00AA635B">
        <w:rPr>
          <w:rFonts w:ascii="Times New Roman" w:hAnsi="Times New Roman"/>
          <w:b/>
          <w:bCs/>
          <w:sz w:val="24"/>
          <w:szCs w:val="24"/>
        </w:rPr>
        <w:t>Geographical Scope:</w:t>
      </w:r>
      <w:r w:rsidRPr="00AA635B">
        <w:rPr>
          <w:rFonts w:ascii="Times New Roman" w:hAnsi="Times New Roman"/>
          <w:sz w:val="24"/>
          <w:szCs w:val="24"/>
        </w:rPr>
        <w:t xml:space="preserve"> The study is based on locally sourced gro</w:t>
      </w:r>
      <w:r w:rsidRPr="00AA635B">
        <w:rPr>
          <w:rFonts w:ascii="Times New Roman" w:hAnsi="Times New Roman"/>
          <w:sz w:val="24"/>
          <w:szCs w:val="24"/>
        </w:rPr>
        <w:t xml:space="preserve">undnut seeds </w:t>
      </w:r>
      <w:r w:rsidRPr="00AA635B">
        <w:rPr>
          <w:rFonts w:ascii="Times New Roman" w:hAnsi="Times New Roman"/>
          <w:sz w:val="24"/>
          <w:szCs w:val="24"/>
        </w:rPr>
        <w:t>available within the region.</w:t>
      </w:r>
    </w:p>
    <w:p w14:paraId="5BA82D3E" w14:textId="77777777" w:rsidR="003D2DCD" w:rsidRPr="00AA635B" w:rsidRDefault="00624EA7" w:rsidP="00AA635B">
      <w:pPr>
        <w:pStyle w:val="ListParagraph"/>
        <w:numPr>
          <w:ilvl w:val="0"/>
          <w:numId w:val="5"/>
        </w:numPr>
        <w:spacing w:after="0" w:line="360" w:lineRule="auto"/>
        <w:jc w:val="both"/>
        <w:rPr>
          <w:rFonts w:ascii="Times New Roman" w:hAnsi="Times New Roman"/>
          <w:sz w:val="24"/>
          <w:szCs w:val="24"/>
        </w:rPr>
      </w:pPr>
      <w:r w:rsidRPr="00AA635B">
        <w:rPr>
          <w:rFonts w:ascii="Times New Roman" w:hAnsi="Times New Roman"/>
          <w:b/>
          <w:bCs/>
          <w:sz w:val="24"/>
          <w:szCs w:val="24"/>
        </w:rPr>
        <w:t>Material Scope:</w:t>
      </w:r>
      <w:r w:rsidRPr="00AA635B">
        <w:rPr>
          <w:rFonts w:ascii="Times New Roman" w:hAnsi="Times New Roman"/>
          <w:sz w:val="24"/>
          <w:szCs w:val="24"/>
        </w:rPr>
        <w:t xml:space="preserve"> Only groundnut seeds are considered for oil extraction; no other seeds or nuts are included.</w:t>
      </w:r>
    </w:p>
    <w:p w14:paraId="5DDC982F" w14:textId="77777777" w:rsidR="003D2DCD" w:rsidRPr="00AA635B" w:rsidRDefault="00624EA7" w:rsidP="00AA635B">
      <w:pPr>
        <w:pStyle w:val="ListParagraph"/>
        <w:numPr>
          <w:ilvl w:val="0"/>
          <w:numId w:val="5"/>
        </w:numPr>
        <w:spacing w:after="0" w:line="360" w:lineRule="auto"/>
        <w:jc w:val="both"/>
        <w:rPr>
          <w:rFonts w:ascii="Times New Roman" w:hAnsi="Times New Roman"/>
          <w:b/>
          <w:bCs/>
          <w:sz w:val="24"/>
          <w:szCs w:val="24"/>
        </w:rPr>
      </w:pPr>
      <w:r w:rsidRPr="00AA635B">
        <w:rPr>
          <w:rFonts w:ascii="Times New Roman" w:hAnsi="Times New Roman"/>
          <w:b/>
          <w:bCs/>
          <w:sz w:val="24"/>
          <w:szCs w:val="24"/>
        </w:rPr>
        <w:t>Process Scope:</w:t>
      </w:r>
      <w:r w:rsidRPr="00AA635B">
        <w:rPr>
          <w:rFonts w:ascii="Times New Roman" w:hAnsi="Times New Roman"/>
          <w:sz w:val="24"/>
          <w:szCs w:val="24"/>
        </w:rPr>
        <w:t xml:space="preserve"> The oil extraction will be done using traditional/manual methods, not industrial or mechan</w:t>
      </w:r>
      <w:r w:rsidRPr="00AA635B">
        <w:rPr>
          <w:rFonts w:ascii="Times New Roman" w:hAnsi="Times New Roman"/>
          <w:sz w:val="24"/>
          <w:szCs w:val="24"/>
        </w:rPr>
        <w:t>ical methods.</w:t>
      </w:r>
    </w:p>
    <w:p w14:paraId="72C73C28" w14:textId="77777777" w:rsidR="003D2DCD" w:rsidRPr="00AA635B" w:rsidRDefault="00624EA7" w:rsidP="00AA635B">
      <w:pPr>
        <w:pStyle w:val="ListParagraph"/>
        <w:numPr>
          <w:ilvl w:val="0"/>
          <w:numId w:val="5"/>
        </w:numPr>
        <w:spacing w:after="0" w:line="360" w:lineRule="auto"/>
        <w:jc w:val="both"/>
        <w:rPr>
          <w:rFonts w:ascii="Times New Roman" w:hAnsi="Times New Roman"/>
          <w:b/>
          <w:bCs/>
          <w:sz w:val="24"/>
          <w:szCs w:val="24"/>
        </w:rPr>
      </w:pPr>
      <w:r w:rsidRPr="00AA635B">
        <w:rPr>
          <w:rFonts w:ascii="Times New Roman" w:hAnsi="Times New Roman"/>
          <w:b/>
          <w:bCs/>
          <w:sz w:val="24"/>
          <w:szCs w:val="24"/>
        </w:rPr>
        <w:lastRenderedPageBreak/>
        <w:t>Product Scope:</w:t>
      </w:r>
      <w:r w:rsidRPr="00AA635B">
        <w:rPr>
          <w:rFonts w:ascii="Times New Roman" w:hAnsi="Times New Roman"/>
          <w:sz w:val="24"/>
          <w:szCs w:val="24"/>
        </w:rPr>
        <w:t xml:space="preserve"> The extracted oil will be used specifically in preparing fish stew, rice dishes, and groundnut cake.</w:t>
      </w:r>
    </w:p>
    <w:p w14:paraId="605BB8C0" w14:textId="77777777" w:rsidR="003D2DCD" w:rsidRPr="00AA635B" w:rsidRDefault="00624EA7" w:rsidP="00AA635B">
      <w:pPr>
        <w:pStyle w:val="ListParagraph"/>
        <w:numPr>
          <w:ilvl w:val="0"/>
          <w:numId w:val="5"/>
        </w:numPr>
        <w:spacing w:after="0" w:line="360" w:lineRule="auto"/>
        <w:jc w:val="both"/>
        <w:rPr>
          <w:rFonts w:ascii="Times New Roman" w:hAnsi="Times New Roman"/>
          <w:sz w:val="24"/>
          <w:szCs w:val="24"/>
        </w:rPr>
      </w:pPr>
      <w:r w:rsidRPr="00AA635B">
        <w:rPr>
          <w:rFonts w:ascii="Times New Roman" w:hAnsi="Times New Roman"/>
          <w:b/>
          <w:bCs/>
          <w:sz w:val="24"/>
          <w:szCs w:val="24"/>
        </w:rPr>
        <w:t>Evaluation Scope:</w:t>
      </w:r>
      <w:r w:rsidRPr="00AA635B">
        <w:rPr>
          <w:rFonts w:ascii="Times New Roman" w:hAnsi="Times New Roman"/>
          <w:sz w:val="24"/>
          <w:szCs w:val="24"/>
        </w:rPr>
        <w:t xml:space="preserve"> The characterization of the oil and dishes will be based mainly on sensory (taste, smell, texture) propertie</w:t>
      </w:r>
      <w:r w:rsidRPr="00AA635B">
        <w:rPr>
          <w:rFonts w:ascii="Times New Roman" w:hAnsi="Times New Roman"/>
          <w:sz w:val="24"/>
          <w:szCs w:val="24"/>
        </w:rPr>
        <w:t>s rather than chemical laboratory analysis.</w:t>
      </w:r>
    </w:p>
    <w:p w14:paraId="39CB7F15"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1.7 Limitations of the Study</w:t>
      </w:r>
    </w:p>
    <w:p w14:paraId="4ED7209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Every study has its constraints, and this project acknowledges the following limitations:</w:t>
      </w:r>
    </w:p>
    <w:p w14:paraId="2E0A4A80" w14:textId="77777777" w:rsidR="003D2DCD" w:rsidRPr="00AA635B" w:rsidRDefault="00624EA7" w:rsidP="00AA635B">
      <w:pPr>
        <w:pStyle w:val="ListParagraph"/>
        <w:numPr>
          <w:ilvl w:val="0"/>
          <w:numId w:val="6"/>
        </w:numPr>
        <w:spacing w:after="0" w:line="360" w:lineRule="auto"/>
        <w:jc w:val="both"/>
        <w:rPr>
          <w:rFonts w:ascii="Times New Roman" w:hAnsi="Times New Roman"/>
          <w:b/>
          <w:bCs/>
          <w:sz w:val="24"/>
          <w:szCs w:val="24"/>
        </w:rPr>
      </w:pPr>
      <w:r w:rsidRPr="00AA635B">
        <w:rPr>
          <w:rFonts w:ascii="Times New Roman" w:hAnsi="Times New Roman"/>
          <w:b/>
          <w:bCs/>
          <w:sz w:val="24"/>
          <w:szCs w:val="24"/>
        </w:rPr>
        <w:t>Extraction Efficiency:</w:t>
      </w:r>
      <w:r w:rsidRPr="00AA635B">
        <w:rPr>
          <w:rFonts w:ascii="Times New Roman" w:hAnsi="Times New Roman"/>
          <w:sz w:val="24"/>
          <w:szCs w:val="24"/>
        </w:rPr>
        <w:t xml:space="preserve"> Traditional methods may not extract as much oil as industrial machines</w:t>
      </w:r>
      <w:r w:rsidRPr="00AA635B">
        <w:rPr>
          <w:rFonts w:ascii="Times New Roman" w:hAnsi="Times New Roman"/>
          <w:sz w:val="24"/>
          <w:szCs w:val="24"/>
        </w:rPr>
        <w:t>, leading to lower oil yield.</w:t>
      </w:r>
    </w:p>
    <w:p w14:paraId="5BD8DDD3" w14:textId="77777777" w:rsidR="003D2DCD" w:rsidRPr="00AA635B" w:rsidRDefault="00624EA7" w:rsidP="00AA635B">
      <w:pPr>
        <w:pStyle w:val="ListParagraph"/>
        <w:numPr>
          <w:ilvl w:val="0"/>
          <w:numId w:val="6"/>
        </w:numPr>
        <w:spacing w:after="0" w:line="360" w:lineRule="auto"/>
        <w:jc w:val="both"/>
        <w:rPr>
          <w:rFonts w:ascii="Times New Roman" w:hAnsi="Times New Roman"/>
          <w:b/>
          <w:bCs/>
          <w:sz w:val="24"/>
          <w:szCs w:val="24"/>
        </w:rPr>
      </w:pPr>
      <w:r w:rsidRPr="00AA635B">
        <w:rPr>
          <w:rFonts w:ascii="Times New Roman" w:hAnsi="Times New Roman"/>
          <w:b/>
          <w:bCs/>
          <w:sz w:val="24"/>
          <w:szCs w:val="24"/>
        </w:rPr>
        <w:t>Subjective Evaluation</w:t>
      </w:r>
      <w:r w:rsidRPr="00AA635B">
        <w:rPr>
          <w:rFonts w:ascii="Times New Roman" w:hAnsi="Times New Roman"/>
          <w:sz w:val="24"/>
          <w:szCs w:val="24"/>
        </w:rPr>
        <w:t>: Sensory analysis (taste, aroma, appearance) depends on human senses, which are subjective and can vary from person to person.</w:t>
      </w:r>
    </w:p>
    <w:p w14:paraId="29C2D2E0" w14:textId="77777777" w:rsidR="003D2DCD" w:rsidRPr="00AA635B" w:rsidRDefault="00624EA7" w:rsidP="00AA635B">
      <w:pPr>
        <w:pStyle w:val="ListParagraph"/>
        <w:numPr>
          <w:ilvl w:val="0"/>
          <w:numId w:val="6"/>
        </w:num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Time and Resources: </w:t>
      </w:r>
      <w:r w:rsidRPr="00AA635B">
        <w:rPr>
          <w:rFonts w:ascii="Times New Roman" w:hAnsi="Times New Roman"/>
          <w:sz w:val="24"/>
          <w:szCs w:val="24"/>
        </w:rPr>
        <w:t>Limited time and available resources may restrict the ext</w:t>
      </w:r>
      <w:r w:rsidRPr="00AA635B">
        <w:rPr>
          <w:rFonts w:ascii="Times New Roman" w:hAnsi="Times New Roman"/>
          <w:sz w:val="24"/>
          <w:szCs w:val="24"/>
        </w:rPr>
        <w:t>ent of experiments and repetitions needed for more reliable results.</w:t>
      </w:r>
    </w:p>
    <w:p w14:paraId="3220B271" w14:textId="77777777" w:rsidR="003D2DCD" w:rsidRPr="00AA635B" w:rsidRDefault="00624EA7" w:rsidP="00AA635B">
      <w:pPr>
        <w:pStyle w:val="ListParagraph"/>
        <w:numPr>
          <w:ilvl w:val="0"/>
          <w:numId w:val="6"/>
        </w:num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Environmental Factors: </w:t>
      </w:r>
      <w:r w:rsidRPr="00AA635B">
        <w:rPr>
          <w:rFonts w:ascii="Times New Roman" w:hAnsi="Times New Roman"/>
          <w:sz w:val="24"/>
          <w:szCs w:val="24"/>
        </w:rPr>
        <w:t>Variations in seed quality due to seasonal or storage differences may affect oil extraction efficiency and quality.</w:t>
      </w:r>
    </w:p>
    <w:p w14:paraId="2B6A757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1.8 Definition of Terms</w:t>
      </w:r>
    </w:p>
    <w:p w14:paraId="2E28221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Groundnut (Peanut):</w:t>
      </w:r>
      <w:r w:rsidRPr="00AA635B">
        <w:rPr>
          <w:rFonts w:ascii="Times New Roman" w:hAnsi="Times New Roman"/>
          <w:sz w:val="24"/>
          <w:szCs w:val="24"/>
        </w:rPr>
        <w:t xml:space="preserve"> A le</w:t>
      </w:r>
      <w:r w:rsidRPr="00AA635B">
        <w:rPr>
          <w:rFonts w:ascii="Times New Roman" w:hAnsi="Times New Roman"/>
          <w:sz w:val="24"/>
          <w:szCs w:val="24"/>
        </w:rPr>
        <w:t>guminous crop grown for its edible seeds, used for food and oil extraction.</w:t>
      </w:r>
    </w:p>
    <w:p w14:paraId="54B1262C"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Oil Extraction: </w:t>
      </w:r>
      <w:r w:rsidRPr="00AA635B">
        <w:rPr>
          <w:rFonts w:ascii="Times New Roman" w:hAnsi="Times New Roman"/>
          <w:sz w:val="24"/>
          <w:szCs w:val="24"/>
        </w:rPr>
        <w:t>The process of separating oil from oil-bearing materials such as seeds or nuts.</w:t>
      </w:r>
    </w:p>
    <w:p w14:paraId="2B1240F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Characterization</w:t>
      </w:r>
      <w:r w:rsidRPr="00AA635B">
        <w:rPr>
          <w:rFonts w:ascii="Times New Roman" w:hAnsi="Times New Roman"/>
          <w:sz w:val="24"/>
          <w:szCs w:val="24"/>
        </w:rPr>
        <w:t>: Analyzing the qualities or features of a product, such as taste, c</w:t>
      </w:r>
      <w:r w:rsidRPr="00AA635B">
        <w:rPr>
          <w:rFonts w:ascii="Times New Roman" w:hAnsi="Times New Roman"/>
          <w:sz w:val="24"/>
          <w:szCs w:val="24"/>
        </w:rPr>
        <w:t>olor, and texture.</w:t>
      </w:r>
    </w:p>
    <w:p w14:paraId="7652716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Sensory Evaluation</w:t>
      </w:r>
      <w:r w:rsidRPr="00AA635B">
        <w:rPr>
          <w:rFonts w:ascii="Times New Roman" w:hAnsi="Times New Roman"/>
          <w:sz w:val="24"/>
          <w:szCs w:val="24"/>
        </w:rPr>
        <w:t>: Assessment of food products based on human senses like sight, smell, taste, and touch.</w:t>
      </w:r>
    </w:p>
    <w:p w14:paraId="53D4A4E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Groundnut Cake: </w:t>
      </w:r>
      <w:r w:rsidRPr="00AA635B">
        <w:rPr>
          <w:rFonts w:ascii="Times New Roman" w:hAnsi="Times New Roman"/>
          <w:sz w:val="24"/>
          <w:szCs w:val="24"/>
        </w:rPr>
        <w:t>The residual solid mass left after oil extraction, often consumed as a high-protein snack or used as animal feed.</w:t>
      </w:r>
    </w:p>
    <w:p w14:paraId="374CF62B" w14:textId="6E8364AD" w:rsidR="003D2DCD" w:rsidRPr="00AA635B" w:rsidRDefault="00AA635B" w:rsidP="00AA635B">
      <w:pPr>
        <w:spacing w:after="0" w:line="360" w:lineRule="auto"/>
        <w:jc w:val="center"/>
        <w:rPr>
          <w:rFonts w:ascii="Times New Roman" w:hAnsi="Times New Roman"/>
          <w:b/>
          <w:bCs/>
          <w:sz w:val="24"/>
          <w:szCs w:val="24"/>
        </w:rPr>
      </w:pPr>
      <w:r>
        <w:rPr>
          <w:rFonts w:ascii="Times New Roman" w:hAnsi="Times New Roman"/>
          <w:sz w:val="24"/>
          <w:szCs w:val="24"/>
        </w:rPr>
        <w:br w:type="page"/>
      </w:r>
      <w:r w:rsidR="00624EA7" w:rsidRPr="00AA635B">
        <w:rPr>
          <w:rFonts w:ascii="Times New Roman" w:hAnsi="Times New Roman"/>
          <w:b/>
          <w:bCs/>
          <w:sz w:val="24"/>
          <w:szCs w:val="24"/>
        </w:rPr>
        <w:lastRenderedPageBreak/>
        <w:t>CHAPTER TWO</w:t>
      </w:r>
    </w:p>
    <w:p w14:paraId="1E8CA890" w14:textId="77777777" w:rsidR="003D2DCD" w:rsidRPr="00AA635B" w:rsidRDefault="00624EA7" w:rsidP="00AA635B">
      <w:pPr>
        <w:spacing w:after="0" w:line="360" w:lineRule="auto"/>
        <w:jc w:val="center"/>
        <w:rPr>
          <w:rFonts w:ascii="Times New Roman" w:hAnsi="Times New Roman"/>
          <w:b/>
          <w:bCs/>
          <w:sz w:val="24"/>
          <w:szCs w:val="24"/>
        </w:rPr>
      </w:pPr>
      <w:r w:rsidRPr="00AA635B">
        <w:rPr>
          <w:rFonts w:ascii="Times New Roman" w:hAnsi="Times New Roman"/>
          <w:b/>
          <w:bCs/>
          <w:sz w:val="24"/>
          <w:szCs w:val="24"/>
        </w:rPr>
        <w:t>LITERATURE REVIEW</w:t>
      </w:r>
    </w:p>
    <w:p w14:paraId="152B6718"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2.1 Introduction</w:t>
      </w:r>
    </w:p>
    <w:p w14:paraId="3D1EC1D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The demand for locally sourced, affordable, and healthy cooking oils has increased significantly in recent years. particularly in developing countries like Nigeria (Ogunniyi et al., 2017). Groundnut oil, de</w:t>
      </w:r>
      <w:r w:rsidRPr="00AA635B">
        <w:rPr>
          <w:rFonts w:ascii="Times New Roman" w:hAnsi="Times New Roman"/>
          <w:sz w:val="24"/>
          <w:szCs w:val="24"/>
        </w:rPr>
        <w:t xml:space="preserve">rived from Arachis </w:t>
      </w:r>
      <w:proofErr w:type="spellStart"/>
      <w:r w:rsidRPr="00AA635B">
        <w:rPr>
          <w:rFonts w:ascii="Times New Roman" w:hAnsi="Times New Roman"/>
          <w:sz w:val="24"/>
          <w:szCs w:val="24"/>
        </w:rPr>
        <w:t>hypogaea</w:t>
      </w:r>
      <w:proofErr w:type="spellEnd"/>
      <w:r w:rsidRPr="00AA635B">
        <w:rPr>
          <w:rFonts w:ascii="Times New Roman" w:hAnsi="Times New Roman"/>
          <w:sz w:val="24"/>
          <w:szCs w:val="24"/>
        </w:rPr>
        <w:t>, has emerged as a crucial player in meeting this demand due to its exceptional nutritional value, pleasant flavor profile, and remarkable versatility in diverse culinary applications (</w:t>
      </w:r>
      <w:proofErr w:type="spellStart"/>
      <w:r w:rsidRPr="00AA635B">
        <w:rPr>
          <w:rFonts w:ascii="Times New Roman" w:hAnsi="Times New Roman"/>
          <w:sz w:val="24"/>
          <w:szCs w:val="24"/>
        </w:rPr>
        <w:t>Settaluri</w:t>
      </w:r>
      <w:proofErr w:type="spellEnd"/>
      <w:r w:rsidRPr="00AA635B">
        <w:rPr>
          <w:rFonts w:ascii="Times New Roman" w:hAnsi="Times New Roman"/>
          <w:sz w:val="24"/>
          <w:szCs w:val="24"/>
        </w:rPr>
        <w:t xml:space="preserve"> et al., 2012). This chapter provid</w:t>
      </w:r>
      <w:r w:rsidRPr="00AA635B">
        <w:rPr>
          <w:rFonts w:ascii="Times New Roman" w:hAnsi="Times New Roman"/>
          <w:sz w:val="24"/>
          <w:szCs w:val="24"/>
        </w:rPr>
        <w:t xml:space="preserve">es a comprehensive review of groundnut as a crop, various methods employed in oil extraction. detailed chemical composition analysis, applications in food preparation, and the economic utilization of its by- </w:t>
      </w:r>
      <w:proofErr w:type="spellStart"/>
      <w:r w:rsidRPr="00AA635B">
        <w:rPr>
          <w:rFonts w:ascii="Times New Roman" w:hAnsi="Times New Roman"/>
          <w:sz w:val="24"/>
          <w:szCs w:val="24"/>
        </w:rPr>
        <w:t>produet</w:t>
      </w:r>
      <w:proofErr w:type="spellEnd"/>
      <w:r w:rsidRPr="00AA635B">
        <w:rPr>
          <w:rFonts w:ascii="Times New Roman" w:hAnsi="Times New Roman"/>
          <w:sz w:val="24"/>
          <w:szCs w:val="24"/>
        </w:rPr>
        <w:t xml:space="preserve"> groundnut cake. The review also examines</w:t>
      </w:r>
      <w:r w:rsidRPr="00AA635B">
        <w:rPr>
          <w:rFonts w:ascii="Times New Roman" w:hAnsi="Times New Roman"/>
          <w:sz w:val="24"/>
          <w:szCs w:val="24"/>
        </w:rPr>
        <w:t xml:space="preserve"> critical factors influencing oil quality and synthesizes key findings from previous studies to establish a solid theoretical foundation for further research and experimentation in this project.</w:t>
      </w:r>
    </w:p>
    <w:p w14:paraId="5FFEF878"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2.2 Overview of Groundnut (Arachis </w:t>
      </w:r>
      <w:proofErr w:type="spellStart"/>
      <w:r w:rsidRPr="00AA635B">
        <w:rPr>
          <w:rFonts w:ascii="Times New Roman" w:hAnsi="Times New Roman"/>
          <w:b/>
          <w:bCs/>
          <w:sz w:val="24"/>
          <w:szCs w:val="24"/>
        </w:rPr>
        <w:t>hypogaea</w:t>
      </w:r>
      <w:proofErr w:type="spellEnd"/>
      <w:r w:rsidRPr="00AA635B">
        <w:rPr>
          <w:rFonts w:ascii="Times New Roman" w:hAnsi="Times New Roman"/>
          <w:b/>
          <w:bCs/>
          <w:sz w:val="24"/>
          <w:szCs w:val="24"/>
        </w:rPr>
        <w:t>)</w:t>
      </w:r>
    </w:p>
    <w:p w14:paraId="538F099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Groundnut, commo</w:t>
      </w:r>
      <w:r w:rsidRPr="00AA635B">
        <w:rPr>
          <w:rFonts w:ascii="Times New Roman" w:hAnsi="Times New Roman"/>
          <w:sz w:val="24"/>
          <w:szCs w:val="24"/>
        </w:rPr>
        <w:t xml:space="preserve">nly known as peanut, is a leguminous plant scientifically classified as Arachis </w:t>
      </w:r>
      <w:proofErr w:type="spellStart"/>
      <w:r w:rsidRPr="00AA635B">
        <w:rPr>
          <w:rFonts w:ascii="Times New Roman" w:hAnsi="Times New Roman"/>
          <w:sz w:val="24"/>
          <w:szCs w:val="24"/>
        </w:rPr>
        <w:t>hypogaea</w:t>
      </w:r>
      <w:proofErr w:type="spellEnd"/>
      <w:r w:rsidRPr="00AA635B">
        <w:rPr>
          <w:rFonts w:ascii="Times New Roman" w:hAnsi="Times New Roman"/>
          <w:sz w:val="24"/>
          <w:szCs w:val="24"/>
        </w:rPr>
        <w:t xml:space="preserve"> 1... believed to have originated in South America and subsequently spread to become widely cultivated across Africa, Asia, and other tropical and subtropical regions (</w:t>
      </w:r>
      <w:r w:rsidRPr="00AA635B">
        <w:rPr>
          <w:rFonts w:ascii="Times New Roman" w:hAnsi="Times New Roman"/>
          <w:sz w:val="24"/>
          <w:szCs w:val="24"/>
        </w:rPr>
        <w:t>Janila et al., 2013). In Nigeria, groundnut cultivation is predominantly concentrated in the northern states including Kano, Kaduna, Katsina, and Jigawa, where the favorable dry climate and well-drained sandy soil conditions provide optimal growing conditi</w:t>
      </w:r>
      <w:r w:rsidRPr="00AA635B">
        <w:rPr>
          <w:rFonts w:ascii="Times New Roman" w:hAnsi="Times New Roman"/>
          <w:sz w:val="24"/>
          <w:szCs w:val="24"/>
        </w:rPr>
        <w:t xml:space="preserve">ons (Umar </w:t>
      </w:r>
      <w:proofErr w:type="gramStart"/>
      <w:r w:rsidRPr="00AA635B">
        <w:rPr>
          <w:rFonts w:ascii="Times New Roman" w:hAnsi="Times New Roman"/>
          <w:sz w:val="24"/>
          <w:szCs w:val="24"/>
        </w:rPr>
        <w:t>et al..</w:t>
      </w:r>
      <w:proofErr w:type="gramEnd"/>
      <w:r w:rsidRPr="00AA635B">
        <w:rPr>
          <w:rFonts w:ascii="Times New Roman" w:hAnsi="Times New Roman"/>
          <w:sz w:val="24"/>
          <w:szCs w:val="24"/>
        </w:rPr>
        <w:t xml:space="preserve"> 2014).</w:t>
      </w:r>
    </w:p>
    <w:p w14:paraId="31705C5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The plant is highly valued not only for its oil-rich seeds but also for its significant contribution to soil fertility enhancement through biological nitrogen fixation, a characteristic common to leguminous crops (Dwivedi </w:t>
      </w:r>
      <w:proofErr w:type="gramStart"/>
      <w:r w:rsidRPr="00AA635B">
        <w:rPr>
          <w:rFonts w:ascii="Times New Roman" w:hAnsi="Times New Roman"/>
          <w:sz w:val="24"/>
          <w:szCs w:val="24"/>
        </w:rPr>
        <w:t>et al..</w:t>
      </w:r>
      <w:proofErr w:type="gramEnd"/>
      <w:r w:rsidRPr="00AA635B">
        <w:rPr>
          <w:rFonts w:ascii="Times New Roman" w:hAnsi="Times New Roman"/>
          <w:sz w:val="24"/>
          <w:szCs w:val="24"/>
        </w:rPr>
        <w:t xml:space="preserve"> 2</w:t>
      </w:r>
      <w:r w:rsidRPr="00AA635B">
        <w:rPr>
          <w:rFonts w:ascii="Times New Roman" w:hAnsi="Times New Roman"/>
          <w:sz w:val="24"/>
          <w:szCs w:val="24"/>
        </w:rPr>
        <w:t>017). Groundnuts are typically harvested when the leaves turn yellow and the pods have reached full maturity underground, usually 90-120 days after planting depending on the variety (Singh &amp; Nigam, 2016). Beyond oil extraction, the seeds serve multiple pur</w:t>
      </w:r>
      <w:r w:rsidRPr="00AA635B">
        <w:rPr>
          <w:rFonts w:ascii="Times New Roman" w:hAnsi="Times New Roman"/>
          <w:sz w:val="24"/>
          <w:szCs w:val="24"/>
        </w:rPr>
        <w:t xml:space="preserve">poses including direct consumption as roasted snacks, production of peanut butter, and incorporation into various traditional Nigerian recipes such as groundnut soup and </w:t>
      </w:r>
      <w:proofErr w:type="spellStart"/>
      <w:r w:rsidRPr="00AA635B">
        <w:rPr>
          <w:rFonts w:ascii="Times New Roman" w:hAnsi="Times New Roman"/>
          <w:sz w:val="24"/>
          <w:szCs w:val="24"/>
        </w:rPr>
        <w:t>kuli-kuli</w:t>
      </w:r>
      <w:proofErr w:type="spellEnd"/>
      <w:r w:rsidRPr="00AA635B">
        <w:rPr>
          <w:rFonts w:ascii="Times New Roman" w:hAnsi="Times New Roman"/>
          <w:sz w:val="24"/>
          <w:szCs w:val="24"/>
        </w:rPr>
        <w:t xml:space="preserve"> (</w:t>
      </w:r>
      <w:proofErr w:type="spellStart"/>
      <w:r w:rsidRPr="00AA635B">
        <w:rPr>
          <w:rFonts w:ascii="Times New Roman" w:hAnsi="Times New Roman"/>
          <w:sz w:val="24"/>
          <w:szCs w:val="24"/>
        </w:rPr>
        <w:t>Alegbeleye</w:t>
      </w:r>
      <w:proofErr w:type="spellEnd"/>
      <w:r w:rsidRPr="00AA635B">
        <w:rPr>
          <w:rFonts w:ascii="Times New Roman" w:hAnsi="Times New Roman"/>
          <w:sz w:val="24"/>
          <w:szCs w:val="24"/>
        </w:rPr>
        <w:t xml:space="preserve"> et al., 2017). The crop serves dual purposes of subsistence and </w:t>
      </w:r>
      <w:r w:rsidRPr="00AA635B">
        <w:rPr>
          <w:rFonts w:ascii="Times New Roman" w:hAnsi="Times New Roman"/>
          <w:sz w:val="24"/>
          <w:szCs w:val="24"/>
        </w:rPr>
        <w:t>commercial agriculture, providing substantial income generation opportunities for farmers and local processors across the groundnut belt of Nigeria (</w:t>
      </w:r>
      <w:proofErr w:type="spellStart"/>
      <w:r w:rsidRPr="00AA635B">
        <w:rPr>
          <w:rFonts w:ascii="Times New Roman" w:hAnsi="Times New Roman"/>
          <w:sz w:val="24"/>
          <w:szCs w:val="24"/>
        </w:rPr>
        <w:t>Echekwu</w:t>
      </w:r>
      <w:proofErr w:type="spellEnd"/>
      <w:r w:rsidRPr="00AA635B">
        <w:rPr>
          <w:rFonts w:ascii="Times New Roman" w:hAnsi="Times New Roman"/>
          <w:sz w:val="24"/>
          <w:szCs w:val="24"/>
        </w:rPr>
        <w:t xml:space="preserve"> &amp; </w:t>
      </w:r>
      <w:proofErr w:type="spellStart"/>
      <w:r w:rsidRPr="00AA635B">
        <w:rPr>
          <w:rFonts w:ascii="Times New Roman" w:hAnsi="Times New Roman"/>
          <w:sz w:val="24"/>
          <w:szCs w:val="24"/>
        </w:rPr>
        <w:t>Ejeta</w:t>
      </w:r>
      <w:proofErr w:type="spellEnd"/>
      <w:r w:rsidRPr="00AA635B">
        <w:rPr>
          <w:rFonts w:ascii="Times New Roman" w:hAnsi="Times New Roman"/>
          <w:sz w:val="24"/>
          <w:szCs w:val="24"/>
        </w:rPr>
        <w:t>, 2016).</w:t>
      </w:r>
    </w:p>
    <w:p w14:paraId="3E9472EA"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2.3 Methods of Oil Extraction from Groundnut</w:t>
      </w:r>
    </w:p>
    <w:p w14:paraId="6009630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lastRenderedPageBreak/>
        <w:t>Various techniques are employed to ext</w:t>
      </w:r>
      <w:r w:rsidRPr="00AA635B">
        <w:rPr>
          <w:rFonts w:ascii="Times New Roman" w:hAnsi="Times New Roman"/>
          <w:sz w:val="24"/>
          <w:szCs w:val="24"/>
        </w:rPr>
        <w:t>ract oil from groundnuts, with the choice of method typically dependent on the scale of production, technological availability, and desired oil quality specifications (</w:t>
      </w:r>
      <w:proofErr w:type="spellStart"/>
      <w:r w:rsidRPr="00AA635B">
        <w:rPr>
          <w:rFonts w:ascii="Times New Roman" w:hAnsi="Times New Roman"/>
          <w:sz w:val="24"/>
          <w:szCs w:val="24"/>
        </w:rPr>
        <w:t>Warra</w:t>
      </w:r>
      <w:proofErr w:type="spellEnd"/>
      <w:r w:rsidRPr="00AA635B">
        <w:rPr>
          <w:rFonts w:ascii="Times New Roman" w:hAnsi="Times New Roman"/>
          <w:sz w:val="24"/>
          <w:szCs w:val="24"/>
        </w:rPr>
        <w:t>, 2011).</w:t>
      </w:r>
    </w:p>
    <w:p w14:paraId="6328220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Traditional Method: </w:t>
      </w:r>
      <w:r w:rsidRPr="00AA635B">
        <w:rPr>
          <w:rFonts w:ascii="Times New Roman" w:hAnsi="Times New Roman"/>
          <w:sz w:val="24"/>
          <w:szCs w:val="24"/>
        </w:rPr>
        <w:t xml:space="preserve">This indigenous approach involves roasting the seeds, </w:t>
      </w:r>
      <w:r w:rsidRPr="00AA635B">
        <w:rPr>
          <w:rFonts w:ascii="Times New Roman" w:hAnsi="Times New Roman"/>
          <w:sz w:val="24"/>
          <w:szCs w:val="24"/>
        </w:rPr>
        <w:t xml:space="preserve">grinding them into a smooth paste, mixing with water, and applying heat to facilitate oil separation (Olaniyi &amp; </w:t>
      </w:r>
      <w:proofErr w:type="spellStart"/>
      <w:r w:rsidRPr="00AA635B">
        <w:rPr>
          <w:rFonts w:ascii="Times New Roman" w:hAnsi="Times New Roman"/>
          <w:sz w:val="24"/>
          <w:szCs w:val="24"/>
        </w:rPr>
        <w:t>Aderolu</w:t>
      </w:r>
      <w:proofErr w:type="spellEnd"/>
      <w:r w:rsidRPr="00AA635B">
        <w:rPr>
          <w:rFonts w:ascii="Times New Roman" w:hAnsi="Times New Roman"/>
          <w:sz w:val="24"/>
          <w:szCs w:val="24"/>
        </w:rPr>
        <w:t>, 2012). Although this method is labor-intensive and yields relatively lower oil recovery rates (approximately 60-70% compared to mechani</w:t>
      </w:r>
      <w:r w:rsidRPr="00AA635B">
        <w:rPr>
          <w:rFonts w:ascii="Times New Roman" w:hAnsi="Times New Roman"/>
          <w:sz w:val="24"/>
          <w:szCs w:val="24"/>
        </w:rPr>
        <w:t>cal methods), it remains widely practiced in rural areas due to its minimal capital requirements and cultural familiarity (</w:t>
      </w:r>
      <w:proofErr w:type="spellStart"/>
      <w:r w:rsidRPr="00AA635B">
        <w:rPr>
          <w:rFonts w:ascii="Times New Roman" w:hAnsi="Times New Roman"/>
          <w:sz w:val="24"/>
          <w:szCs w:val="24"/>
        </w:rPr>
        <w:t>Akinoso</w:t>
      </w:r>
      <w:proofErr w:type="spellEnd"/>
      <w:r w:rsidRPr="00AA635B">
        <w:rPr>
          <w:rFonts w:ascii="Times New Roman" w:hAnsi="Times New Roman"/>
          <w:sz w:val="24"/>
          <w:szCs w:val="24"/>
        </w:rPr>
        <w:t xml:space="preserve"> &amp; Raji, 2011).</w:t>
      </w:r>
    </w:p>
    <w:p w14:paraId="15AF8D9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Mechanical Pressing (Cold and Hot Pressing):</w:t>
      </w:r>
      <w:r w:rsidRPr="00AA635B">
        <w:rPr>
          <w:rFonts w:ascii="Times New Roman" w:hAnsi="Times New Roman"/>
          <w:sz w:val="24"/>
          <w:szCs w:val="24"/>
        </w:rPr>
        <w:t xml:space="preserve"> Cold pressing involves applying pressure to groundnut seeds at re</w:t>
      </w:r>
      <w:r w:rsidRPr="00AA635B">
        <w:rPr>
          <w:rFonts w:ascii="Times New Roman" w:hAnsi="Times New Roman"/>
          <w:sz w:val="24"/>
          <w:szCs w:val="24"/>
        </w:rPr>
        <w:t>latively low temperatures (below 60°C) to preserve natural flavor compounds, color pigments, and heat- sensitive nutrients (Savage et al., 2010). Hot pressing utilizes elevated temperatures (80-120°C), which typically results in higher oil yields but may c</w:t>
      </w:r>
      <w:r w:rsidRPr="00AA635B">
        <w:rPr>
          <w:rFonts w:ascii="Times New Roman" w:hAnsi="Times New Roman"/>
          <w:sz w:val="24"/>
          <w:szCs w:val="24"/>
        </w:rPr>
        <w:t xml:space="preserve">ompromise some nutritional components and alter taste characteristics (Wiesman, 2015). Screw presses or expellers are commonly employed in both small-scale and medium-scale operations, with oil extraction efficiency ranging from 75-85% (Singh &amp; </w:t>
      </w:r>
      <w:proofErr w:type="spellStart"/>
      <w:r w:rsidRPr="00AA635B">
        <w:rPr>
          <w:rFonts w:ascii="Times New Roman" w:hAnsi="Times New Roman"/>
          <w:sz w:val="24"/>
          <w:szCs w:val="24"/>
        </w:rPr>
        <w:t>Bargale</w:t>
      </w:r>
      <w:proofErr w:type="spellEnd"/>
      <w:r w:rsidRPr="00AA635B">
        <w:rPr>
          <w:rFonts w:ascii="Times New Roman" w:hAnsi="Times New Roman"/>
          <w:sz w:val="24"/>
          <w:szCs w:val="24"/>
        </w:rPr>
        <w:t>, 20</w:t>
      </w:r>
      <w:r w:rsidRPr="00AA635B">
        <w:rPr>
          <w:rFonts w:ascii="Times New Roman" w:hAnsi="Times New Roman"/>
          <w:sz w:val="24"/>
          <w:szCs w:val="24"/>
        </w:rPr>
        <w:t xml:space="preserve">17). </w:t>
      </w:r>
    </w:p>
    <w:p w14:paraId="0AD7A22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Solvent Extraction: </w:t>
      </w:r>
      <w:r w:rsidRPr="00AA635B">
        <w:rPr>
          <w:rFonts w:ascii="Times New Roman" w:hAnsi="Times New Roman"/>
          <w:sz w:val="24"/>
          <w:szCs w:val="24"/>
        </w:rPr>
        <w:t xml:space="preserve">This represents the most efficient method for large-scale commercial oil production. utilizing chemical solvents such as hexane to dissolve oil from the seed cake residue (Rosenthal et al., 2022). The oil-solvent mixture </w:t>
      </w:r>
      <w:r w:rsidRPr="00AA635B">
        <w:rPr>
          <w:rFonts w:ascii="Times New Roman" w:hAnsi="Times New Roman"/>
          <w:sz w:val="24"/>
          <w:szCs w:val="24"/>
        </w:rPr>
        <w:t xml:space="preserve">undergoes distillation to remove the solvent, leaving behind purified oil with extraction efficiencies </w:t>
      </w:r>
      <w:proofErr w:type="spellStart"/>
      <w:r w:rsidRPr="00AA635B">
        <w:rPr>
          <w:rFonts w:ascii="Times New Roman" w:hAnsi="Times New Roman"/>
          <w:sz w:val="24"/>
          <w:szCs w:val="24"/>
        </w:rPr>
        <w:t>excoeding</w:t>
      </w:r>
      <w:proofErr w:type="spellEnd"/>
      <w:r w:rsidRPr="00AA635B">
        <w:rPr>
          <w:rFonts w:ascii="Times New Roman" w:hAnsi="Times New Roman"/>
          <w:sz w:val="24"/>
          <w:szCs w:val="24"/>
        </w:rPr>
        <w:t xml:space="preserve"> 95% (Johnson &amp; Lusas, 2020). Despite its superior efficiency, this method requires substantial capital investment and necessitates careful hand</w:t>
      </w:r>
      <w:r w:rsidRPr="00AA635B">
        <w:rPr>
          <w:rFonts w:ascii="Times New Roman" w:hAnsi="Times New Roman"/>
          <w:sz w:val="24"/>
          <w:szCs w:val="24"/>
        </w:rPr>
        <w:t>ling protocols due to the flammability and potential toxicity of organic solvents.</w:t>
      </w:r>
    </w:p>
    <w:p w14:paraId="0D74E39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Supercritical CO² Extraction (Emerging Technology): </w:t>
      </w:r>
      <w:r w:rsidRPr="00AA635B">
        <w:rPr>
          <w:rFonts w:ascii="Times New Roman" w:hAnsi="Times New Roman"/>
          <w:sz w:val="24"/>
          <w:szCs w:val="24"/>
        </w:rPr>
        <w:t xml:space="preserve">This advanced technique employs pressurized carbon dioxide as an environmentally benign solvent to extract oil under </w:t>
      </w:r>
      <w:proofErr w:type="spellStart"/>
      <w:r w:rsidRPr="00AA635B">
        <w:rPr>
          <w:rFonts w:ascii="Times New Roman" w:hAnsi="Times New Roman"/>
          <w:sz w:val="24"/>
          <w:szCs w:val="24"/>
        </w:rPr>
        <w:t>supe</w:t>
      </w:r>
      <w:r w:rsidRPr="00AA635B">
        <w:rPr>
          <w:rFonts w:ascii="Times New Roman" w:hAnsi="Times New Roman"/>
          <w:sz w:val="24"/>
          <w:szCs w:val="24"/>
        </w:rPr>
        <w:t>reritical</w:t>
      </w:r>
      <w:proofErr w:type="spellEnd"/>
      <w:r w:rsidRPr="00AA635B">
        <w:rPr>
          <w:rFonts w:ascii="Times New Roman" w:hAnsi="Times New Roman"/>
          <w:sz w:val="24"/>
          <w:szCs w:val="24"/>
        </w:rPr>
        <w:t xml:space="preserve"> conditions (</w:t>
      </w:r>
      <w:proofErr w:type="spellStart"/>
      <w:r w:rsidRPr="00AA635B">
        <w:rPr>
          <w:rFonts w:ascii="Times New Roman" w:hAnsi="Times New Roman"/>
          <w:sz w:val="24"/>
          <w:szCs w:val="24"/>
        </w:rPr>
        <w:t>Temelli</w:t>
      </w:r>
      <w:proofErr w:type="spellEnd"/>
      <w:r w:rsidRPr="00AA635B">
        <w:rPr>
          <w:rFonts w:ascii="Times New Roman" w:hAnsi="Times New Roman"/>
          <w:sz w:val="24"/>
          <w:szCs w:val="24"/>
        </w:rPr>
        <w:t>, 2021). The method produces high-quality oil with minimal chemical residues and excellent preservation of bioactive compounds, although its adoption in developing countries remains limited due to high equipment costs (</w:t>
      </w:r>
      <w:proofErr w:type="spellStart"/>
      <w:r w:rsidRPr="00AA635B">
        <w:rPr>
          <w:rFonts w:ascii="Times New Roman" w:hAnsi="Times New Roman"/>
          <w:sz w:val="24"/>
          <w:szCs w:val="24"/>
        </w:rPr>
        <w:t>Revercho</w:t>
      </w:r>
      <w:r w:rsidRPr="00AA635B">
        <w:rPr>
          <w:rFonts w:ascii="Times New Roman" w:hAnsi="Times New Roman"/>
          <w:sz w:val="24"/>
          <w:szCs w:val="24"/>
        </w:rPr>
        <w:t>n</w:t>
      </w:r>
      <w:proofErr w:type="spellEnd"/>
      <w:r w:rsidRPr="00AA635B">
        <w:rPr>
          <w:rFonts w:ascii="Times New Roman" w:hAnsi="Times New Roman"/>
          <w:sz w:val="24"/>
          <w:szCs w:val="24"/>
        </w:rPr>
        <w:t xml:space="preserve"> &amp; De Marco, 2023).</w:t>
      </w:r>
    </w:p>
    <w:p w14:paraId="584C4337"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2.4 Properties and Composition of Groundnut Oil</w:t>
      </w:r>
    </w:p>
    <w:p w14:paraId="00BB7EA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Groundnut oil exhibits characteristics of a clear, light golden-yellow liquid with a mild, pleasant flavor and excellent oxidative stability compared to other vegetable oils (</w:t>
      </w:r>
      <w:proofErr w:type="spellStart"/>
      <w:r w:rsidRPr="00AA635B">
        <w:rPr>
          <w:rFonts w:ascii="Times New Roman" w:hAnsi="Times New Roman"/>
          <w:sz w:val="24"/>
          <w:szCs w:val="24"/>
        </w:rPr>
        <w:t>Kornsteiner</w:t>
      </w:r>
      <w:proofErr w:type="spellEnd"/>
      <w:r w:rsidRPr="00AA635B">
        <w:rPr>
          <w:rFonts w:ascii="Times New Roman" w:hAnsi="Times New Roman"/>
          <w:sz w:val="24"/>
          <w:szCs w:val="24"/>
        </w:rPr>
        <w:t xml:space="preserve"> </w:t>
      </w:r>
      <w:r w:rsidRPr="00AA635B">
        <w:rPr>
          <w:rFonts w:ascii="Times New Roman" w:hAnsi="Times New Roman"/>
          <w:sz w:val="24"/>
          <w:szCs w:val="24"/>
        </w:rPr>
        <w:t>et al., 2024). Its balanced composition of fatty acids and micronutrients renders it highly suitable for both culinary and industrial applications.</w:t>
      </w:r>
    </w:p>
    <w:p w14:paraId="33F5C4A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lastRenderedPageBreak/>
        <w:t xml:space="preserve">Fatty Acid Profile: </w:t>
      </w:r>
      <w:r w:rsidRPr="00AA635B">
        <w:rPr>
          <w:rFonts w:ascii="Times New Roman" w:hAnsi="Times New Roman"/>
          <w:sz w:val="24"/>
          <w:szCs w:val="24"/>
        </w:rPr>
        <w:t>The oil consists predominantly of monounsaturated fatty acids, particularly oleic acid (</w:t>
      </w:r>
      <w:r w:rsidRPr="00AA635B">
        <w:rPr>
          <w:rFonts w:ascii="Times New Roman" w:hAnsi="Times New Roman"/>
          <w:sz w:val="24"/>
          <w:szCs w:val="24"/>
        </w:rPr>
        <w:t>40)- 60%), polyunsaturated fatty acids including linoleic acid (20-40%), and relatively small proportions of saturated fats such as palmitic acid (8-14%) and stearic acid (2-6%) (Crews et al., 2022). This fatty acid composition contributes to its stability</w:t>
      </w:r>
      <w:r w:rsidRPr="00AA635B">
        <w:rPr>
          <w:rFonts w:ascii="Times New Roman" w:hAnsi="Times New Roman"/>
          <w:sz w:val="24"/>
          <w:szCs w:val="24"/>
        </w:rPr>
        <w:t xml:space="preserve"> and nutritional benefits.</w:t>
      </w:r>
    </w:p>
    <w:p w14:paraId="7686E0A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Vitamin Content: </w:t>
      </w:r>
      <w:r w:rsidRPr="00AA635B">
        <w:rPr>
          <w:rFonts w:ascii="Times New Roman" w:hAnsi="Times New Roman"/>
          <w:sz w:val="24"/>
          <w:szCs w:val="24"/>
        </w:rPr>
        <w:t xml:space="preserve">Groundnut oil is particularly rich in vitamin E (tocopherols), containing approximately 13- 19 mg/100g, which functions as a potent natural antioxidant and significantly contributes to oil stability and </w:t>
      </w:r>
      <w:proofErr w:type="gramStart"/>
      <w:r w:rsidRPr="00AA635B">
        <w:rPr>
          <w:rFonts w:ascii="Times New Roman" w:hAnsi="Times New Roman"/>
          <w:sz w:val="24"/>
          <w:szCs w:val="24"/>
        </w:rPr>
        <w:t>shelf lif</w:t>
      </w:r>
      <w:r w:rsidRPr="00AA635B">
        <w:rPr>
          <w:rFonts w:ascii="Times New Roman" w:hAnsi="Times New Roman"/>
          <w:sz w:val="24"/>
          <w:szCs w:val="24"/>
        </w:rPr>
        <w:t>e</w:t>
      </w:r>
      <w:proofErr w:type="gramEnd"/>
      <w:r w:rsidRPr="00AA635B">
        <w:rPr>
          <w:rFonts w:ascii="Times New Roman" w:hAnsi="Times New Roman"/>
          <w:sz w:val="24"/>
          <w:szCs w:val="24"/>
        </w:rPr>
        <w:t xml:space="preserve"> extension (Hashim et al., 2018).</w:t>
      </w:r>
    </w:p>
    <w:p w14:paraId="2F669BF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Other Bioactive Components: </w:t>
      </w:r>
      <w:r w:rsidRPr="00AA635B">
        <w:rPr>
          <w:rFonts w:ascii="Times New Roman" w:hAnsi="Times New Roman"/>
          <w:sz w:val="24"/>
          <w:szCs w:val="24"/>
        </w:rPr>
        <w:t>The oil contains beneficial phytosterols (160-220 mg/100g), resins, and minor components such as lecithin, which have been associated with cholesterol-lowering properties and cardiovascular hea</w:t>
      </w:r>
      <w:r w:rsidRPr="00AA635B">
        <w:rPr>
          <w:rFonts w:ascii="Times New Roman" w:hAnsi="Times New Roman"/>
          <w:sz w:val="24"/>
          <w:szCs w:val="24"/>
        </w:rPr>
        <w:t>lth benefits (Moreau et al., 2020).</w:t>
      </w:r>
    </w:p>
    <w:p w14:paraId="0E7B054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The oil's high smoke point (approximately 232°C or 450°F) makes it exceptionally suitable for high- temperature cooking applications </w:t>
      </w:r>
      <w:proofErr w:type="spellStart"/>
      <w:r w:rsidRPr="00AA635B">
        <w:rPr>
          <w:rFonts w:ascii="Times New Roman" w:hAnsi="Times New Roman"/>
          <w:sz w:val="24"/>
          <w:szCs w:val="24"/>
        </w:rPr>
        <w:t>ineluding</w:t>
      </w:r>
      <w:proofErr w:type="spellEnd"/>
      <w:r w:rsidRPr="00AA635B">
        <w:rPr>
          <w:rFonts w:ascii="Times New Roman" w:hAnsi="Times New Roman"/>
          <w:sz w:val="24"/>
          <w:szCs w:val="24"/>
        </w:rPr>
        <w:t xml:space="preserve"> frying and deep-frying (Choe &amp; Min, 2021). Its thermal stability helps preven</w:t>
      </w:r>
      <w:r w:rsidRPr="00AA635B">
        <w:rPr>
          <w:rFonts w:ascii="Times New Roman" w:hAnsi="Times New Roman"/>
          <w:sz w:val="24"/>
          <w:szCs w:val="24"/>
        </w:rPr>
        <w:t>t the formation of harmful trans fats and oxidative compounds during cooking processes.</w:t>
      </w:r>
    </w:p>
    <w:p w14:paraId="2085B8B4"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2.5 Importance of Groundnut Oil in Cooking</w:t>
      </w:r>
    </w:p>
    <w:p w14:paraId="450B914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Groundnut oil occupies a central position in Nigerian cuisine, finding extensive application in the preparation of diverse tr</w:t>
      </w:r>
      <w:r w:rsidRPr="00AA635B">
        <w:rPr>
          <w:rFonts w:ascii="Times New Roman" w:hAnsi="Times New Roman"/>
          <w:sz w:val="24"/>
          <w:szCs w:val="24"/>
        </w:rPr>
        <w:t>aditional dishes including jollof rice, fried plantains, various stews, and numerous snack preparations (Aremu et al., 2021). Its neutral flavor profile allows excellent compatibility with spices and other ingredients without overwhelming the natural taste</w:t>
      </w:r>
      <w:r w:rsidRPr="00AA635B">
        <w:rPr>
          <w:rFonts w:ascii="Times New Roman" w:hAnsi="Times New Roman"/>
          <w:sz w:val="24"/>
          <w:szCs w:val="24"/>
        </w:rPr>
        <w:t xml:space="preserve"> characteristics of prepared foods.</w:t>
      </w:r>
    </w:p>
    <w:p w14:paraId="67D234D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From a nutritional perspective, groundnut oil is favored for its high content of heart-healthy unsaturated fats. which have been scientifically proven to help reduce low-density lipoprotein (LDL) cholesterol levels and s</w:t>
      </w:r>
      <w:r w:rsidRPr="00AA635B">
        <w:rPr>
          <w:rFonts w:ascii="Times New Roman" w:hAnsi="Times New Roman"/>
          <w:sz w:val="24"/>
          <w:szCs w:val="24"/>
        </w:rPr>
        <w:t xml:space="preserve">upport cardiovascular health (Kris-Etherton et al., 2021). Its natural antioxidant properties contribute to food preservation and enhanced shelf life of prepared dishes (Ramadan &amp; </w:t>
      </w:r>
      <w:proofErr w:type="spellStart"/>
      <w:r w:rsidRPr="00AA635B">
        <w:rPr>
          <w:rFonts w:ascii="Times New Roman" w:hAnsi="Times New Roman"/>
          <w:sz w:val="24"/>
          <w:szCs w:val="24"/>
        </w:rPr>
        <w:t>Moersel</w:t>
      </w:r>
      <w:proofErr w:type="spellEnd"/>
      <w:r w:rsidRPr="00AA635B">
        <w:rPr>
          <w:rFonts w:ascii="Times New Roman" w:hAnsi="Times New Roman"/>
          <w:sz w:val="24"/>
          <w:szCs w:val="24"/>
        </w:rPr>
        <w:t>, 2015).</w:t>
      </w:r>
    </w:p>
    <w:p w14:paraId="06426F0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Economically, groundnut oil provides a cost-effective altern</w:t>
      </w:r>
      <w:r w:rsidRPr="00AA635B">
        <w:rPr>
          <w:rFonts w:ascii="Times New Roman" w:hAnsi="Times New Roman"/>
          <w:sz w:val="24"/>
          <w:szCs w:val="24"/>
        </w:rPr>
        <w:t>ative to imported cooking oils, promoting food security and supporting local agricultural value chains (Nwokolo, 2021). Its excellent frying characteristics have made it indispensable in commercial kitchens, food processing industries, and street food vend</w:t>
      </w:r>
      <w:r w:rsidRPr="00AA635B">
        <w:rPr>
          <w:rFonts w:ascii="Times New Roman" w:hAnsi="Times New Roman"/>
          <w:sz w:val="24"/>
          <w:szCs w:val="24"/>
        </w:rPr>
        <w:t>ors across Nigeria (</w:t>
      </w:r>
      <w:proofErr w:type="spellStart"/>
      <w:r w:rsidRPr="00AA635B">
        <w:rPr>
          <w:rFonts w:ascii="Times New Roman" w:hAnsi="Times New Roman"/>
          <w:sz w:val="24"/>
          <w:szCs w:val="24"/>
        </w:rPr>
        <w:t>Ogunbusola</w:t>
      </w:r>
      <w:proofErr w:type="spellEnd"/>
      <w:r w:rsidRPr="00AA635B">
        <w:rPr>
          <w:rFonts w:ascii="Times New Roman" w:hAnsi="Times New Roman"/>
          <w:sz w:val="24"/>
          <w:szCs w:val="24"/>
        </w:rPr>
        <w:t xml:space="preserve"> et al., 2013).</w:t>
      </w:r>
    </w:p>
    <w:p w14:paraId="3DAA4599"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2.6 Groundnut Cake and Its Uses</w:t>
      </w:r>
    </w:p>
    <w:p w14:paraId="483CC131"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lastRenderedPageBreak/>
        <w:t xml:space="preserve">Following oil extraction, the remaining groundnut cake (also termed press cake or meal) retains significant nutritional value, containing 45-50% protein and </w:t>
      </w:r>
      <w:r w:rsidRPr="00AA635B">
        <w:rPr>
          <w:rFonts w:ascii="Times New Roman" w:hAnsi="Times New Roman"/>
          <w:sz w:val="24"/>
          <w:szCs w:val="24"/>
        </w:rPr>
        <w:t>substantial fiber content (Bangar et al., 2022). This by-product serves multiple valuable purposes:</w:t>
      </w:r>
    </w:p>
    <w:p w14:paraId="5DCC60F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Human Consumption: Groundnut cake is processed into "</w:t>
      </w:r>
      <w:proofErr w:type="spellStart"/>
      <w:r w:rsidRPr="00AA635B">
        <w:rPr>
          <w:rFonts w:ascii="Times New Roman" w:hAnsi="Times New Roman"/>
          <w:sz w:val="24"/>
          <w:szCs w:val="24"/>
        </w:rPr>
        <w:t>kuli-kuli</w:t>
      </w:r>
      <w:proofErr w:type="spellEnd"/>
      <w:r w:rsidRPr="00AA635B">
        <w:rPr>
          <w:rFonts w:ascii="Times New Roman" w:hAnsi="Times New Roman"/>
          <w:sz w:val="24"/>
          <w:szCs w:val="24"/>
        </w:rPr>
        <w:t>," a popular Nigerian protein-rich snack prepared by molding and frying the cake (</w:t>
      </w:r>
      <w:proofErr w:type="spellStart"/>
      <w:r w:rsidRPr="00AA635B">
        <w:rPr>
          <w:rFonts w:ascii="Times New Roman" w:hAnsi="Times New Roman"/>
          <w:sz w:val="24"/>
          <w:szCs w:val="24"/>
        </w:rPr>
        <w:t>Ijarotimi</w:t>
      </w:r>
      <w:proofErr w:type="spellEnd"/>
      <w:r w:rsidRPr="00AA635B">
        <w:rPr>
          <w:rFonts w:ascii="Times New Roman" w:hAnsi="Times New Roman"/>
          <w:sz w:val="24"/>
          <w:szCs w:val="24"/>
        </w:rPr>
        <w:t xml:space="preserve"> &amp; </w:t>
      </w:r>
      <w:proofErr w:type="spellStart"/>
      <w:r w:rsidRPr="00AA635B">
        <w:rPr>
          <w:rFonts w:ascii="Times New Roman" w:hAnsi="Times New Roman"/>
          <w:sz w:val="24"/>
          <w:szCs w:val="24"/>
        </w:rPr>
        <w:t>Keshinro</w:t>
      </w:r>
      <w:proofErr w:type="spellEnd"/>
      <w:r w:rsidRPr="00AA635B">
        <w:rPr>
          <w:rFonts w:ascii="Times New Roman" w:hAnsi="Times New Roman"/>
          <w:sz w:val="24"/>
          <w:szCs w:val="24"/>
        </w:rPr>
        <w:t>, 2017). When ground into flour, it serves as a nutritious thickening agent for soups and sauces or can be incorporated into various food products for protein fortification (Arise et al., 2014).</w:t>
      </w:r>
    </w:p>
    <w:p w14:paraId="04B1FB9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Animal Feed:</w:t>
      </w:r>
      <w:r w:rsidRPr="00AA635B">
        <w:rPr>
          <w:rFonts w:ascii="Times New Roman" w:hAnsi="Times New Roman"/>
          <w:sz w:val="24"/>
          <w:szCs w:val="24"/>
        </w:rPr>
        <w:t xml:space="preserve"> The cake constitutes an excellent protei</w:t>
      </w:r>
      <w:r w:rsidRPr="00AA635B">
        <w:rPr>
          <w:rFonts w:ascii="Times New Roman" w:hAnsi="Times New Roman"/>
          <w:sz w:val="24"/>
          <w:szCs w:val="24"/>
        </w:rPr>
        <w:t>n source for livestock and poultry feed formulations. supporting optimal animal growth and development with protein digestibility coefficients of 85-90% (Singh. 2022).</w:t>
      </w:r>
    </w:p>
    <w:p w14:paraId="3B0CB6D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Fertilizer Production</w:t>
      </w:r>
      <w:r w:rsidRPr="00AA635B">
        <w:rPr>
          <w:rFonts w:ascii="Times New Roman" w:hAnsi="Times New Roman"/>
          <w:sz w:val="24"/>
          <w:szCs w:val="24"/>
        </w:rPr>
        <w:t>: Due to its nitrogen content (7-8% N), groundnut cake can be proce</w:t>
      </w:r>
      <w:r w:rsidRPr="00AA635B">
        <w:rPr>
          <w:rFonts w:ascii="Times New Roman" w:hAnsi="Times New Roman"/>
          <w:sz w:val="24"/>
          <w:szCs w:val="24"/>
        </w:rPr>
        <w:t>ssed into organic fertilizer, contributing to soil fertility enhancement and sustainable agricultural practices (Adeleye et al., 2021).</w:t>
      </w:r>
    </w:p>
    <w:p w14:paraId="71CFA67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Industrial Applications:</w:t>
      </w:r>
      <w:r w:rsidRPr="00AA635B">
        <w:rPr>
          <w:rFonts w:ascii="Times New Roman" w:hAnsi="Times New Roman"/>
          <w:sz w:val="24"/>
          <w:szCs w:val="24"/>
        </w:rPr>
        <w:t xml:space="preserve"> The cake serves as raw material for producing biodegradable plastics, soaps, and other value-ad</w:t>
      </w:r>
      <w:r w:rsidRPr="00AA635B">
        <w:rPr>
          <w:rFonts w:ascii="Times New Roman" w:hAnsi="Times New Roman"/>
          <w:sz w:val="24"/>
          <w:szCs w:val="24"/>
        </w:rPr>
        <w:t>ded products, supporting circular economy principles (Kumar et al., 2018).</w:t>
      </w:r>
    </w:p>
    <w:p w14:paraId="46329BF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The economic utilization of groundnut cake ensures zero-waste processing, maximizing the economic returns from groundnut cultivation and processing (Savage &amp; Keenan, 2021).</w:t>
      </w:r>
    </w:p>
    <w:p w14:paraId="1E973AEA"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2.7 Fact</w:t>
      </w:r>
      <w:r w:rsidRPr="00AA635B">
        <w:rPr>
          <w:rFonts w:ascii="Times New Roman" w:hAnsi="Times New Roman"/>
          <w:b/>
          <w:bCs/>
          <w:sz w:val="24"/>
          <w:szCs w:val="24"/>
        </w:rPr>
        <w:t>ors Affecting Oil Quality</w:t>
      </w:r>
    </w:p>
    <w:p w14:paraId="2ABBDC1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Several critical factors influence both the yield and quality characteristics of extracted groundnut oil: Seed Variety and Quality: High-quality, disease-free seeds produce superior oil yields and quality parameters (Isleib et al.</w:t>
      </w:r>
      <w:r w:rsidRPr="00AA635B">
        <w:rPr>
          <w:rFonts w:ascii="Times New Roman" w:hAnsi="Times New Roman"/>
          <w:sz w:val="24"/>
          <w:szCs w:val="24"/>
        </w:rPr>
        <w:t>, 2010). Damaged, moldy, or infected seeds can introduce dangerous mycotoxins, particularly aflatoxins, rendering the oil unsafe for human consumption (Williams et al., 2014).</w:t>
      </w:r>
    </w:p>
    <w:p w14:paraId="03F7BB0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Storage Conditions: I</w:t>
      </w:r>
      <w:r w:rsidRPr="00AA635B">
        <w:rPr>
          <w:rFonts w:ascii="Times New Roman" w:hAnsi="Times New Roman"/>
          <w:sz w:val="24"/>
          <w:szCs w:val="24"/>
        </w:rPr>
        <w:t>nadequate post-harvest storage conditions can lead to micro</w:t>
      </w:r>
      <w:r w:rsidRPr="00AA635B">
        <w:rPr>
          <w:rFonts w:ascii="Times New Roman" w:hAnsi="Times New Roman"/>
          <w:sz w:val="24"/>
          <w:szCs w:val="24"/>
        </w:rPr>
        <w:t>bial contamination, lipid oxidation, rancidity development, and significant nutrient degradation (Hell et al., 2020),</w:t>
      </w:r>
    </w:p>
    <w:p w14:paraId="51CE860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Moisture Content:</w:t>
      </w:r>
      <w:r w:rsidRPr="00AA635B">
        <w:rPr>
          <w:rFonts w:ascii="Times New Roman" w:hAnsi="Times New Roman"/>
          <w:sz w:val="24"/>
          <w:szCs w:val="24"/>
        </w:rPr>
        <w:t xml:space="preserve"> Elevated moisture levels in seeds (&gt;10%) promote mold growth and accelerate spoilage during storage and processing opera</w:t>
      </w:r>
      <w:r w:rsidRPr="00AA635B">
        <w:rPr>
          <w:rFonts w:ascii="Times New Roman" w:hAnsi="Times New Roman"/>
          <w:sz w:val="24"/>
          <w:szCs w:val="24"/>
        </w:rPr>
        <w:t>tions (Dormer et al., 2018).</w:t>
      </w:r>
    </w:p>
    <w:p w14:paraId="7AF8CB3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lastRenderedPageBreak/>
        <w:t xml:space="preserve">Extraction Process Parameters: </w:t>
      </w:r>
      <w:r w:rsidRPr="00AA635B">
        <w:rPr>
          <w:rFonts w:ascii="Times New Roman" w:hAnsi="Times New Roman"/>
          <w:sz w:val="24"/>
          <w:szCs w:val="24"/>
        </w:rPr>
        <w:t>Excessive heating during extraction can cause thermal degradation of oil, resulting in nutrient loss and development of undesirable off-flavors and harmful compounds (</w:t>
      </w:r>
      <w:proofErr w:type="spellStart"/>
      <w:r w:rsidRPr="00AA635B">
        <w:rPr>
          <w:rFonts w:ascii="Times New Roman" w:hAnsi="Times New Roman"/>
          <w:sz w:val="24"/>
          <w:szCs w:val="24"/>
        </w:rPr>
        <w:t>Wroniak</w:t>
      </w:r>
      <w:proofErr w:type="spellEnd"/>
      <w:r w:rsidRPr="00AA635B">
        <w:rPr>
          <w:rFonts w:ascii="Times New Roman" w:hAnsi="Times New Roman"/>
          <w:sz w:val="24"/>
          <w:szCs w:val="24"/>
        </w:rPr>
        <w:t xml:space="preserve"> </w:t>
      </w:r>
      <w:proofErr w:type="gramStart"/>
      <w:r w:rsidRPr="00AA635B">
        <w:rPr>
          <w:rFonts w:ascii="Times New Roman" w:hAnsi="Times New Roman"/>
          <w:sz w:val="24"/>
          <w:szCs w:val="24"/>
        </w:rPr>
        <w:t>et al..</w:t>
      </w:r>
      <w:proofErr w:type="gramEnd"/>
      <w:r w:rsidRPr="00AA635B">
        <w:rPr>
          <w:rFonts w:ascii="Times New Roman" w:hAnsi="Times New Roman"/>
          <w:sz w:val="24"/>
          <w:szCs w:val="24"/>
        </w:rPr>
        <w:t xml:space="preserve"> 2016).</w:t>
      </w:r>
    </w:p>
    <w:p w14:paraId="3599669C"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Post-P</w:t>
      </w:r>
      <w:r w:rsidRPr="00AA635B">
        <w:rPr>
          <w:rFonts w:ascii="Times New Roman" w:hAnsi="Times New Roman"/>
          <w:b/>
          <w:bCs/>
          <w:sz w:val="24"/>
          <w:szCs w:val="24"/>
        </w:rPr>
        <w:t>rocessing Practices:</w:t>
      </w:r>
      <w:r w:rsidRPr="00AA635B">
        <w:rPr>
          <w:rFonts w:ascii="Times New Roman" w:hAnsi="Times New Roman"/>
          <w:sz w:val="24"/>
          <w:szCs w:val="24"/>
        </w:rPr>
        <w:t xml:space="preserve"> Proper filtration, clarification, and storage in clean, airtight, food-grade containers are essential for maintaining oil quality and extending shelf life (Gunstone, 2020).</w:t>
      </w:r>
    </w:p>
    <w:p w14:paraId="59022FE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Handling and Packaging:</w:t>
      </w:r>
      <w:r w:rsidRPr="00AA635B">
        <w:rPr>
          <w:rFonts w:ascii="Times New Roman" w:hAnsi="Times New Roman"/>
          <w:sz w:val="24"/>
          <w:szCs w:val="24"/>
        </w:rPr>
        <w:t xml:space="preserve"> Utilization of appropriate food-grade,</w:t>
      </w:r>
      <w:r w:rsidRPr="00AA635B">
        <w:rPr>
          <w:rFonts w:ascii="Times New Roman" w:hAnsi="Times New Roman"/>
          <w:sz w:val="24"/>
          <w:szCs w:val="24"/>
        </w:rPr>
        <w:t xml:space="preserve"> non-reactive packaging materials prevents chemical contamination and maintains product integrity throughout the distribution chain (Rossell, 2021).</w:t>
      </w:r>
    </w:p>
    <w:p w14:paraId="43F5C5A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Implementing quality assurance protocols at every stage from seed selection through final storage is fundam</w:t>
      </w:r>
      <w:r w:rsidRPr="00AA635B">
        <w:rPr>
          <w:rFonts w:ascii="Times New Roman" w:hAnsi="Times New Roman"/>
          <w:sz w:val="24"/>
          <w:szCs w:val="24"/>
        </w:rPr>
        <w:t>ental to producing oil that meets international safety and nutritional standards (Codex Alimentarius, 2019),</w:t>
      </w:r>
    </w:p>
    <w:p w14:paraId="46AD8697" w14:textId="77777777" w:rsidR="003D2DCD" w:rsidRPr="00AA635B" w:rsidRDefault="003D2DCD" w:rsidP="00AA635B">
      <w:pPr>
        <w:spacing w:after="0" w:line="360" w:lineRule="auto"/>
        <w:jc w:val="both"/>
        <w:rPr>
          <w:rFonts w:ascii="Times New Roman" w:hAnsi="Times New Roman"/>
          <w:sz w:val="24"/>
          <w:szCs w:val="24"/>
        </w:rPr>
      </w:pPr>
    </w:p>
    <w:p w14:paraId="0A113BA8" w14:textId="77777777" w:rsidR="003D2DCD" w:rsidRPr="00AA635B" w:rsidRDefault="003D2DCD" w:rsidP="00AA635B">
      <w:pPr>
        <w:spacing w:after="0" w:line="360" w:lineRule="auto"/>
        <w:jc w:val="both"/>
        <w:rPr>
          <w:rFonts w:ascii="Times New Roman" w:hAnsi="Times New Roman"/>
          <w:sz w:val="24"/>
          <w:szCs w:val="24"/>
        </w:rPr>
      </w:pPr>
    </w:p>
    <w:p w14:paraId="522A459E" w14:textId="77777777" w:rsidR="003D2DCD" w:rsidRPr="00AA635B" w:rsidRDefault="003D2DCD" w:rsidP="00AA635B">
      <w:pPr>
        <w:spacing w:after="0" w:line="360" w:lineRule="auto"/>
        <w:jc w:val="both"/>
        <w:rPr>
          <w:rFonts w:ascii="Times New Roman" w:hAnsi="Times New Roman"/>
          <w:sz w:val="24"/>
          <w:szCs w:val="24"/>
        </w:rPr>
      </w:pPr>
    </w:p>
    <w:p w14:paraId="3ABD90F8" w14:textId="77777777" w:rsidR="003D2DCD" w:rsidRPr="00AA635B" w:rsidRDefault="003D2DCD" w:rsidP="00AA635B">
      <w:pPr>
        <w:spacing w:after="0" w:line="360" w:lineRule="auto"/>
        <w:jc w:val="both"/>
        <w:rPr>
          <w:rFonts w:ascii="Times New Roman" w:hAnsi="Times New Roman"/>
          <w:sz w:val="24"/>
          <w:szCs w:val="24"/>
        </w:rPr>
      </w:pPr>
    </w:p>
    <w:p w14:paraId="156F5A61" w14:textId="77777777" w:rsidR="003D2DCD" w:rsidRPr="00AA635B" w:rsidRDefault="003D2DCD" w:rsidP="00AA635B">
      <w:pPr>
        <w:spacing w:after="0" w:line="360" w:lineRule="auto"/>
        <w:jc w:val="both"/>
        <w:rPr>
          <w:rFonts w:ascii="Times New Roman" w:hAnsi="Times New Roman"/>
          <w:sz w:val="24"/>
          <w:szCs w:val="24"/>
        </w:rPr>
      </w:pPr>
    </w:p>
    <w:p w14:paraId="6BEAFE5F" w14:textId="77777777" w:rsidR="003D2DCD" w:rsidRPr="00AA635B" w:rsidRDefault="003D2DCD" w:rsidP="00AA635B">
      <w:pPr>
        <w:spacing w:after="0" w:line="360" w:lineRule="auto"/>
        <w:jc w:val="both"/>
        <w:rPr>
          <w:rFonts w:ascii="Times New Roman" w:hAnsi="Times New Roman"/>
          <w:sz w:val="24"/>
          <w:szCs w:val="24"/>
        </w:rPr>
      </w:pPr>
    </w:p>
    <w:p w14:paraId="312D7920" w14:textId="77777777" w:rsidR="003D2DCD" w:rsidRPr="00AA635B" w:rsidRDefault="003D2DCD" w:rsidP="00AA635B">
      <w:pPr>
        <w:spacing w:after="0" w:line="360" w:lineRule="auto"/>
        <w:jc w:val="both"/>
        <w:rPr>
          <w:rFonts w:ascii="Times New Roman" w:hAnsi="Times New Roman"/>
          <w:sz w:val="24"/>
          <w:szCs w:val="24"/>
        </w:rPr>
      </w:pPr>
    </w:p>
    <w:p w14:paraId="388C88C8" w14:textId="77777777" w:rsidR="003D2DCD" w:rsidRPr="00AA635B" w:rsidRDefault="003D2DCD" w:rsidP="00AA635B">
      <w:pPr>
        <w:spacing w:after="0" w:line="360" w:lineRule="auto"/>
        <w:jc w:val="both"/>
        <w:rPr>
          <w:rFonts w:ascii="Times New Roman" w:hAnsi="Times New Roman"/>
          <w:sz w:val="24"/>
          <w:szCs w:val="24"/>
        </w:rPr>
      </w:pPr>
    </w:p>
    <w:p w14:paraId="0268376D" w14:textId="77777777" w:rsidR="003D2DCD" w:rsidRPr="00AA635B" w:rsidRDefault="003D2DCD" w:rsidP="00AA635B">
      <w:pPr>
        <w:spacing w:after="0" w:line="360" w:lineRule="auto"/>
        <w:jc w:val="both"/>
        <w:rPr>
          <w:rFonts w:ascii="Times New Roman" w:hAnsi="Times New Roman"/>
          <w:sz w:val="24"/>
          <w:szCs w:val="24"/>
        </w:rPr>
      </w:pPr>
    </w:p>
    <w:p w14:paraId="7323111C" w14:textId="77777777" w:rsidR="003D2DCD" w:rsidRPr="00AA635B" w:rsidRDefault="003D2DCD" w:rsidP="00AA635B">
      <w:pPr>
        <w:spacing w:after="0" w:line="360" w:lineRule="auto"/>
        <w:jc w:val="both"/>
        <w:rPr>
          <w:rFonts w:ascii="Times New Roman" w:hAnsi="Times New Roman"/>
          <w:sz w:val="24"/>
          <w:szCs w:val="24"/>
        </w:rPr>
      </w:pPr>
    </w:p>
    <w:p w14:paraId="23544813" w14:textId="77777777" w:rsidR="003D2DCD" w:rsidRPr="00AA635B" w:rsidRDefault="003D2DCD" w:rsidP="00AA635B">
      <w:pPr>
        <w:spacing w:after="0" w:line="360" w:lineRule="auto"/>
        <w:jc w:val="both"/>
        <w:rPr>
          <w:rFonts w:ascii="Times New Roman" w:hAnsi="Times New Roman"/>
          <w:sz w:val="24"/>
          <w:szCs w:val="24"/>
        </w:rPr>
      </w:pPr>
    </w:p>
    <w:p w14:paraId="735DD6D8" w14:textId="41BA39C8" w:rsidR="003D2DCD" w:rsidRPr="00AA635B" w:rsidRDefault="00AA635B" w:rsidP="00AA635B">
      <w:pPr>
        <w:spacing w:after="0" w:line="360" w:lineRule="auto"/>
        <w:jc w:val="center"/>
        <w:rPr>
          <w:rFonts w:ascii="Times New Roman" w:hAnsi="Times New Roman"/>
          <w:b/>
          <w:bCs/>
          <w:sz w:val="24"/>
          <w:szCs w:val="24"/>
        </w:rPr>
      </w:pPr>
      <w:r>
        <w:rPr>
          <w:rFonts w:ascii="Times New Roman" w:hAnsi="Times New Roman"/>
          <w:b/>
          <w:bCs/>
          <w:sz w:val="24"/>
          <w:szCs w:val="24"/>
        </w:rPr>
        <w:br w:type="page"/>
      </w:r>
      <w:r w:rsidR="00624EA7" w:rsidRPr="00AA635B">
        <w:rPr>
          <w:rFonts w:ascii="Times New Roman" w:hAnsi="Times New Roman"/>
          <w:b/>
          <w:bCs/>
          <w:sz w:val="24"/>
          <w:szCs w:val="24"/>
        </w:rPr>
        <w:lastRenderedPageBreak/>
        <w:t>CHAPTER THREE</w:t>
      </w:r>
    </w:p>
    <w:p w14:paraId="7208036B" w14:textId="77777777" w:rsidR="003D2DCD" w:rsidRPr="00AA635B" w:rsidRDefault="00624EA7" w:rsidP="00AA635B">
      <w:pPr>
        <w:spacing w:after="0" w:line="360" w:lineRule="auto"/>
        <w:jc w:val="center"/>
        <w:rPr>
          <w:rFonts w:ascii="Times New Roman" w:hAnsi="Times New Roman"/>
          <w:b/>
          <w:bCs/>
          <w:sz w:val="24"/>
          <w:szCs w:val="24"/>
        </w:rPr>
      </w:pPr>
      <w:r w:rsidRPr="00AA635B">
        <w:rPr>
          <w:rFonts w:ascii="Times New Roman" w:hAnsi="Times New Roman"/>
          <w:b/>
          <w:bCs/>
          <w:sz w:val="24"/>
          <w:szCs w:val="24"/>
        </w:rPr>
        <w:t>RESEARCH METHODOLOGY</w:t>
      </w:r>
    </w:p>
    <w:p w14:paraId="38780FE4"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3.0 INTRODUCTION</w:t>
      </w:r>
    </w:p>
    <w:p w14:paraId="7106669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This chapter covers the description and discussion of the various </w:t>
      </w:r>
      <w:r w:rsidRPr="00AA635B">
        <w:rPr>
          <w:rFonts w:ascii="Times New Roman" w:hAnsi="Times New Roman"/>
          <w:sz w:val="24"/>
          <w:szCs w:val="24"/>
        </w:rPr>
        <w:t>techniques and procedures used in the study to collect and analyze the data as it is deemed appropriate.</w:t>
      </w:r>
    </w:p>
    <w:p w14:paraId="1D9A4A48"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3.1 RESEARCH DESIGN</w:t>
      </w:r>
    </w:p>
    <w:p w14:paraId="4320723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For this study, the survey research design was adopted. The choice of this design was informed by the objectives of the study outli</w:t>
      </w:r>
      <w:r w:rsidRPr="00AA635B">
        <w:rPr>
          <w:rFonts w:ascii="Times New Roman" w:hAnsi="Times New Roman"/>
          <w:sz w:val="24"/>
          <w:szCs w:val="24"/>
        </w:rPr>
        <w:t>ned in chapter one. This research design provides a quick, efficient and accurate means of assessing information about a population of interest. It enables the study of the extraction of oil from local seed (groundnut seed) and characterization in the prod</w:t>
      </w:r>
      <w:r w:rsidRPr="00AA635B">
        <w:rPr>
          <w:rFonts w:ascii="Times New Roman" w:hAnsi="Times New Roman"/>
          <w:sz w:val="24"/>
          <w:szCs w:val="24"/>
        </w:rPr>
        <w:t>uction of different dishes (Fish Stew, Rice) &amp; snacks (Groundnut Cake). The study was conducted in Florin metropolis.</w:t>
      </w:r>
    </w:p>
    <w:p w14:paraId="4ECA7B73"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3.2 STUDY AREA</w:t>
      </w:r>
    </w:p>
    <w:p w14:paraId="48EED1F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This research work centers on extraction of oil from local seed (groundnut seed) and characterization in the production of </w:t>
      </w:r>
      <w:r w:rsidRPr="00AA635B">
        <w:rPr>
          <w:rFonts w:ascii="Times New Roman" w:hAnsi="Times New Roman"/>
          <w:sz w:val="24"/>
          <w:szCs w:val="24"/>
        </w:rPr>
        <w:t xml:space="preserve">different dishes (Fish Stew, Rice) &amp; snacks (Groundnut Cake). The choice of this type of study was informed by the fact that groundnut seeds are widely cultivated in Nigeria and are popular ingredients that need to be brought out to the national level and </w:t>
      </w:r>
      <w:r w:rsidRPr="00AA635B">
        <w:rPr>
          <w:rFonts w:ascii="Times New Roman" w:hAnsi="Times New Roman"/>
          <w:sz w:val="24"/>
          <w:szCs w:val="24"/>
        </w:rPr>
        <w:t>also on the international standard.</w:t>
      </w:r>
    </w:p>
    <w:p w14:paraId="0CF95C0E"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3.3 TARGET POPULATION</w:t>
      </w:r>
    </w:p>
    <w:p w14:paraId="554D337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The population for this study were residents of Ilorin, </w:t>
      </w:r>
      <w:proofErr w:type="spellStart"/>
      <w:r w:rsidRPr="00AA635B">
        <w:rPr>
          <w:rFonts w:ascii="Times New Roman" w:hAnsi="Times New Roman"/>
          <w:sz w:val="24"/>
          <w:szCs w:val="24"/>
        </w:rPr>
        <w:t>Kwara</w:t>
      </w:r>
      <w:proofErr w:type="spellEnd"/>
      <w:r w:rsidRPr="00AA635B">
        <w:rPr>
          <w:rFonts w:ascii="Times New Roman" w:hAnsi="Times New Roman"/>
          <w:sz w:val="24"/>
          <w:szCs w:val="24"/>
        </w:rPr>
        <w:t xml:space="preserve"> State, Nigeria. A total of 50 respondents were selected from the population. The reason for choosing Ilorin is because of its proximity </w:t>
      </w:r>
      <w:r w:rsidRPr="00AA635B">
        <w:rPr>
          <w:rFonts w:ascii="Times New Roman" w:hAnsi="Times New Roman"/>
          <w:sz w:val="24"/>
          <w:szCs w:val="24"/>
        </w:rPr>
        <w:t>to the researcher and the widespread cultivation and consumption of groundnuts in the region.</w:t>
      </w:r>
    </w:p>
    <w:p w14:paraId="0DBC46C8"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3.4 SAMPLING TECHNIQUES</w:t>
      </w:r>
    </w:p>
    <w:p w14:paraId="0AF4256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The researcher used Taro Yamane's formula to determine the sample size from the population. Taro Yamane's formula is given as:</w:t>
      </w:r>
    </w:p>
    <w:p w14:paraId="534A88A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n =       </w:t>
      </w:r>
      <w:r w:rsidRPr="00AA635B">
        <w:rPr>
          <w:rFonts w:ascii="Times New Roman" w:hAnsi="Times New Roman"/>
          <w:sz w:val="24"/>
          <w:szCs w:val="24"/>
        </w:rPr>
        <w:t xml:space="preserve"> N</w:t>
      </w:r>
    </w:p>
    <w:p w14:paraId="6D68372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        1+N(e)2</w:t>
      </w:r>
    </w:p>
    <w:p w14:paraId="52194CA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Where:</w:t>
      </w:r>
    </w:p>
    <w:p w14:paraId="2F9F83F5" w14:textId="77777777" w:rsidR="003D2DCD" w:rsidRPr="00AA635B" w:rsidRDefault="00624EA7" w:rsidP="00AA635B">
      <w:pPr>
        <w:pStyle w:val="ListParagraph"/>
        <w:numPr>
          <w:ilvl w:val="0"/>
          <w:numId w:val="8"/>
        </w:numPr>
        <w:spacing w:after="0" w:line="360" w:lineRule="auto"/>
        <w:jc w:val="both"/>
        <w:rPr>
          <w:rFonts w:ascii="Times New Roman" w:hAnsi="Times New Roman"/>
          <w:sz w:val="24"/>
          <w:szCs w:val="24"/>
        </w:rPr>
      </w:pPr>
      <w:r w:rsidRPr="00AA635B">
        <w:rPr>
          <w:rFonts w:ascii="Times New Roman" w:hAnsi="Times New Roman"/>
          <w:sz w:val="24"/>
          <w:szCs w:val="24"/>
        </w:rPr>
        <w:t>N = Population of study (50)</w:t>
      </w:r>
    </w:p>
    <w:p w14:paraId="15961231" w14:textId="77777777" w:rsidR="003D2DCD" w:rsidRPr="00AA635B" w:rsidRDefault="00624EA7" w:rsidP="00AA635B">
      <w:pPr>
        <w:pStyle w:val="ListParagraph"/>
        <w:numPr>
          <w:ilvl w:val="0"/>
          <w:numId w:val="8"/>
        </w:numPr>
        <w:spacing w:after="0" w:line="360" w:lineRule="auto"/>
        <w:jc w:val="both"/>
        <w:rPr>
          <w:rFonts w:ascii="Times New Roman" w:hAnsi="Times New Roman"/>
          <w:sz w:val="24"/>
          <w:szCs w:val="24"/>
        </w:rPr>
      </w:pPr>
      <w:r w:rsidRPr="00AA635B">
        <w:rPr>
          <w:rFonts w:ascii="Times New Roman" w:hAnsi="Times New Roman"/>
          <w:sz w:val="24"/>
          <w:szCs w:val="24"/>
        </w:rPr>
        <w:t>n = Sample size (?)</w:t>
      </w:r>
    </w:p>
    <w:p w14:paraId="3944A084" w14:textId="77777777" w:rsidR="003D2DCD" w:rsidRPr="00AA635B" w:rsidRDefault="00624EA7" w:rsidP="00AA635B">
      <w:pPr>
        <w:pStyle w:val="ListParagraph"/>
        <w:numPr>
          <w:ilvl w:val="0"/>
          <w:numId w:val="8"/>
        </w:numPr>
        <w:spacing w:after="0" w:line="360" w:lineRule="auto"/>
        <w:jc w:val="both"/>
        <w:rPr>
          <w:rFonts w:ascii="Times New Roman" w:hAnsi="Times New Roman"/>
          <w:sz w:val="24"/>
          <w:szCs w:val="24"/>
        </w:rPr>
      </w:pPr>
      <w:r w:rsidRPr="00AA635B">
        <w:rPr>
          <w:rFonts w:ascii="Times New Roman" w:hAnsi="Times New Roman"/>
          <w:sz w:val="24"/>
          <w:szCs w:val="24"/>
        </w:rPr>
        <w:lastRenderedPageBreak/>
        <w:t>e = Level of significance at 5% (0.05)</w:t>
      </w:r>
    </w:p>
    <w:p w14:paraId="18CEC312" w14:textId="77777777" w:rsidR="003D2DCD" w:rsidRPr="00AA635B" w:rsidRDefault="00624EA7" w:rsidP="00AA635B">
      <w:pPr>
        <w:pStyle w:val="ListParagraph"/>
        <w:numPr>
          <w:ilvl w:val="0"/>
          <w:numId w:val="8"/>
        </w:numPr>
        <w:spacing w:after="0" w:line="360" w:lineRule="auto"/>
        <w:jc w:val="both"/>
        <w:rPr>
          <w:rFonts w:ascii="Times New Roman" w:hAnsi="Times New Roman"/>
          <w:sz w:val="24"/>
          <w:szCs w:val="24"/>
        </w:rPr>
      </w:pPr>
      <w:r w:rsidRPr="00AA635B">
        <w:rPr>
          <w:rFonts w:ascii="Times New Roman" w:hAnsi="Times New Roman"/>
          <w:sz w:val="24"/>
          <w:szCs w:val="24"/>
        </w:rPr>
        <w:t>1-Constant</w:t>
      </w:r>
    </w:p>
    <w:p w14:paraId="4F1E383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n =      50</w:t>
      </w:r>
    </w:p>
    <w:p w14:paraId="555F9C6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     1+50(0.05)2</w:t>
      </w:r>
    </w:p>
    <w:p w14:paraId="4FFFF00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n =      50</w:t>
      </w:r>
    </w:p>
    <w:p w14:paraId="28A77FB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     1+50(0.0025)</w:t>
      </w:r>
    </w:p>
    <w:p w14:paraId="3CDAE35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n =       50                   50</w:t>
      </w:r>
    </w:p>
    <w:p w14:paraId="3450A7B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n =    </w:t>
      </w:r>
      <w:proofErr w:type="gramStart"/>
      <w:r w:rsidRPr="00AA635B">
        <w:rPr>
          <w:rFonts w:ascii="Times New Roman" w:hAnsi="Times New Roman"/>
          <w:sz w:val="24"/>
          <w:szCs w:val="24"/>
        </w:rPr>
        <w:t xml:space="preserve">   (</w:t>
      </w:r>
      <w:proofErr w:type="gramEnd"/>
      <w:r w:rsidRPr="00AA635B">
        <w:rPr>
          <w:rFonts w:ascii="Times New Roman" w:hAnsi="Times New Roman"/>
          <w:sz w:val="24"/>
          <w:szCs w:val="24"/>
        </w:rPr>
        <w:t>1+0.125).   1.125</w:t>
      </w:r>
    </w:p>
    <w:p w14:paraId="153E33C1"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n = 44</w:t>
      </w:r>
      <w:r w:rsidRPr="00AA635B">
        <w:rPr>
          <w:rFonts w:ascii="Times New Roman" w:hAnsi="Times New Roman"/>
          <w:noProof/>
        </w:rPr>
        <mc:AlternateContent>
          <mc:Choice Requires="wps">
            <w:drawing>
              <wp:anchor distT="0" distB="0" distL="0" distR="0" simplePos="0" relativeHeight="251632640" behindDoc="0" locked="0" layoutInCell="1" allowOverlap="1" wp14:anchorId="11CD7B40" wp14:editId="12FE0B90">
                <wp:simplePos x="0" y="0"/>
                <wp:positionH relativeFrom="page">
                  <wp:posOffset>1199426</wp:posOffset>
                </wp:positionH>
                <wp:positionV relativeFrom="page">
                  <wp:posOffset>6318944</wp:posOffset>
                </wp:positionV>
                <wp:extent cx="777804" cy="15933"/>
                <wp:effectExtent l="0" t="0" r="0" b="0"/>
                <wp:wrapNone/>
                <wp:docPr id="1026"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7804" cy="15933"/>
                        </a:xfrm>
                        <a:prstGeom prst="line">
                          <a:avLst/>
                        </a:prstGeom>
                        <a:solidFill>
                          <a:srgbClr val="FFFFFF"/>
                        </a:solidFill>
                        <a:ln w="12700" cap="flat" cmpd="sng">
                          <a:solidFill>
                            <a:srgbClr val="666666"/>
                          </a:solidFill>
                          <a:prstDash val="solid"/>
                          <a:round/>
                          <a:headEnd type="none" w="med" len="med"/>
                          <a:tailEnd type="none" w="med" len="med"/>
                        </a:ln>
                      </wps:spPr>
                      <wps:bodyPr/>
                    </wps:wsp>
                  </a:graphicData>
                </a:graphic>
              </wp:anchor>
            </w:drawing>
          </mc:Choice>
          <mc:Fallback>
            <w:pict>
              <v:line w14:anchorId="24900C26" id="Image1" o:spid="_x0000_s1026" style="position:absolute;flip:y;z-index:251632640;visibility:visible;mso-wrap-style:square;mso-wrap-distance-left:0;mso-wrap-distance-top:0;mso-wrap-distance-right:0;mso-wrap-distance-bottom:0;mso-position-horizontal:absolute;mso-position-horizontal-relative:page;mso-position-vertical:absolute;mso-position-vertical-relative:page" from="94.45pt,497.55pt" to="155.7pt,4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" filled="t" strokecolor="#666" strokeweight="1pt">
                <o:lock v:ext="edit" shapetype="f"/>
                <w10:wrap anchorx="page" anchory="page"/>
              </v:line>
            </w:pict>
          </mc:Fallback>
        </mc:AlternateContent>
      </w:r>
      <w:r w:rsidRPr="00AA635B">
        <w:rPr>
          <w:rFonts w:ascii="Times New Roman" w:hAnsi="Times New Roman"/>
          <w:noProof/>
        </w:rPr>
        <mc:AlternateContent>
          <mc:Choice Requires="wps">
            <w:drawing>
              <wp:anchor distT="0" distB="0" distL="0" distR="0" simplePos="0" relativeHeight="251635712" behindDoc="0" locked="0" layoutInCell="1" allowOverlap="1" wp14:anchorId="370E4777" wp14:editId="39D863E4">
                <wp:simplePos x="0" y="0"/>
                <wp:positionH relativeFrom="page">
                  <wp:posOffset>2067949</wp:posOffset>
                </wp:positionH>
                <wp:positionV relativeFrom="page">
                  <wp:posOffset>6331535</wp:posOffset>
                </wp:positionV>
                <wp:extent cx="654276" cy="9226"/>
                <wp:effectExtent l="0" t="0" r="0" b="0"/>
                <wp:wrapNone/>
                <wp:docPr id="1027"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54276" cy="9226"/>
                        </a:xfrm>
                        <a:prstGeom prst="line">
                          <a:avLst/>
                        </a:prstGeom>
                        <a:solidFill>
                          <a:srgbClr val="FFFFFF"/>
                        </a:solidFill>
                        <a:ln w="12700" cap="flat" cmpd="sng">
                          <a:solidFill>
                            <a:srgbClr val="666666"/>
                          </a:solidFill>
                          <a:prstDash val="solid"/>
                          <a:round/>
                          <a:headEnd type="none" w="med" len="med"/>
                          <a:tailEnd type="none" w="med" len="med"/>
                        </a:ln>
                      </wps:spPr>
                      <wps:bodyPr/>
                    </wps:wsp>
                  </a:graphicData>
                </a:graphic>
              </wp:anchor>
            </w:drawing>
          </mc:Choice>
          <mc:Fallback>
            <w:pict>
              <v:line w14:anchorId="24DD9849" id="Image1" o:spid="_x0000_s1026" style="position:absolute;z-index:251635712;visibility:visible;mso-wrap-style:square;mso-wrap-distance-left:0;mso-wrap-distance-top:0;mso-wrap-distance-right:0;mso-wrap-distance-bottom:0;mso-position-horizontal:absolute;mso-position-horizontal-relative:page;mso-position-vertical:absolute;mso-position-vertical-relative:page" from="162.85pt,498.55pt" to="214.35pt,49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" filled="t" strokecolor="#666" strokeweight="1pt">
                <o:lock v:ext="edit" shapetype="f"/>
                <w10:wrap anchorx="page" anchory="page"/>
              </v:line>
            </w:pict>
          </mc:Fallback>
        </mc:AlternateContent>
      </w:r>
      <w:r w:rsidRPr="00AA635B">
        <w:rPr>
          <w:rFonts w:ascii="Times New Roman" w:hAnsi="Times New Roman"/>
          <w:noProof/>
        </w:rPr>
        <mc:AlternateContent>
          <mc:Choice Requires="wps">
            <w:drawing>
              <wp:anchor distT="0" distB="0" distL="0" distR="0" simplePos="0" relativeHeight="251638784" behindDoc="0" locked="0" layoutInCell="1" allowOverlap="1" wp14:anchorId="3D7CFC7E" wp14:editId="7EEF3F5E">
                <wp:simplePos x="0" y="0"/>
                <wp:positionH relativeFrom="page">
                  <wp:posOffset>1258221</wp:posOffset>
                </wp:positionH>
                <wp:positionV relativeFrom="page">
                  <wp:posOffset>5529391</wp:posOffset>
                </wp:positionV>
                <wp:extent cx="958363" cy="11757"/>
                <wp:effectExtent l="0" t="0" r="0" b="0"/>
                <wp:wrapNone/>
                <wp:docPr id="1028"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958363" cy="11757"/>
                        </a:xfrm>
                        <a:prstGeom prst="line">
                          <a:avLst/>
                        </a:prstGeom>
                        <a:solidFill>
                          <a:srgbClr val="FFFFFF"/>
                        </a:solidFill>
                        <a:ln w="12700" cap="flat" cmpd="sng">
                          <a:solidFill>
                            <a:srgbClr val="666666"/>
                          </a:solidFill>
                          <a:prstDash val="solid"/>
                          <a:round/>
                          <a:headEnd type="none" w="med" len="med"/>
                          <a:tailEnd type="none" w="med" len="med"/>
                        </a:ln>
                      </wps:spPr>
                      <wps:bodyPr/>
                    </wps:wsp>
                  </a:graphicData>
                </a:graphic>
              </wp:anchor>
            </w:drawing>
          </mc:Choice>
          <mc:Fallback>
            <w:pict>
              <v:line w14:anchorId="626D4295" id="Image1" o:spid="_x0000_s1026" style="position:absolute;flip:y;z-index:251638784;visibility:visible;mso-wrap-style:square;mso-wrap-distance-left:0;mso-wrap-distance-top:0;mso-wrap-distance-right:0;mso-wrap-distance-bottom:0;mso-position-horizontal:absolute;mso-position-horizontal-relative:page;mso-position-vertical:absolute;mso-position-vertical-relative:page" from="99.05pt,435.4pt" to="174.5pt,43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" filled="t" strokecolor="#666" strokeweight="1pt">
                <o:lock v:ext="edit" shapetype="f"/>
                <w10:wrap anchorx="page" anchory="page"/>
              </v:line>
            </w:pict>
          </mc:Fallback>
        </mc:AlternateContent>
      </w:r>
      <w:r w:rsidRPr="00AA635B">
        <w:rPr>
          <w:rFonts w:ascii="Times New Roman" w:hAnsi="Times New Roman"/>
          <w:noProof/>
        </w:rPr>
        <mc:AlternateContent>
          <mc:Choice Requires="wps">
            <w:drawing>
              <wp:anchor distT="0" distB="0" distL="0" distR="0" simplePos="0" relativeHeight="251641856" behindDoc="0" locked="0" layoutInCell="1" allowOverlap="1" wp14:anchorId="3B5EF1EF" wp14:editId="4474302C">
                <wp:simplePos x="0" y="0"/>
                <wp:positionH relativeFrom="page">
                  <wp:posOffset>1111232</wp:posOffset>
                </wp:positionH>
                <wp:positionV relativeFrom="page">
                  <wp:posOffset>4676845</wp:posOffset>
                </wp:positionV>
                <wp:extent cx="770219" cy="5893"/>
                <wp:effectExtent l="0" t="0" r="0" b="0"/>
                <wp:wrapNone/>
                <wp:docPr id="1029"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70219" cy="5893"/>
                        </a:xfrm>
                        <a:prstGeom prst="line">
                          <a:avLst/>
                        </a:prstGeom>
                        <a:solidFill>
                          <a:srgbClr val="FFFFFF"/>
                        </a:solidFill>
                        <a:ln w="12700" cap="flat" cmpd="sng">
                          <a:solidFill>
                            <a:srgbClr val="666666"/>
                          </a:solidFill>
                          <a:prstDash val="solid"/>
                          <a:round/>
                          <a:headEnd type="none" w="med" len="med"/>
                          <a:tailEnd type="none" w="med" len="med"/>
                        </a:ln>
                      </wps:spPr>
                      <wps:bodyPr/>
                    </wps:wsp>
                  </a:graphicData>
                </a:graphic>
              </wp:anchor>
            </w:drawing>
          </mc:Choice>
          <mc:Fallback>
            <w:pict>
              <v:line w14:anchorId="47AF3931" id="Image1" o:spid="_x0000_s1026" style="position:absolute;flip:y;z-index:251641856;visibility:visible;mso-wrap-style:square;mso-wrap-distance-left:0;mso-wrap-distance-top:0;mso-wrap-distance-right:0;mso-wrap-distance-bottom:0;mso-position-horizontal:absolute;mso-position-horizontal-relative:page;mso-position-vertical:absolute;mso-position-vertical-relative:page" from="87.5pt,368.25pt" to="148.15pt,36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" filled="t" strokecolor="#666" strokeweight="1pt">
                <o:lock v:ext="edit" shapetype="f"/>
                <w10:wrap anchorx="page" anchory="page"/>
              </v:line>
            </w:pict>
          </mc:Fallback>
        </mc:AlternateContent>
      </w:r>
    </w:p>
    <w:p w14:paraId="0E542FA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The sample size therefore is 44 respondents.</w:t>
      </w:r>
    </w:p>
    <w:p w14:paraId="4EB510E1"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3.5 SAMPLE SIZE</w:t>
      </w:r>
    </w:p>
    <w:p w14:paraId="1355613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The sample of this study is 44 respondents drawn from residents of Ilorin and staff of the Department of Food Science and Technology.</w:t>
      </w:r>
    </w:p>
    <w:p w14:paraId="4D7EDD1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A simple random sampling technique was used in this </w:t>
      </w:r>
      <w:r w:rsidRPr="00AA635B">
        <w:rPr>
          <w:rFonts w:ascii="Times New Roman" w:hAnsi="Times New Roman"/>
          <w:sz w:val="24"/>
          <w:szCs w:val="24"/>
        </w:rPr>
        <w:t>research. In simple random sampling techniques, every member of the population has an equal choice of being included in the sample.</w:t>
      </w:r>
    </w:p>
    <w:p w14:paraId="16F45CA0"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3.6 RESEARCH INSTRUMENT</w:t>
      </w:r>
    </w:p>
    <w:p w14:paraId="3792327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Data for this study was collected from primary and secondary sources. The primary source of data col</w:t>
      </w:r>
      <w:r w:rsidRPr="00AA635B">
        <w:rPr>
          <w:rFonts w:ascii="Times New Roman" w:hAnsi="Times New Roman"/>
          <w:sz w:val="24"/>
          <w:szCs w:val="24"/>
        </w:rPr>
        <w:t>lected was mainly the use of a structured questionnaire which was designed to elicit information on the extraction of oil from local seed (groundnut seed) and characterization in the production of different dishes (Fish Stew &amp; Rice) &amp; snacks (Groundnut Cak</w:t>
      </w:r>
      <w:r w:rsidRPr="00AA635B">
        <w:rPr>
          <w:rFonts w:ascii="Times New Roman" w:hAnsi="Times New Roman"/>
          <w:sz w:val="24"/>
          <w:szCs w:val="24"/>
        </w:rPr>
        <w:t>e). The secondary source of data collections were textbooks, journals and scholarly materials.</w:t>
      </w:r>
    </w:p>
    <w:p w14:paraId="7EA74FAD"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3.7 MEASUREMENT OF VARIABLES</w:t>
      </w:r>
    </w:p>
    <w:p w14:paraId="73A8AC7C"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The questionnaire is designed to elicit response on the extraction of oil from local seed (groundnut seed) and characterization in t</w:t>
      </w:r>
      <w:r w:rsidRPr="00AA635B">
        <w:rPr>
          <w:rFonts w:ascii="Times New Roman" w:hAnsi="Times New Roman"/>
          <w:sz w:val="24"/>
          <w:szCs w:val="24"/>
        </w:rPr>
        <w:t>he production of different dishes (</w:t>
      </w:r>
      <w:proofErr w:type="spellStart"/>
      <w:r w:rsidRPr="00AA635B">
        <w:rPr>
          <w:rFonts w:ascii="Times New Roman" w:hAnsi="Times New Roman"/>
          <w:sz w:val="24"/>
          <w:szCs w:val="24"/>
        </w:rPr>
        <w:t>l'ish</w:t>
      </w:r>
      <w:proofErr w:type="spellEnd"/>
      <w:r w:rsidRPr="00AA635B">
        <w:rPr>
          <w:rFonts w:ascii="Times New Roman" w:hAnsi="Times New Roman"/>
          <w:sz w:val="24"/>
          <w:szCs w:val="24"/>
        </w:rPr>
        <w:t xml:space="preserve"> Stew &amp; Rice) &amp; snacks (Groundnut Cake). The measuring instrument is valid because the researcher succeeded in achieving the objective which is to test whether the research design is capable of eliciting the required</w:t>
      </w:r>
      <w:r w:rsidRPr="00AA635B">
        <w:rPr>
          <w:rFonts w:ascii="Times New Roman" w:hAnsi="Times New Roman"/>
          <w:sz w:val="24"/>
          <w:szCs w:val="24"/>
        </w:rPr>
        <w:t xml:space="preserve"> response from the respondents. The research instrument administered to the population were reliable because the respondents were consistent in answering the questions. That is if the result obtained were consistent then the respondents gave the same answe</w:t>
      </w:r>
      <w:r w:rsidRPr="00AA635B">
        <w:rPr>
          <w:rFonts w:ascii="Times New Roman" w:hAnsi="Times New Roman"/>
          <w:sz w:val="24"/>
          <w:szCs w:val="24"/>
        </w:rPr>
        <w:t>rs to many of the research questions.</w:t>
      </w:r>
    </w:p>
    <w:p w14:paraId="28EE0F01"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3.8 DATA ANALYSIS</w:t>
      </w:r>
    </w:p>
    <w:p w14:paraId="4FC259E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lastRenderedPageBreak/>
        <w:t>Data collected will be analyzed using frequency table, percentage and mean score analysis while the nonparametric statistical test (chi square) was used for the formulated hypothesis using SPSS statis</w:t>
      </w:r>
      <w:r w:rsidRPr="00AA635B">
        <w:rPr>
          <w:rFonts w:ascii="Times New Roman" w:hAnsi="Times New Roman"/>
          <w:sz w:val="24"/>
          <w:szCs w:val="24"/>
        </w:rPr>
        <w:t>tical package for social sciences. Having gathered the data through the administration of questionnaires, the collected data will be coded, tabulated and analyzed using SPSS statistical software according to the research question and hypothesis.</w:t>
      </w:r>
    </w:p>
    <w:p w14:paraId="6DFECF4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Level of c</w:t>
      </w:r>
      <w:r w:rsidRPr="00AA635B">
        <w:rPr>
          <w:rFonts w:ascii="Times New Roman" w:hAnsi="Times New Roman"/>
          <w:sz w:val="24"/>
          <w:szCs w:val="24"/>
        </w:rPr>
        <w:t xml:space="preserve">onfidence/degree of freedom: When employing the chi-square test, a certain level of confidence or margin of error has to be assumed. More also, the degree of freedom in the table has to be determined in simple variable, row and column distribution, degree </w:t>
      </w:r>
      <w:r w:rsidRPr="00AA635B">
        <w:rPr>
          <w:rFonts w:ascii="Times New Roman" w:hAnsi="Times New Roman"/>
          <w:sz w:val="24"/>
          <w:szCs w:val="24"/>
        </w:rPr>
        <w:t>of freedom is: df- (r-</w:t>
      </w:r>
      <w:proofErr w:type="gramStart"/>
      <w:r w:rsidRPr="00AA635B">
        <w:rPr>
          <w:rFonts w:ascii="Times New Roman" w:hAnsi="Times New Roman"/>
          <w:sz w:val="24"/>
          <w:szCs w:val="24"/>
        </w:rPr>
        <w:t>1)(</w:t>
      </w:r>
      <w:proofErr w:type="gramEnd"/>
      <w:r w:rsidRPr="00AA635B">
        <w:rPr>
          <w:rFonts w:ascii="Times New Roman" w:hAnsi="Times New Roman"/>
          <w:sz w:val="24"/>
          <w:szCs w:val="24"/>
        </w:rPr>
        <w:t>c-1)</w:t>
      </w:r>
    </w:p>
    <w:p w14:paraId="636295A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Where:</w:t>
      </w:r>
    </w:p>
    <w:p w14:paraId="58143728" w14:textId="77777777" w:rsidR="003D2DCD" w:rsidRPr="00AA635B" w:rsidRDefault="00624EA7" w:rsidP="00AA635B">
      <w:pPr>
        <w:pStyle w:val="ListParagraph"/>
        <w:numPr>
          <w:ilvl w:val="0"/>
          <w:numId w:val="7"/>
        </w:numPr>
        <w:spacing w:after="0" w:line="360" w:lineRule="auto"/>
        <w:jc w:val="both"/>
        <w:rPr>
          <w:rFonts w:ascii="Times New Roman" w:hAnsi="Times New Roman"/>
          <w:sz w:val="24"/>
          <w:szCs w:val="24"/>
        </w:rPr>
      </w:pPr>
      <w:r w:rsidRPr="00AA635B">
        <w:rPr>
          <w:rFonts w:ascii="Times New Roman" w:hAnsi="Times New Roman"/>
          <w:sz w:val="24"/>
          <w:szCs w:val="24"/>
        </w:rPr>
        <w:t>df = degree of freedom</w:t>
      </w:r>
    </w:p>
    <w:p w14:paraId="1A94CD4E" w14:textId="77777777" w:rsidR="003D2DCD" w:rsidRPr="00AA635B" w:rsidRDefault="00624EA7" w:rsidP="00AA635B">
      <w:pPr>
        <w:pStyle w:val="ListParagraph"/>
        <w:numPr>
          <w:ilvl w:val="0"/>
          <w:numId w:val="7"/>
        </w:numPr>
        <w:spacing w:after="0" w:line="360" w:lineRule="auto"/>
        <w:jc w:val="both"/>
        <w:rPr>
          <w:rFonts w:ascii="Times New Roman" w:hAnsi="Times New Roman"/>
          <w:sz w:val="24"/>
          <w:szCs w:val="24"/>
        </w:rPr>
      </w:pPr>
      <w:r w:rsidRPr="00AA635B">
        <w:rPr>
          <w:rFonts w:ascii="Times New Roman" w:hAnsi="Times New Roman"/>
          <w:sz w:val="24"/>
          <w:szCs w:val="24"/>
        </w:rPr>
        <w:t>r = number of rows</w:t>
      </w:r>
    </w:p>
    <w:p w14:paraId="5994DFA8" w14:textId="77777777" w:rsidR="003D2DCD" w:rsidRPr="00AA635B" w:rsidRDefault="00624EA7" w:rsidP="00AA635B">
      <w:pPr>
        <w:pStyle w:val="ListParagraph"/>
        <w:numPr>
          <w:ilvl w:val="0"/>
          <w:numId w:val="7"/>
        </w:numPr>
        <w:spacing w:after="0" w:line="360" w:lineRule="auto"/>
        <w:jc w:val="both"/>
        <w:rPr>
          <w:rFonts w:ascii="Times New Roman" w:hAnsi="Times New Roman"/>
          <w:sz w:val="24"/>
          <w:szCs w:val="24"/>
        </w:rPr>
      </w:pPr>
      <w:r w:rsidRPr="00AA635B">
        <w:rPr>
          <w:rFonts w:ascii="Times New Roman" w:hAnsi="Times New Roman"/>
          <w:sz w:val="24"/>
          <w:szCs w:val="24"/>
        </w:rPr>
        <w:t>c = number of columns</w:t>
      </w:r>
    </w:p>
    <w:p w14:paraId="3F55245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In determining the critical chi-square value, the value of confidence is assumed to be at 95% or 0.95 a margin of 5% or 0.05 is allowed for judgment error.</w:t>
      </w:r>
    </w:p>
    <w:p w14:paraId="405F3408"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3.9 EQUIPMENTS USED FOR EXTRACTION OF OIL FROM LOCAL SEED (GROUNDNUT SEED)</w:t>
      </w:r>
    </w:p>
    <w:p w14:paraId="1F5BF35F" w14:textId="77777777" w:rsidR="003D2DCD" w:rsidRPr="00AA635B" w:rsidRDefault="00624EA7" w:rsidP="00AA635B">
      <w:pPr>
        <w:pStyle w:val="ListParagraph"/>
        <w:numPr>
          <w:ilvl w:val="0"/>
          <w:numId w:val="9"/>
        </w:numPr>
        <w:spacing w:after="0" w:line="360" w:lineRule="auto"/>
        <w:jc w:val="both"/>
        <w:rPr>
          <w:rFonts w:ascii="Times New Roman" w:hAnsi="Times New Roman"/>
          <w:sz w:val="24"/>
          <w:szCs w:val="24"/>
        </w:rPr>
      </w:pPr>
      <w:r w:rsidRPr="00AA635B">
        <w:rPr>
          <w:rFonts w:ascii="Times New Roman" w:hAnsi="Times New Roman"/>
          <w:sz w:val="24"/>
          <w:szCs w:val="24"/>
        </w:rPr>
        <w:t>Gas cooker</w:t>
      </w:r>
    </w:p>
    <w:p w14:paraId="25943C89" w14:textId="77777777" w:rsidR="003D2DCD" w:rsidRPr="00AA635B" w:rsidRDefault="00624EA7" w:rsidP="00AA635B">
      <w:pPr>
        <w:pStyle w:val="ListParagraph"/>
        <w:numPr>
          <w:ilvl w:val="0"/>
          <w:numId w:val="9"/>
        </w:numPr>
        <w:spacing w:after="0" w:line="360" w:lineRule="auto"/>
        <w:jc w:val="both"/>
        <w:rPr>
          <w:rFonts w:ascii="Times New Roman" w:hAnsi="Times New Roman"/>
          <w:sz w:val="24"/>
          <w:szCs w:val="24"/>
        </w:rPr>
      </w:pPr>
      <w:r w:rsidRPr="00AA635B">
        <w:rPr>
          <w:rFonts w:ascii="Times New Roman" w:hAnsi="Times New Roman"/>
          <w:sz w:val="24"/>
          <w:szCs w:val="24"/>
        </w:rPr>
        <w:t>Pot</w:t>
      </w:r>
    </w:p>
    <w:p w14:paraId="42E31003" w14:textId="77777777" w:rsidR="003D2DCD" w:rsidRPr="00AA635B" w:rsidRDefault="00624EA7" w:rsidP="00AA635B">
      <w:pPr>
        <w:pStyle w:val="ListParagraph"/>
        <w:numPr>
          <w:ilvl w:val="0"/>
          <w:numId w:val="9"/>
        </w:numPr>
        <w:spacing w:after="0" w:line="360" w:lineRule="auto"/>
        <w:jc w:val="both"/>
        <w:rPr>
          <w:rFonts w:ascii="Times New Roman" w:hAnsi="Times New Roman"/>
          <w:sz w:val="24"/>
          <w:szCs w:val="24"/>
        </w:rPr>
      </w:pPr>
      <w:proofErr w:type="spellStart"/>
      <w:r w:rsidRPr="00AA635B">
        <w:rPr>
          <w:rFonts w:ascii="Times New Roman" w:hAnsi="Times New Roman"/>
          <w:sz w:val="24"/>
          <w:szCs w:val="24"/>
        </w:rPr>
        <w:t>Wioden</w:t>
      </w:r>
      <w:proofErr w:type="spellEnd"/>
      <w:r w:rsidRPr="00AA635B">
        <w:rPr>
          <w:rFonts w:ascii="Times New Roman" w:hAnsi="Times New Roman"/>
          <w:sz w:val="24"/>
          <w:szCs w:val="24"/>
        </w:rPr>
        <w:t xml:space="preserve"> board</w:t>
      </w:r>
    </w:p>
    <w:p w14:paraId="1BEA1E6E" w14:textId="77777777" w:rsidR="003D2DCD" w:rsidRPr="00AA635B" w:rsidRDefault="00624EA7" w:rsidP="00AA635B">
      <w:pPr>
        <w:pStyle w:val="ListParagraph"/>
        <w:numPr>
          <w:ilvl w:val="0"/>
          <w:numId w:val="9"/>
        </w:numPr>
        <w:spacing w:after="0" w:line="360" w:lineRule="auto"/>
        <w:jc w:val="both"/>
        <w:rPr>
          <w:rFonts w:ascii="Times New Roman" w:hAnsi="Times New Roman"/>
          <w:sz w:val="24"/>
          <w:szCs w:val="24"/>
        </w:rPr>
      </w:pPr>
      <w:r w:rsidRPr="00AA635B">
        <w:rPr>
          <w:rFonts w:ascii="Times New Roman" w:hAnsi="Times New Roman"/>
          <w:sz w:val="24"/>
          <w:szCs w:val="24"/>
        </w:rPr>
        <w:t>Spoon</w:t>
      </w:r>
    </w:p>
    <w:p w14:paraId="7F9E258B" w14:textId="77777777" w:rsidR="003D2DCD" w:rsidRPr="00AA635B" w:rsidRDefault="00624EA7" w:rsidP="00AA635B">
      <w:pPr>
        <w:pStyle w:val="ListParagraph"/>
        <w:numPr>
          <w:ilvl w:val="0"/>
          <w:numId w:val="9"/>
        </w:numPr>
        <w:spacing w:after="0" w:line="360" w:lineRule="auto"/>
        <w:jc w:val="both"/>
        <w:rPr>
          <w:rFonts w:ascii="Times New Roman" w:hAnsi="Times New Roman"/>
          <w:sz w:val="24"/>
          <w:szCs w:val="24"/>
        </w:rPr>
      </w:pPr>
      <w:r w:rsidRPr="00AA635B">
        <w:rPr>
          <w:rFonts w:ascii="Times New Roman" w:hAnsi="Times New Roman"/>
          <w:sz w:val="24"/>
          <w:szCs w:val="24"/>
        </w:rPr>
        <w:t>Bowl</w:t>
      </w:r>
    </w:p>
    <w:p w14:paraId="71133F8D"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3.10 INGREDIENTS USED FOR EXTRACTION OF OIL FROM LOCAL SEED (GROUNDNUT SEED)</w:t>
      </w:r>
    </w:p>
    <w:p w14:paraId="0A7A0062" w14:textId="77777777" w:rsidR="003D2DCD" w:rsidRPr="00AA635B" w:rsidRDefault="00624EA7" w:rsidP="00AA635B">
      <w:pPr>
        <w:pStyle w:val="ListParagraph"/>
        <w:numPr>
          <w:ilvl w:val="0"/>
          <w:numId w:val="10"/>
        </w:numPr>
        <w:spacing w:after="0" w:line="360" w:lineRule="auto"/>
        <w:jc w:val="both"/>
        <w:rPr>
          <w:rFonts w:ascii="Times New Roman" w:hAnsi="Times New Roman"/>
          <w:sz w:val="24"/>
          <w:szCs w:val="24"/>
        </w:rPr>
      </w:pPr>
      <w:r w:rsidRPr="00AA635B">
        <w:rPr>
          <w:rFonts w:ascii="Times New Roman" w:hAnsi="Times New Roman"/>
          <w:sz w:val="24"/>
          <w:szCs w:val="24"/>
        </w:rPr>
        <w:t>Groundnut</w:t>
      </w:r>
    </w:p>
    <w:p w14:paraId="056D6255" w14:textId="77777777" w:rsidR="003D2DCD" w:rsidRPr="00AA635B" w:rsidRDefault="00624EA7" w:rsidP="00AA635B">
      <w:pPr>
        <w:pStyle w:val="ListParagraph"/>
        <w:numPr>
          <w:ilvl w:val="0"/>
          <w:numId w:val="10"/>
        </w:numPr>
        <w:spacing w:after="0" w:line="360" w:lineRule="auto"/>
        <w:jc w:val="both"/>
        <w:rPr>
          <w:rFonts w:ascii="Times New Roman" w:hAnsi="Times New Roman"/>
          <w:sz w:val="24"/>
          <w:szCs w:val="24"/>
        </w:rPr>
      </w:pPr>
      <w:r w:rsidRPr="00AA635B">
        <w:rPr>
          <w:rFonts w:ascii="Times New Roman" w:hAnsi="Times New Roman"/>
          <w:sz w:val="24"/>
          <w:szCs w:val="24"/>
        </w:rPr>
        <w:t>Salt</w:t>
      </w:r>
    </w:p>
    <w:p w14:paraId="5062093B" w14:textId="77777777" w:rsidR="003D2DCD" w:rsidRPr="00AA635B" w:rsidRDefault="00624EA7" w:rsidP="00AA635B">
      <w:pPr>
        <w:pStyle w:val="ListParagraph"/>
        <w:numPr>
          <w:ilvl w:val="0"/>
          <w:numId w:val="10"/>
        </w:numPr>
        <w:spacing w:after="0" w:line="360" w:lineRule="auto"/>
        <w:jc w:val="both"/>
        <w:rPr>
          <w:rFonts w:ascii="Times New Roman" w:hAnsi="Times New Roman"/>
          <w:sz w:val="24"/>
          <w:szCs w:val="24"/>
        </w:rPr>
      </w:pPr>
      <w:r w:rsidRPr="00AA635B">
        <w:rPr>
          <w:rFonts w:ascii="Times New Roman" w:hAnsi="Times New Roman"/>
          <w:sz w:val="24"/>
          <w:szCs w:val="24"/>
        </w:rPr>
        <w:t>Pepper</w:t>
      </w:r>
    </w:p>
    <w:p w14:paraId="5C08F8AB" w14:textId="77777777" w:rsidR="003D2DCD" w:rsidRPr="00AA635B" w:rsidRDefault="00624EA7" w:rsidP="00AA635B">
      <w:pPr>
        <w:pStyle w:val="ListParagraph"/>
        <w:numPr>
          <w:ilvl w:val="0"/>
          <w:numId w:val="10"/>
        </w:numPr>
        <w:spacing w:after="0" w:line="360" w:lineRule="auto"/>
        <w:jc w:val="both"/>
        <w:rPr>
          <w:rFonts w:ascii="Times New Roman" w:hAnsi="Times New Roman"/>
          <w:sz w:val="24"/>
          <w:szCs w:val="24"/>
        </w:rPr>
      </w:pPr>
      <w:r w:rsidRPr="00AA635B">
        <w:rPr>
          <w:rFonts w:ascii="Times New Roman" w:hAnsi="Times New Roman"/>
          <w:sz w:val="24"/>
          <w:szCs w:val="24"/>
        </w:rPr>
        <w:t>Ginger</w:t>
      </w:r>
    </w:p>
    <w:p w14:paraId="5F38A8F6"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3.11 METHOD OF EXTRACTING OIL </w:t>
      </w:r>
      <w:r w:rsidRPr="00AA635B">
        <w:rPr>
          <w:rFonts w:ascii="Times New Roman" w:hAnsi="Times New Roman"/>
          <w:b/>
          <w:bCs/>
          <w:sz w:val="24"/>
          <w:szCs w:val="24"/>
        </w:rPr>
        <w:t>FROM LOCAL SEED (GROUNDNUT SEED)</w:t>
      </w:r>
    </w:p>
    <w:p w14:paraId="1BB6D45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lastRenderedPageBreak/>
        <w:t xml:space="preserve">Extracting oil from groundnut seeds (Arachis </w:t>
      </w:r>
      <w:proofErr w:type="spellStart"/>
      <w:r w:rsidRPr="00AA635B">
        <w:rPr>
          <w:rFonts w:ascii="Times New Roman" w:hAnsi="Times New Roman"/>
          <w:sz w:val="24"/>
          <w:szCs w:val="24"/>
        </w:rPr>
        <w:t>hypogaea</w:t>
      </w:r>
      <w:proofErr w:type="spellEnd"/>
      <w:r w:rsidRPr="00AA635B">
        <w:rPr>
          <w:rFonts w:ascii="Times New Roman" w:hAnsi="Times New Roman"/>
          <w:sz w:val="24"/>
          <w:szCs w:val="24"/>
        </w:rPr>
        <w:t>) is a crucial process in regions like Nigeria, where groundnuts are widely cultivated. Several methods have been developed to efficiently extract oil, each with its adva</w:t>
      </w:r>
      <w:r w:rsidRPr="00AA635B">
        <w:rPr>
          <w:rFonts w:ascii="Times New Roman" w:hAnsi="Times New Roman"/>
          <w:sz w:val="24"/>
          <w:szCs w:val="24"/>
        </w:rPr>
        <w:t>ntages and considerations.</w:t>
      </w:r>
    </w:p>
    <w:p w14:paraId="4FFCC17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1. Mechanical Pressing: </w:t>
      </w:r>
      <w:r w:rsidRPr="00AA635B">
        <w:rPr>
          <w:rFonts w:ascii="Times New Roman" w:hAnsi="Times New Roman"/>
          <w:sz w:val="24"/>
          <w:szCs w:val="24"/>
        </w:rPr>
        <w:t>Mechanical pressing is a widely used method, especially for small to medium-scale operations. This process involves cleaning, dehulling, cooking, and pressing the groundnuts using a screw press machine. Th</w:t>
      </w:r>
      <w:r w:rsidRPr="00AA635B">
        <w:rPr>
          <w:rFonts w:ascii="Times New Roman" w:hAnsi="Times New Roman"/>
          <w:sz w:val="24"/>
          <w:szCs w:val="24"/>
        </w:rPr>
        <w:t>e oil yield from mechanical pressing can be approximately 85%, with the remaining oil extracted through other methods such solvent extraction. The residual cake can be utilized as animal feed or for other purposes.</w:t>
      </w:r>
    </w:p>
    <w:p w14:paraId="2E9673A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2. Solvent Extraction: </w:t>
      </w:r>
      <w:r w:rsidRPr="00AA635B">
        <w:rPr>
          <w:rFonts w:ascii="Times New Roman" w:hAnsi="Times New Roman"/>
          <w:sz w:val="24"/>
          <w:szCs w:val="24"/>
        </w:rPr>
        <w:t>Solvent extraction</w:t>
      </w:r>
      <w:r w:rsidRPr="00AA635B">
        <w:rPr>
          <w:rFonts w:ascii="Times New Roman" w:hAnsi="Times New Roman"/>
          <w:sz w:val="24"/>
          <w:szCs w:val="24"/>
        </w:rPr>
        <w:t xml:space="preserve"> employs chemical solvents like n-hexane to extract oil from groundnut seeds. This method is efficient, yielding up to 90-96% of the oil content when combined with screw pressing. However, it requires careful handling due to the use of volatile chemicals a</w:t>
      </w:r>
      <w:r w:rsidRPr="00AA635B">
        <w:rPr>
          <w:rFonts w:ascii="Times New Roman" w:hAnsi="Times New Roman"/>
          <w:sz w:val="24"/>
          <w:szCs w:val="24"/>
        </w:rPr>
        <w:t>nd may not be suitable for small-scale operations.</w:t>
      </w:r>
    </w:p>
    <w:p w14:paraId="5CDFB8D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3. Motorized Kneading:</w:t>
      </w:r>
      <w:r w:rsidRPr="00AA635B">
        <w:rPr>
          <w:rFonts w:ascii="Times New Roman" w:hAnsi="Times New Roman"/>
          <w:sz w:val="24"/>
          <w:szCs w:val="24"/>
        </w:rPr>
        <w:t xml:space="preserve"> To improve efficiency and reduce manual labor, a motorized kneading machine has been developed. This machine significantly reduces kneading time by 80% and increases throughput capac</w:t>
      </w:r>
      <w:r w:rsidRPr="00AA635B">
        <w:rPr>
          <w:rFonts w:ascii="Times New Roman" w:hAnsi="Times New Roman"/>
          <w:sz w:val="24"/>
          <w:szCs w:val="24"/>
        </w:rPr>
        <w:t>ity to 46.3 kg/</w:t>
      </w:r>
      <w:proofErr w:type="spellStart"/>
      <w:r w:rsidRPr="00AA635B">
        <w:rPr>
          <w:rFonts w:ascii="Times New Roman" w:hAnsi="Times New Roman"/>
          <w:sz w:val="24"/>
          <w:szCs w:val="24"/>
        </w:rPr>
        <w:t>hr</w:t>
      </w:r>
      <w:proofErr w:type="spellEnd"/>
      <w:r w:rsidRPr="00AA635B">
        <w:rPr>
          <w:rFonts w:ascii="Times New Roman" w:hAnsi="Times New Roman"/>
          <w:sz w:val="24"/>
          <w:szCs w:val="24"/>
        </w:rPr>
        <w:t xml:space="preserve">, offering a substantial improvement </w:t>
      </w:r>
      <w:proofErr w:type="gramStart"/>
      <w:r w:rsidRPr="00AA635B">
        <w:rPr>
          <w:rFonts w:ascii="Times New Roman" w:hAnsi="Times New Roman"/>
          <w:sz w:val="24"/>
          <w:szCs w:val="24"/>
        </w:rPr>
        <w:t>over traditional manual methods</w:t>
      </w:r>
      <w:proofErr w:type="gramEnd"/>
      <w:r w:rsidRPr="00AA635B">
        <w:rPr>
          <w:rFonts w:ascii="Times New Roman" w:hAnsi="Times New Roman"/>
          <w:sz w:val="24"/>
          <w:szCs w:val="24"/>
        </w:rPr>
        <w:t>.</w:t>
      </w:r>
    </w:p>
    <w:p w14:paraId="0DC1FA0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4. Integrated Oil Expelling Machines: </w:t>
      </w:r>
      <w:r w:rsidRPr="00AA635B">
        <w:rPr>
          <w:rFonts w:ascii="Times New Roman" w:hAnsi="Times New Roman"/>
          <w:sz w:val="24"/>
          <w:szCs w:val="24"/>
        </w:rPr>
        <w:t>Integrated machines combine various processes, including cleaning, dehulling, cooking, and pressing, into a single unit. These mach</w:t>
      </w:r>
      <w:r w:rsidRPr="00AA635B">
        <w:rPr>
          <w:rFonts w:ascii="Times New Roman" w:hAnsi="Times New Roman"/>
          <w:sz w:val="24"/>
          <w:szCs w:val="24"/>
        </w:rPr>
        <w:t>ines have shown increased throughput capacity and extraction efficiency, making thein suitable for small- scale commercial production.</w:t>
      </w:r>
    </w:p>
    <w:p w14:paraId="65A198A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5. Traditional Methods: </w:t>
      </w:r>
      <w:r w:rsidRPr="00AA635B">
        <w:rPr>
          <w:rFonts w:ascii="Times New Roman" w:hAnsi="Times New Roman"/>
          <w:sz w:val="24"/>
          <w:szCs w:val="24"/>
        </w:rPr>
        <w:t>Despite advancements, traditional methods are still prevalent, especially among rural women. Thes</w:t>
      </w:r>
      <w:r w:rsidRPr="00AA635B">
        <w:rPr>
          <w:rFonts w:ascii="Times New Roman" w:hAnsi="Times New Roman"/>
          <w:sz w:val="24"/>
          <w:szCs w:val="24"/>
        </w:rPr>
        <w:t>e methods involve manual shelling, roasting, grinding, and extraction, but they are labor-intensive and time-consuming. However, they remain a significant source of income for many.</w:t>
      </w:r>
    </w:p>
    <w:p w14:paraId="036B6FF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6. Comparison of Solvent Extraction Efficiency</w:t>
      </w:r>
      <w:r w:rsidRPr="00AA635B">
        <w:rPr>
          <w:rFonts w:ascii="Times New Roman" w:hAnsi="Times New Roman"/>
          <w:sz w:val="24"/>
          <w:szCs w:val="24"/>
        </w:rPr>
        <w:t>: A study comparing differen</w:t>
      </w:r>
      <w:r w:rsidRPr="00AA635B">
        <w:rPr>
          <w:rFonts w:ascii="Times New Roman" w:hAnsi="Times New Roman"/>
          <w:sz w:val="24"/>
          <w:szCs w:val="24"/>
        </w:rPr>
        <w:t xml:space="preserve">t solvents for oil extraction found that n-hexane provided the highest oil yield from groundnut seeds. However. methanol and acetone, being more environmentally friendly, are preferable in sustainable extraction practices, though they may not always yield </w:t>
      </w:r>
      <w:r w:rsidRPr="00AA635B">
        <w:rPr>
          <w:rFonts w:ascii="Times New Roman" w:hAnsi="Times New Roman"/>
          <w:sz w:val="24"/>
          <w:szCs w:val="24"/>
        </w:rPr>
        <w:t>the highest quantities of oil.</w:t>
      </w:r>
    </w:p>
    <w:p w14:paraId="4BB3B411"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3.12 FLOWCHART FOR EXTRACTION OF OIL</w:t>
      </w:r>
    </w:p>
    <w:p w14:paraId="480FDFBE" w14:textId="77777777" w:rsidR="003D2DCD" w:rsidRPr="00AA635B" w:rsidRDefault="00624EA7" w:rsidP="00AA635B">
      <w:pPr>
        <w:spacing w:after="0" w:line="360" w:lineRule="auto"/>
        <w:jc w:val="center"/>
        <w:rPr>
          <w:rFonts w:ascii="Times New Roman" w:hAnsi="Times New Roman"/>
          <w:sz w:val="24"/>
          <w:szCs w:val="24"/>
        </w:rPr>
      </w:pPr>
      <w:r w:rsidRPr="00AA635B">
        <w:rPr>
          <w:rFonts w:ascii="Times New Roman" w:hAnsi="Times New Roman"/>
          <w:sz w:val="24"/>
          <w:szCs w:val="24"/>
        </w:rPr>
        <w:t>Storage</w:t>
      </w:r>
    </w:p>
    <w:p w14:paraId="2407679F" w14:textId="77777777" w:rsidR="003D2DCD" w:rsidRPr="00AA635B" w:rsidRDefault="00624EA7" w:rsidP="00AA635B">
      <w:pPr>
        <w:spacing w:after="0" w:line="360" w:lineRule="auto"/>
        <w:jc w:val="center"/>
        <w:rPr>
          <w:rFonts w:ascii="Times New Roman" w:hAnsi="Times New Roman"/>
          <w:sz w:val="24"/>
          <w:szCs w:val="24"/>
        </w:rPr>
      </w:pPr>
      <w:r w:rsidRPr="00AA635B">
        <w:rPr>
          <w:rFonts w:ascii="Times New Roman" w:hAnsi="Times New Roman"/>
          <w:noProof/>
        </w:rPr>
        <mc:AlternateContent>
          <mc:Choice Requires="wps">
            <w:drawing>
              <wp:anchor distT="0" distB="0" distL="0" distR="0" simplePos="0" relativeHeight="251663360" behindDoc="0" locked="0" layoutInCell="1" allowOverlap="1" wp14:anchorId="3868D35D" wp14:editId="28816649">
                <wp:simplePos x="0" y="0"/>
                <wp:positionH relativeFrom="page">
                  <wp:posOffset>3827147</wp:posOffset>
                </wp:positionH>
                <wp:positionV relativeFrom="page">
                  <wp:posOffset>5438487</wp:posOffset>
                </wp:positionV>
                <wp:extent cx="7618" cy="280975"/>
                <wp:effectExtent l="0" t="0" r="0" b="0"/>
                <wp:wrapNone/>
                <wp:docPr id="1030"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618" cy="280975"/>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type w14:anchorId="727D3C71" id="_x0000_t32" coordsize="21600,21600" o:spt="32" o:oned="t" path="m,l21600,21600e" filled="f">
                <v:path arrowok="t" fillok="f" o:connecttype="none"/>
                <o:lock v:ext="edit" shapetype="t"/>
              </v:shapetype>
              <v:shape id="Image1" o:spid="_x0000_s1026" type="#_x0000_t32" style="position:absolute;margin-left:301.35pt;margin-top:428.25pt;width:.6pt;height:22.1pt;z-index:251663360;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" filled="t" strokecolor="#666" strokeweight="1pt">
                <v:stroke endarrow="block"/>
                <o:lock v:ext="edit" shapetype="f"/>
                <w10:wrap anchorx="page" anchory="page"/>
              </v:shape>
            </w:pict>
          </mc:Fallback>
        </mc:AlternateContent>
      </w:r>
      <w:r w:rsidRPr="00AA635B">
        <w:rPr>
          <w:rFonts w:ascii="Times New Roman" w:hAnsi="Times New Roman"/>
          <w:sz w:val="24"/>
          <w:szCs w:val="24"/>
        </w:rPr>
        <w:t>Cleaning</w:t>
      </w:r>
    </w:p>
    <w:p w14:paraId="4B1F124E" w14:textId="77777777" w:rsidR="003D2DCD" w:rsidRPr="00AA635B" w:rsidRDefault="00624EA7" w:rsidP="00AA635B">
      <w:pPr>
        <w:spacing w:after="0" w:line="360" w:lineRule="auto"/>
        <w:jc w:val="center"/>
        <w:rPr>
          <w:rFonts w:ascii="Times New Roman" w:hAnsi="Times New Roman"/>
          <w:sz w:val="24"/>
          <w:szCs w:val="24"/>
        </w:rPr>
      </w:pPr>
      <w:r w:rsidRPr="00AA635B">
        <w:rPr>
          <w:rFonts w:ascii="Times New Roman" w:hAnsi="Times New Roman"/>
          <w:sz w:val="24"/>
          <w:szCs w:val="24"/>
        </w:rPr>
        <w:lastRenderedPageBreak/>
        <w:t>Deh</w:t>
      </w:r>
      <w:r w:rsidRPr="00AA635B">
        <w:rPr>
          <w:rFonts w:ascii="Times New Roman" w:hAnsi="Times New Roman"/>
          <w:noProof/>
        </w:rPr>
        <mc:AlternateContent>
          <mc:Choice Requires="wps">
            <w:drawing>
              <wp:anchor distT="0" distB="0" distL="0" distR="0" simplePos="0" relativeHeight="251651072" behindDoc="0" locked="0" layoutInCell="1" allowOverlap="1" wp14:anchorId="073DCDA6" wp14:editId="69070596">
                <wp:simplePos x="0" y="0"/>
                <wp:positionH relativeFrom="page">
                  <wp:posOffset>3832458</wp:posOffset>
                </wp:positionH>
                <wp:positionV relativeFrom="page">
                  <wp:posOffset>3842036</wp:posOffset>
                </wp:positionV>
                <wp:extent cx="208" cy="242866"/>
                <wp:effectExtent l="0" t="0" r="0" b="0"/>
                <wp:wrapNone/>
                <wp:docPr id="1031"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08" cy="242866"/>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4B8DA1B1" id="Image1" o:spid="_x0000_s1026" type="#_x0000_t32" style="position:absolute;margin-left:301.75pt;margin-top:302.5pt;width:0;height:19.1pt;flip:x;z-index:251651072;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" filled="t" strokecolor="#666" strokeweight="1pt">
                <v:stroke endarrow="block"/>
                <o:lock v:ext="edit" shapetype="f"/>
                <w10:wrap anchorx="page" anchory="page"/>
              </v:shape>
            </w:pict>
          </mc:Fallback>
        </mc:AlternateContent>
      </w:r>
      <w:r w:rsidRPr="00AA635B">
        <w:rPr>
          <w:rFonts w:ascii="Times New Roman" w:hAnsi="Times New Roman"/>
          <w:sz w:val="24"/>
          <w:szCs w:val="24"/>
        </w:rPr>
        <w:t>ulling</w:t>
      </w:r>
    </w:p>
    <w:p w14:paraId="020E287C" w14:textId="77777777" w:rsidR="003D2DCD" w:rsidRPr="00AA635B" w:rsidRDefault="00624EA7" w:rsidP="00AA635B">
      <w:pPr>
        <w:spacing w:after="0" w:line="360" w:lineRule="auto"/>
        <w:jc w:val="center"/>
        <w:rPr>
          <w:rFonts w:ascii="Times New Roman" w:hAnsi="Times New Roman"/>
          <w:sz w:val="24"/>
          <w:szCs w:val="24"/>
        </w:rPr>
      </w:pPr>
      <w:r w:rsidRPr="00AA635B">
        <w:rPr>
          <w:rFonts w:ascii="Times New Roman" w:hAnsi="Times New Roman"/>
          <w:sz w:val="24"/>
          <w:szCs w:val="24"/>
        </w:rPr>
        <w:t>Grind</w:t>
      </w:r>
      <w:r w:rsidRPr="00AA635B">
        <w:rPr>
          <w:rFonts w:ascii="Times New Roman" w:hAnsi="Times New Roman"/>
          <w:noProof/>
        </w:rPr>
        <mc:AlternateContent>
          <mc:Choice Requires="wps">
            <w:drawing>
              <wp:anchor distT="0" distB="0" distL="0" distR="0" simplePos="0" relativeHeight="251648000" behindDoc="0" locked="0" layoutInCell="1" allowOverlap="1" wp14:anchorId="4D6E32BE" wp14:editId="179D8867">
                <wp:simplePos x="0" y="0"/>
                <wp:positionH relativeFrom="page">
                  <wp:posOffset>3856084</wp:posOffset>
                </wp:positionH>
                <wp:positionV relativeFrom="page">
                  <wp:posOffset>3452821</wp:posOffset>
                </wp:positionV>
                <wp:extent cx="6772" cy="235177"/>
                <wp:effectExtent l="0" t="0" r="0" b="0"/>
                <wp:wrapNone/>
                <wp:docPr id="1032"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772" cy="235177"/>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78E8F8E2" id="Image1" o:spid="_x0000_s1026" type="#_x0000_t32" style="position:absolute;margin-left:303.65pt;margin-top:271.9pt;width:.55pt;height:18.5pt;flip:x;z-index:251648000;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" filled="t" strokecolor="#666" strokeweight="1pt">
                <v:stroke endarrow="block"/>
                <o:lock v:ext="edit" shapetype="f"/>
                <w10:wrap anchorx="page" anchory="page"/>
              </v:shape>
            </w:pict>
          </mc:Fallback>
        </mc:AlternateContent>
      </w:r>
      <w:r w:rsidRPr="00AA635B">
        <w:rPr>
          <w:rFonts w:ascii="Times New Roman" w:hAnsi="Times New Roman"/>
          <w:sz w:val="24"/>
          <w:szCs w:val="24"/>
        </w:rPr>
        <w:t>ing or roasting</w:t>
      </w:r>
    </w:p>
    <w:p w14:paraId="7433D0F8" w14:textId="77777777" w:rsidR="003D2DCD" w:rsidRPr="00AA635B" w:rsidRDefault="00624EA7" w:rsidP="00AA635B">
      <w:pPr>
        <w:spacing w:after="0" w:line="360" w:lineRule="auto"/>
        <w:jc w:val="center"/>
        <w:rPr>
          <w:rFonts w:ascii="Times New Roman" w:hAnsi="Times New Roman"/>
          <w:sz w:val="24"/>
          <w:szCs w:val="24"/>
        </w:rPr>
      </w:pPr>
      <w:r w:rsidRPr="00AA635B">
        <w:rPr>
          <w:rFonts w:ascii="Times New Roman" w:hAnsi="Times New Roman"/>
          <w:sz w:val="24"/>
          <w:szCs w:val="24"/>
        </w:rPr>
        <w:t>Heating</w:t>
      </w:r>
    </w:p>
    <w:p w14:paraId="02E4B595" w14:textId="77777777" w:rsidR="003D2DCD" w:rsidRPr="00AA635B" w:rsidRDefault="00624EA7" w:rsidP="00AA635B">
      <w:pPr>
        <w:spacing w:after="0" w:line="360" w:lineRule="auto"/>
        <w:jc w:val="center"/>
        <w:rPr>
          <w:rFonts w:ascii="Times New Roman" w:hAnsi="Times New Roman"/>
          <w:sz w:val="24"/>
          <w:szCs w:val="24"/>
        </w:rPr>
      </w:pPr>
      <w:r w:rsidRPr="00AA635B">
        <w:rPr>
          <w:rFonts w:ascii="Times New Roman" w:hAnsi="Times New Roman"/>
          <w:noProof/>
        </w:rPr>
        <mc:AlternateContent>
          <mc:Choice Requires="wps">
            <w:drawing>
              <wp:anchor distT="0" distB="0" distL="0" distR="0" simplePos="0" relativeHeight="251660288" behindDoc="0" locked="0" layoutInCell="1" allowOverlap="1" wp14:anchorId="1186A80B" wp14:editId="75E9728D">
                <wp:simplePos x="0" y="0"/>
                <wp:positionH relativeFrom="page">
                  <wp:posOffset>3832642</wp:posOffset>
                </wp:positionH>
                <wp:positionV relativeFrom="page">
                  <wp:posOffset>5063510</wp:posOffset>
                </wp:positionV>
                <wp:extent cx="320" cy="250785"/>
                <wp:effectExtent l="0" t="0" r="0" b="0"/>
                <wp:wrapNone/>
                <wp:docPr id="1033"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20" cy="250785"/>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7514627B" id="Image1" o:spid="_x0000_s1026" type="#_x0000_t32" style="position:absolute;margin-left:301.8pt;margin-top:398.7pt;width:.05pt;height:19.75pt;flip:x;z-index:251660288;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" filled="t" strokecolor="#666" strokeweight="1pt">
                <v:stroke endarrow="block"/>
                <o:lock v:ext="edit" shapetype="f"/>
                <w10:wrap anchorx="page" anchory="page"/>
              </v:shape>
            </w:pict>
          </mc:Fallback>
        </mc:AlternateContent>
      </w:r>
      <w:r w:rsidRPr="00AA635B">
        <w:rPr>
          <w:rFonts w:ascii="Times New Roman" w:hAnsi="Times New Roman"/>
          <w:sz w:val="24"/>
          <w:szCs w:val="24"/>
        </w:rPr>
        <w:t>Pressing</w:t>
      </w:r>
    </w:p>
    <w:p w14:paraId="1B16C682" w14:textId="77777777" w:rsidR="003D2DCD" w:rsidRPr="00AA635B" w:rsidRDefault="00624EA7" w:rsidP="00AA635B">
      <w:pPr>
        <w:spacing w:after="0" w:line="360" w:lineRule="auto"/>
        <w:jc w:val="center"/>
        <w:rPr>
          <w:rFonts w:ascii="Times New Roman" w:hAnsi="Times New Roman"/>
          <w:sz w:val="24"/>
          <w:szCs w:val="24"/>
        </w:rPr>
      </w:pPr>
      <w:r w:rsidRPr="00AA635B">
        <w:rPr>
          <w:rFonts w:ascii="Times New Roman" w:hAnsi="Times New Roman"/>
          <w:noProof/>
        </w:rPr>
        <mc:AlternateContent>
          <mc:Choice Requires="wps">
            <w:drawing>
              <wp:anchor distT="0" distB="0" distL="0" distR="0" simplePos="0" relativeHeight="251654144" behindDoc="0" locked="0" layoutInCell="1" allowOverlap="1" wp14:anchorId="17DC9325" wp14:editId="0405B91A">
                <wp:simplePos x="0" y="0"/>
                <wp:positionH relativeFrom="page">
                  <wp:posOffset>3812376</wp:posOffset>
                </wp:positionH>
                <wp:positionV relativeFrom="page">
                  <wp:posOffset>4260592</wp:posOffset>
                </wp:positionV>
                <wp:extent cx="3176" cy="250170"/>
                <wp:effectExtent l="0" t="0" r="0" b="0"/>
                <wp:wrapNone/>
                <wp:docPr id="1034"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176" cy="250170"/>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4A77F22F" id="Image1" o:spid="_x0000_s1026" type="#_x0000_t32" style="position:absolute;margin-left:300.2pt;margin-top:335.5pt;width:.25pt;height:19.7pt;flip:x;z-index:251654144;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" filled="t" strokecolor="#666" strokeweight="1pt">
                <v:stroke endarrow="block"/>
                <o:lock v:ext="edit" shapetype="f"/>
                <w10:wrap anchorx="page" anchory="page"/>
              </v:shape>
            </w:pict>
          </mc:Fallback>
        </mc:AlternateContent>
      </w:r>
      <w:r w:rsidRPr="00AA635B">
        <w:rPr>
          <w:rFonts w:ascii="Times New Roman" w:hAnsi="Times New Roman"/>
          <w:sz w:val="24"/>
          <w:szCs w:val="24"/>
        </w:rPr>
        <w:t>Refining</w:t>
      </w:r>
    </w:p>
    <w:p w14:paraId="53CA379A" w14:textId="77777777" w:rsidR="003D2DCD" w:rsidRPr="00AA635B" w:rsidRDefault="00624EA7" w:rsidP="00AA635B">
      <w:pPr>
        <w:spacing w:after="0" w:line="360" w:lineRule="auto"/>
        <w:jc w:val="center"/>
        <w:rPr>
          <w:rFonts w:ascii="Times New Roman" w:hAnsi="Times New Roman"/>
          <w:sz w:val="24"/>
          <w:szCs w:val="24"/>
        </w:rPr>
      </w:pPr>
      <w:r w:rsidRPr="00AA635B">
        <w:rPr>
          <w:rFonts w:ascii="Times New Roman" w:hAnsi="Times New Roman"/>
          <w:sz w:val="24"/>
          <w:szCs w:val="24"/>
        </w:rPr>
        <w:t>Packaging</w:t>
      </w:r>
    </w:p>
    <w:p w14:paraId="0FC3FFA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3.13 INGREDIENTS USED FOR PRODUCTION OF SNACK (GROUNDNUT CAKE)</w:t>
      </w:r>
    </w:p>
    <w:p w14:paraId="6D32F13F" w14:textId="77777777" w:rsidR="003D2DCD" w:rsidRPr="00AA635B" w:rsidRDefault="00624EA7" w:rsidP="00AA635B">
      <w:pPr>
        <w:pStyle w:val="ListParagraph"/>
        <w:numPr>
          <w:ilvl w:val="0"/>
          <w:numId w:val="11"/>
        </w:numPr>
        <w:spacing w:after="0" w:line="360" w:lineRule="auto"/>
        <w:jc w:val="both"/>
        <w:rPr>
          <w:rFonts w:ascii="Times New Roman" w:hAnsi="Times New Roman"/>
          <w:sz w:val="24"/>
          <w:szCs w:val="24"/>
        </w:rPr>
      </w:pPr>
      <w:r w:rsidRPr="00AA635B">
        <w:rPr>
          <w:rFonts w:ascii="Times New Roman" w:hAnsi="Times New Roman"/>
          <w:sz w:val="24"/>
          <w:szCs w:val="24"/>
        </w:rPr>
        <w:t>Groundnut (dry)</w:t>
      </w:r>
      <w:r w:rsidRPr="00AA635B">
        <w:rPr>
          <w:rFonts w:ascii="Times New Roman" w:hAnsi="Times New Roman"/>
          <w:noProof/>
        </w:rPr>
        <mc:AlternateContent>
          <mc:Choice Requires="wps">
            <w:drawing>
              <wp:anchor distT="0" distB="0" distL="0" distR="0" simplePos="0" relativeHeight="251644928" behindDoc="0" locked="0" layoutInCell="1" allowOverlap="1" wp14:anchorId="6A9AD8EF" wp14:editId="51813565">
                <wp:simplePos x="0" y="0"/>
                <wp:positionH relativeFrom="page">
                  <wp:posOffset>3878590</wp:posOffset>
                </wp:positionH>
                <wp:positionV relativeFrom="page">
                  <wp:posOffset>3034367</wp:posOffset>
                </wp:positionV>
                <wp:extent cx="2759" cy="270103"/>
                <wp:effectExtent l="0" t="0" r="0" b="0"/>
                <wp:wrapNone/>
                <wp:docPr id="1035"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759" cy="270103"/>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2C113104" id="Image1" o:spid="_x0000_s1026" type="#_x0000_t32" style="position:absolute;margin-left:305.4pt;margin-top:238.95pt;width:.2pt;height:21.25pt;z-index:251644928;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" filled="t" strokecolor="#666" strokeweight="1pt">
                <v:stroke endarrow="block"/>
                <o:lock v:ext="edit" shapetype="f"/>
                <w10:wrap anchorx="page" anchory="page"/>
              </v:shape>
            </w:pict>
          </mc:Fallback>
        </mc:AlternateContent>
      </w:r>
      <w:r w:rsidRPr="00AA635B">
        <w:rPr>
          <w:rFonts w:ascii="Times New Roman" w:hAnsi="Times New Roman"/>
          <w:noProof/>
        </w:rPr>
        <mc:AlternateContent>
          <mc:Choice Requires="wps">
            <w:drawing>
              <wp:anchor distT="0" distB="0" distL="0" distR="0" simplePos="0" relativeHeight="251657216" behindDoc="0" locked="0" layoutInCell="1" allowOverlap="1" wp14:anchorId="64EA4519" wp14:editId="0A69AF05">
                <wp:simplePos x="0" y="0"/>
                <wp:positionH relativeFrom="page">
                  <wp:posOffset>3808871</wp:posOffset>
                </wp:positionH>
                <wp:positionV relativeFrom="page">
                  <wp:posOffset>4659114</wp:posOffset>
                </wp:positionV>
                <wp:extent cx="3783" cy="271838"/>
                <wp:effectExtent l="0" t="0" r="0" b="0"/>
                <wp:wrapNone/>
                <wp:docPr id="1036"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3783" cy="271838"/>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6A64AF70" id="Image1" o:spid="_x0000_s1026" type="#_x0000_t32" style="position:absolute;margin-left:299.9pt;margin-top:366.85pt;width:.3pt;height:21.4pt;flip:x;z-index:251657216;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" filled="t" strokecolor="#666" strokeweight="1pt">
                <v:stroke endarrow="block"/>
                <o:lock v:ext="edit" shapetype="f"/>
                <w10:wrap anchorx="page" anchory="page"/>
              </v:shape>
            </w:pict>
          </mc:Fallback>
        </mc:AlternateContent>
      </w:r>
    </w:p>
    <w:p w14:paraId="565DE057" w14:textId="77777777" w:rsidR="003D2DCD" w:rsidRPr="00AA635B" w:rsidRDefault="00624EA7" w:rsidP="00AA635B">
      <w:pPr>
        <w:pStyle w:val="ListParagraph"/>
        <w:numPr>
          <w:ilvl w:val="0"/>
          <w:numId w:val="11"/>
        </w:numPr>
        <w:spacing w:after="0" w:line="360" w:lineRule="auto"/>
        <w:jc w:val="both"/>
        <w:rPr>
          <w:rFonts w:ascii="Times New Roman" w:hAnsi="Times New Roman"/>
          <w:sz w:val="24"/>
          <w:szCs w:val="24"/>
        </w:rPr>
      </w:pPr>
      <w:r w:rsidRPr="00AA635B">
        <w:rPr>
          <w:rFonts w:ascii="Times New Roman" w:hAnsi="Times New Roman"/>
          <w:sz w:val="24"/>
          <w:szCs w:val="24"/>
        </w:rPr>
        <w:t>Clean sand</w:t>
      </w:r>
    </w:p>
    <w:p w14:paraId="6A745D84" w14:textId="77777777" w:rsidR="003D2DCD" w:rsidRPr="00AA635B" w:rsidRDefault="00624EA7" w:rsidP="00AA635B">
      <w:pPr>
        <w:pStyle w:val="ListParagraph"/>
        <w:numPr>
          <w:ilvl w:val="0"/>
          <w:numId w:val="11"/>
        </w:numPr>
        <w:spacing w:after="0" w:line="360" w:lineRule="auto"/>
        <w:jc w:val="both"/>
        <w:rPr>
          <w:rFonts w:ascii="Times New Roman" w:hAnsi="Times New Roman"/>
          <w:sz w:val="24"/>
          <w:szCs w:val="24"/>
        </w:rPr>
      </w:pPr>
      <w:r w:rsidRPr="00AA635B">
        <w:rPr>
          <w:rFonts w:ascii="Times New Roman" w:hAnsi="Times New Roman"/>
          <w:sz w:val="24"/>
          <w:szCs w:val="24"/>
        </w:rPr>
        <w:t>Dry pep</w:t>
      </w:r>
      <w:r w:rsidRPr="00AA635B">
        <w:rPr>
          <w:rFonts w:ascii="Times New Roman" w:hAnsi="Times New Roman"/>
          <w:sz w:val="24"/>
          <w:szCs w:val="24"/>
        </w:rPr>
        <w:t>per (Ungrounded)</w:t>
      </w:r>
    </w:p>
    <w:p w14:paraId="0D349115" w14:textId="77777777" w:rsidR="003D2DCD" w:rsidRPr="00AA635B" w:rsidRDefault="00624EA7" w:rsidP="00AA635B">
      <w:pPr>
        <w:pStyle w:val="ListParagraph"/>
        <w:numPr>
          <w:ilvl w:val="0"/>
          <w:numId w:val="11"/>
        </w:numPr>
        <w:spacing w:after="0" w:line="360" w:lineRule="auto"/>
        <w:jc w:val="both"/>
        <w:rPr>
          <w:rFonts w:ascii="Times New Roman" w:hAnsi="Times New Roman"/>
          <w:sz w:val="24"/>
          <w:szCs w:val="24"/>
        </w:rPr>
      </w:pPr>
      <w:r w:rsidRPr="00AA635B">
        <w:rPr>
          <w:rFonts w:ascii="Times New Roman" w:hAnsi="Times New Roman"/>
          <w:sz w:val="24"/>
          <w:szCs w:val="24"/>
        </w:rPr>
        <w:t>Ginger</w:t>
      </w:r>
    </w:p>
    <w:p w14:paraId="34AE9D55" w14:textId="77777777" w:rsidR="003D2DCD" w:rsidRPr="00AA635B" w:rsidRDefault="00624EA7" w:rsidP="00AA635B">
      <w:pPr>
        <w:pStyle w:val="ListParagraph"/>
        <w:numPr>
          <w:ilvl w:val="0"/>
          <w:numId w:val="11"/>
        </w:numPr>
        <w:spacing w:after="0" w:line="360" w:lineRule="auto"/>
        <w:jc w:val="both"/>
        <w:rPr>
          <w:rFonts w:ascii="Times New Roman" w:hAnsi="Times New Roman"/>
          <w:sz w:val="24"/>
          <w:szCs w:val="24"/>
        </w:rPr>
      </w:pPr>
      <w:r w:rsidRPr="00AA635B">
        <w:rPr>
          <w:rFonts w:ascii="Times New Roman" w:hAnsi="Times New Roman"/>
          <w:sz w:val="24"/>
          <w:szCs w:val="24"/>
        </w:rPr>
        <w:t>Salt</w:t>
      </w:r>
    </w:p>
    <w:p w14:paraId="29D6A364" w14:textId="77777777" w:rsidR="003D2DCD" w:rsidRPr="00AA635B" w:rsidRDefault="00624EA7" w:rsidP="00AA635B">
      <w:pPr>
        <w:pStyle w:val="ListParagraph"/>
        <w:numPr>
          <w:ilvl w:val="0"/>
          <w:numId w:val="11"/>
        </w:numPr>
        <w:spacing w:after="0" w:line="360" w:lineRule="auto"/>
        <w:jc w:val="both"/>
        <w:rPr>
          <w:rFonts w:ascii="Times New Roman" w:hAnsi="Times New Roman"/>
          <w:sz w:val="24"/>
          <w:szCs w:val="24"/>
        </w:rPr>
      </w:pPr>
      <w:r w:rsidRPr="00AA635B">
        <w:rPr>
          <w:rFonts w:ascii="Times New Roman" w:hAnsi="Times New Roman"/>
          <w:sz w:val="24"/>
          <w:szCs w:val="24"/>
        </w:rPr>
        <w:t>Sugar</w:t>
      </w:r>
    </w:p>
    <w:p w14:paraId="2A47012E" w14:textId="77777777" w:rsidR="003D2DCD" w:rsidRPr="00AA635B" w:rsidRDefault="00624EA7" w:rsidP="00AA635B">
      <w:pPr>
        <w:pStyle w:val="ListParagraph"/>
        <w:numPr>
          <w:ilvl w:val="0"/>
          <w:numId w:val="11"/>
        </w:numPr>
        <w:spacing w:after="0" w:line="360" w:lineRule="auto"/>
        <w:jc w:val="both"/>
        <w:rPr>
          <w:rFonts w:ascii="Times New Roman" w:hAnsi="Times New Roman"/>
          <w:sz w:val="24"/>
          <w:szCs w:val="24"/>
        </w:rPr>
      </w:pPr>
      <w:r w:rsidRPr="00AA635B">
        <w:rPr>
          <w:rFonts w:ascii="Times New Roman" w:hAnsi="Times New Roman"/>
          <w:sz w:val="24"/>
          <w:szCs w:val="24"/>
        </w:rPr>
        <w:t>Onion</w:t>
      </w:r>
      <w:r w:rsidRPr="00AA635B">
        <w:rPr>
          <w:rFonts w:ascii="Times New Roman" w:hAnsi="Times New Roman"/>
          <w:noProof/>
        </w:rPr>
        <mc:AlternateContent>
          <mc:Choice Requires="wps">
            <w:drawing>
              <wp:anchor distT="0" distB="0" distL="0" distR="0" simplePos="0" relativeHeight="251669504" behindDoc="0" locked="0" layoutInCell="1" allowOverlap="1" wp14:anchorId="136C0B9D" wp14:editId="330653BD">
                <wp:simplePos x="0" y="0"/>
                <wp:positionH relativeFrom="page">
                  <wp:posOffset>3882868</wp:posOffset>
                </wp:positionH>
                <wp:positionV relativeFrom="page">
                  <wp:posOffset>8966795</wp:posOffset>
                </wp:positionV>
                <wp:extent cx="4198" cy="270271"/>
                <wp:effectExtent l="0" t="0" r="0" b="0"/>
                <wp:wrapNone/>
                <wp:docPr id="1037"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4198" cy="270271"/>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2F88BB43" id="Image1" o:spid="_x0000_s1026" type="#_x0000_t32" style="position:absolute;margin-left:305.75pt;margin-top:706.05pt;width:.35pt;height:21.3pt;flip:x;z-index:251669504;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" filled="t" strokecolor="#666" strokeweight="1pt">
                <v:stroke endarrow="block"/>
                <o:lock v:ext="edit" shapetype="f"/>
                <w10:wrap anchorx="page" anchory="page"/>
              </v:shape>
            </w:pict>
          </mc:Fallback>
        </mc:AlternateContent>
      </w:r>
    </w:p>
    <w:p w14:paraId="010510FD"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3.14 METHODS OF PREPARATION </w:t>
      </w:r>
    </w:p>
    <w:p w14:paraId="3A697421"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Step 1:</w:t>
      </w:r>
      <w:r w:rsidRPr="00AA635B">
        <w:rPr>
          <w:rFonts w:ascii="Times New Roman" w:hAnsi="Times New Roman"/>
          <w:sz w:val="24"/>
          <w:szCs w:val="24"/>
        </w:rPr>
        <w:t xml:space="preserve"> Get a clean pan, place on heat.</w:t>
      </w:r>
    </w:p>
    <w:p w14:paraId="7A98F4F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Step 2: </w:t>
      </w:r>
      <w:r w:rsidRPr="00AA635B">
        <w:rPr>
          <w:rFonts w:ascii="Times New Roman" w:hAnsi="Times New Roman"/>
          <w:sz w:val="24"/>
          <w:szCs w:val="24"/>
        </w:rPr>
        <w:t>Add 6 cups of clean sand, allow to heat for 8mins.</w:t>
      </w:r>
    </w:p>
    <w:p w14:paraId="58FBCC3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Step 3: </w:t>
      </w:r>
      <w:r w:rsidRPr="00AA635B">
        <w:rPr>
          <w:rFonts w:ascii="Times New Roman" w:hAnsi="Times New Roman"/>
          <w:sz w:val="24"/>
          <w:szCs w:val="24"/>
        </w:rPr>
        <w:t>Add groundnut and roast for 5mins.</w:t>
      </w:r>
    </w:p>
    <w:p w14:paraId="4ED6B4F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Step 4</w:t>
      </w:r>
      <w:r w:rsidRPr="00AA635B">
        <w:rPr>
          <w:rFonts w:ascii="Times New Roman" w:hAnsi="Times New Roman"/>
          <w:sz w:val="24"/>
          <w:szCs w:val="24"/>
        </w:rPr>
        <w:t xml:space="preserve">: Allow it to cool then remove the </w:t>
      </w:r>
      <w:r w:rsidRPr="00AA635B">
        <w:rPr>
          <w:rFonts w:ascii="Times New Roman" w:hAnsi="Times New Roman"/>
          <w:sz w:val="24"/>
          <w:szCs w:val="24"/>
        </w:rPr>
        <w:t>groundnut skin.</w:t>
      </w:r>
    </w:p>
    <w:p w14:paraId="1DEA7201"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Step 5: </w:t>
      </w:r>
      <w:r w:rsidRPr="00AA635B">
        <w:rPr>
          <w:rFonts w:ascii="Times New Roman" w:hAnsi="Times New Roman"/>
          <w:sz w:val="24"/>
          <w:szCs w:val="24"/>
        </w:rPr>
        <w:t>Add the pepper and ginger and ground the groundnut with table grounding then add salt to taste.</w:t>
      </w:r>
    </w:p>
    <w:p w14:paraId="4624624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Step 6: </w:t>
      </w:r>
      <w:r w:rsidRPr="00AA635B">
        <w:rPr>
          <w:rFonts w:ascii="Times New Roman" w:hAnsi="Times New Roman"/>
          <w:sz w:val="24"/>
          <w:szCs w:val="24"/>
        </w:rPr>
        <w:t>Knead thoroughly.</w:t>
      </w:r>
    </w:p>
    <w:p w14:paraId="7CDA6C4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Step 7: </w:t>
      </w:r>
      <w:r w:rsidRPr="00AA635B">
        <w:rPr>
          <w:rFonts w:ascii="Times New Roman" w:hAnsi="Times New Roman"/>
          <w:sz w:val="24"/>
          <w:szCs w:val="24"/>
        </w:rPr>
        <w:t>Sprinkle water at intervals then squeeze out the oil until you get enough oil to fry the mixture.</w:t>
      </w:r>
    </w:p>
    <w:p w14:paraId="62787B4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Step</w:t>
      </w:r>
      <w:r w:rsidRPr="00AA635B">
        <w:rPr>
          <w:rFonts w:ascii="Times New Roman" w:hAnsi="Times New Roman"/>
          <w:b/>
          <w:bCs/>
          <w:sz w:val="24"/>
          <w:szCs w:val="24"/>
        </w:rPr>
        <w:t xml:space="preserve"> 8: </w:t>
      </w:r>
      <w:r w:rsidRPr="00AA635B">
        <w:rPr>
          <w:rFonts w:ascii="Times New Roman" w:hAnsi="Times New Roman"/>
          <w:sz w:val="24"/>
          <w:szCs w:val="24"/>
        </w:rPr>
        <w:t>Place the dough on pastry board</w:t>
      </w:r>
    </w:p>
    <w:p w14:paraId="431EB93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Step 9: </w:t>
      </w:r>
      <w:r w:rsidRPr="00AA635B">
        <w:rPr>
          <w:rFonts w:ascii="Times New Roman" w:hAnsi="Times New Roman"/>
          <w:sz w:val="24"/>
          <w:szCs w:val="24"/>
        </w:rPr>
        <w:t>Roll over with rolling pin.</w:t>
      </w:r>
    </w:p>
    <w:p w14:paraId="0CB3A1E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Step 10</w:t>
      </w:r>
      <w:r w:rsidRPr="00AA635B">
        <w:rPr>
          <w:rFonts w:ascii="Times New Roman" w:hAnsi="Times New Roman"/>
          <w:sz w:val="24"/>
          <w:szCs w:val="24"/>
        </w:rPr>
        <w:t>: Cut little by little place on palm and make it round.</w:t>
      </w:r>
    </w:p>
    <w:p w14:paraId="62572CF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Step 11:</w:t>
      </w:r>
      <w:r w:rsidRPr="00AA635B">
        <w:rPr>
          <w:rFonts w:ascii="Times New Roman" w:hAnsi="Times New Roman"/>
          <w:sz w:val="24"/>
          <w:szCs w:val="24"/>
        </w:rPr>
        <w:t xml:space="preserve"> Place pan on heat.</w:t>
      </w:r>
    </w:p>
    <w:p w14:paraId="4564672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Step 12: </w:t>
      </w:r>
      <w:r w:rsidRPr="00AA635B">
        <w:rPr>
          <w:rFonts w:ascii="Times New Roman" w:hAnsi="Times New Roman"/>
          <w:sz w:val="24"/>
          <w:szCs w:val="24"/>
        </w:rPr>
        <w:t>Add the oil from groundnut then allow to heat for 3mins.</w:t>
      </w:r>
    </w:p>
    <w:p w14:paraId="37D62D31"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Step 13</w:t>
      </w:r>
      <w:r w:rsidRPr="00AA635B">
        <w:rPr>
          <w:rFonts w:ascii="Times New Roman" w:hAnsi="Times New Roman"/>
          <w:sz w:val="24"/>
          <w:szCs w:val="24"/>
        </w:rPr>
        <w:t xml:space="preserve">: Put the Groundnut </w:t>
      </w:r>
      <w:r w:rsidRPr="00AA635B">
        <w:rPr>
          <w:rFonts w:ascii="Times New Roman" w:hAnsi="Times New Roman"/>
          <w:sz w:val="24"/>
          <w:szCs w:val="24"/>
        </w:rPr>
        <w:t>Cake then al</w:t>
      </w:r>
      <w:r w:rsidRPr="00AA635B">
        <w:rPr>
          <w:rFonts w:ascii="Times New Roman" w:hAnsi="Times New Roman"/>
          <w:noProof/>
        </w:rPr>
        <mc:AlternateContent>
          <mc:Choice Requires="wps">
            <w:drawing>
              <wp:anchor distT="0" distB="0" distL="0" distR="0" simplePos="0" relativeHeight="251666432" behindDoc="0" locked="0" layoutInCell="1" allowOverlap="1" wp14:anchorId="14C73B00" wp14:editId="3A2F3176">
                <wp:simplePos x="0" y="0"/>
                <wp:positionH relativeFrom="page">
                  <wp:posOffset>3876035</wp:posOffset>
                </wp:positionH>
                <wp:positionV relativeFrom="page">
                  <wp:posOffset>8529757</wp:posOffset>
                </wp:positionV>
                <wp:extent cx="1263" cy="276800"/>
                <wp:effectExtent l="0" t="0" r="0" b="0"/>
                <wp:wrapNone/>
                <wp:docPr id="1038"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1263" cy="276800"/>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46EADE37" id="Image1" o:spid="_x0000_s1026" type="#_x0000_t32" style="position:absolute;margin-left:305.2pt;margin-top:671.65pt;width:.1pt;height:21.8pt;flip:x;z-index:251666432;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" filled="t" strokecolor="#666" strokeweight="1pt">
                <v:stroke endarrow="block"/>
                <o:lock v:ext="edit" shapetype="f"/>
                <w10:wrap anchorx="page" anchory="page"/>
              </v:shape>
            </w:pict>
          </mc:Fallback>
        </mc:AlternateContent>
      </w:r>
      <w:r w:rsidRPr="00AA635B">
        <w:rPr>
          <w:rFonts w:ascii="Times New Roman" w:hAnsi="Times New Roman"/>
          <w:sz w:val="24"/>
          <w:szCs w:val="24"/>
        </w:rPr>
        <w:t>low to fry for 8mins.</w:t>
      </w:r>
    </w:p>
    <w:p w14:paraId="2E908B7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Step 14: </w:t>
      </w:r>
      <w:r w:rsidRPr="00AA635B">
        <w:rPr>
          <w:rFonts w:ascii="Times New Roman" w:hAnsi="Times New Roman"/>
          <w:sz w:val="24"/>
          <w:szCs w:val="24"/>
        </w:rPr>
        <w:t>Groundnut Cake is ready and very good for snacks.</w:t>
      </w:r>
    </w:p>
    <w:p w14:paraId="7A4325D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lastRenderedPageBreak/>
        <w:t>3.15 FLOWCHART FOR PRODUCTION OF GROUNDNUT CAKE</w:t>
      </w:r>
    </w:p>
    <w:p w14:paraId="7D0F086F" w14:textId="77777777" w:rsidR="003D2DCD" w:rsidRPr="00AA635B" w:rsidRDefault="00624EA7" w:rsidP="00AA635B">
      <w:pPr>
        <w:spacing w:after="0" w:line="360" w:lineRule="auto"/>
        <w:jc w:val="center"/>
        <w:rPr>
          <w:rFonts w:ascii="Times New Roman" w:hAnsi="Times New Roman"/>
          <w:sz w:val="24"/>
          <w:szCs w:val="24"/>
        </w:rPr>
      </w:pPr>
      <w:r w:rsidRPr="00AA635B">
        <w:rPr>
          <w:rFonts w:ascii="Times New Roman" w:hAnsi="Times New Roman"/>
          <w:sz w:val="24"/>
          <w:szCs w:val="24"/>
        </w:rPr>
        <w:t>Groundnut shelled</w:t>
      </w:r>
    </w:p>
    <w:p w14:paraId="44C38309" w14:textId="77777777" w:rsidR="003D2DCD" w:rsidRPr="00AA635B" w:rsidRDefault="00624EA7" w:rsidP="00AA635B">
      <w:pPr>
        <w:spacing w:after="0" w:line="360" w:lineRule="auto"/>
        <w:jc w:val="center"/>
        <w:rPr>
          <w:rFonts w:ascii="Times New Roman" w:hAnsi="Times New Roman"/>
          <w:sz w:val="24"/>
          <w:szCs w:val="24"/>
        </w:rPr>
      </w:pPr>
      <w:r w:rsidRPr="00AA635B">
        <w:rPr>
          <w:rFonts w:ascii="Times New Roman" w:hAnsi="Times New Roman"/>
          <w:sz w:val="24"/>
          <w:szCs w:val="24"/>
        </w:rPr>
        <w:t>Sorting</w:t>
      </w:r>
    </w:p>
    <w:p w14:paraId="1B86BBBA" w14:textId="77777777" w:rsidR="003D2DCD" w:rsidRPr="00AA635B" w:rsidRDefault="00624EA7" w:rsidP="00AA635B">
      <w:pPr>
        <w:spacing w:after="0" w:line="360" w:lineRule="auto"/>
        <w:jc w:val="center"/>
        <w:rPr>
          <w:rFonts w:ascii="Times New Roman" w:hAnsi="Times New Roman"/>
          <w:sz w:val="24"/>
          <w:szCs w:val="24"/>
        </w:rPr>
      </w:pPr>
      <w:r w:rsidRPr="00AA635B">
        <w:rPr>
          <w:rFonts w:ascii="Times New Roman" w:hAnsi="Times New Roman"/>
          <w:sz w:val="24"/>
          <w:szCs w:val="24"/>
        </w:rPr>
        <w:t>Roa</w:t>
      </w:r>
      <w:r w:rsidRPr="00AA635B">
        <w:rPr>
          <w:rFonts w:ascii="Times New Roman" w:hAnsi="Times New Roman"/>
          <w:noProof/>
        </w:rPr>
        <mc:AlternateContent>
          <mc:Choice Requires="wps">
            <w:drawing>
              <wp:anchor distT="0" distB="0" distL="0" distR="0" simplePos="0" relativeHeight="251672576" behindDoc="0" locked="0" layoutInCell="1" allowOverlap="1" wp14:anchorId="3F895A21" wp14:editId="13536ACC">
                <wp:simplePos x="0" y="0"/>
                <wp:positionH relativeFrom="page">
                  <wp:posOffset>3886200</wp:posOffset>
                </wp:positionH>
                <wp:positionV relativeFrom="page">
                  <wp:posOffset>1084580</wp:posOffset>
                </wp:positionV>
                <wp:extent cx="4317" cy="261242"/>
                <wp:effectExtent l="0" t="0" r="0" b="0"/>
                <wp:wrapNone/>
                <wp:docPr id="1039"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317" cy="261242"/>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59BB27D7" id="Image1" o:spid="_x0000_s1026" type="#_x0000_t32" style="position:absolute;margin-left:306pt;margin-top:85.4pt;width:.35pt;height:20.55pt;z-index:251672576;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" filled="t" strokecolor="#666" strokeweight="1pt">
                <v:stroke endarrow="block"/>
                <o:lock v:ext="edit" shapetype="f"/>
                <w10:wrap anchorx="page" anchory="page"/>
              </v:shape>
            </w:pict>
          </mc:Fallback>
        </mc:AlternateContent>
      </w:r>
      <w:r w:rsidRPr="00AA635B">
        <w:rPr>
          <w:rFonts w:ascii="Times New Roman" w:hAnsi="Times New Roman"/>
          <w:noProof/>
        </w:rPr>
        <mc:AlternateContent>
          <mc:Choice Requires="wps">
            <w:drawing>
              <wp:anchor distT="0" distB="0" distL="0" distR="0" simplePos="0" relativeHeight="251675648" behindDoc="0" locked="0" layoutInCell="1" allowOverlap="1" wp14:anchorId="0234E08A" wp14:editId="4196CC19">
                <wp:simplePos x="0" y="0"/>
                <wp:positionH relativeFrom="page">
                  <wp:posOffset>3858132</wp:posOffset>
                </wp:positionH>
                <wp:positionV relativeFrom="page">
                  <wp:posOffset>1461135</wp:posOffset>
                </wp:positionV>
                <wp:extent cx="6477" cy="315733"/>
                <wp:effectExtent l="0" t="0" r="0" b="0"/>
                <wp:wrapNone/>
                <wp:docPr id="1040"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6477" cy="315733"/>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5479FC98" id="Image1" o:spid="_x0000_s1026" type="#_x0000_t32" style="position:absolute;margin-left:303.8pt;margin-top:115.05pt;width:.5pt;height:24.85pt;flip:x;z-index:251675648;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" filled="t" strokecolor="#666" strokeweight="1pt">
                <v:stroke endarrow="block"/>
                <o:lock v:ext="edit" shapetype="f"/>
                <w10:wrap anchorx="page" anchory="page"/>
              </v:shape>
            </w:pict>
          </mc:Fallback>
        </mc:AlternateContent>
      </w:r>
      <w:r w:rsidRPr="00AA635B">
        <w:rPr>
          <w:rFonts w:ascii="Times New Roman" w:hAnsi="Times New Roman"/>
          <w:noProof/>
        </w:rPr>
        <mc:AlternateContent>
          <mc:Choice Requires="wps">
            <w:drawing>
              <wp:anchor distT="0" distB="0" distL="0" distR="0" simplePos="0" relativeHeight="251678720" behindDoc="0" locked="0" layoutInCell="1" allowOverlap="1" wp14:anchorId="5120BD3D" wp14:editId="7008BC0D">
                <wp:simplePos x="0" y="0"/>
                <wp:positionH relativeFrom="page">
                  <wp:posOffset>3853815</wp:posOffset>
                </wp:positionH>
                <wp:positionV relativeFrom="page">
                  <wp:posOffset>1892935</wp:posOffset>
                </wp:positionV>
                <wp:extent cx="0" cy="291464"/>
                <wp:effectExtent l="0" t="0" r="0" b="0"/>
                <wp:wrapNone/>
                <wp:docPr id="1041"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291464"/>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2802616B" id="Image1" o:spid="_x0000_s1026" type="#_x0000_t32" style="position:absolute;margin-left:303.45pt;margin-top:149.05pt;width:0;height:22.95pt;z-index:251678720;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" filled="t" strokecolor="#666" strokeweight="1pt">
                <v:stroke endarrow="block"/>
                <o:lock v:ext="edit" shapetype="f"/>
                <w10:wrap anchorx="page" anchory="page"/>
              </v:shape>
            </w:pict>
          </mc:Fallback>
        </mc:AlternateContent>
      </w:r>
      <w:r w:rsidRPr="00AA635B">
        <w:rPr>
          <w:rFonts w:ascii="Times New Roman" w:hAnsi="Times New Roman"/>
          <w:noProof/>
        </w:rPr>
        <mc:AlternateContent>
          <mc:Choice Requires="wps">
            <w:drawing>
              <wp:anchor distT="0" distB="0" distL="0" distR="0" simplePos="0" relativeHeight="251684864" behindDoc="0" locked="0" layoutInCell="1" allowOverlap="1" wp14:anchorId="1A233855" wp14:editId="5434E739">
                <wp:simplePos x="0" y="0"/>
                <wp:positionH relativeFrom="page">
                  <wp:posOffset>3840861</wp:posOffset>
                </wp:positionH>
                <wp:positionV relativeFrom="page">
                  <wp:posOffset>2313940</wp:posOffset>
                </wp:positionV>
                <wp:extent cx="2159" cy="239653"/>
                <wp:effectExtent l="0" t="0" r="0" b="0"/>
                <wp:wrapNone/>
                <wp:docPr id="1042"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2159" cy="239653"/>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712830D7" id="Image1" o:spid="_x0000_s1026" type="#_x0000_t32" style="position:absolute;margin-left:302.45pt;margin-top:182.2pt;width:.15pt;height:18.85pt;flip:x;z-index:251684864;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" filled="t" strokecolor="#666" strokeweight="1pt">
                <v:stroke endarrow="block"/>
                <o:lock v:ext="edit" shapetype="f"/>
                <w10:wrap anchorx="page" anchory="page"/>
              </v:shape>
            </w:pict>
          </mc:Fallback>
        </mc:AlternateContent>
      </w:r>
      <w:r w:rsidRPr="00AA635B">
        <w:rPr>
          <w:rFonts w:ascii="Times New Roman" w:hAnsi="Times New Roman"/>
          <w:sz w:val="24"/>
          <w:szCs w:val="24"/>
        </w:rPr>
        <w:t>sting</w:t>
      </w:r>
    </w:p>
    <w:p w14:paraId="1ADC7EAD" w14:textId="77777777" w:rsidR="003D2DCD" w:rsidRPr="00AA635B" w:rsidRDefault="00624EA7" w:rsidP="00AA635B">
      <w:pPr>
        <w:spacing w:after="0" w:line="360" w:lineRule="auto"/>
        <w:jc w:val="center"/>
        <w:rPr>
          <w:rFonts w:ascii="Times New Roman" w:hAnsi="Times New Roman"/>
          <w:sz w:val="24"/>
          <w:szCs w:val="24"/>
        </w:rPr>
      </w:pPr>
      <w:r w:rsidRPr="00AA635B">
        <w:rPr>
          <w:rFonts w:ascii="Times New Roman" w:hAnsi="Times New Roman"/>
          <w:sz w:val="24"/>
          <w:szCs w:val="24"/>
        </w:rPr>
        <w:t>Grinding</w:t>
      </w:r>
    </w:p>
    <w:p w14:paraId="17F47DDB" w14:textId="77777777" w:rsidR="003D2DCD" w:rsidRPr="00AA635B" w:rsidRDefault="00624EA7" w:rsidP="00AA635B">
      <w:pPr>
        <w:spacing w:after="0" w:line="360" w:lineRule="auto"/>
        <w:jc w:val="center"/>
        <w:rPr>
          <w:rFonts w:ascii="Times New Roman" w:hAnsi="Times New Roman"/>
          <w:sz w:val="24"/>
          <w:szCs w:val="24"/>
        </w:rPr>
      </w:pPr>
      <w:r w:rsidRPr="00AA635B">
        <w:rPr>
          <w:rFonts w:ascii="Times New Roman" w:hAnsi="Times New Roman"/>
          <w:sz w:val="24"/>
          <w:szCs w:val="24"/>
        </w:rPr>
        <w:t>Pressing → Oil</w:t>
      </w:r>
    </w:p>
    <w:p w14:paraId="198CE738" w14:textId="77777777" w:rsidR="003D2DCD" w:rsidRPr="00AA635B" w:rsidRDefault="00624EA7" w:rsidP="00AA635B">
      <w:pPr>
        <w:spacing w:after="0" w:line="360" w:lineRule="auto"/>
        <w:jc w:val="center"/>
        <w:rPr>
          <w:rFonts w:ascii="Times New Roman" w:hAnsi="Times New Roman"/>
          <w:sz w:val="24"/>
          <w:szCs w:val="24"/>
        </w:rPr>
      </w:pPr>
      <w:r w:rsidRPr="00AA635B">
        <w:rPr>
          <w:rFonts w:ascii="Times New Roman" w:hAnsi="Times New Roman"/>
          <w:sz w:val="24"/>
          <w:szCs w:val="24"/>
        </w:rPr>
        <w:t>Shaping</w:t>
      </w:r>
    </w:p>
    <w:p w14:paraId="4D8F0CB6" w14:textId="77777777" w:rsidR="003D2DCD" w:rsidRPr="00AA635B" w:rsidRDefault="00624EA7" w:rsidP="00AA635B">
      <w:pPr>
        <w:spacing w:after="0" w:line="360" w:lineRule="auto"/>
        <w:jc w:val="center"/>
        <w:rPr>
          <w:rFonts w:ascii="Times New Roman" w:hAnsi="Times New Roman"/>
          <w:sz w:val="24"/>
          <w:szCs w:val="24"/>
        </w:rPr>
      </w:pPr>
      <w:r w:rsidRPr="00AA635B">
        <w:rPr>
          <w:rFonts w:ascii="Times New Roman" w:hAnsi="Times New Roman"/>
          <w:sz w:val="24"/>
          <w:szCs w:val="24"/>
        </w:rPr>
        <w:t>Fr</w:t>
      </w:r>
      <w:r w:rsidRPr="00AA635B">
        <w:rPr>
          <w:rFonts w:ascii="Times New Roman" w:hAnsi="Times New Roman"/>
          <w:noProof/>
        </w:rPr>
        <mc:AlternateContent>
          <mc:Choice Requires="wps">
            <w:drawing>
              <wp:anchor distT="0" distB="0" distL="0" distR="0" simplePos="0" relativeHeight="251681792" behindDoc="0" locked="0" layoutInCell="1" allowOverlap="1" wp14:anchorId="0C976774" wp14:editId="27687647">
                <wp:simplePos x="0" y="0"/>
                <wp:positionH relativeFrom="page">
                  <wp:posOffset>3827907</wp:posOffset>
                </wp:positionH>
                <wp:positionV relativeFrom="page">
                  <wp:posOffset>2758698</wp:posOffset>
                </wp:positionV>
                <wp:extent cx="6475" cy="222368"/>
                <wp:effectExtent l="0" t="0" r="0" b="0"/>
                <wp:wrapNone/>
                <wp:docPr id="1043" name="Image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475" cy="222368"/>
                        </a:xfrm>
                        <a:prstGeom prst="straightConnector1">
                          <a:avLst/>
                        </a:prstGeom>
                        <a:solidFill>
                          <a:srgbClr val="FFFFFF"/>
                        </a:solidFill>
                        <a:ln w="12700" cap="flat" cmpd="sng">
                          <a:solidFill>
                            <a:srgbClr val="666666"/>
                          </a:solidFill>
                          <a:prstDash val="solid"/>
                          <a:round/>
                          <a:headEnd type="none" w="med" len="med"/>
                          <a:tailEnd type="triangle" w="med" len="med"/>
                        </a:ln>
                      </wps:spPr>
                      <wps:bodyPr/>
                    </wps:wsp>
                  </a:graphicData>
                </a:graphic>
              </wp:anchor>
            </w:drawing>
          </mc:Choice>
          <mc:Fallback>
            <w:pict>
              <v:shape w14:anchorId="5BE6E6EA" id="Image1" o:spid="_x0000_s1026" type="#_x0000_t32" style="position:absolute;margin-left:301.4pt;margin-top:217.2pt;width:.5pt;height:17.5pt;z-index:251681792;visibility:visible;mso-wrap-style:square;mso-wrap-distance-left:0;mso-wrap-distance-top:0;mso-wrap-distance-right:0;mso-wrap-distance-bottom:0;mso-position-horizontal:absolute;mso-position-horizontal-relative:page;mso-position-vertical:absolut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" filled="t" strokecolor="#666" strokeweight="1pt">
                <v:stroke endarrow="block"/>
                <o:lock v:ext="edit" shapetype="f"/>
                <w10:wrap anchorx="page" anchory="page"/>
              </v:shape>
            </w:pict>
          </mc:Fallback>
        </mc:AlternateContent>
      </w:r>
      <w:r w:rsidRPr="00AA635B">
        <w:rPr>
          <w:rFonts w:ascii="Times New Roman" w:hAnsi="Times New Roman"/>
          <w:sz w:val="24"/>
          <w:szCs w:val="24"/>
        </w:rPr>
        <w:t>ying in oil</w:t>
      </w:r>
    </w:p>
    <w:p w14:paraId="03E772E5" w14:textId="77777777" w:rsidR="003D2DCD" w:rsidRPr="00AA635B" w:rsidRDefault="00624EA7" w:rsidP="00AA635B">
      <w:pPr>
        <w:spacing w:after="0" w:line="360" w:lineRule="auto"/>
        <w:jc w:val="center"/>
        <w:rPr>
          <w:rFonts w:ascii="Times New Roman" w:hAnsi="Times New Roman"/>
          <w:sz w:val="24"/>
          <w:szCs w:val="24"/>
        </w:rPr>
      </w:pPr>
      <w:r w:rsidRPr="00AA635B">
        <w:rPr>
          <w:rFonts w:ascii="Times New Roman" w:hAnsi="Times New Roman"/>
          <w:sz w:val="24"/>
          <w:szCs w:val="24"/>
        </w:rPr>
        <w:t>Groundnut Cake</w:t>
      </w:r>
    </w:p>
    <w:p w14:paraId="612F675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3.16 INGREDIE</w:t>
      </w:r>
      <w:r w:rsidRPr="00AA635B">
        <w:rPr>
          <w:rFonts w:ascii="Times New Roman" w:hAnsi="Times New Roman"/>
          <w:sz w:val="24"/>
          <w:szCs w:val="24"/>
        </w:rPr>
        <w:t>NTS USED FOR COOKING DISHES (FISH STEW)</w:t>
      </w:r>
    </w:p>
    <w:p w14:paraId="729BB477" w14:textId="77777777" w:rsidR="003D2DCD" w:rsidRPr="00AA635B" w:rsidRDefault="00624EA7" w:rsidP="00AA635B">
      <w:pPr>
        <w:pStyle w:val="ListParagraph"/>
        <w:numPr>
          <w:ilvl w:val="0"/>
          <w:numId w:val="12"/>
        </w:numPr>
        <w:spacing w:after="0" w:line="360" w:lineRule="auto"/>
        <w:jc w:val="both"/>
        <w:rPr>
          <w:rFonts w:ascii="Times New Roman" w:hAnsi="Times New Roman"/>
          <w:sz w:val="24"/>
          <w:szCs w:val="24"/>
        </w:rPr>
      </w:pPr>
      <w:r w:rsidRPr="00AA635B">
        <w:rPr>
          <w:rFonts w:ascii="Times New Roman" w:hAnsi="Times New Roman"/>
          <w:sz w:val="24"/>
          <w:szCs w:val="24"/>
        </w:rPr>
        <w:t>Titus fish</w:t>
      </w:r>
    </w:p>
    <w:p w14:paraId="5A6726D9" w14:textId="77777777" w:rsidR="003D2DCD" w:rsidRPr="00AA635B" w:rsidRDefault="00624EA7" w:rsidP="00AA635B">
      <w:pPr>
        <w:pStyle w:val="ListParagraph"/>
        <w:numPr>
          <w:ilvl w:val="0"/>
          <w:numId w:val="12"/>
        </w:numPr>
        <w:spacing w:after="0" w:line="360" w:lineRule="auto"/>
        <w:jc w:val="both"/>
        <w:rPr>
          <w:rFonts w:ascii="Times New Roman" w:hAnsi="Times New Roman"/>
          <w:sz w:val="24"/>
          <w:szCs w:val="24"/>
        </w:rPr>
      </w:pPr>
      <w:r w:rsidRPr="00AA635B">
        <w:rPr>
          <w:rFonts w:ascii="Times New Roman" w:hAnsi="Times New Roman"/>
          <w:sz w:val="24"/>
          <w:szCs w:val="24"/>
        </w:rPr>
        <w:t>Groundnut oil</w:t>
      </w:r>
    </w:p>
    <w:p w14:paraId="424A4925" w14:textId="77777777" w:rsidR="003D2DCD" w:rsidRPr="00AA635B" w:rsidRDefault="00624EA7" w:rsidP="00AA635B">
      <w:pPr>
        <w:pStyle w:val="ListParagraph"/>
        <w:numPr>
          <w:ilvl w:val="0"/>
          <w:numId w:val="12"/>
        </w:numPr>
        <w:spacing w:after="0" w:line="360" w:lineRule="auto"/>
        <w:jc w:val="both"/>
        <w:rPr>
          <w:rFonts w:ascii="Times New Roman" w:hAnsi="Times New Roman"/>
          <w:sz w:val="24"/>
          <w:szCs w:val="24"/>
        </w:rPr>
      </w:pPr>
      <w:r w:rsidRPr="00AA635B">
        <w:rPr>
          <w:rFonts w:ascii="Times New Roman" w:hAnsi="Times New Roman"/>
          <w:sz w:val="24"/>
          <w:szCs w:val="24"/>
        </w:rPr>
        <w:t>Tomatoes</w:t>
      </w:r>
    </w:p>
    <w:p w14:paraId="36E4E303" w14:textId="77777777" w:rsidR="003D2DCD" w:rsidRPr="00AA635B" w:rsidRDefault="00624EA7" w:rsidP="00AA635B">
      <w:pPr>
        <w:pStyle w:val="ListParagraph"/>
        <w:numPr>
          <w:ilvl w:val="0"/>
          <w:numId w:val="12"/>
        </w:numPr>
        <w:spacing w:after="0" w:line="360" w:lineRule="auto"/>
        <w:jc w:val="both"/>
        <w:rPr>
          <w:rFonts w:ascii="Times New Roman" w:hAnsi="Times New Roman"/>
          <w:sz w:val="24"/>
          <w:szCs w:val="24"/>
        </w:rPr>
      </w:pPr>
      <w:r w:rsidRPr="00AA635B">
        <w:rPr>
          <w:rFonts w:ascii="Times New Roman" w:hAnsi="Times New Roman"/>
          <w:sz w:val="24"/>
          <w:szCs w:val="24"/>
        </w:rPr>
        <w:t>Pepper</w:t>
      </w:r>
    </w:p>
    <w:p w14:paraId="05E5CA60" w14:textId="77777777" w:rsidR="003D2DCD" w:rsidRPr="00AA635B" w:rsidRDefault="00624EA7" w:rsidP="00AA635B">
      <w:pPr>
        <w:pStyle w:val="ListParagraph"/>
        <w:numPr>
          <w:ilvl w:val="0"/>
          <w:numId w:val="12"/>
        </w:numPr>
        <w:spacing w:after="0" w:line="360" w:lineRule="auto"/>
        <w:jc w:val="both"/>
        <w:rPr>
          <w:rFonts w:ascii="Times New Roman" w:hAnsi="Times New Roman"/>
          <w:sz w:val="24"/>
          <w:szCs w:val="24"/>
        </w:rPr>
      </w:pPr>
      <w:r w:rsidRPr="00AA635B">
        <w:rPr>
          <w:rFonts w:ascii="Times New Roman" w:hAnsi="Times New Roman"/>
          <w:sz w:val="24"/>
          <w:szCs w:val="24"/>
        </w:rPr>
        <w:t>Onion</w:t>
      </w:r>
    </w:p>
    <w:p w14:paraId="5B918802" w14:textId="77777777" w:rsidR="003D2DCD" w:rsidRPr="00AA635B" w:rsidRDefault="00624EA7" w:rsidP="00AA635B">
      <w:pPr>
        <w:pStyle w:val="ListParagraph"/>
        <w:numPr>
          <w:ilvl w:val="0"/>
          <w:numId w:val="12"/>
        </w:numPr>
        <w:spacing w:after="0" w:line="360" w:lineRule="auto"/>
        <w:jc w:val="both"/>
        <w:rPr>
          <w:rFonts w:ascii="Times New Roman" w:hAnsi="Times New Roman"/>
          <w:sz w:val="24"/>
          <w:szCs w:val="24"/>
        </w:rPr>
      </w:pPr>
      <w:r w:rsidRPr="00AA635B">
        <w:rPr>
          <w:rFonts w:ascii="Times New Roman" w:hAnsi="Times New Roman"/>
          <w:sz w:val="24"/>
          <w:szCs w:val="24"/>
        </w:rPr>
        <w:t>Curry</w:t>
      </w:r>
    </w:p>
    <w:p w14:paraId="791BAB56" w14:textId="77777777" w:rsidR="003D2DCD" w:rsidRPr="00AA635B" w:rsidRDefault="00624EA7" w:rsidP="00AA635B">
      <w:pPr>
        <w:pStyle w:val="ListParagraph"/>
        <w:numPr>
          <w:ilvl w:val="0"/>
          <w:numId w:val="12"/>
        </w:numPr>
        <w:spacing w:after="0" w:line="360" w:lineRule="auto"/>
        <w:jc w:val="both"/>
        <w:rPr>
          <w:rFonts w:ascii="Times New Roman" w:hAnsi="Times New Roman"/>
          <w:sz w:val="24"/>
          <w:szCs w:val="24"/>
        </w:rPr>
      </w:pPr>
      <w:r w:rsidRPr="00AA635B">
        <w:rPr>
          <w:rFonts w:ascii="Times New Roman" w:hAnsi="Times New Roman"/>
          <w:sz w:val="24"/>
          <w:szCs w:val="24"/>
        </w:rPr>
        <w:t xml:space="preserve">Cubes salt and </w:t>
      </w:r>
      <w:proofErr w:type="spellStart"/>
      <w:r w:rsidRPr="00AA635B">
        <w:rPr>
          <w:rFonts w:ascii="Times New Roman" w:hAnsi="Times New Roman"/>
          <w:sz w:val="24"/>
          <w:szCs w:val="24"/>
        </w:rPr>
        <w:t>knorr</w:t>
      </w:r>
      <w:proofErr w:type="spellEnd"/>
      <w:r w:rsidRPr="00AA635B">
        <w:rPr>
          <w:rFonts w:ascii="Times New Roman" w:hAnsi="Times New Roman"/>
          <w:sz w:val="24"/>
          <w:szCs w:val="24"/>
        </w:rPr>
        <w:t xml:space="preserve"> (</w:t>
      </w:r>
      <w:proofErr w:type="spellStart"/>
      <w:r w:rsidRPr="00AA635B">
        <w:rPr>
          <w:rFonts w:ascii="Times New Roman" w:hAnsi="Times New Roman"/>
          <w:sz w:val="24"/>
          <w:szCs w:val="24"/>
        </w:rPr>
        <w:t>maggi</w:t>
      </w:r>
      <w:proofErr w:type="spellEnd"/>
      <w:r w:rsidRPr="00AA635B">
        <w:rPr>
          <w:rFonts w:ascii="Times New Roman" w:hAnsi="Times New Roman"/>
          <w:sz w:val="24"/>
          <w:szCs w:val="24"/>
        </w:rPr>
        <w:t>)</w:t>
      </w:r>
    </w:p>
    <w:p w14:paraId="3588F0B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3.17 METHODS OF PREPARATION</w:t>
      </w:r>
    </w:p>
    <w:p w14:paraId="61865FE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Step 1: </w:t>
      </w:r>
      <w:r w:rsidRPr="00AA635B">
        <w:rPr>
          <w:rFonts w:ascii="Times New Roman" w:hAnsi="Times New Roman"/>
          <w:sz w:val="24"/>
          <w:szCs w:val="24"/>
        </w:rPr>
        <w:t>Grind the tomatoes, pepper and onions and boil it to remove sour taste.</w:t>
      </w:r>
    </w:p>
    <w:p w14:paraId="7B195A0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Step 2: </w:t>
      </w:r>
      <w:r w:rsidRPr="00AA635B">
        <w:rPr>
          <w:rFonts w:ascii="Times New Roman" w:hAnsi="Times New Roman"/>
          <w:sz w:val="24"/>
          <w:szCs w:val="24"/>
        </w:rPr>
        <w:t xml:space="preserve">Put the oil in </w:t>
      </w:r>
      <w:r w:rsidRPr="00AA635B">
        <w:rPr>
          <w:rFonts w:ascii="Times New Roman" w:hAnsi="Times New Roman"/>
          <w:sz w:val="24"/>
          <w:szCs w:val="24"/>
        </w:rPr>
        <w:t>the fire and add the boiled tomato and fry a bit.</w:t>
      </w:r>
    </w:p>
    <w:p w14:paraId="169FEB8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Step 3: </w:t>
      </w:r>
      <w:r w:rsidRPr="00AA635B">
        <w:rPr>
          <w:rFonts w:ascii="Times New Roman" w:hAnsi="Times New Roman"/>
          <w:sz w:val="24"/>
          <w:szCs w:val="24"/>
        </w:rPr>
        <w:t xml:space="preserve">Then add the washed </w:t>
      </w:r>
      <w:proofErr w:type="spellStart"/>
      <w:r w:rsidRPr="00AA635B">
        <w:rPr>
          <w:rFonts w:ascii="Times New Roman" w:hAnsi="Times New Roman"/>
          <w:sz w:val="24"/>
          <w:szCs w:val="24"/>
        </w:rPr>
        <w:t>lish</w:t>
      </w:r>
      <w:proofErr w:type="spellEnd"/>
      <w:r w:rsidRPr="00AA635B">
        <w:rPr>
          <w:rFonts w:ascii="Times New Roman" w:hAnsi="Times New Roman"/>
          <w:sz w:val="24"/>
          <w:szCs w:val="24"/>
        </w:rPr>
        <w:t>.</w:t>
      </w:r>
    </w:p>
    <w:p w14:paraId="101C69C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Step 4:</w:t>
      </w:r>
      <w:r w:rsidRPr="00AA635B">
        <w:rPr>
          <w:rFonts w:ascii="Times New Roman" w:hAnsi="Times New Roman"/>
          <w:sz w:val="24"/>
          <w:szCs w:val="24"/>
        </w:rPr>
        <w:t xml:space="preserve"> Add salt, curry and </w:t>
      </w:r>
      <w:proofErr w:type="spellStart"/>
      <w:r w:rsidRPr="00AA635B">
        <w:rPr>
          <w:rFonts w:ascii="Times New Roman" w:hAnsi="Times New Roman"/>
          <w:sz w:val="24"/>
          <w:szCs w:val="24"/>
        </w:rPr>
        <w:t>knorr</w:t>
      </w:r>
      <w:proofErr w:type="spellEnd"/>
      <w:r w:rsidRPr="00AA635B">
        <w:rPr>
          <w:rFonts w:ascii="Times New Roman" w:hAnsi="Times New Roman"/>
          <w:sz w:val="24"/>
          <w:szCs w:val="24"/>
        </w:rPr>
        <w:t xml:space="preserve"> cubes and cover the pot for it to cook until the soup is cooked.</w:t>
      </w:r>
    </w:p>
    <w:p w14:paraId="2D138E5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 xml:space="preserve">Step 5: </w:t>
      </w:r>
      <w:r w:rsidRPr="00AA635B">
        <w:rPr>
          <w:rFonts w:ascii="Times New Roman" w:hAnsi="Times New Roman"/>
          <w:sz w:val="24"/>
          <w:szCs w:val="24"/>
        </w:rPr>
        <w:t>You can serve with rice</w:t>
      </w:r>
    </w:p>
    <w:p w14:paraId="6247F079"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3.19 INGREDIENTS USED FOR COOKING </w:t>
      </w:r>
      <w:r w:rsidRPr="00AA635B">
        <w:rPr>
          <w:rFonts w:ascii="Times New Roman" w:hAnsi="Times New Roman"/>
          <w:b/>
          <w:bCs/>
          <w:sz w:val="24"/>
          <w:szCs w:val="24"/>
        </w:rPr>
        <w:t>DISHES (RICE)</w:t>
      </w:r>
    </w:p>
    <w:p w14:paraId="7CE1487D" w14:textId="77777777" w:rsidR="003D2DCD" w:rsidRPr="00AA635B" w:rsidRDefault="00624EA7" w:rsidP="00AA635B">
      <w:pPr>
        <w:pStyle w:val="ListParagraph"/>
        <w:numPr>
          <w:ilvl w:val="0"/>
          <w:numId w:val="13"/>
        </w:numPr>
        <w:spacing w:after="0" w:line="360" w:lineRule="auto"/>
        <w:jc w:val="both"/>
        <w:rPr>
          <w:rFonts w:ascii="Times New Roman" w:hAnsi="Times New Roman"/>
          <w:sz w:val="24"/>
          <w:szCs w:val="24"/>
        </w:rPr>
      </w:pPr>
      <w:r w:rsidRPr="00AA635B">
        <w:rPr>
          <w:rFonts w:ascii="Times New Roman" w:hAnsi="Times New Roman"/>
          <w:sz w:val="24"/>
          <w:szCs w:val="24"/>
        </w:rPr>
        <w:t>Rice</w:t>
      </w:r>
    </w:p>
    <w:p w14:paraId="69A6F13F" w14:textId="77777777" w:rsidR="003D2DCD" w:rsidRPr="00AA635B" w:rsidRDefault="00624EA7" w:rsidP="00AA635B">
      <w:pPr>
        <w:pStyle w:val="ListParagraph"/>
        <w:numPr>
          <w:ilvl w:val="0"/>
          <w:numId w:val="13"/>
        </w:numPr>
        <w:spacing w:after="0" w:line="360" w:lineRule="auto"/>
        <w:jc w:val="both"/>
        <w:rPr>
          <w:rFonts w:ascii="Times New Roman" w:hAnsi="Times New Roman"/>
          <w:sz w:val="24"/>
          <w:szCs w:val="24"/>
        </w:rPr>
      </w:pPr>
      <w:r w:rsidRPr="00AA635B">
        <w:rPr>
          <w:rFonts w:ascii="Times New Roman" w:hAnsi="Times New Roman"/>
          <w:sz w:val="24"/>
          <w:szCs w:val="24"/>
        </w:rPr>
        <w:t>Salt</w:t>
      </w:r>
    </w:p>
    <w:p w14:paraId="4481F83F" w14:textId="77777777" w:rsidR="003D2DCD" w:rsidRPr="00AA635B" w:rsidRDefault="00624EA7" w:rsidP="00AA635B">
      <w:pPr>
        <w:pStyle w:val="ListParagraph"/>
        <w:numPr>
          <w:ilvl w:val="0"/>
          <w:numId w:val="13"/>
        </w:numPr>
        <w:spacing w:after="0" w:line="360" w:lineRule="auto"/>
        <w:jc w:val="both"/>
        <w:rPr>
          <w:rFonts w:ascii="Times New Roman" w:hAnsi="Times New Roman"/>
          <w:sz w:val="24"/>
          <w:szCs w:val="24"/>
        </w:rPr>
      </w:pPr>
      <w:r w:rsidRPr="00AA635B">
        <w:rPr>
          <w:rFonts w:ascii="Times New Roman" w:hAnsi="Times New Roman"/>
          <w:sz w:val="24"/>
          <w:szCs w:val="24"/>
        </w:rPr>
        <w:t>Water</w:t>
      </w:r>
    </w:p>
    <w:p w14:paraId="491D541D"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3.20 METHODS OF PREPARATION</w:t>
      </w:r>
    </w:p>
    <w:p w14:paraId="0530C477" w14:textId="77777777" w:rsidR="003D2DCD" w:rsidRPr="00AA635B" w:rsidRDefault="00624EA7" w:rsidP="00AA635B">
      <w:pPr>
        <w:pStyle w:val="ListParagraph"/>
        <w:numPr>
          <w:ilvl w:val="0"/>
          <w:numId w:val="14"/>
        </w:numPr>
        <w:spacing w:after="0" w:line="360" w:lineRule="auto"/>
        <w:jc w:val="both"/>
        <w:rPr>
          <w:rFonts w:ascii="Times New Roman" w:hAnsi="Times New Roman"/>
          <w:sz w:val="24"/>
          <w:szCs w:val="24"/>
        </w:rPr>
      </w:pPr>
      <w:r w:rsidRPr="00AA635B">
        <w:rPr>
          <w:rFonts w:ascii="Times New Roman" w:hAnsi="Times New Roman"/>
          <w:sz w:val="24"/>
          <w:szCs w:val="24"/>
        </w:rPr>
        <w:t>Wash your rice before you do anything, rinse your rinse off.</w:t>
      </w:r>
    </w:p>
    <w:p w14:paraId="3AEDBA3C" w14:textId="77777777" w:rsidR="003D2DCD" w:rsidRPr="00AA635B" w:rsidRDefault="00624EA7" w:rsidP="00AA635B">
      <w:pPr>
        <w:pStyle w:val="ListParagraph"/>
        <w:numPr>
          <w:ilvl w:val="0"/>
          <w:numId w:val="14"/>
        </w:numPr>
        <w:spacing w:after="0" w:line="360" w:lineRule="auto"/>
        <w:jc w:val="both"/>
        <w:rPr>
          <w:rFonts w:ascii="Times New Roman" w:hAnsi="Times New Roman"/>
          <w:sz w:val="24"/>
          <w:szCs w:val="24"/>
        </w:rPr>
      </w:pPr>
      <w:r w:rsidRPr="00AA635B">
        <w:rPr>
          <w:rFonts w:ascii="Times New Roman" w:hAnsi="Times New Roman"/>
          <w:sz w:val="24"/>
          <w:szCs w:val="24"/>
        </w:rPr>
        <w:t>Measure your rice and water. For most types of rice, you can use a water to rice ratio of 2:1.</w:t>
      </w:r>
    </w:p>
    <w:p w14:paraId="4D0E61B1" w14:textId="77777777" w:rsidR="003D2DCD" w:rsidRPr="00AA635B" w:rsidRDefault="00624EA7" w:rsidP="00AA635B">
      <w:pPr>
        <w:pStyle w:val="ListParagraph"/>
        <w:numPr>
          <w:ilvl w:val="0"/>
          <w:numId w:val="14"/>
        </w:numPr>
        <w:spacing w:after="0" w:line="360" w:lineRule="auto"/>
        <w:jc w:val="both"/>
        <w:rPr>
          <w:rFonts w:ascii="Times New Roman" w:hAnsi="Times New Roman"/>
          <w:sz w:val="24"/>
          <w:szCs w:val="24"/>
        </w:rPr>
      </w:pPr>
      <w:r w:rsidRPr="00AA635B">
        <w:rPr>
          <w:rFonts w:ascii="Times New Roman" w:hAnsi="Times New Roman"/>
          <w:sz w:val="24"/>
          <w:szCs w:val="24"/>
        </w:rPr>
        <w:lastRenderedPageBreak/>
        <w:t xml:space="preserve">Combine the rice and water in a pot, stir </w:t>
      </w:r>
      <w:r w:rsidRPr="00AA635B">
        <w:rPr>
          <w:rFonts w:ascii="Times New Roman" w:hAnsi="Times New Roman"/>
          <w:sz w:val="24"/>
          <w:szCs w:val="24"/>
        </w:rPr>
        <w:t>it and then put a lid on before turning the burner on high.</w:t>
      </w:r>
    </w:p>
    <w:p w14:paraId="3BC6B199" w14:textId="77777777" w:rsidR="003D2DCD" w:rsidRPr="00AA635B" w:rsidRDefault="00624EA7" w:rsidP="00AA635B">
      <w:pPr>
        <w:pStyle w:val="ListParagraph"/>
        <w:numPr>
          <w:ilvl w:val="0"/>
          <w:numId w:val="14"/>
        </w:numPr>
        <w:spacing w:after="0" w:line="360" w:lineRule="auto"/>
        <w:jc w:val="both"/>
        <w:rPr>
          <w:rFonts w:ascii="Times New Roman" w:hAnsi="Times New Roman"/>
          <w:sz w:val="24"/>
          <w:szCs w:val="24"/>
        </w:rPr>
      </w:pPr>
      <w:r w:rsidRPr="00AA635B">
        <w:rPr>
          <w:rFonts w:ascii="Times New Roman" w:hAnsi="Times New Roman"/>
          <w:sz w:val="24"/>
          <w:szCs w:val="24"/>
        </w:rPr>
        <w:t xml:space="preserve">Wait for it to boil. </w:t>
      </w:r>
    </w:p>
    <w:p w14:paraId="5097FC71" w14:textId="77777777" w:rsidR="003D2DCD" w:rsidRPr="00AA635B" w:rsidRDefault="00624EA7" w:rsidP="00AA635B">
      <w:pPr>
        <w:pStyle w:val="ListParagraph"/>
        <w:numPr>
          <w:ilvl w:val="0"/>
          <w:numId w:val="14"/>
        </w:numPr>
        <w:spacing w:after="0" w:line="360" w:lineRule="auto"/>
        <w:jc w:val="both"/>
        <w:rPr>
          <w:rFonts w:ascii="Times New Roman" w:hAnsi="Times New Roman"/>
          <w:sz w:val="24"/>
          <w:szCs w:val="24"/>
        </w:rPr>
      </w:pPr>
      <w:r w:rsidRPr="00AA635B">
        <w:rPr>
          <w:rFonts w:ascii="Times New Roman" w:hAnsi="Times New Roman"/>
          <w:sz w:val="24"/>
          <w:szCs w:val="24"/>
        </w:rPr>
        <w:t>Let it cook</w:t>
      </w:r>
    </w:p>
    <w:p w14:paraId="71BC6E4A" w14:textId="77777777" w:rsidR="003D2DCD" w:rsidRPr="00AA635B" w:rsidRDefault="003D2DCD" w:rsidP="00AA635B">
      <w:pPr>
        <w:spacing w:after="0" w:line="360" w:lineRule="auto"/>
        <w:jc w:val="both"/>
        <w:rPr>
          <w:rFonts w:ascii="Times New Roman" w:hAnsi="Times New Roman"/>
          <w:sz w:val="24"/>
          <w:szCs w:val="24"/>
        </w:rPr>
      </w:pPr>
    </w:p>
    <w:p w14:paraId="64DFF4A8" w14:textId="77777777" w:rsidR="003D2DCD" w:rsidRPr="00AA635B" w:rsidRDefault="003D2DCD" w:rsidP="00AA635B">
      <w:pPr>
        <w:spacing w:after="0" w:line="360" w:lineRule="auto"/>
        <w:jc w:val="both"/>
        <w:rPr>
          <w:rFonts w:ascii="Times New Roman" w:hAnsi="Times New Roman"/>
          <w:sz w:val="24"/>
          <w:szCs w:val="24"/>
        </w:rPr>
      </w:pPr>
    </w:p>
    <w:p w14:paraId="7EB9C0E5" w14:textId="77777777" w:rsidR="003D2DCD" w:rsidRPr="00AA635B" w:rsidRDefault="003D2DCD" w:rsidP="00AA635B">
      <w:pPr>
        <w:spacing w:after="0" w:line="360" w:lineRule="auto"/>
        <w:jc w:val="both"/>
        <w:rPr>
          <w:rFonts w:ascii="Times New Roman" w:hAnsi="Times New Roman"/>
          <w:sz w:val="24"/>
          <w:szCs w:val="24"/>
        </w:rPr>
      </w:pPr>
    </w:p>
    <w:p w14:paraId="372A18AA" w14:textId="77777777" w:rsidR="003D2DCD" w:rsidRPr="00AA635B" w:rsidRDefault="003D2DCD" w:rsidP="00AA635B">
      <w:pPr>
        <w:spacing w:after="0" w:line="360" w:lineRule="auto"/>
        <w:jc w:val="both"/>
        <w:rPr>
          <w:rFonts w:ascii="Times New Roman" w:hAnsi="Times New Roman"/>
          <w:sz w:val="24"/>
          <w:szCs w:val="24"/>
        </w:rPr>
      </w:pPr>
    </w:p>
    <w:p w14:paraId="6500F4D1" w14:textId="77777777" w:rsidR="003D2DCD" w:rsidRPr="00AA635B" w:rsidRDefault="003D2DCD" w:rsidP="00AA635B">
      <w:pPr>
        <w:spacing w:after="0" w:line="360" w:lineRule="auto"/>
        <w:jc w:val="both"/>
        <w:rPr>
          <w:rFonts w:ascii="Times New Roman" w:hAnsi="Times New Roman"/>
          <w:sz w:val="24"/>
          <w:szCs w:val="24"/>
        </w:rPr>
      </w:pPr>
    </w:p>
    <w:p w14:paraId="70BCE591" w14:textId="77777777" w:rsidR="003D2DCD" w:rsidRPr="00AA635B" w:rsidRDefault="003D2DCD" w:rsidP="00AA635B">
      <w:pPr>
        <w:spacing w:after="0" w:line="360" w:lineRule="auto"/>
        <w:jc w:val="both"/>
        <w:rPr>
          <w:rFonts w:ascii="Times New Roman" w:hAnsi="Times New Roman"/>
          <w:sz w:val="24"/>
          <w:szCs w:val="24"/>
        </w:rPr>
      </w:pPr>
    </w:p>
    <w:p w14:paraId="19BFDE3E" w14:textId="77777777" w:rsidR="003D2DCD" w:rsidRPr="00AA635B" w:rsidRDefault="003D2DCD" w:rsidP="00AA635B">
      <w:pPr>
        <w:spacing w:after="0" w:line="360" w:lineRule="auto"/>
        <w:jc w:val="both"/>
        <w:rPr>
          <w:rFonts w:ascii="Times New Roman" w:hAnsi="Times New Roman"/>
          <w:sz w:val="24"/>
          <w:szCs w:val="24"/>
        </w:rPr>
      </w:pPr>
    </w:p>
    <w:p w14:paraId="70BDC005" w14:textId="77777777" w:rsidR="003D2DCD" w:rsidRPr="00AA635B" w:rsidRDefault="003D2DCD" w:rsidP="00AA635B">
      <w:pPr>
        <w:spacing w:after="0" w:line="360" w:lineRule="auto"/>
        <w:jc w:val="both"/>
        <w:rPr>
          <w:rFonts w:ascii="Times New Roman" w:hAnsi="Times New Roman"/>
          <w:sz w:val="24"/>
          <w:szCs w:val="24"/>
        </w:rPr>
      </w:pPr>
    </w:p>
    <w:p w14:paraId="3A7C754E" w14:textId="20478E17" w:rsidR="003D2DCD" w:rsidRPr="00AA635B" w:rsidRDefault="00AA635B" w:rsidP="00AA635B">
      <w:pPr>
        <w:spacing w:after="0" w:line="360" w:lineRule="auto"/>
        <w:jc w:val="center"/>
        <w:rPr>
          <w:rFonts w:ascii="Times New Roman" w:hAnsi="Times New Roman"/>
          <w:b/>
          <w:bCs/>
          <w:sz w:val="24"/>
          <w:szCs w:val="24"/>
        </w:rPr>
      </w:pPr>
      <w:r>
        <w:rPr>
          <w:rFonts w:ascii="Times New Roman" w:hAnsi="Times New Roman"/>
          <w:b/>
          <w:bCs/>
          <w:sz w:val="24"/>
          <w:szCs w:val="24"/>
        </w:rPr>
        <w:br w:type="page"/>
      </w:r>
      <w:r w:rsidR="00624EA7" w:rsidRPr="00AA635B">
        <w:rPr>
          <w:rFonts w:ascii="Times New Roman" w:hAnsi="Times New Roman"/>
          <w:b/>
          <w:bCs/>
          <w:sz w:val="24"/>
          <w:szCs w:val="24"/>
        </w:rPr>
        <w:lastRenderedPageBreak/>
        <w:t>CHAPTER FOUR</w:t>
      </w:r>
    </w:p>
    <w:p w14:paraId="53AD03FB" w14:textId="77777777" w:rsidR="003D2DCD" w:rsidRPr="00AA635B" w:rsidRDefault="00624EA7" w:rsidP="00AA635B">
      <w:pPr>
        <w:spacing w:after="0" w:line="360" w:lineRule="auto"/>
        <w:jc w:val="center"/>
        <w:rPr>
          <w:rFonts w:ascii="Times New Roman" w:hAnsi="Times New Roman"/>
          <w:b/>
          <w:bCs/>
          <w:sz w:val="24"/>
          <w:szCs w:val="24"/>
        </w:rPr>
      </w:pPr>
      <w:r w:rsidRPr="00AA635B">
        <w:rPr>
          <w:rFonts w:ascii="Times New Roman" w:hAnsi="Times New Roman"/>
          <w:b/>
          <w:bCs/>
          <w:sz w:val="24"/>
          <w:szCs w:val="24"/>
        </w:rPr>
        <w:t>INTRODUCTION</w:t>
      </w:r>
    </w:p>
    <w:p w14:paraId="2F7E9B7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This chapter deals with the presentation and analysis of the result obtained from the questionnaires administered. The data </w:t>
      </w:r>
      <w:r w:rsidRPr="00AA635B">
        <w:rPr>
          <w:rFonts w:ascii="Times New Roman" w:hAnsi="Times New Roman"/>
          <w:sz w:val="24"/>
          <w:szCs w:val="24"/>
        </w:rPr>
        <w:t>gathered were presented according to the order in which they were arranged in the research questions and simple percentage was used to analyze the demographic information of the respondents.</w:t>
      </w:r>
    </w:p>
    <w:p w14:paraId="271DD6B4"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4.1 ANALYSIS OF DATA PRESENTATION AND DISCUSSION</w:t>
      </w:r>
    </w:p>
    <w:p w14:paraId="3EC2880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This section com</w:t>
      </w:r>
      <w:r w:rsidRPr="00AA635B">
        <w:rPr>
          <w:rFonts w:ascii="Times New Roman" w:hAnsi="Times New Roman"/>
          <w:sz w:val="24"/>
          <w:szCs w:val="24"/>
        </w:rPr>
        <w:t>prises the result obtained from all the experimental and statistical analysis. Statistical computation of the findings and results were illustrated in a form understandable to a layman. The sensory panel consists of 44 people who were students of the Depar</w:t>
      </w:r>
      <w:r w:rsidRPr="00AA635B">
        <w:rPr>
          <w:rFonts w:ascii="Times New Roman" w:hAnsi="Times New Roman"/>
          <w:sz w:val="24"/>
          <w:szCs w:val="24"/>
        </w:rPr>
        <w:t>tment of Hospitality Management.</w:t>
      </w:r>
    </w:p>
    <w:p w14:paraId="47E8C603"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4.2 SENSORY EVALUATION ON EXTRACTION OF OIL FROM LOCAL SEED (GROUNDNUT SEED) AND CHARACTERIZATION IN THE PRODUCTION OF DIFFERENT DISHES (FISH STEW &amp; RICE) &amp; SNACKS (GROUNDNUT CAKE)</w:t>
      </w:r>
    </w:p>
    <w:p w14:paraId="480142A5"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SECTION A</w:t>
      </w:r>
    </w:p>
    <w:p w14:paraId="7366A0C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TABLE 1: SEX OF THE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06"/>
        <w:gridCol w:w="3125"/>
        <w:gridCol w:w="3119"/>
      </w:tblGrid>
      <w:tr w:rsidR="003D2DCD" w:rsidRPr="00AA635B" w14:paraId="0AAF36B5" w14:textId="77777777">
        <w:tc>
          <w:tcPr>
            <w:tcW w:w="3192" w:type="dxa"/>
            <w:tcBorders>
              <w:top w:val="single" w:sz="4" w:space="0" w:color="auto"/>
              <w:left w:val="single" w:sz="4" w:space="0" w:color="auto"/>
              <w:bottom w:val="single" w:sz="4" w:space="0" w:color="auto"/>
              <w:right w:val="single" w:sz="4" w:space="0" w:color="auto"/>
            </w:tcBorders>
          </w:tcPr>
          <w:p w14:paraId="4334227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b/>
                <w:bCs/>
                <w:sz w:val="24"/>
                <w:szCs w:val="24"/>
              </w:rPr>
              <w:t>Sex</w:t>
            </w:r>
          </w:p>
        </w:tc>
        <w:tc>
          <w:tcPr>
            <w:tcW w:w="3192" w:type="dxa"/>
            <w:tcBorders>
              <w:top w:val="single" w:sz="4" w:space="0" w:color="auto"/>
              <w:left w:val="single" w:sz="4" w:space="0" w:color="auto"/>
              <w:bottom w:val="single" w:sz="4" w:space="0" w:color="auto"/>
              <w:right w:val="single" w:sz="4" w:space="0" w:color="auto"/>
            </w:tcBorders>
          </w:tcPr>
          <w:p w14:paraId="421B972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No of Respondents </w:t>
            </w:r>
          </w:p>
        </w:tc>
        <w:tc>
          <w:tcPr>
            <w:tcW w:w="3192" w:type="dxa"/>
            <w:tcBorders>
              <w:top w:val="single" w:sz="4" w:space="0" w:color="auto"/>
              <w:left w:val="single" w:sz="4" w:space="0" w:color="auto"/>
              <w:bottom w:val="single" w:sz="4" w:space="0" w:color="auto"/>
              <w:right w:val="single" w:sz="4" w:space="0" w:color="auto"/>
            </w:tcBorders>
          </w:tcPr>
          <w:p w14:paraId="3781D40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Percentage (%)</w:t>
            </w:r>
          </w:p>
        </w:tc>
      </w:tr>
      <w:tr w:rsidR="003D2DCD" w:rsidRPr="00AA635B" w14:paraId="37E18FCD" w14:textId="77777777">
        <w:tc>
          <w:tcPr>
            <w:tcW w:w="3192" w:type="dxa"/>
            <w:tcBorders>
              <w:top w:val="single" w:sz="4" w:space="0" w:color="auto"/>
              <w:left w:val="single" w:sz="4" w:space="0" w:color="auto"/>
              <w:bottom w:val="single" w:sz="4" w:space="0" w:color="auto"/>
              <w:right w:val="single" w:sz="4" w:space="0" w:color="auto"/>
            </w:tcBorders>
          </w:tcPr>
          <w:p w14:paraId="7ED2796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Male</w:t>
            </w:r>
          </w:p>
        </w:tc>
        <w:tc>
          <w:tcPr>
            <w:tcW w:w="3192" w:type="dxa"/>
            <w:tcBorders>
              <w:top w:val="single" w:sz="4" w:space="0" w:color="auto"/>
              <w:left w:val="single" w:sz="4" w:space="0" w:color="auto"/>
              <w:bottom w:val="single" w:sz="4" w:space="0" w:color="auto"/>
              <w:right w:val="single" w:sz="4" w:space="0" w:color="auto"/>
            </w:tcBorders>
          </w:tcPr>
          <w:p w14:paraId="6B88080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19</w:t>
            </w:r>
          </w:p>
        </w:tc>
        <w:tc>
          <w:tcPr>
            <w:tcW w:w="3192" w:type="dxa"/>
            <w:tcBorders>
              <w:top w:val="single" w:sz="4" w:space="0" w:color="auto"/>
              <w:left w:val="single" w:sz="4" w:space="0" w:color="auto"/>
              <w:bottom w:val="single" w:sz="4" w:space="0" w:color="auto"/>
              <w:right w:val="single" w:sz="4" w:space="0" w:color="auto"/>
            </w:tcBorders>
          </w:tcPr>
          <w:p w14:paraId="5CA8195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43%</w:t>
            </w:r>
          </w:p>
        </w:tc>
      </w:tr>
      <w:tr w:rsidR="003D2DCD" w:rsidRPr="00AA635B" w14:paraId="07586725" w14:textId="77777777">
        <w:tc>
          <w:tcPr>
            <w:tcW w:w="3192" w:type="dxa"/>
            <w:tcBorders>
              <w:top w:val="single" w:sz="4" w:space="0" w:color="auto"/>
              <w:left w:val="single" w:sz="4" w:space="0" w:color="auto"/>
              <w:bottom w:val="single" w:sz="4" w:space="0" w:color="auto"/>
              <w:right w:val="single" w:sz="4" w:space="0" w:color="auto"/>
            </w:tcBorders>
          </w:tcPr>
          <w:p w14:paraId="635679D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Female </w:t>
            </w:r>
          </w:p>
        </w:tc>
        <w:tc>
          <w:tcPr>
            <w:tcW w:w="3192" w:type="dxa"/>
            <w:tcBorders>
              <w:top w:val="single" w:sz="4" w:space="0" w:color="auto"/>
              <w:left w:val="single" w:sz="4" w:space="0" w:color="auto"/>
              <w:bottom w:val="single" w:sz="4" w:space="0" w:color="auto"/>
              <w:right w:val="single" w:sz="4" w:space="0" w:color="auto"/>
            </w:tcBorders>
          </w:tcPr>
          <w:p w14:paraId="078D538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25</w:t>
            </w:r>
          </w:p>
        </w:tc>
        <w:tc>
          <w:tcPr>
            <w:tcW w:w="3192" w:type="dxa"/>
            <w:tcBorders>
              <w:top w:val="single" w:sz="4" w:space="0" w:color="auto"/>
              <w:left w:val="single" w:sz="4" w:space="0" w:color="auto"/>
              <w:bottom w:val="single" w:sz="4" w:space="0" w:color="auto"/>
              <w:right w:val="single" w:sz="4" w:space="0" w:color="auto"/>
            </w:tcBorders>
          </w:tcPr>
          <w:p w14:paraId="53C9FF6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57%</w:t>
            </w:r>
          </w:p>
        </w:tc>
      </w:tr>
      <w:tr w:rsidR="003D2DCD" w:rsidRPr="00AA635B" w14:paraId="4ECE73BC" w14:textId="77777777">
        <w:tc>
          <w:tcPr>
            <w:tcW w:w="3192" w:type="dxa"/>
            <w:tcBorders>
              <w:top w:val="single" w:sz="4" w:space="0" w:color="auto"/>
              <w:left w:val="single" w:sz="4" w:space="0" w:color="auto"/>
              <w:bottom w:val="single" w:sz="4" w:space="0" w:color="auto"/>
              <w:right w:val="single" w:sz="4" w:space="0" w:color="auto"/>
            </w:tcBorders>
          </w:tcPr>
          <w:p w14:paraId="65799D8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Total</w:t>
            </w:r>
          </w:p>
        </w:tc>
        <w:tc>
          <w:tcPr>
            <w:tcW w:w="3192" w:type="dxa"/>
            <w:tcBorders>
              <w:top w:val="single" w:sz="4" w:space="0" w:color="auto"/>
              <w:left w:val="single" w:sz="4" w:space="0" w:color="auto"/>
              <w:bottom w:val="single" w:sz="4" w:space="0" w:color="auto"/>
              <w:right w:val="single" w:sz="4" w:space="0" w:color="auto"/>
            </w:tcBorders>
          </w:tcPr>
          <w:p w14:paraId="059E236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44</w:t>
            </w:r>
          </w:p>
        </w:tc>
        <w:tc>
          <w:tcPr>
            <w:tcW w:w="3192" w:type="dxa"/>
            <w:tcBorders>
              <w:top w:val="single" w:sz="4" w:space="0" w:color="auto"/>
              <w:left w:val="single" w:sz="4" w:space="0" w:color="auto"/>
              <w:bottom w:val="single" w:sz="4" w:space="0" w:color="auto"/>
              <w:right w:val="single" w:sz="4" w:space="0" w:color="auto"/>
            </w:tcBorders>
          </w:tcPr>
          <w:p w14:paraId="1EC0356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100%</w:t>
            </w:r>
          </w:p>
        </w:tc>
      </w:tr>
    </w:tbl>
    <w:p w14:paraId="613AC4A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Source: Research survey, 2025</w:t>
      </w:r>
    </w:p>
    <w:p w14:paraId="2697B801"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From the table above, it could be observed that 43% of the respondents were males while 57% were females.</w:t>
      </w:r>
    </w:p>
    <w:p w14:paraId="257AB6B6"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TABLE 2: AGE OF THE </w:t>
      </w:r>
      <w:r w:rsidRPr="00AA635B">
        <w:rPr>
          <w:rFonts w:ascii="Times New Roman" w:hAnsi="Times New Roman"/>
          <w:b/>
          <w:bCs/>
          <w:sz w:val="24"/>
          <w:szCs w:val="24"/>
        </w:rPr>
        <w:t>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00"/>
        <w:gridCol w:w="3128"/>
        <w:gridCol w:w="3122"/>
      </w:tblGrid>
      <w:tr w:rsidR="003D2DCD" w:rsidRPr="00AA635B" w14:paraId="14496EF4" w14:textId="77777777">
        <w:tc>
          <w:tcPr>
            <w:tcW w:w="3192" w:type="dxa"/>
            <w:tcBorders>
              <w:top w:val="single" w:sz="4" w:space="0" w:color="auto"/>
              <w:left w:val="single" w:sz="4" w:space="0" w:color="auto"/>
              <w:bottom w:val="single" w:sz="4" w:space="0" w:color="auto"/>
              <w:right w:val="single" w:sz="4" w:space="0" w:color="auto"/>
            </w:tcBorders>
          </w:tcPr>
          <w:p w14:paraId="6FC02E5E"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Age</w:t>
            </w:r>
          </w:p>
        </w:tc>
        <w:tc>
          <w:tcPr>
            <w:tcW w:w="3192" w:type="dxa"/>
            <w:tcBorders>
              <w:top w:val="single" w:sz="4" w:space="0" w:color="auto"/>
              <w:left w:val="single" w:sz="4" w:space="0" w:color="auto"/>
              <w:bottom w:val="single" w:sz="4" w:space="0" w:color="auto"/>
              <w:right w:val="single" w:sz="4" w:space="0" w:color="auto"/>
            </w:tcBorders>
          </w:tcPr>
          <w:p w14:paraId="3ABFCC94"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No of Respondents </w:t>
            </w:r>
          </w:p>
        </w:tc>
        <w:tc>
          <w:tcPr>
            <w:tcW w:w="3192" w:type="dxa"/>
            <w:tcBorders>
              <w:top w:val="single" w:sz="4" w:space="0" w:color="auto"/>
              <w:left w:val="single" w:sz="4" w:space="0" w:color="auto"/>
              <w:bottom w:val="single" w:sz="4" w:space="0" w:color="auto"/>
              <w:right w:val="single" w:sz="4" w:space="0" w:color="auto"/>
            </w:tcBorders>
          </w:tcPr>
          <w:p w14:paraId="6B180A20"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Percentage (%)</w:t>
            </w:r>
          </w:p>
        </w:tc>
      </w:tr>
      <w:tr w:rsidR="003D2DCD" w:rsidRPr="00AA635B" w14:paraId="29FC83B8" w14:textId="77777777">
        <w:tc>
          <w:tcPr>
            <w:tcW w:w="3192" w:type="dxa"/>
            <w:tcBorders>
              <w:top w:val="single" w:sz="4" w:space="0" w:color="auto"/>
              <w:left w:val="single" w:sz="4" w:space="0" w:color="auto"/>
              <w:bottom w:val="single" w:sz="4" w:space="0" w:color="auto"/>
              <w:right w:val="single" w:sz="4" w:space="0" w:color="auto"/>
            </w:tcBorders>
          </w:tcPr>
          <w:p w14:paraId="60324DE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16-20 years</w:t>
            </w:r>
          </w:p>
        </w:tc>
        <w:tc>
          <w:tcPr>
            <w:tcW w:w="3192" w:type="dxa"/>
            <w:tcBorders>
              <w:top w:val="single" w:sz="4" w:space="0" w:color="auto"/>
              <w:left w:val="single" w:sz="4" w:space="0" w:color="auto"/>
              <w:bottom w:val="single" w:sz="4" w:space="0" w:color="auto"/>
              <w:right w:val="single" w:sz="4" w:space="0" w:color="auto"/>
            </w:tcBorders>
          </w:tcPr>
          <w:p w14:paraId="04E3406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15</w:t>
            </w:r>
          </w:p>
        </w:tc>
        <w:tc>
          <w:tcPr>
            <w:tcW w:w="3192" w:type="dxa"/>
            <w:tcBorders>
              <w:top w:val="single" w:sz="4" w:space="0" w:color="auto"/>
              <w:left w:val="single" w:sz="4" w:space="0" w:color="auto"/>
              <w:bottom w:val="single" w:sz="4" w:space="0" w:color="auto"/>
              <w:right w:val="single" w:sz="4" w:space="0" w:color="auto"/>
            </w:tcBorders>
          </w:tcPr>
          <w:p w14:paraId="1D2B8791"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34%</w:t>
            </w:r>
          </w:p>
        </w:tc>
      </w:tr>
      <w:tr w:rsidR="003D2DCD" w:rsidRPr="00AA635B" w14:paraId="03288792" w14:textId="77777777">
        <w:tc>
          <w:tcPr>
            <w:tcW w:w="3192" w:type="dxa"/>
            <w:tcBorders>
              <w:top w:val="single" w:sz="4" w:space="0" w:color="auto"/>
              <w:left w:val="single" w:sz="4" w:space="0" w:color="auto"/>
              <w:bottom w:val="single" w:sz="4" w:space="0" w:color="auto"/>
              <w:right w:val="single" w:sz="4" w:space="0" w:color="auto"/>
            </w:tcBorders>
          </w:tcPr>
          <w:p w14:paraId="5755EC9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21-30 years</w:t>
            </w:r>
          </w:p>
        </w:tc>
        <w:tc>
          <w:tcPr>
            <w:tcW w:w="3192" w:type="dxa"/>
            <w:tcBorders>
              <w:top w:val="single" w:sz="4" w:space="0" w:color="auto"/>
              <w:left w:val="single" w:sz="4" w:space="0" w:color="auto"/>
              <w:bottom w:val="single" w:sz="4" w:space="0" w:color="auto"/>
              <w:right w:val="single" w:sz="4" w:space="0" w:color="auto"/>
            </w:tcBorders>
          </w:tcPr>
          <w:p w14:paraId="1662CA1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12</w:t>
            </w:r>
          </w:p>
        </w:tc>
        <w:tc>
          <w:tcPr>
            <w:tcW w:w="3192" w:type="dxa"/>
            <w:tcBorders>
              <w:top w:val="single" w:sz="4" w:space="0" w:color="auto"/>
              <w:left w:val="single" w:sz="4" w:space="0" w:color="auto"/>
              <w:bottom w:val="single" w:sz="4" w:space="0" w:color="auto"/>
              <w:right w:val="single" w:sz="4" w:space="0" w:color="auto"/>
            </w:tcBorders>
          </w:tcPr>
          <w:p w14:paraId="66EF3DF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27%</w:t>
            </w:r>
          </w:p>
        </w:tc>
      </w:tr>
      <w:tr w:rsidR="003D2DCD" w:rsidRPr="00AA635B" w14:paraId="2237E7BF" w14:textId="77777777">
        <w:tc>
          <w:tcPr>
            <w:tcW w:w="3192" w:type="dxa"/>
            <w:tcBorders>
              <w:top w:val="single" w:sz="4" w:space="0" w:color="auto"/>
              <w:left w:val="single" w:sz="4" w:space="0" w:color="auto"/>
              <w:bottom w:val="single" w:sz="4" w:space="0" w:color="auto"/>
              <w:right w:val="single" w:sz="4" w:space="0" w:color="auto"/>
            </w:tcBorders>
          </w:tcPr>
          <w:p w14:paraId="44E59BE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31-40 years</w:t>
            </w:r>
          </w:p>
        </w:tc>
        <w:tc>
          <w:tcPr>
            <w:tcW w:w="3192" w:type="dxa"/>
            <w:tcBorders>
              <w:top w:val="single" w:sz="4" w:space="0" w:color="auto"/>
              <w:left w:val="single" w:sz="4" w:space="0" w:color="auto"/>
              <w:bottom w:val="single" w:sz="4" w:space="0" w:color="auto"/>
              <w:right w:val="single" w:sz="4" w:space="0" w:color="auto"/>
            </w:tcBorders>
          </w:tcPr>
          <w:p w14:paraId="379B62D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10</w:t>
            </w:r>
          </w:p>
        </w:tc>
        <w:tc>
          <w:tcPr>
            <w:tcW w:w="3192" w:type="dxa"/>
            <w:tcBorders>
              <w:top w:val="single" w:sz="4" w:space="0" w:color="auto"/>
              <w:left w:val="single" w:sz="4" w:space="0" w:color="auto"/>
              <w:bottom w:val="single" w:sz="4" w:space="0" w:color="auto"/>
              <w:right w:val="single" w:sz="4" w:space="0" w:color="auto"/>
            </w:tcBorders>
          </w:tcPr>
          <w:p w14:paraId="5F2B7BC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23%</w:t>
            </w:r>
          </w:p>
        </w:tc>
      </w:tr>
      <w:tr w:rsidR="003D2DCD" w:rsidRPr="00AA635B" w14:paraId="02B1CF35" w14:textId="77777777">
        <w:tc>
          <w:tcPr>
            <w:tcW w:w="3192" w:type="dxa"/>
            <w:tcBorders>
              <w:top w:val="single" w:sz="4" w:space="0" w:color="auto"/>
              <w:left w:val="single" w:sz="4" w:space="0" w:color="auto"/>
              <w:bottom w:val="single" w:sz="4" w:space="0" w:color="auto"/>
              <w:right w:val="single" w:sz="4" w:space="0" w:color="auto"/>
            </w:tcBorders>
          </w:tcPr>
          <w:p w14:paraId="55C2402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41 year and above </w:t>
            </w:r>
          </w:p>
        </w:tc>
        <w:tc>
          <w:tcPr>
            <w:tcW w:w="3192" w:type="dxa"/>
            <w:tcBorders>
              <w:top w:val="single" w:sz="4" w:space="0" w:color="auto"/>
              <w:left w:val="single" w:sz="4" w:space="0" w:color="auto"/>
              <w:bottom w:val="single" w:sz="4" w:space="0" w:color="auto"/>
              <w:right w:val="single" w:sz="4" w:space="0" w:color="auto"/>
            </w:tcBorders>
          </w:tcPr>
          <w:p w14:paraId="182534F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7</w:t>
            </w:r>
          </w:p>
        </w:tc>
        <w:tc>
          <w:tcPr>
            <w:tcW w:w="3192" w:type="dxa"/>
            <w:tcBorders>
              <w:top w:val="single" w:sz="4" w:space="0" w:color="auto"/>
              <w:left w:val="single" w:sz="4" w:space="0" w:color="auto"/>
              <w:bottom w:val="single" w:sz="4" w:space="0" w:color="auto"/>
              <w:right w:val="single" w:sz="4" w:space="0" w:color="auto"/>
            </w:tcBorders>
          </w:tcPr>
          <w:p w14:paraId="666D1B0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16%</w:t>
            </w:r>
          </w:p>
        </w:tc>
      </w:tr>
      <w:tr w:rsidR="003D2DCD" w:rsidRPr="00AA635B" w14:paraId="41CEDC73" w14:textId="77777777">
        <w:tc>
          <w:tcPr>
            <w:tcW w:w="3192" w:type="dxa"/>
            <w:tcBorders>
              <w:top w:val="single" w:sz="4" w:space="0" w:color="auto"/>
              <w:left w:val="single" w:sz="4" w:space="0" w:color="auto"/>
              <w:bottom w:val="single" w:sz="4" w:space="0" w:color="auto"/>
              <w:right w:val="single" w:sz="4" w:space="0" w:color="auto"/>
            </w:tcBorders>
          </w:tcPr>
          <w:p w14:paraId="7A66CF8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tcPr>
          <w:p w14:paraId="5535A0B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44</w:t>
            </w:r>
          </w:p>
        </w:tc>
        <w:tc>
          <w:tcPr>
            <w:tcW w:w="3192" w:type="dxa"/>
            <w:tcBorders>
              <w:top w:val="single" w:sz="4" w:space="0" w:color="auto"/>
              <w:left w:val="single" w:sz="4" w:space="0" w:color="auto"/>
              <w:bottom w:val="single" w:sz="4" w:space="0" w:color="auto"/>
              <w:right w:val="single" w:sz="4" w:space="0" w:color="auto"/>
            </w:tcBorders>
          </w:tcPr>
          <w:p w14:paraId="0562FE9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100%</w:t>
            </w:r>
          </w:p>
        </w:tc>
      </w:tr>
    </w:tbl>
    <w:p w14:paraId="37EBF49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Source: Research survey, 2025</w:t>
      </w:r>
    </w:p>
    <w:p w14:paraId="7212B29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lastRenderedPageBreak/>
        <w:t xml:space="preserve">From the table above, it shows that 16-20 </w:t>
      </w:r>
      <w:proofErr w:type="spellStart"/>
      <w:r w:rsidRPr="00AA635B">
        <w:rPr>
          <w:rFonts w:ascii="Times New Roman" w:hAnsi="Times New Roman"/>
          <w:sz w:val="24"/>
          <w:szCs w:val="24"/>
        </w:rPr>
        <w:t>ycars</w:t>
      </w:r>
      <w:proofErr w:type="spellEnd"/>
      <w:r w:rsidRPr="00AA635B">
        <w:rPr>
          <w:rFonts w:ascii="Times New Roman" w:hAnsi="Times New Roman"/>
          <w:sz w:val="24"/>
          <w:szCs w:val="24"/>
        </w:rPr>
        <w:t xml:space="preserve"> are 15(34%) </w:t>
      </w:r>
      <w:r w:rsidRPr="00AA635B">
        <w:rPr>
          <w:rFonts w:ascii="Times New Roman" w:hAnsi="Times New Roman"/>
          <w:sz w:val="24"/>
          <w:szCs w:val="24"/>
        </w:rPr>
        <w:t>respondents, while 12(27%) of the respondents chose 21-30 years and 10(23%) of the respondent chose 31-40 and 7(16%) were 41 years and above.</w:t>
      </w:r>
    </w:p>
    <w:p w14:paraId="52597EF4"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TABLE 3: EDUCATIONAL QUALIFICATIONS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21"/>
        <w:gridCol w:w="3118"/>
        <w:gridCol w:w="3111"/>
      </w:tblGrid>
      <w:tr w:rsidR="003D2DCD" w:rsidRPr="00AA635B" w14:paraId="7D774600" w14:textId="77777777">
        <w:tc>
          <w:tcPr>
            <w:tcW w:w="3192" w:type="dxa"/>
            <w:tcBorders>
              <w:top w:val="single" w:sz="4" w:space="0" w:color="auto"/>
              <w:left w:val="single" w:sz="4" w:space="0" w:color="auto"/>
              <w:bottom w:val="single" w:sz="4" w:space="0" w:color="auto"/>
              <w:right w:val="single" w:sz="4" w:space="0" w:color="auto"/>
            </w:tcBorders>
          </w:tcPr>
          <w:p w14:paraId="4E68307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Educational qualifications </w:t>
            </w:r>
          </w:p>
        </w:tc>
        <w:tc>
          <w:tcPr>
            <w:tcW w:w="3192" w:type="dxa"/>
            <w:tcBorders>
              <w:top w:val="single" w:sz="4" w:space="0" w:color="auto"/>
              <w:left w:val="single" w:sz="4" w:space="0" w:color="auto"/>
              <w:bottom w:val="single" w:sz="4" w:space="0" w:color="auto"/>
              <w:right w:val="single" w:sz="4" w:space="0" w:color="auto"/>
            </w:tcBorders>
          </w:tcPr>
          <w:p w14:paraId="0E18B05C"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No of Respondents </w:t>
            </w:r>
          </w:p>
        </w:tc>
        <w:tc>
          <w:tcPr>
            <w:tcW w:w="3192" w:type="dxa"/>
            <w:tcBorders>
              <w:top w:val="single" w:sz="4" w:space="0" w:color="auto"/>
              <w:left w:val="single" w:sz="4" w:space="0" w:color="auto"/>
              <w:bottom w:val="single" w:sz="4" w:space="0" w:color="auto"/>
              <w:right w:val="single" w:sz="4" w:space="0" w:color="auto"/>
            </w:tcBorders>
          </w:tcPr>
          <w:p w14:paraId="64326C7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Percentage (%l</w:t>
            </w:r>
          </w:p>
        </w:tc>
      </w:tr>
      <w:tr w:rsidR="003D2DCD" w:rsidRPr="00AA635B" w14:paraId="4E388663" w14:textId="77777777">
        <w:tc>
          <w:tcPr>
            <w:tcW w:w="3192" w:type="dxa"/>
            <w:tcBorders>
              <w:top w:val="single" w:sz="4" w:space="0" w:color="auto"/>
              <w:left w:val="single" w:sz="4" w:space="0" w:color="auto"/>
              <w:bottom w:val="single" w:sz="4" w:space="0" w:color="auto"/>
              <w:right w:val="single" w:sz="4" w:space="0" w:color="auto"/>
            </w:tcBorders>
          </w:tcPr>
          <w:p w14:paraId="63C5601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ND</w:t>
            </w:r>
          </w:p>
        </w:tc>
        <w:tc>
          <w:tcPr>
            <w:tcW w:w="3192" w:type="dxa"/>
            <w:tcBorders>
              <w:top w:val="single" w:sz="4" w:space="0" w:color="auto"/>
              <w:left w:val="single" w:sz="4" w:space="0" w:color="auto"/>
              <w:bottom w:val="single" w:sz="4" w:space="0" w:color="auto"/>
              <w:right w:val="single" w:sz="4" w:space="0" w:color="auto"/>
            </w:tcBorders>
          </w:tcPr>
          <w:p w14:paraId="26052AF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12</w:t>
            </w:r>
          </w:p>
        </w:tc>
        <w:tc>
          <w:tcPr>
            <w:tcW w:w="3192" w:type="dxa"/>
            <w:tcBorders>
              <w:top w:val="single" w:sz="4" w:space="0" w:color="auto"/>
              <w:left w:val="single" w:sz="4" w:space="0" w:color="auto"/>
              <w:bottom w:val="single" w:sz="4" w:space="0" w:color="auto"/>
              <w:right w:val="single" w:sz="4" w:space="0" w:color="auto"/>
            </w:tcBorders>
          </w:tcPr>
          <w:p w14:paraId="2F4D9421"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27%</w:t>
            </w:r>
          </w:p>
        </w:tc>
      </w:tr>
      <w:tr w:rsidR="003D2DCD" w:rsidRPr="00AA635B" w14:paraId="3FB60648" w14:textId="77777777">
        <w:tc>
          <w:tcPr>
            <w:tcW w:w="3192" w:type="dxa"/>
            <w:tcBorders>
              <w:top w:val="single" w:sz="4" w:space="0" w:color="auto"/>
              <w:left w:val="single" w:sz="4" w:space="0" w:color="auto"/>
              <w:bottom w:val="single" w:sz="4" w:space="0" w:color="auto"/>
              <w:right w:val="single" w:sz="4" w:space="0" w:color="auto"/>
            </w:tcBorders>
          </w:tcPr>
          <w:p w14:paraId="698859F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HND </w:t>
            </w:r>
          </w:p>
        </w:tc>
        <w:tc>
          <w:tcPr>
            <w:tcW w:w="3192" w:type="dxa"/>
            <w:tcBorders>
              <w:top w:val="single" w:sz="4" w:space="0" w:color="auto"/>
              <w:left w:val="single" w:sz="4" w:space="0" w:color="auto"/>
              <w:bottom w:val="single" w:sz="4" w:space="0" w:color="auto"/>
              <w:right w:val="single" w:sz="4" w:space="0" w:color="auto"/>
            </w:tcBorders>
          </w:tcPr>
          <w:p w14:paraId="2EF0E01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18</w:t>
            </w:r>
          </w:p>
        </w:tc>
        <w:tc>
          <w:tcPr>
            <w:tcW w:w="3192" w:type="dxa"/>
            <w:tcBorders>
              <w:top w:val="single" w:sz="4" w:space="0" w:color="auto"/>
              <w:left w:val="single" w:sz="4" w:space="0" w:color="auto"/>
              <w:bottom w:val="single" w:sz="4" w:space="0" w:color="auto"/>
              <w:right w:val="single" w:sz="4" w:space="0" w:color="auto"/>
            </w:tcBorders>
          </w:tcPr>
          <w:p w14:paraId="69D23131"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41%</w:t>
            </w:r>
          </w:p>
        </w:tc>
      </w:tr>
      <w:tr w:rsidR="003D2DCD" w:rsidRPr="00AA635B" w14:paraId="07F2FE3B" w14:textId="77777777">
        <w:tc>
          <w:tcPr>
            <w:tcW w:w="3192" w:type="dxa"/>
            <w:tcBorders>
              <w:top w:val="single" w:sz="4" w:space="0" w:color="auto"/>
              <w:left w:val="single" w:sz="4" w:space="0" w:color="auto"/>
              <w:bottom w:val="single" w:sz="4" w:space="0" w:color="auto"/>
              <w:right w:val="single" w:sz="4" w:space="0" w:color="auto"/>
            </w:tcBorders>
          </w:tcPr>
          <w:p w14:paraId="451BDE0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BSC </w:t>
            </w:r>
          </w:p>
        </w:tc>
        <w:tc>
          <w:tcPr>
            <w:tcW w:w="3192" w:type="dxa"/>
            <w:tcBorders>
              <w:top w:val="single" w:sz="4" w:space="0" w:color="auto"/>
              <w:left w:val="single" w:sz="4" w:space="0" w:color="auto"/>
              <w:bottom w:val="single" w:sz="4" w:space="0" w:color="auto"/>
              <w:right w:val="single" w:sz="4" w:space="0" w:color="auto"/>
            </w:tcBorders>
          </w:tcPr>
          <w:p w14:paraId="5922C07C"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9</w:t>
            </w:r>
          </w:p>
        </w:tc>
        <w:tc>
          <w:tcPr>
            <w:tcW w:w="3192" w:type="dxa"/>
            <w:tcBorders>
              <w:top w:val="single" w:sz="4" w:space="0" w:color="auto"/>
              <w:left w:val="single" w:sz="4" w:space="0" w:color="auto"/>
              <w:bottom w:val="single" w:sz="4" w:space="0" w:color="auto"/>
              <w:right w:val="single" w:sz="4" w:space="0" w:color="auto"/>
            </w:tcBorders>
          </w:tcPr>
          <w:p w14:paraId="253F497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20%</w:t>
            </w:r>
          </w:p>
        </w:tc>
      </w:tr>
      <w:tr w:rsidR="003D2DCD" w:rsidRPr="00AA635B" w14:paraId="2661D8F2" w14:textId="77777777">
        <w:tc>
          <w:tcPr>
            <w:tcW w:w="3192" w:type="dxa"/>
            <w:tcBorders>
              <w:top w:val="single" w:sz="4" w:space="0" w:color="auto"/>
              <w:left w:val="single" w:sz="4" w:space="0" w:color="auto"/>
              <w:bottom w:val="single" w:sz="4" w:space="0" w:color="auto"/>
              <w:right w:val="single" w:sz="4" w:space="0" w:color="auto"/>
            </w:tcBorders>
          </w:tcPr>
          <w:p w14:paraId="100FCB4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MSc/MA </w:t>
            </w:r>
          </w:p>
        </w:tc>
        <w:tc>
          <w:tcPr>
            <w:tcW w:w="3192" w:type="dxa"/>
            <w:tcBorders>
              <w:top w:val="single" w:sz="4" w:space="0" w:color="auto"/>
              <w:left w:val="single" w:sz="4" w:space="0" w:color="auto"/>
              <w:bottom w:val="single" w:sz="4" w:space="0" w:color="auto"/>
              <w:right w:val="single" w:sz="4" w:space="0" w:color="auto"/>
            </w:tcBorders>
          </w:tcPr>
          <w:p w14:paraId="48F6B60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5</w:t>
            </w:r>
          </w:p>
        </w:tc>
        <w:tc>
          <w:tcPr>
            <w:tcW w:w="3192" w:type="dxa"/>
            <w:tcBorders>
              <w:top w:val="single" w:sz="4" w:space="0" w:color="auto"/>
              <w:left w:val="single" w:sz="4" w:space="0" w:color="auto"/>
              <w:bottom w:val="single" w:sz="4" w:space="0" w:color="auto"/>
              <w:right w:val="single" w:sz="4" w:space="0" w:color="auto"/>
            </w:tcBorders>
          </w:tcPr>
          <w:p w14:paraId="3BB1930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12%</w:t>
            </w:r>
          </w:p>
        </w:tc>
      </w:tr>
      <w:tr w:rsidR="003D2DCD" w:rsidRPr="00AA635B" w14:paraId="549C8E49" w14:textId="77777777">
        <w:tc>
          <w:tcPr>
            <w:tcW w:w="3192" w:type="dxa"/>
            <w:tcBorders>
              <w:top w:val="single" w:sz="4" w:space="0" w:color="auto"/>
              <w:left w:val="single" w:sz="4" w:space="0" w:color="auto"/>
              <w:bottom w:val="single" w:sz="4" w:space="0" w:color="auto"/>
              <w:right w:val="single" w:sz="4" w:space="0" w:color="auto"/>
            </w:tcBorders>
          </w:tcPr>
          <w:p w14:paraId="12CC834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tcPr>
          <w:p w14:paraId="4AD3DEB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44</w:t>
            </w:r>
          </w:p>
        </w:tc>
        <w:tc>
          <w:tcPr>
            <w:tcW w:w="3192" w:type="dxa"/>
            <w:tcBorders>
              <w:top w:val="single" w:sz="4" w:space="0" w:color="auto"/>
              <w:left w:val="single" w:sz="4" w:space="0" w:color="auto"/>
              <w:bottom w:val="single" w:sz="4" w:space="0" w:color="auto"/>
              <w:right w:val="single" w:sz="4" w:space="0" w:color="auto"/>
            </w:tcBorders>
          </w:tcPr>
          <w:p w14:paraId="3D14736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100%</w:t>
            </w:r>
          </w:p>
        </w:tc>
      </w:tr>
    </w:tbl>
    <w:p w14:paraId="150B6C2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Source: Research survey, 2025</w:t>
      </w:r>
    </w:p>
    <w:p w14:paraId="723FC6C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The above table shows that 12(27%) of the respondents are ND holders, while 18(41%) are HND holders and with 9(20%) of the respondents are BSC and 5(12%) were MSC/MA.</w:t>
      </w:r>
    </w:p>
    <w:p w14:paraId="13BA11F2"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TABLE 4: MARITAL STATUS OF RESPONDENTS</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3107"/>
        <w:gridCol w:w="3125"/>
        <w:gridCol w:w="3118"/>
      </w:tblGrid>
      <w:tr w:rsidR="003D2DCD" w:rsidRPr="00AA635B" w14:paraId="5A58A9E2" w14:textId="77777777">
        <w:tc>
          <w:tcPr>
            <w:tcW w:w="3192" w:type="dxa"/>
            <w:tcBorders>
              <w:top w:val="single" w:sz="4" w:space="0" w:color="auto"/>
              <w:left w:val="single" w:sz="4" w:space="0" w:color="auto"/>
              <w:bottom w:val="single" w:sz="4" w:space="0" w:color="auto"/>
              <w:right w:val="single" w:sz="4" w:space="0" w:color="auto"/>
            </w:tcBorders>
          </w:tcPr>
          <w:p w14:paraId="644F2D61"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Marital Status </w:t>
            </w:r>
          </w:p>
        </w:tc>
        <w:tc>
          <w:tcPr>
            <w:tcW w:w="3192" w:type="dxa"/>
            <w:tcBorders>
              <w:top w:val="single" w:sz="4" w:space="0" w:color="auto"/>
              <w:left w:val="single" w:sz="4" w:space="0" w:color="auto"/>
              <w:bottom w:val="single" w:sz="4" w:space="0" w:color="auto"/>
              <w:right w:val="single" w:sz="4" w:space="0" w:color="auto"/>
            </w:tcBorders>
          </w:tcPr>
          <w:p w14:paraId="4C8CD27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No of Respondents </w:t>
            </w:r>
          </w:p>
        </w:tc>
        <w:tc>
          <w:tcPr>
            <w:tcW w:w="3192" w:type="dxa"/>
            <w:tcBorders>
              <w:top w:val="single" w:sz="4" w:space="0" w:color="auto"/>
              <w:left w:val="single" w:sz="4" w:space="0" w:color="auto"/>
              <w:bottom w:val="single" w:sz="4" w:space="0" w:color="auto"/>
              <w:right w:val="single" w:sz="4" w:space="0" w:color="auto"/>
            </w:tcBorders>
          </w:tcPr>
          <w:p w14:paraId="5173964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Percentage (%)</w:t>
            </w:r>
          </w:p>
        </w:tc>
      </w:tr>
      <w:tr w:rsidR="003D2DCD" w:rsidRPr="00AA635B" w14:paraId="66021461" w14:textId="77777777">
        <w:tc>
          <w:tcPr>
            <w:tcW w:w="3192" w:type="dxa"/>
            <w:tcBorders>
              <w:top w:val="single" w:sz="4" w:space="0" w:color="auto"/>
              <w:left w:val="single" w:sz="4" w:space="0" w:color="auto"/>
              <w:bottom w:val="single" w:sz="4" w:space="0" w:color="auto"/>
              <w:right w:val="single" w:sz="4" w:space="0" w:color="auto"/>
            </w:tcBorders>
          </w:tcPr>
          <w:p w14:paraId="167A349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Single </w:t>
            </w:r>
          </w:p>
        </w:tc>
        <w:tc>
          <w:tcPr>
            <w:tcW w:w="3192" w:type="dxa"/>
            <w:tcBorders>
              <w:top w:val="single" w:sz="4" w:space="0" w:color="auto"/>
              <w:left w:val="single" w:sz="4" w:space="0" w:color="auto"/>
              <w:bottom w:val="single" w:sz="4" w:space="0" w:color="auto"/>
              <w:right w:val="single" w:sz="4" w:space="0" w:color="auto"/>
            </w:tcBorders>
          </w:tcPr>
          <w:p w14:paraId="6941725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25</w:t>
            </w:r>
          </w:p>
        </w:tc>
        <w:tc>
          <w:tcPr>
            <w:tcW w:w="3192" w:type="dxa"/>
            <w:tcBorders>
              <w:top w:val="single" w:sz="4" w:space="0" w:color="auto"/>
              <w:left w:val="single" w:sz="4" w:space="0" w:color="auto"/>
              <w:bottom w:val="single" w:sz="4" w:space="0" w:color="auto"/>
              <w:right w:val="single" w:sz="4" w:space="0" w:color="auto"/>
            </w:tcBorders>
          </w:tcPr>
          <w:p w14:paraId="0ECCE88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57%</w:t>
            </w:r>
          </w:p>
        </w:tc>
      </w:tr>
      <w:tr w:rsidR="003D2DCD" w:rsidRPr="00AA635B" w14:paraId="19C21F9F" w14:textId="77777777">
        <w:tc>
          <w:tcPr>
            <w:tcW w:w="3192" w:type="dxa"/>
            <w:tcBorders>
              <w:top w:val="single" w:sz="4" w:space="0" w:color="auto"/>
              <w:left w:val="single" w:sz="4" w:space="0" w:color="auto"/>
              <w:bottom w:val="single" w:sz="4" w:space="0" w:color="auto"/>
              <w:right w:val="single" w:sz="4" w:space="0" w:color="auto"/>
            </w:tcBorders>
          </w:tcPr>
          <w:p w14:paraId="78D4BF0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Married </w:t>
            </w:r>
          </w:p>
        </w:tc>
        <w:tc>
          <w:tcPr>
            <w:tcW w:w="3192" w:type="dxa"/>
            <w:tcBorders>
              <w:top w:val="single" w:sz="4" w:space="0" w:color="auto"/>
              <w:left w:val="single" w:sz="4" w:space="0" w:color="auto"/>
              <w:bottom w:val="single" w:sz="4" w:space="0" w:color="auto"/>
              <w:right w:val="single" w:sz="4" w:space="0" w:color="auto"/>
            </w:tcBorders>
          </w:tcPr>
          <w:p w14:paraId="14B2528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19</w:t>
            </w:r>
          </w:p>
        </w:tc>
        <w:tc>
          <w:tcPr>
            <w:tcW w:w="3192" w:type="dxa"/>
            <w:tcBorders>
              <w:top w:val="single" w:sz="4" w:space="0" w:color="auto"/>
              <w:left w:val="single" w:sz="4" w:space="0" w:color="auto"/>
              <w:bottom w:val="single" w:sz="4" w:space="0" w:color="auto"/>
              <w:right w:val="single" w:sz="4" w:space="0" w:color="auto"/>
            </w:tcBorders>
          </w:tcPr>
          <w:p w14:paraId="1815DCB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43%</w:t>
            </w:r>
          </w:p>
        </w:tc>
      </w:tr>
      <w:tr w:rsidR="003D2DCD" w:rsidRPr="00AA635B" w14:paraId="0555BB42" w14:textId="77777777">
        <w:tc>
          <w:tcPr>
            <w:tcW w:w="3192" w:type="dxa"/>
            <w:tcBorders>
              <w:top w:val="single" w:sz="4" w:space="0" w:color="auto"/>
              <w:left w:val="single" w:sz="4" w:space="0" w:color="auto"/>
              <w:bottom w:val="single" w:sz="4" w:space="0" w:color="auto"/>
              <w:right w:val="single" w:sz="4" w:space="0" w:color="auto"/>
            </w:tcBorders>
          </w:tcPr>
          <w:p w14:paraId="4743CBE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Total </w:t>
            </w:r>
          </w:p>
        </w:tc>
        <w:tc>
          <w:tcPr>
            <w:tcW w:w="3192" w:type="dxa"/>
            <w:tcBorders>
              <w:top w:val="single" w:sz="4" w:space="0" w:color="auto"/>
              <w:left w:val="single" w:sz="4" w:space="0" w:color="auto"/>
              <w:bottom w:val="single" w:sz="4" w:space="0" w:color="auto"/>
              <w:right w:val="single" w:sz="4" w:space="0" w:color="auto"/>
            </w:tcBorders>
          </w:tcPr>
          <w:p w14:paraId="0EF194F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44</w:t>
            </w:r>
          </w:p>
        </w:tc>
        <w:tc>
          <w:tcPr>
            <w:tcW w:w="3192" w:type="dxa"/>
            <w:tcBorders>
              <w:top w:val="single" w:sz="4" w:space="0" w:color="auto"/>
              <w:left w:val="single" w:sz="4" w:space="0" w:color="auto"/>
              <w:bottom w:val="single" w:sz="4" w:space="0" w:color="auto"/>
              <w:right w:val="single" w:sz="4" w:space="0" w:color="auto"/>
            </w:tcBorders>
          </w:tcPr>
          <w:p w14:paraId="64ED795C"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100%</w:t>
            </w:r>
          </w:p>
        </w:tc>
      </w:tr>
    </w:tbl>
    <w:p w14:paraId="44FD779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Source: Research survey, 2025</w:t>
      </w:r>
    </w:p>
    <w:p w14:paraId="4AE2BB6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The above table shows that 25(57%) of the respondents are single, while 19(43%) of </w:t>
      </w:r>
      <w:r w:rsidRPr="00AA635B">
        <w:rPr>
          <w:rFonts w:ascii="Times New Roman" w:hAnsi="Times New Roman"/>
          <w:sz w:val="24"/>
          <w:szCs w:val="24"/>
        </w:rPr>
        <w:t>the respondent chose married.</w:t>
      </w:r>
    </w:p>
    <w:p w14:paraId="773CDB99"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SECTION B</w:t>
      </w:r>
    </w:p>
    <w:p w14:paraId="74C173B7"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TABLE 4.1: SENSORY EVALUATION ON EXTRACTION OF OD. FROM LOCAL SEED (GROUNDNUT SEED) AND CHARACTERIZATION IN THE PRODUCTION OF DIFFERENT DISHES (FISH STEW &amp; RICE) &amp; SNACKS (GROUNDNUT CAKE)</w:t>
      </w:r>
    </w:p>
    <w:p w14:paraId="3C812C7D"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DISHES (FISH STEW &amp; RICE)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76"/>
        <w:gridCol w:w="1861"/>
        <w:gridCol w:w="1861"/>
        <w:gridCol w:w="1861"/>
        <w:gridCol w:w="1891"/>
      </w:tblGrid>
      <w:tr w:rsidR="003D2DCD" w:rsidRPr="00AA635B" w14:paraId="7CF87869" w14:textId="77777777">
        <w:tc>
          <w:tcPr>
            <w:tcW w:w="1915" w:type="dxa"/>
            <w:tcBorders>
              <w:top w:val="single" w:sz="4" w:space="0" w:color="auto"/>
              <w:left w:val="single" w:sz="4" w:space="0" w:color="auto"/>
              <w:bottom w:val="single" w:sz="4" w:space="0" w:color="auto"/>
              <w:right w:val="single" w:sz="4" w:space="0" w:color="auto"/>
            </w:tcBorders>
          </w:tcPr>
          <w:p w14:paraId="42949EBD"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Gr</w:t>
            </w:r>
            <w:r w:rsidRPr="00AA635B">
              <w:rPr>
                <w:rFonts w:ascii="Times New Roman" w:hAnsi="Times New Roman"/>
                <w:b/>
                <w:bCs/>
                <w:sz w:val="24"/>
                <w:szCs w:val="24"/>
              </w:rPr>
              <w:t>ade</w:t>
            </w:r>
          </w:p>
        </w:tc>
        <w:tc>
          <w:tcPr>
            <w:tcW w:w="1915" w:type="dxa"/>
            <w:tcBorders>
              <w:top w:val="single" w:sz="4" w:space="0" w:color="auto"/>
              <w:left w:val="single" w:sz="4" w:space="0" w:color="auto"/>
              <w:bottom w:val="single" w:sz="4" w:space="0" w:color="auto"/>
              <w:right w:val="single" w:sz="4" w:space="0" w:color="auto"/>
            </w:tcBorders>
          </w:tcPr>
          <w:p w14:paraId="5A9A7EA4"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Very Satisfactory </w:t>
            </w:r>
          </w:p>
        </w:tc>
        <w:tc>
          <w:tcPr>
            <w:tcW w:w="1915" w:type="dxa"/>
            <w:tcBorders>
              <w:top w:val="single" w:sz="4" w:space="0" w:color="auto"/>
              <w:left w:val="single" w:sz="4" w:space="0" w:color="auto"/>
              <w:bottom w:val="single" w:sz="4" w:space="0" w:color="auto"/>
              <w:right w:val="single" w:sz="4" w:space="0" w:color="auto"/>
            </w:tcBorders>
          </w:tcPr>
          <w:p w14:paraId="73F94C71"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Satisfactory </w:t>
            </w:r>
          </w:p>
        </w:tc>
        <w:tc>
          <w:tcPr>
            <w:tcW w:w="1915" w:type="dxa"/>
            <w:tcBorders>
              <w:top w:val="single" w:sz="4" w:space="0" w:color="auto"/>
              <w:left w:val="single" w:sz="4" w:space="0" w:color="auto"/>
              <w:bottom w:val="single" w:sz="4" w:space="0" w:color="auto"/>
              <w:right w:val="single" w:sz="4" w:space="0" w:color="auto"/>
            </w:tcBorders>
          </w:tcPr>
          <w:p w14:paraId="3DF67659"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Fairly Satisfactory </w:t>
            </w:r>
          </w:p>
        </w:tc>
        <w:tc>
          <w:tcPr>
            <w:tcW w:w="1915" w:type="dxa"/>
            <w:tcBorders>
              <w:top w:val="single" w:sz="4" w:space="0" w:color="auto"/>
              <w:left w:val="single" w:sz="4" w:space="0" w:color="auto"/>
              <w:bottom w:val="single" w:sz="4" w:space="0" w:color="auto"/>
              <w:right w:val="single" w:sz="4" w:space="0" w:color="auto"/>
            </w:tcBorders>
          </w:tcPr>
          <w:p w14:paraId="3327125E"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Unsatisfactory </w:t>
            </w:r>
          </w:p>
        </w:tc>
      </w:tr>
      <w:tr w:rsidR="003D2DCD" w:rsidRPr="00AA635B" w14:paraId="2D92963B" w14:textId="77777777">
        <w:tc>
          <w:tcPr>
            <w:tcW w:w="1915" w:type="dxa"/>
            <w:tcBorders>
              <w:top w:val="single" w:sz="4" w:space="0" w:color="auto"/>
              <w:left w:val="single" w:sz="4" w:space="0" w:color="auto"/>
              <w:bottom w:val="single" w:sz="4" w:space="0" w:color="auto"/>
              <w:right w:val="single" w:sz="4" w:space="0" w:color="auto"/>
            </w:tcBorders>
          </w:tcPr>
          <w:p w14:paraId="6330534C"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Appearance </w:t>
            </w:r>
          </w:p>
        </w:tc>
        <w:tc>
          <w:tcPr>
            <w:tcW w:w="1915" w:type="dxa"/>
            <w:tcBorders>
              <w:top w:val="single" w:sz="4" w:space="0" w:color="auto"/>
              <w:left w:val="single" w:sz="4" w:space="0" w:color="auto"/>
              <w:bottom w:val="single" w:sz="4" w:space="0" w:color="auto"/>
              <w:right w:val="single" w:sz="4" w:space="0" w:color="auto"/>
            </w:tcBorders>
          </w:tcPr>
          <w:p w14:paraId="4FF86DE4"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19</w:t>
            </w:r>
          </w:p>
        </w:tc>
        <w:tc>
          <w:tcPr>
            <w:tcW w:w="1915" w:type="dxa"/>
            <w:tcBorders>
              <w:top w:val="single" w:sz="4" w:space="0" w:color="auto"/>
              <w:left w:val="single" w:sz="4" w:space="0" w:color="auto"/>
              <w:bottom w:val="single" w:sz="4" w:space="0" w:color="auto"/>
              <w:right w:val="single" w:sz="4" w:space="0" w:color="auto"/>
            </w:tcBorders>
          </w:tcPr>
          <w:p w14:paraId="089C9128"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14</w:t>
            </w:r>
          </w:p>
        </w:tc>
        <w:tc>
          <w:tcPr>
            <w:tcW w:w="1915" w:type="dxa"/>
            <w:tcBorders>
              <w:top w:val="single" w:sz="4" w:space="0" w:color="auto"/>
              <w:left w:val="single" w:sz="4" w:space="0" w:color="auto"/>
              <w:bottom w:val="single" w:sz="4" w:space="0" w:color="auto"/>
              <w:right w:val="single" w:sz="4" w:space="0" w:color="auto"/>
            </w:tcBorders>
          </w:tcPr>
          <w:p w14:paraId="79797063"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8</w:t>
            </w:r>
          </w:p>
        </w:tc>
        <w:tc>
          <w:tcPr>
            <w:tcW w:w="1915" w:type="dxa"/>
            <w:tcBorders>
              <w:top w:val="single" w:sz="4" w:space="0" w:color="auto"/>
              <w:left w:val="single" w:sz="4" w:space="0" w:color="auto"/>
              <w:bottom w:val="single" w:sz="4" w:space="0" w:color="auto"/>
              <w:right w:val="single" w:sz="4" w:space="0" w:color="auto"/>
            </w:tcBorders>
          </w:tcPr>
          <w:p w14:paraId="42D98365"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3</w:t>
            </w:r>
          </w:p>
        </w:tc>
      </w:tr>
      <w:tr w:rsidR="003D2DCD" w:rsidRPr="00AA635B" w14:paraId="0EE1464B" w14:textId="77777777">
        <w:tc>
          <w:tcPr>
            <w:tcW w:w="1915" w:type="dxa"/>
            <w:tcBorders>
              <w:top w:val="single" w:sz="4" w:space="0" w:color="auto"/>
              <w:left w:val="single" w:sz="4" w:space="0" w:color="auto"/>
              <w:bottom w:val="single" w:sz="4" w:space="0" w:color="auto"/>
              <w:right w:val="single" w:sz="4" w:space="0" w:color="auto"/>
            </w:tcBorders>
          </w:tcPr>
          <w:p w14:paraId="6B9A156C"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Taste</w:t>
            </w:r>
          </w:p>
        </w:tc>
        <w:tc>
          <w:tcPr>
            <w:tcW w:w="1915" w:type="dxa"/>
            <w:tcBorders>
              <w:top w:val="single" w:sz="4" w:space="0" w:color="auto"/>
              <w:left w:val="single" w:sz="4" w:space="0" w:color="auto"/>
              <w:bottom w:val="single" w:sz="4" w:space="0" w:color="auto"/>
              <w:right w:val="single" w:sz="4" w:space="0" w:color="auto"/>
            </w:tcBorders>
          </w:tcPr>
          <w:p w14:paraId="1134AEB9"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17</w:t>
            </w:r>
          </w:p>
        </w:tc>
        <w:tc>
          <w:tcPr>
            <w:tcW w:w="1915" w:type="dxa"/>
            <w:tcBorders>
              <w:top w:val="single" w:sz="4" w:space="0" w:color="auto"/>
              <w:left w:val="single" w:sz="4" w:space="0" w:color="auto"/>
              <w:bottom w:val="single" w:sz="4" w:space="0" w:color="auto"/>
              <w:right w:val="single" w:sz="4" w:space="0" w:color="auto"/>
            </w:tcBorders>
          </w:tcPr>
          <w:p w14:paraId="2D1FA4A2"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20</w:t>
            </w:r>
          </w:p>
        </w:tc>
        <w:tc>
          <w:tcPr>
            <w:tcW w:w="1915" w:type="dxa"/>
            <w:tcBorders>
              <w:top w:val="single" w:sz="4" w:space="0" w:color="auto"/>
              <w:left w:val="single" w:sz="4" w:space="0" w:color="auto"/>
              <w:bottom w:val="single" w:sz="4" w:space="0" w:color="auto"/>
              <w:right w:val="single" w:sz="4" w:space="0" w:color="auto"/>
            </w:tcBorders>
          </w:tcPr>
          <w:p w14:paraId="31FBA1E3"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5</w:t>
            </w:r>
          </w:p>
        </w:tc>
        <w:tc>
          <w:tcPr>
            <w:tcW w:w="1915" w:type="dxa"/>
            <w:tcBorders>
              <w:top w:val="single" w:sz="4" w:space="0" w:color="auto"/>
              <w:left w:val="single" w:sz="4" w:space="0" w:color="auto"/>
              <w:bottom w:val="single" w:sz="4" w:space="0" w:color="auto"/>
              <w:right w:val="single" w:sz="4" w:space="0" w:color="auto"/>
            </w:tcBorders>
          </w:tcPr>
          <w:p w14:paraId="1D7E3C70"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2</w:t>
            </w:r>
          </w:p>
        </w:tc>
      </w:tr>
      <w:tr w:rsidR="003D2DCD" w:rsidRPr="00AA635B" w14:paraId="1B40707D" w14:textId="77777777">
        <w:tc>
          <w:tcPr>
            <w:tcW w:w="1915" w:type="dxa"/>
            <w:tcBorders>
              <w:top w:val="single" w:sz="4" w:space="0" w:color="auto"/>
              <w:left w:val="single" w:sz="4" w:space="0" w:color="auto"/>
              <w:bottom w:val="single" w:sz="4" w:space="0" w:color="auto"/>
              <w:right w:val="single" w:sz="4" w:space="0" w:color="auto"/>
            </w:tcBorders>
          </w:tcPr>
          <w:p w14:paraId="73526829" w14:textId="77777777" w:rsidR="003D2DCD" w:rsidRPr="00AA635B" w:rsidRDefault="00624EA7" w:rsidP="00AA635B">
            <w:pPr>
              <w:spacing w:after="0" w:line="360" w:lineRule="auto"/>
              <w:jc w:val="both"/>
              <w:rPr>
                <w:rFonts w:ascii="Times New Roman" w:hAnsi="Times New Roman"/>
                <w:b/>
                <w:bCs/>
                <w:sz w:val="24"/>
                <w:szCs w:val="24"/>
              </w:rPr>
            </w:pPr>
            <w:proofErr w:type="spellStart"/>
            <w:r w:rsidRPr="00AA635B">
              <w:rPr>
                <w:rFonts w:ascii="Times New Roman" w:hAnsi="Times New Roman"/>
                <w:b/>
                <w:bCs/>
                <w:sz w:val="24"/>
                <w:szCs w:val="24"/>
              </w:rPr>
              <w:lastRenderedPageBreak/>
              <w:t>Flavour</w:t>
            </w:r>
            <w:proofErr w:type="spellEnd"/>
            <w:r w:rsidRPr="00AA635B">
              <w:rPr>
                <w:rFonts w:ascii="Times New Roman" w:hAnsi="Times New Roman"/>
                <w:b/>
                <w:bCs/>
                <w:sz w:val="24"/>
                <w:szCs w:val="24"/>
              </w:rPr>
              <w:t xml:space="preserve"> </w:t>
            </w:r>
          </w:p>
        </w:tc>
        <w:tc>
          <w:tcPr>
            <w:tcW w:w="1915" w:type="dxa"/>
            <w:tcBorders>
              <w:top w:val="single" w:sz="4" w:space="0" w:color="auto"/>
              <w:left w:val="single" w:sz="4" w:space="0" w:color="auto"/>
              <w:bottom w:val="single" w:sz="4" w:space="0" w:color="auto"/>
              <w:right w:val="single" w:sz="4" w:space="0" w:color="auto"/>
            </w:tcBorders>
          </w:tcPr>
          <w:p w14:paraId="3B72E096"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16</w:t>
            </w:r>
          </w:p>
        </w:tc>
        <w:tc>
          <w:tcPr>
            <w:tcW w:w="1915" w:type="dxa"/>
            <w:tcBorders>
              <w:top w:val="single" w:sz="4" w:space="0" w:color="auto"/>
              <w:left w:val="single" w:sz="4" w:space="0" w:color="auto"/>
              <w:bottom w:val="single" w:sz="4" w:space="0" w:color="auto"/>
              <w:right w:val="single" w:sz="4" w:space="0" w:color="auto"/>
            </w:tcBorders>
          </w:tcPr>
          <w:p w14:paraId="411E9F5A"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18</w:t>
            </w:r>
          </w:p>
        </w:tc>
        <w:tc>
          <w:tcPr>
            <w:tcW w:w="1915" w:type="dxa"/>
            <w:tcBorders>
              <w:top w:val="single" w:sz="4" w:space="0" w:color="auto"/>
              <w:left w:val="single" w:sz="4" w:space="0" w:color="auto"/>
              <w:bottom w:val="single" w:sz="4" w:space="0" w:color="auto"/>
              <w:right w:val="single" w:sz="4" w:space="0" w:color="auto"/>
            </w:tcBorders>
          </w:tcPr>
          <w:p w14:paraId="4ED416C3"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8</w:t>
            </w:r>
          </w:p>
        </w:tc>
        <w:tc>
          <w:tcPr>
            <w:tcW w:w="1915" w:type="dxa"/>
            <w:tcBorders>
              <w:top w:val="single" w:sz="4" w:space="0" w:color="auto"/>
              <w:left w:val="single" w:sz="4" w:space="0" w:color="auto"/>
              <w:bottom w:val="single" w:sz="4" w:space="0" w:color="auto"/>
              <w:right w:val="single" w:sz="4" w:space="0" w:color="auto"/>
            </w:tcBorders>
          </w:tcPr>
          <w:p w14:paraId="397A133A"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2</w:t>
            </w:r>
          </w:p>
        </w:tc>
      </w:tr>
      <w:tr w:rsidR="003D2DCD" w:rsidRPr="00AA635B" w14:paraId="692E3510" w14:textId="77777777">
        <w:tc>
          <w:tcPr>
            <w:tcW w:w="1915" w:type="dxa"/>
            <w:tcBorders>
              <w:top w:val="single" w:sz="4" w:space="0" w:color="auto"/>
              <w:left w:val="single" w:sz="4" w:space="0" w:color="auto"/>
              <w:bottom w:val="single" w:sz="4" w:space="0" w:color="auto"/>
              <w:right w:val="single" w:sz="4" w:space="0" w:color="auto"/>
            </w:tcBorders>
          </w:tcPr>
          <w:p w14:paraId="12282BC7"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Texture </w:t>
            </w:r>
          </w:p>
        </w:tc>
        <w:tc>
          <w:tcPr>
            <w:tcW w:w="1915" w:type="dxa"/>
            <w:tcBorders>
              <w:top w:val="single" w:sz="4" w:space="0" w:color="auto"/>
              <w:left w:val="single" w:sz="4" w:space="0" w:color="auto"/>
              <w:bottom w:val="single" w:sz="4" w:space="0" w:color="auto"/>
              <w:right w:val="single" w:sz="4" w:space="0" w:color="auto"/>
            </w:tcBorders>
          </w:tcPr>
          <w:p w14:paraId="2A2425E5"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18</w:t>
            </w:r>
          </w:p>
        </w:tc>
        <w:tc>
          <w:tcPr>
            <w:tcW w:w="1915" w:type="dxa"/>
            <w:tcBorders>
              <w:top w:val="single" w:sz="4" w:space="0" w:color="auto"/>
              <w:left w:val="single" w:sz="4" w:space="0" w:color="auto"/>
              <w:bottom w:val="single" w:sz="4" w:space="0" w:color="auto"/>
              <w:right w:val="single" w:sz="4" w:space="0" w:color="auto"/>
            </w:tcBorders>
          </w:tcPr>
          <w:p w14:paraId="47CE894C"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17</w:t>
            </w:r>
          </w:p>
        </w:tc>
        <w:tc>
          <w:tcPr>
            <w:tcW w:w="1915" w:type="dxa"/>
            <w:tcBorders>
              <w:top w:val="single" w:sz="4" w:space="0" w:color="auto"/>
              <w:left w:val="single" w:sz="4" w:space="0" w:color="auto"/>
              <w:bottom w:val="single" w:sz="4" w:space="0" w:color="auto"/>
              <w:right w:val="single" w:sz="4" w:space="0" w:color="auto"/>
            </w:tcBorders>
          </w:tcPr>
          <w:p w14:paraId="597610E9"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7</w:t>
            </w:r>
          </w:p>
        </w:tc>
        <w:tc>
          <w:tcPr>
            <w:tcW w:w="1915" w:type="dxa"/>
            <w:tcBorders>
              <w:top w:val="single" w:sz="4" w:space="0" w:color="auto"/>
              <w:left w:val="single" w:sz="4" w:space="0" w:color="auto"/>
              <w:bottom w:val="single" w:sz="4" w:space="0" w:color="auto"/>
              <w:right w:val="single" w:sz="4" w:space="0" w:color="auto"/>
            </w:tcBorders>
          </w:tcPr>
          <w:p w14:paraId="21738E7E"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2</w:t>
            </w:r>
          </w:p>
        </w:tc>
      </w:tr>
      <w:tr w:rsidR="003D2DCD" w:rsidRPr="00AA635B" w14:paraId="569DFFC5" w14:textId="77777777">
        <w:tc>
          <w:tcPr>
            <w:tcW w:w="1915" w:type="dxa"/>
            <w:tcBorders>
              <w:top w:val="single" w:sz="4" w:space="0" w:color="auto"/>
              <w:left w:val="single" w:sz="4" w:space="0" w:color="auto"/>
              <w:bottom w:val="single" w:sz="4" w:space="0" w:color="auto"/>
              <w:right w:val="single" w:sz="4" w:space="0" w:color="auto"/>
            </w:tcBorders>
          </w:tcPr>
          <w:p w14:paraId="2CB696FB"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Overall Acceptability </w:t>
            </w:r>
          </w:p>
        </w:tc>
        <w:tc>
          <w:tcPr>
            <w:tcW w:w="1915" w:type="dxa"/>
            <w:tcBorders>
              <w:top w:val="single" w:sz="4" w:space="0" w:color="auto"/>
              <w:left w:val="single" w:sz="4" w:space="0" w:color="auto"/>
              <w:bottom w:val="single" w:sz="4" w:space="0" w:color="auto"/>
              <w:right w:val="single" w:sz="4" w:space="0" w:color="auto"/>
            </w:tcBorders>
          </w:tcPr>
          <w:p w14:paraId="73CAF1CC"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20</w:t>
            </w:r>
          </w:p>
        </w:tc>
        <w:tc>
          <w:tcPr>
            <w:tcW w:w="1915" w:type="dxa"/>
            <w:tcBorders>
              <w:top w:val="single" w:sz="4" w:space="0" w:color="auto"/>
              <w:left w:val="single" w:sz="4" w:space="0" w:color="auto"/>
              <w:bottom w:val="single" w:sz="4" w:space="0" w:color="auto"/>
              <w:right w:val="single" w:sz="4" w:space="0" w:color="auto"/>
            </w:tcBorders>
          </w:tcPr>
          <w:p w14:paraId="4BAB1E6A"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15</w:t>
            </w:r>
          </w:p>
        </w:tc>
        <w:tc>
          <w:tcPr>
            <w:tcW w:w="1915" w:type="dxa"/>
            <w:tcBorders>
              <w:top w:val="single" w:sz="4" w:space="0" w:color="auto"/>
              <w:left w:val="single" w:sz="4" w:space="0" w:color="auto"/>
              <w:bottom w:val="single" w:sz="4" w:space="0" w:color="auto"/>
              <w:right w:val="single" w:sz="4" w:space="0" w:color="auto"/>
            </w:tcBorders>
          </w:tcPr>
          <w:p w14:paraId="7EBA935C"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6</w:t>
            </w:r>
          </w:p>
        </w:tc>
        <w:tc>
          <w:tcPr>
            <w:tcW w:w="1915" w:type="dxa"/>
            <w:tcBorders>
              <w:top w:val="single" w:sz="4" w:space="0" w:color="auto"/>
              <w:left w:val="single" w:sz="4" w:space="0" w:color="auto"/>
              <w:bottom w:val="single" w:sz="4" w:space="0" w:color="auto"/>
              <w:right w:val="single" w:sz="4" w:space="0" w:color="auto"/>
            </w:tcBorders>
          </w:tcPr>
          <w:p w14:paraId="56B41BDE"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3</w:t>
            </w:r>
          </w:p>
        </w:tc>
      </w:tr>
      <w:tr w:rsidR="003D2DCD" w:rsidRPr="00AA635B" w14:paraId="3FECEF24" w14:textId="77777777">
        <w:tc>
          <w:tcPr>
            <w:tcW w:w="1915" w:type="dxa"/>
            <w:tcBorders>
              <w:top w:val="single" w:sz="4" w:space="0" w:color="auto"/>
              <w:left w:val="single" w:sz="4" w:space="0" w:color="auto"/>
              <w:bottom w:val="single" w:sz="4" w:space="0" w:color="auto"/>
              <w:right w:val="single" w:sz="4" w:space="0" w:color="auto"/>
            </w:tcBorders>
          </w:tcPr>
          <w:p w14:paraId="066A0688"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2C893A57"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21</w:t>
            </w:r>
          </w:p>
        </w:tc>
        <w:tc>
          <w:tcPr>
            <w:tcW w:w="1915" w:type="dxa"/>
            <w:tcBorders>
              <w:top w:val="single" w:sz="4" w:space="0" w:color="auto"/>
              <w:left w:val="single" w:sz="4" w:space="0" w:color="auto"/>
              <w:bottom w:val="single" w:sz="4" w:space="0" w:color="auto"/>
              <w:right w:val="single" w:sz="4" w:space="0" w:color="auto"/>
            </w:tcBorders>
          </w:tcPr>
          <w:p w14:paraId="278FF885"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16</w:t>
            </w:r>
          </w:p>
        </w:tc>
        <w:tc>
          <w:tcPr>
            <w:tcW w:w="1915" w:type="dxa"/>
            <w:tcBorders>
              <w:top w:val="single" w:sz="4" w:space="0" w:color="auto"/>
              <w:left w:val="single" w:sz="4" w:space="0" w:color="auto"/>
              <w:bottom w:val="single" w:sz="4" w:space="0" w:color="auto"/>
              <w:right w:val="single" w:sz="4" w:space="0" w:color="auto"/>
            </w:tcBorders>
          </w:tcPr>
          <w:p w14:paraId="593DC2C8"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5</w:t>
            </w:r>
          </w:p>
        </w:tc>
        <w:tc>
          <w:tcPr>
            <w:tcW w:w="1915" w:type="dxa"/>
            <w:tcBorders>
              <w:top w:val="single" w:sz="4" w:space="0" w:color="auto"/>
              <w:left w:val="single" w:sz="4" w:space="0" w:color="auto"/>
              <w:bottom w:val="single" w:sz="4" w:space="0" w:color="auto"/>
              <w:right w:val="single" w:sz="4" w:space="0" w:color="auto"/>
            </w:tcBorders>
          </w:tcPr>
          <w:p w14:paraId="316662E6"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2</w:t>
            </w:r>
          </w:p>
        </w:tc>
      </w:tr>
    </w:tbl>
    <w:p w14:paraId="7F9F0CE5" w14:textId="77777777" w:rsidR="003D2DCD" w:rsidRPr="00AA635B" w:rsidRDefault="003D2DCD" w:rsidP="00AA635B">
      <w:pPr>
        <w:spacing w:after="0" w:line="360" w:lineRule="auto"/>
        <w:jc w:val="both"/>
        <w:rPr>
          <w:rFonts w:ascii="Times New Roman" w:hAnsi="Times New Roman"/>
          <w:b/>
          <w:bCs/>
          <w:sz w:val="24"/>
          <w:szCs w:val="24"/>
        </w:rPr>
      </w:pPr>
    </w:p>
    <w:p w14:paraId="13BE9EB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Source: Research Field Survey, 2025</w:t>
      </w:r>
    </w:p>
    <w:p w14:paraId="12DB66CA"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DISHES (FISH </w:t>
      </w:r>
      <w:r w:rsidRPr="00AA635B">
        <w:rPr>
          <w:rFonts w:ascii="Times New Roman" w:hAnsi="Times New Roman"/>
          <w:b/>
          <w:bCs/>
          <w:sz w:val="24"/>
          <w:szCs w:val="24"/>
        </w:rPr>
        <w:t>STEW &amp; RICE)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2254"/>
        <w:gridCol w:w="1485"/>
        <w:gridCol w:w="1862"/>
        <w:gridCol w:w="1862"/>
        <w:gridCol w:w="1887"/>
      </w:tblGrid>
      <w:tr w:rsidR="003D2DCD" w:rsidRPr="00AA635B" w14:paraId="32AAECEB" w14:textId="77777777">
        <w:tc>
          <w:tcPr>
            <w:tcW w:w="2332" w:type="dxa"/>
            <w:tcBorders>
              <w:top w:val="single" w:sz="4" w:space="0" w:color="auto"/>
              <w:left w:val="single" w:sz="4" w:space="0" w:color="auto"/>
              <w:bottom w:val="single" w:sz="4" w:space="0" w:color="auto"/>
              <w:right w:val="single" w:sz="4" w:space="0" w:color="auto"/>
            </w:tcBorders>
          </w:tcPr>
          <w:p w14:paraId="06030F7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Grade</w:t>
            </w:r>
          </w:p>
        </w:tc>
        <w:tc>
          <w:tcPr>
            <w:tcW w:w="1498" w:type="dxa"/>
            <w:tcBorders>
              <w:top w:val="single" w:sz="4" w:space="0" w:color="auto"/>
              <w:left w:val="single" w:sz="4" w:space="0" w:color="auto"/>
              <w:bottom w:val="single" w:sz="4" w:space="0" w:color="auto"/>
              <w:right w:val="single" w:sz="4" w:space="0" w:color="auto"/>
            </w:tcBorders>
          </w:tcPr>
          <w:p w14:paraId="3E7588B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Very Satisfactory </w:t>
            </w:r>
          </w:p>
        </w:tc>
        <w:tc>
          <w:tcPr>
            <w:tcW w:w="1915" w:type="dxa"/>
            <w:tcBorders>
              <w:top w:val="single" w:sz="4" w:space="0" w:color="auto"/>
              <w:left w:val="single" w:sz="4" w:space="0" w:color="auto"/>
              <w:bottom w:val="single" w:sz="4" w:space="0" w:color="auto"/>
              <w:right w:val="single" w:sz="4" w:space="0" w:color="auto"/>
            </w:tcBorders>
          </w:tcPr>
          <w:p w14:paraId="3E0AED0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Satisfactory </w:t>
            </w:r>
          </w:p>
        </w:tc>
        <w:tc>
          <w:tcPr>
            <w:tcW w:w="1915" w:type="dxa"/>
            <w:tcBorders>
              <w:top w:val="single" w:sz="4" w:space="0" w:color="auto"/>
              <w:left w:val="single" w:sz="4" w:space="0" w:color="auto"/>
              <w:bottom w:val="single" w:sz="4" w:space="0" w:color="auto"/>
              <w:right w:val="single" w:sz="4" w:space="0" w:color="auto"/>
            </w:tcBorders>
          </w:tcPr>
          <w:p w14:paraId="4434453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Fairly Satisfactory </w:t>
            </w:r>
          </w:p>
        </w:tc>
        <w:tc>
          <w:tcPr>
            <w:tcW w:w="1916" w:type="dxa"/>
            <w:tcBorders>
              <w:top w:val="single" w:sz="4" w:space="0" w:color="auto"/>
              <w:left w:val="single" w:sz="4" w:space="0" w:color="auto"/>
              <w:bottom w:val="single" w:sz="4" w:space="0" w:color="auto"/>
              <w:right w:val="single" w:sz="4" w:space="0" w:color="auto"/>
            </w:tcBorders>
          </w:tcPr>
          <w:p w14:paraId="24502BB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Unsatisfactory </w:t>
            </w:r>
          </w:p>
        </w:tc>
      </w:tr>
      <w:tr w:rsidR="003D2DCD" w:rsidRPr="00AA635B" w14:paraId="0B7FACA3" w14:textId="77777777">
        <w:tc>
          <w:tcPr>
            <w:tcW w:w="2332" w:type="dxa"/>
            <w:tcBorders>
              <w:top w:val="single" w:sz="4" w:space="0" w:color="auto"/>
              <w:left w:val="single" w:sz="4" w:space="0" w:color="auto"/>
              <w:bottom w:val="single" w:sz="4" w:space="0" w:color="auto"/>
              <w:right w:val="single" w:sz="4" w:space="0" w:color="auto"/>
            </w:tcBorders>
          </w:tcPr>
          <w:p w14:paraId="624FC57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Appearance </w:t>
            </w:r>
          </w:p>
        </w:tc>
        <w:tc>
          <w:tcPr>
            <w:tcW w:w="1498" w:type="dxa"/>
            <w:tcBorders>
              <w:top w:val="single" w:sz="4" w:space="0" w:color="auto"/>
              <w:left w:val="single" w:sz="4" w:space="0" w:color="auto"/>
              <w:bottom w:val="single" w:sz="4" w:space="0" w:color="auto"/>
              <w:right w:val="single" w:sz="4" w:space="0" w:color="auto"/>
            </w:tcBorders>
          </w:tcPr>
          <w:p w14:paraId="29584F9C"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43%</w:t>
            </w:r>
          </w:p>
        </w:tc>
        <w:tc>
          <w:tcPr>
            <w:tcW w:w="1915" w:type="dxa"/>
            <w:tcBorders>
              <w:top w:val="single" w:sz="4" w:space="0" w:color="auto"/>
              <w:left w:val="single" w:sz="4" w:space="0" w:color="auto"/>
              <w:bottom w:val="single" w:sz="4" w:space="0" w:color="auto"/>
              <w:right w:val="single" w:sz="4" w:space="0" w:color="auto"/>
            </w:tcBorders>
          </w:tcPr>
          <w:p w14:paraId="3BF2EF8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32%</w:t>
            </w:r>
          </w:p>
        </w:tc>
        <w:tc>
          <w:tcPr>
            <w:tcW w:w="1915" w:type="dxa"/>
            <w:tcBorders>
              <w:top w:val="single" w:sz="4" w:space="0" w:color="auto"/>
              <w:left w:val="single" w:sz="4" w:space="0" w:color="auto"/>
              <w:bottom w:val="single" w:sz="4" w:space="0" w:color="auto"/>
              <w:right w:val="single" w:sz="4" w:space="0" w:color="auto"/>
            </w:tcBorders>
          </w:tcPr>
          <w:p w14:paraId="71DC28C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18%</w:t>
            </w:r>
          </w:p>
        </w:tc>
        <w:tc>
          <w:tcPr>
            <w:tcW w:w="1916" w:type="dxa"/>
            <w:tcBorders>
              <w:top w:val="single" w:sz="4" w:space="0" w:color="auto"/>
              <w:left w:val="single" w:sz="4" w:space="0" w:color="auto"/>
              <w:bottom w:val="single" w:sz="4" w:space="0" w:color="auto"/>
              <w:right w:val="single" w:sz="4" w:space="0" w:color="auto"/>
            </w:tcBorders>
          </w:tcPr>
          <w:p w14:paraId="2614EAC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7%</w:t>
            </w:r>
          </w:p>
        </w:tc>
      </w:tr>
      <w:tr w:rsidR="003D2DCD" w:rsidRPr="00AA635B" w14:paraId="7AD1A679" w14:textId="77777777">
        <w:tc>
          <w:tcPr>
            <w:tcW w:w="2332" w:type="dxa"/>
            <w:tcBorders>
              <w:top w:val="single" w:sz="4" w:space="0" w:color="auto"/>
              <w:left w:val="single" w:sz="4" w:space="0" w:color="auto"/>
              <w:bottom w:val="single" w:sz="4" w:space="0" w:color="auto"/>
              <w:right w:val="single" w:sz="4" w:space="0" w:color="auto"/>
            </w:tcBorders>
          </w:tcPr>
          <w:p w14:paraId="3C0EA29C"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Taste</w:t>
            </w:r>
          </w:p>
        </w:tc>
        <w:tc>
          <w:tcPr>
            <w:tcW w:w="1498" w:type="dxa"/>
            <w:tcBorders>
              <w:top w:val="single" w:sz="4" w:space="0" w:color="auto"/>
              <w:left w:val="single" w:sz="4" w:space="0" w:color="auto"/>
              <w:bottom w:val="single" w:sz="4" w:space="0" w:color="auto"/>
              <w:right w:val="single" w:sz="4" w:space="0" w:color="auto"/>
            </w:tcBorders>
          </w:tcPr>
          <w:p w14:paraId="188119C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39%</w:t>
            </w:r>
          </w:p>
        </w:tc>
        <w:tc>
          <w:tcPr>
            <w:tcW w:w="1915" w:type="dxa"/>
            <w:tcBorders>
              <w:top w:val="single" w:sz="4" w:space="0" w:color="auto"/>
              <w:left w:val="single" w:sz="4" w:space="0" w:color="auto"/>
              <w:bottom w:val="single" w:sz="4" w:space="0" w:color="auto"/>
              <w:right w:val="single" w:sz="4" w:space="0" w:color="auto"/>
            </w:tcBorders>
          </w:tcPr>
          <w:p w14:paraId="2BC5EE3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45%</w:t>
            </w:r>
          </w:p>
        </w:tc>
        <w:tc>
          <w:tcPr>
            <w:tcW w:w="1915" w:type="dxa"/>
            <w:tcBorders>
              <w:top w:val="single" w:sz="4" w:space="0" w:color="auto"/>
              <w:left w:val="single" w:sz="4" w:space="0" w:color="auto"/>
              <w:bottom w:val="single" w:sz="4" w:space="0" w:color="auto"/>
              <w:right w:val="single" w:sz="4" w:space="0" w:color="auto"/>
            </w:tcBorders>
          </w:tcPr>
          <w:p w14:paraId="6350531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11%</w:t>
            </w:r>
          </w:p>
        </w:tc>
        <w:tc>
          <w:tcPr>
            <w:tcW w:w="1916" w:type="dxa"/>
            <w:tcBorders>
              <w:top w:val="single" w:sz="4" w:space="0" w:color="auto"/>
              <w:left w:val="single" w:sz="4" w:space="0" w:color="auto"/>
              <w:bottom w:val="single" w:sz="4" w:space="0" w:color="auto"/>
              <w:right w:val="single" w:sz="4" w:space="0" w:color="auto"/>
            </w:tcBorders>
          </w:tcPr>
          <w:p w14:paraId="1B8FE85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5%</w:t>
            </w:r>
          </w:p>
        </w:tc>
      </w:tr>
      <w:tr w:rsidR="003D2DCD" w:rsidRPr="00AA635B" w14:paraId="7AE243DD" w14:textId="77777777">
        <w:tc>
          <w:tcPr>
            <w:tcW w:w="2332" w:type="dxa"/>
            <w:tcBorders>
              <w:top w:val="single" w:sz="4" w:space="0" w:color="auto"/>
              <w:left w:val="single" w:sz="4" w:space="0" w:color="auto"/>
              <w:bottom w:val="single" w:sz="4" w:space="0" w:color="auto"/>
              <w:right w:val="single" w:sz="4" w:space="0" w:color="auto"/>
            </w:tcBorders>
          </w:tcPr>
          <w:p w14:paraId="57EC71BB" w14:textId="77777777" w:rsidR="003D2DCD" w:rsidRPr="00AA635B" w:rsidRDefault="00624EA7" w:rsidP="00AA635B">
            <w:pPr>
              <w:spacing w:after="0" w:line="360" w:lineRule="auto"/>
              <w:jc w:val="both"/>
              <w:rPr>
                <w:rFonts w:ascii="Times New Roman" w:hAnsi="Times New Roman"/>
                <w:sz w:val="24"/>
                <w:szCs w:val="24"/>
              </w:rPr>
            </w:pPr>
            <w:proofErr w:type="spellStart"/>
            <w:r w:rsidRPr="00AA635B">
              <w:rPr>
                <w:rFonts w:ascii="Times New Roman" w:hAnsi="Times New Roman"/>
                <w:sz w:val="24"/>
                <w:szCs w:val="24"/>
              </w:rPr>
              <w:t>Flavour</w:t>
            </w:r>
            <w:proofErr w:type="spellEnd"/>
          </w:p>
        </w:tc>
        <w:tc>
          <w:tcPr>
            <w:tcW w:w="1498" w:type="dxa"/>
            <w:tcBorders>
              <w:top w:val="single" w:sz="4" w:space="0" w:color="auto"/>
              <w:left w:val="single" w:sz="4" w:space="0" w:color="auto"/>
              <w:bottom w:val="single" w:sz="4" w:space="0" w:color="auto"/>
              <w:right w:val="single" w:sz="4" w:space="0" w:color="auto"/>
            </w:tcBorders>
          </w:tcPr>
          <w:p w14:paraId="24D403D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36%</w:t>
            </w:r>
          </w:p>
        </w:tc>
        <w:tc>
          <w:tcPr>
            <w:tcW w:w="1915" w:type="dxa"/>
            <w:tcBorders>
              <w:top w:val="single" w:sz="4" w:space="0" w:color="auto"/>
              <w:left w:val="single" w:sz="4" w:space="0" w:color="auto"/>
              <w:bottom w:val="single" w:sz="4" w:space="0" w:color="auto"/>
              <w:right w:val="single" w:sz="4" w:space="0" w:color="auto"/>
            </w:tcBorders>
          </w:tcPr>
          <w:p w14:paraId="74A491C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41%</w:t>
            </w:r>
          </w:p>
        </w:tc>
        <w:tc>
          <w:tcPr>
            <w:tcW w:w="1915" w:type="dxa"/>
            <w:tcBorders>
              <w:top w:val="single" w:sz="4" w:space="0" w:color="auto"/>
              <w:left w:val="single" w:sz="4" w:space="0" w:color="auto"/>
              <w:bottom w:val="single" w:sz="4" w:space="0" w:color="auto"/>
              <w:right w:val="single" w:sz="4" w:space="0" w:color="auto"/>
            </w:tcBorders>
          </w:tcPr>
          <w:p w14:paraId="687908A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18%</w:t>
            </w:r>
          </w:p>
        </w:tc>
        <w:tc>
          <w:tcPr>
            <w:tcW w:w="1916" w:type="dxa"/>
            <w:tcBorders>
              <w:top w:val="single" w:sz="4" w:space="0" w:color="auto"/>
              <w:left w:val="single" w:sz="4" w:space="0" w:color="auto"/>
              <w:bottom w:val="single" w:sz="4" w:space="0" w:color="auto"/>
              <w:right w:val="single" w:sz="4" w:space="0" w:color="auto"/>
            </w:tcBorders>
          </w:tcPr>
          <w:p w14:paraId="064E0A0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5%</w:t>
            </w:r>
          </w:p>
        </w:tc>
      </w:tr>
      <w:tr w:rsidR="003D2DCD" w:rsidRPr="00AA635B" w14:paraId="3C56F43B" w14:textId="77777777">
        <w:tc>
          <w:tcPr>
            <w:tcW w:w="2332" w:type="dxa"/>
            <w:tcBorders>
              <w:top w:val="single" w:sz="4" w:space="0" w:color="auto"/>
              <w:left w:val="single" w:sz="4" w:space="0" w:color="auto"/>
              <w:bottom w:val="single" w:sz="4" w:space="0" w:color="auto"/>
              <w:right w:val="single" w:sz="4" w:space="0" w:color="auto"/>
            </w:tcBorders>
          </w:tcPr>
          <w:p w14:paraId="5552796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Texture </w:t>
            </w:r>
          </w:p>
        </w:tc>
        <w:tc>
          <w:tcPr>
            <w:tcW w:w="1498" w:type="dxa"/>
            <w:tcBorders>
              <w:top w:val="single" w:sz="4" w:space="0" w:color="auto"/>
              <w:left w:val="single" w:sz="4" w:space="0" w:color="auto"/>
              <w:bottom w:val="single" w:sz="4" w:space="0" w:color="auto"/>
              <w:right w:val="single" w:sz="4" w:space="0" w:color="auto"/>
            </w:tcBorders>
          </w:tcPr>
          <w:p w14:paraId="5807876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41%</w:t>
            </w:r>
          </w:p>
        </w:tc>
        <w:tc>
          <w:tcPr>
            <w:tcW w:w="1915" w:type="dxa"/>
            <w:tcBorders>
              <w:top w:val="single" w:sz="4" w:space="0" w:color="auto"/>
              <w:left w:val="single" w:sz="4" w:space="0" w:color="auto"/>
              <w:bottom w:val="single" w:sz="4" w:space="0" w:color="auto"/>
              <w:right w:val="single" w:sz="4" w:space="0" w:color="auto"/>
            </w:tcBorders>
          </w:tcPr>
          <w:p w14:paraId="33E3773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39%</w:t>
            </w:r>
          </w:p>
        </w:tc>
        <w:tc>
          <w:tcPr>
            <w:tcW w:w="1915" w:type="dxa"/>
            <w:tcBorders>
              <w:top w:val="single" w:sz="4" w:space="0" w:color="auto"/>
              <w:left w:val="single" w:sz="4" w:space="0" w:color="auto"/>
              <w:bottom w:val="single" w:sz="4" w:space="0" w:color="auto"/>
              <w:right w:val="single" w:sz="4" w:space="0" w:color="auto"/>
            </w:tcBorders>
          </w:tcPr>
          <w:p w14:paraId="3860E37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16%</w:t>
            </w:r>
          </w:p>
        </w:tc>
        <w:tc>
          <w:tcPr>
            <w:tcW w:w="1916" w:type="dxa"/>
            <w:tcBorders>
              <w:top w:val="single" w:sz="4" w:space="0" w:color="auto"/>
              <w:left w:val="single" w:sz="4" w:space="0" w:color="auto"/>
              <w:bottom w:val="single" w:sz="4" w:space="0" w:color="auto"/>
              <w:right w:val="single" w:sz="4" w:space="0" w:color="auto"/>
            </w:tcBorders>
          </w:tcPr>
          <w:p w14:paraId="7803942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w:t>
            </w:r>
          </w:p>
        </w:tc>
      </w:tr>
      <w:tr w:rsidR="003D2DCD" w:rsidRPr="00AA635B" w14:paraId="1DE4063C" w14:textId="77777777">
        <w:tc>
          <w:tcPr>
            <w:tcW w:w="2332" w:type="dxa"/>
            <w:tcBorders>
              <w:top w:val="single" w:sz="4" w:space="0" w:color="auto"/>
              <w:left w:val="single" w:sz="4" w:space="0" w:color="auto"/>
              <w:bottom w:val="single" w:sz="4" w:space="0" w:color="auto"/>
              <w:right w:val="single" w:sz="4" w:space="0" w:color="auto"/>
            </w:tcBorders>
          </w:tcPr>
          <w:p w14:paraId="6EE45C77" w14:textId="77777777" w:rsidR="003D2DCD" w:rsidRPr="00AA635B" w:rsidRDefault="00624EA7" w:rsidP="00AA635B">
            <w:pPr>
              <w:spacing w:after="0" w:line="360" w:lineRule="auto"/>
              <w:jc w:val="both"/>
              <w:rPr>
                <w:rFonts w:ascii="Times New Roman" w:hAnsi="Times New Roman"/>
                <w:sz w:val="24"/>
                <w:szCs w:val="24"/>
              </w:rPr>
            </w:pPr>
            <w:proofErr w:type="spellStart"/>
            <w:r w:rsidRPr="00AA635B">
              <w:rPr>
                <w:rFonts w:ascii="Times New Roman" w:hAnsi="Times New Roman"/>
                <w:sz w:val="24"/>
                <w:szCs w:val="24"/>
              </w:rPr>
              <w:t>Colour</w:t>
            </w:r>
            <w:proofErr w:type="spellEnd"/>
          </w:p>
        </w:tc>
        <w:tc>
          <w:tcPr>
            <w:tcW w:w="1498" w:type="dxa"/>
            <w:tcBorders>
              <w:top w:val="single" w:sz="4" w:space="0" w:color="auto"/>
              <w:left w:val="single" w:sz="4" w:space="0" w:color="auto"/>
              <w:bottom w:val="single" w:sz="4" w:space="0" w:color="auto"/>
              <w:right w:val="single" w:sz="4" w:space="0" w:color="auto"/>
            </w:tcBorders>
          </w:tcPr>
          <w:p w14:paraId="49BC23B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45%</w:t>
            </w:r>
          </w:p>
        </w:tc>
        <w:tc>
          <w:tcPr>
            <w:tcW w:w="1915" w:type="dxa"/>
            <w:tcBorders>
              <w:top w:val="single" w:sz="4" w:space="0" w:color="auto"/>
              <w:left w:val="single" w:sz="4" w:space="0" w:color="auto"/>
              <w:bottom w:val="single" w:sz="4" w:space="0" w:color="auto"/>
              <w:right w:val="single" w:sz="4" w:space="0" w:color="auto"/>
            </w:tcBorders>
          </w:tcPr>
          <w:p w14:paraId="51B1E47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34%</w:t>
            </w:r>
          </w:p>
        </w:tc>
        <w:tc>
          <w:tcPr>
            <w:tcW w:w="1915" w:type="dxa"/>
            <w:tcBorders>
              <w:top w:val="single" w:sz="4" w:space="0" w:color="auto"/>
              <w:left w:val="single" w:sz="4" w:space="0" w:color="auto"/>
              <w:bottom w:val="single" w:sz="4" w:space="0" w:color="auto"/>
              <w:right w:val="single" w:sz="4" w:space="0" w:color="auto"/>
            </w:tcBorders>
          </w:tcPr>
          <w:p w14:paraId="3097692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14%</w:t>
            </w:r>
          </w:p>
        </w:tc>
        <w:tc>
          <w:tcPr>
            <w:tcW w:w="1916" w:type="dxa"/>
            <w:tcBorders>
              <w:top w:val="single" w:sz="4" w:space="0" w:color="auto"/>
              <w:left w:val="single" w:sz="4" w:space="0" w:color="auto"/>
              <w:bottom w:val="single" w:sz="4" w:space="0" w:color="auto"/>
              <w:right w:val="single" w:sz="4" w:space="0" w:color="auto"/>
            </w:tcBorders>
          </w:tcPr>
          <w:p w14:paraId="3BAAAE0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7%</w:t>
            </w:r>
          </w:p>
        </w:tc>
      </w:tr>
      <w:tr w:rsidR="003D2DCD" w:rsidRPr="00AA635B" w14:paraId="6B3B79C4" w14:textId="77777777">
        <w:tc>
          <w:tcPr>
            <w:tcW w:w="2332" w:type="dxa"/>
            <w:tcBorders>
              <w:top w:val="single" w:sz="4" w:space="0" w:color="auto"/>
              <w:left w:val="single" w:sz="4" w:space="0" w:color="auto"/>
              <w:bottom w:val="single" w:sz="4" w:space="0" w:color="auto"/>
              <w:right w:val="single" w:sz="4" w:space="0" w:color="auto"/>
            </w:tcBorders>
          </w:tcPr>
          <w:p w14:paraId="4FCFF9A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Overall Acceptability </w:t>
            </w:r>
          </w:p>
        </w:tc>
        <w:tc>
          <w:tcPr>
            <w:tcW w:w="1498" w:type="dxa"/>
            <w:tcBorders>
              <w:top w:val="single" w:sz="4" w:space="0" w:color="auto"/>
              <w:left w:val="single" w:sz="4" w:space="0" w:color="auto"/>
              <w:bottom w:val="single" w:sz="4" w:space="0" w:color="auto"/>
              <w:right w:val="single" w:sz="4" w:space="0" w:color="auto"/>
            </w:tcBorders>
          </w:tcPr>
          <w:p w14:paraId="78A9249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48%</w:t>
            </w:r>
          </w:p>
        </w:tc>
        <w:tc>
          <w:tcPr>
            <w:tcW w:w="1915" w:type="dxa"/>
            <w:tcBorders>
              <w:top w:val="single" w:sz="4" w:space="0" w:color="auto"/>
              <w:left w:val="single" w:sz="4" w:space="0" w:color="auto"/>
              <w:bottom w:val="single" w:sz="4" w:space="0" w:color="auto"/>
              <w:right w:val="single" w:sz="4" w:space="0" w:color="auto"/>
            </w:tcBorders>
          </w:tcPr>
          <w:p w14:paraId="0BED225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36%</w:t>
            </w:r>
          </w:p>
        </w:tc>
        <w:tc>
          <w:tcPr>
            <w:tcW w:w="1915" w:type="dxa"/>
            <w:tcBorders>
              <w:top w:val="single" w:sz="4" w:space="0" w:color="auto"/>
              <w:left w:val="single" w:sz="4" w:space="0" w:color="auto"/>
              <w:bottom w:val="single" w:sz="4" w:space="0" w:color="auto"/>
              <w:right w:val="single" w:sz="4" w:space="0" w:color="auto"/>
            </w:tcBorders>
          </w:tcPr>
          <w:p w14:paraId="234B8F6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11%</w:t>
            </w:r>
          </w:p>
        </w:tc>
        <w:tc>
          <w:tcPr>
            <w:tcW w:w="1916" w:type="dxa"/>
            <w:tcBorders>
              <w:top w:val="single" w:sz="4" w:space="0" w:color="auto"/>
              <w:left w:val="single" w:sz="4" w:space="0" w:color="auto"/>
              <w:bottom w:val="single" w:sz="4" w:space="0" w:color="auto"/>
              <w:right w:val="single" w:sz="4" w:space="0" w:color="auto"/>
            </w:tcBorders>
          </w:tcPr>
          <w:p w14:paraId="24C9C29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5%</w:t>
            </w:r>
          </w:p>
        </w:tc>
      </w:tr>
    </w:tbl>
    <w:p w14:paraId="63BB3CA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Source: Research Field Survey, 2025</w:t>
      </w:r>
    </w:p>
    <w:p w14:paraId="2112B49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The table 4.1 above shows that 43% of the respondent agreed that the appearance of dishes (fish stew &amp; rice) is very satisfactory while 32% of the appearance was rated satisfactory.</w:t>
      </w:r>
      <w:r w:rsidRPr="00AA635B">
        <w:rPr>
          <w:rFonts w:ascii="Times New Roman" w:hAnsi="Times New Roman"/>
          <w:sz w:val="24"/>
          <w:szCs w:val="24"/>
        </w:rPr>
        <w:t xml:space="preserve"> Based on taste, 39% respondents rated it Very satisfactory, 45% satisfactory.</w:t>
      </w:r>
    </w:p>
    <w:p w14:paraId="65A73AEE"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TABLE 4.2: SENSORY EVALUATION ON EXTRACTION OF ОП. FROM LOCAL SEED (GROUNDNUT SEED) AND CHARACTERIZATION IN THE PRODUCTION OF DIFFERENT SNACKS (GROUNDNUT CAKE)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77"/>
        <w:gridCol w:w="1862"/>
        <w:gridCol w:w="1862"/>
        <w:gridCol w:w="1862"/>
        <w:gridCol w:w="1887"/>
      </w:tblGrid>
      <w:tr w:rsidR="003D2DCD" w:rsidRPr="00AA635B" w14:paraId="11572596" w14:textId="77777777">
        <w:tc>
          <w:tcPr>
            <w:tcW w:w="1915" w:type="dxa"/>
            <w:tcBorders>
              <w:top w:val="single" w:sz="4" w:space="0" w:color="auto"/>
              <w:left w:val="single" w:sz="4" w:space="0" w:color="auto"/>
              <w:bottom w:val="single" w:sz="4" w:space="0" w:color="auto"/>
              <w:right w:val="single" w:sz="4" w:space="0" w:color="auto"/>
            </w:tcBorders>
          </w:tcPr>
          <w:p w14:paraId="5B8CA52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Grade</w:t>
            </w:r>
          </w:p>
        </w:tc>
        <w:tc>
          <w:tcPr>
            <w:tcW w:w="1915" w:type="dxa"/>
            <w:tcBorders>
              <w:top w:val="single" w:sz="4" w:space="0" w:color="auto"/>
              <w:left w:val="single" w:sz="4" w:space="0" w:color="auto"/>
              <w:bottom w:val="single" w:sz="4" w:space="0" w:color="auto"/>
              <w:right w:val="single" w:sz="4" w:space="0" w:color="auto"/>
            </w:tcBorders>
          </w:tcPr>
          <w:p w14:paraId="3DA8000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Very Satisf</w:t>
            </w:r>
            <w:r w:rsidRPr="00AA635B">
              <w:rPr>
                <w:rFonts w:ascii="Times New Roman" w:hAnsi="Times New Roman"/>
                <w:sz w:val="24"/>
                <w:szCs w:val="24"/>
              </w:rPr>
              <w:t xml:space="preserve">actory </w:t>
            </w:r>
          </w:p>
        </w:tc>
        <w:tc>
          <w:tcPr>
            <w:tcW w:w="1915" w:type="dxa"/>
            <w:tcBorders>
              <w:top w:val="single" w:sz="4" w:space="0" w:color="auto"/>
              <w:left w:val="single" w:sz="4" w:space="0" w:color="auto"/>
              <w:bottom w:val="single" w:sz="4" w:space="0" w:color="auto"/>
              <w:right w:val="single" w:sz="4" w:space="0" w:color="auto"/>
            </w:tcBorders>
          </w:tcPr>
          <w:p w14:paraId="71164EA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Satisfactory </w:t>
            </w:r>
          </w:p>
        </w:tc>
        <w:tc>
          <w:tcPr>
            <w:tcW w:w="1915" w:type="dxa"/>
            <w:tcBorders>
              <w:top w:val="single" w:sz="4" w:space="0" w:color="auto"/>
              <w:left w:val="single" w:sz="4" w:space="0" w:color="auto"/>
              <w:bottom w:val="single" w:sz="4" w:space="0" w:color="auto"/>
              <w:right w:val="single" w:sz="4" w:space="0" w:color="auto"/>
            </w:tcBorders>
          </w:tcPr>
          <w:p w14:paraId="7FD55B4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Fairly Satisfactory </w:t>
            </w:r>
          </w:p>
        </w:tc>
        <w:tc>
          <w:tcPr>
            <w:tcW w:w="1915" w:type="dxa"/>
            <w:tcBorders>
              <w:top w:val="single" w:sz="4" w:space="0" w:color="auto"/>
              <w:left w:val="single" w:sz="4" w:space="0" w:color="auto"/>
              <w:bottom w:val="single" w:sz="4" w:space="0" w:color="auto"/>
              <w:right w:val="single" w:sz="4" w:space="0" w:color="auto"/>
            </w:tcBorders>
          </w:tcPr>
          <w:p w14:paraId="371A91C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Unsatisfactory </w:t>
            </w:r>
          </w:p>
        </w:tc>
      </w:tr>
      <w:tr w:rsidR="003D2DCD" w:rsidRPr="00AA635B" w14:paraId="74ABF24D" w14:textId="77777777">
        <w:tc>
          <w:tcPr>
            <w:tcW w:w="1915" w:type="dxa"/>
            <w:tcBorders>
              <w:top w:val="single" w:sz="4" w:space="0" w:color="auto"/>
              <w:left w:val="single" w:sz="4" w:space="0" w:color="auto"/>
              <w:bottom w:val="single" w:sz="4" w:space="0" w:color="auto"/>
              <w:right w:val="single" w:sz="4" w:space="0" w:color="auto"/>
            </w:tcBorders>
          </w:tcPr>
          <w:p w14:paraId="5749980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Appearance </w:t>
            </w:r>
          </w:p>
        </w:tc>
        <w:tc>
          <w:tcPr>
            <w:tcW w:w="1915" w:type="dxa"/>
            <w:tcBorders>
              <w:top w:val="single" w:sz="4" w:space="0" w:color="auto"/>
              <w:left w:val="single" w:sz="4" w:space="0" w:color="auto"/>
              <w:bottom w:val="single" w:sz="4" w:space="0" w:color="auto"/>
              <w:right w:val="single" w:sz="4" w:space="0" w:color="auto"/>
            </w:tcBorders>
          </w:tcPr>
          <w:p w14:paraId="3D590DC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22</w:t>
            </w:r>
          </w:p>
        </w:tc>
        <w:tc>
          <w:tcPr>
            <w:tcW w:w="1915" w:type="dxa"/>
            <w:tcBorders>
              <w:top w:val="single" w:sz="4" w:space="0" w:color="auto"/>
              <w:left w:val="single" w:sz="4" w:space="0" w:color="auto"/>
              <w:bottom w:val="single" w:sz="4" w:space="0" w:color="auto"/>
              <w:right w:val="single" w:sz="4" w:space="0" w:color="auto"/>
            </w:tcBorders>
          </w:tcPr>
          <w:p w14:paraId="1C72FDC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20</w:t>
            </w:r>
          </w:p>
        </w:tc>
        <w:tc>
          <w:tcPr>
            <w:tcW w:w="1915" w:type="dxa"/>
            <w:tcBorders>
              <w:top w:val="single" w:sz="4" w:space="0" w:color="auto"/>
              <w:left w:val="single" w:sz="4" w:space="0" w:color="auto"/>
              <w:bottom w:val="single" w:sz="4" w:space="0" w:color="auto"/>
              <w:right w:val="single" w:sz="4" w:space="0" w:color="auto"/>
            </w:tcBorders>
          </w:tcPr>
          <w:p w14:paraId="027DF39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w:t>
            </w:r>
          </w:p>
        </w:tc>
        <w:tc>
          <w:tcPr>
            <w:tcW w:w="1915" w:type="dxa"/>
            <w:tcBorders>
              <w:top w:val="single" w:sz="4" w:space="0" w:color="auto"/>
              <w:left w:val="single" w:sz="4" w:space="0" w:color="auto"/>
              <w:bottom w:val="single" w:sz="4" w:space="0" w:color="auto"/>
              <w:right w:val="single" w:sz="4" w:space="0" w:color="auto"/>
            </w:tcBorders>
          </w:tcPr>
          <w:p w14:paraId="34F6A1D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w:t>
            </w:r>
          </w:p>
        </w:tc>
      </w:tr>
      <w:tr w:rsidR="003D2DCD" w:rsidRPr="00AA635B" w14:paraId="6F30FE55" w14:textId="77777777">
        <w:tc>
          <w:tcPr>
            <w:tcW w:w="1915" w:type="dxa"/>
            <w:tcBorders>
              <w:top w:val="single" w:sz="4" w:space="0" w:color="auto"/>
              <w:left w:val="single" w:sz="4" w:space="0" w:color="auto"/>
              <w:bottom w:val="single" w:sz="4" w:space="0" w:color="auto"/>
              <w:right w:val="single" w:sz="4" w:space="0" w:color="auto"/>
            </w:tcBorders>
          </w:tcPr>
          <w:p w14:paraId="037B571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Taste </w:t>
            </w:r>
          </w:p>
        </w:tc>
        <w:tc>
          <w:tcPr>
            <w:tcW w:w="1915" w:type="dxa"/>
            <w:tcBorders>
              <w:top w:val="single" w:sz="4" w:space="0" w:color="auto"/>
              <w:left w:val="single" w:sz="4" w:space="0" w:color="auto"/>
              <w:bottom w:val="single" w:sz="4" w:space="0" w:color="auto"/>
              <w:right w:val="single" w:sz="4" w:space="0" w:color="auto"/>
            </w:tcBorders>
          </w:tcPr>
          <w:p w14:paraId="2DC9664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10</w:t>
            </w:r>
          </w:p>
        </w:tc>
        <w:tc>
          <w:tcPr>
            <w:tcW w:w="1915" w:type="dxa"/>
            <w:tcBorders>
              <w:top w:val="single" w:sz="4" w:space="0" w:color="auto"/>
              <w:left w:val="single" w:sz="4" w:space="0" w:color="auto"/>
              <w:bottom w:val="single" w:sz="4" w:space="0" w:color="auto"/>
              <w:right w:val="single" w:sz="4" w:space="0" w:color="auto"/>
            </w:tcBorders>
          </w:tcPr>
          <w:p w14:paraId="22655F8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19</w:t>
            </w:r>
          </w:p>
        </w:tc>
        <w:tc>
          <w:tcPr>
            <w:tcW w:w="1915" w:type="dxa"/>
            <w:tcBorders>
              <w:top w:val="single" w:sz="4" w:space="0" w:color="auto"/>
              <w:left w:val="single" w:sz="4" w:space="0" w:color="auto"/>
              <w:bottom w:val="single" w:sz="4" w:space="0" w:color="auto"/>
              <w:right w:val="single" w:sz="4" w:space="0" w:color="auto"/>
            </w:tcBorders>
          </w:tcPr>
          <w:p w14:paraId="260D83B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6</w:t>
            </w:r>
          </w:p>
        </w:tc>
        <w:tc>
          <w:tcPr>
            <w:tcW w:w="1915" w:type="dxa"/>
            <w:tcBorders>
              <w:top w:val="single" w:sz="4" w:space="0" w:color="auto"/>
              <w:left w:val="single" w:sz="4" w:space="0" w:color="auto"/>
              <w:bottom w:val="single" w:sz="4" w:space="0" w:color="auto"/>
              <w:right w:val="single" w:sz="4" w:space="0" w:color="auto"/>
            </w:tcBorders>
          </w:tcPr>
          <w:p w14:paraId="6F82277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9</w:t>
            </w:r>
          </w:p>
        </w:tc>
      </w:tr>
      <w:tr w:rsidR="003D2DCD" w:rsidRPr="00AA635B" w14:paraId="5E6638E8" w14:textId="77777777">
        <w:tc>
          <w:tcPr>
            <w:tcW w:w="1915" w:type="dxa"/>
            <w:tcBorders>
              <w:top w:val="single" w:sz="4" w:space="0" w:color="auto"/>
              <w:left w:val="single" w:sz="4" w:space="0" w:color="auto"/>
              <w:bottom w:val="single" w:sz="4" w:space="0" w:color="auto"/>
              <w:right w:val="single" w:sz="4" w:space="0" w:color="auto"/>
            </w:tcBorders>
          </w:tcPr>
          <w:p w14:paraId="4599F7B1" w14:textId="77777777" w:rsidR="003D2DCD" w:rsidRPr="00AA635B" w:rsidRDefault="00624EA7" w:rsidP="00AA635B">
            <w:pPr>
              <w:spacing w:after="0" w:line="360" w:lineRule="auto"/>
              <w:jc w:val="both"/>
              <w:rPr>
                <w:rFonts w:ascii="Times New Roman" w:hAnsi="Times New Roman"/>
                <w:sz w:val="24"/>
                <w:szCs w:val="24"/>
              </w:rPr>
            </w:pPr>
            <w:proofErr w:type="spellStart"/>
            <w:r w:rsidRPr="00AA635B">
              <w:rPr>
                <w:rFonts w:ascii="Times New Roman" w:hAnsi="Times New Roman"/>
                <w:sz w:val="24"/>
                <w:szCs w:val="24"/>
              </w:rPr>
              <w:t>Flavour</w:t>
            </w:r>
            <w:proofErr w:type="spellEnd"/>
            <w:r w:rsidRPr="00AA635B">
              <w:rPr>
                <w:rFonts w:ascii="Times New Roman" w:hAnsi="Times New Roman"/>
                <w:sz w:val="24"/>
                <w:szCs w:val="24"/>
              </w:rPr>
              <w:t xml:space="preserve"> </w:t>
            </w:r>
          </w:p>
        </w:tc>
        <w:tc>
          <w:tcPr>
            <w:tcW w:w="1915" w:type="dxa"/>
            <w:tcBorders>
              <w:top w:val="single" w:sz="4" w:space="0" w:color="auto"/>
              <w:left w:val="single" w:sz="4" w:space="0" w:color="auto"/>
              <w:bottom w:val="single" w:sz="4" w:space="0" w:color="auto"/>
              <w:right w:val="single" w:sz="4" w:space="0" w:color="auto"/>
            </w:tcBorders>
          </w:tcPr>
          <w:p w14:paraId="3EC0220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13</w:t>
            </w:r>
          </w:p>
        </w:tc>
        <w:tc>
          <w:tcPr>
            <w:tcW w:w="1915" w:type="dxa"/>
            <w:tcBorders>
              <w:top w:val="single" w:sz="4" w:space="0" w:color="auto"/>
              <w:left w:val="single" w:sz="4" w:space="0" w:color="auto"/>
              <w:bottom w:val="single" w:sz="4" w:space="0" w:color="auto"/>
              <w:right w:val="single" w:sz="4" w:space="0" w:color="auto"/>
            </w:tcBorders>
          </w:tcPr>
          <w:p w14:paraId="6BE679D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21</w:t>
            </w:r>
          </w:p>
        </w:tc>
        <w:tc>
          <w:tcPr>
            <w:tcW w:w="1915" w:type="dxa"/>
            <w:tcBorders>
              <w:top w:val="single" w:sz="4" w:space="0" w:color="auto"/>
              <w:left w:val="single" w:sz="4" w:space="0" w:color="auto"/>
              <w:bottom w:val="single" w:sz="4" w:space="0" w:color="auto"/>
              <w:right w:val="single" w:sz="4" w:space="0" w:color="auto"/>
            </w:tcBorders>
          </w:tcPr>
          <w:p w14:paraId="03DD7E1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7</w:t>
            </w:r>
          </w:p>
        </w:tc>
        <w:tc>
          <w:tcPr>
            <w:tcW w:w="1915" w:type="dxa"/>
            <w:tcBorders>
              <w:top w:val="single" w:sz="4" w:space="0" w:color="auto"/>
              <w:left w:val="single" w:sz="4" w:space="0" w:color="auto"/>
              <w:bottom w:val="single" w:sz="4" w:space="0" w:color="auto"/>
              <w:right w:val="single" w:sz="4" w:space="0" w:color="auto"/>
            </w:tcBorders>
          </w:tcPr>
          <w:p w14:paraId="633AB60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w:t>
            </w:r>
          </w:p>
        </w:tc>
      </w:tr>
      <w:tr w:rsidR="003D2DCD" w:rsidRPr="00AA635B" w14:paraId="1C5BABFC" w14:textId="77777777">
        <w:tc>
          <w:tcPr>
            <w:tcW w:w="1915" w:type="dxa"/>
            <w:tcBorders>
              <w:top w:val="single" w:sz="4" w:space="0" w:color="auto"/>
              <w:left w:val="single" w:sz="4" w:space="0" w:color="auto"/>
              <w:bottom w:val="single" w:sz="4" w:space="0" w:color="auto"/>
              <w:right w:val="single" w:sz="4" w:space="0" w:color="auto"/>
            </w:tcBorders>
          </w:tcPr>
          <w:p w14:paraId="12A1FA9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Texture </w:t>
            </w:r>
          </w:p>
        </w:tc>
        <w:tc>
          <w:tcPr>
            <w:tcW w:w="1915" w:type="dxa"/>
            <w:tcBorders>
              <w:top w:val="single" w:sz="4" w:space="0" w:color="auto"/>
              <w:left w:val="single" w:sz="4" w:space="0" w:color="auto"/>
              <w:bottom w:val="single" w:sz="4" w:space="0" w:color="auto"/>
              <w:right w:val="single" w:sz="4" w:space="0" w:color="auto"/>
            </w:tcBorders>
          </w:tcPr>
          <w:p w14:paraId="6B184D2C"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19</w:t>
            </w:r>
          </w:p>
        </w:tc>
        <w:tc>
          <w:tcPr>
            <w:tcW w:w="1915" w:type="dxa"/>
            <w:tcBorders>
              <w:top w:val="single" w:sz="4" w:space="0" w:color="auto"/>
              <w:left w:val="single" w:sz="4" w:space="0" w:color="auto"/>
              <w:bottom w:val="single" w:sz="4" w:space="0" w:color="auto"/>
              <w:right w:val="single" w:sz="4" w:space="0" w:color="auto"/>
            </w:tcBorders>
          </w:tcPr>
          <w:p w14:paraId="1E557FA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19</w:t>
            </w:r>
          </w:p>
        </w:tc>
        <w:tc>
          <w:tcPr>
            <w:tcW w:w="1915" w:type="dxa"/>
            <w:tcBorders>
              <w:top w:val="single" w:sz="4" w:space="0" w:color="auto"/>
              <w:left w:val="single" w:sz="4" w:space="0" w:color="auto"/>
              <w:bottom w:val="single" w:sz="4" w:space="0" w:color="auto"/>
              <w:right w:val="single" w:sz="4" w:space="0" w:color="auto"/>
            </w:tcBorders>
          </w:tcPr>
          <w:p w14:paraId="510F0E7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w:t>
            </w:r>
          </w:p>
        </w:tc>
        <w:tc>
          <w:tcPr>
            <w:tcW w:w="1915" w:type="dxa"/>
            <w:tcBorders>
              <w:top w:val="single" w:sz="4" w:space="0" w:color="auto"/>
              <w:left w:val="single" w:sz="4" w:space="0" w:color="auto"/>
              <w:bottom w:val="single" w:sz="4" w:space="0" w:color="auto"/>
              <w:right w:val="single" w:sz="4" w:space="0" w:color="auto"/>
            </w:tcBorders>
          </w:tcPr>
          <w:p w14:paraId="49AA110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w:t>
            </w:r>
          </w:p>
        </w:tc>
      </w:tr>
      <w:tr w:rsidR="003D2DCD" w:rsidRPr="00AA635B" w14:paraId="7057F3C6" w14:textId="77777777">
        <w:tc>
          <w:tcPr>
            <w:tcW w:w="1915" w:type="dxa"/>
            <w:tcBorders>
              <w:top w:val="single" w:sz="4" w:space="0" w:color="auto"/>
              <w:left w:val="single" w:sz="4" w:space="0" w:color="auto"/>
              <w:bottom w:val="single" w:sz="4" w:space="0" w:color="auto"/>
              <w:right w:val="single" w:sz="4" w:space="0" w:color="auto"/>
            </w:tcBorders>
          </w:tcPr>
          <w:p w14:paraId="03E19ABF" w14:textId="77777777" w:rsidR="003D2DCD" w:rsidRPr="00AA635B" w:rsidRDefault="00624EA7" w:rsidP="00AA635B">
            <w:pPr>
              <w:spacing w:after="0" w:line="360" w:lineRule="auto"/>
              <w:jc w:val="both"/>
              <w:rPr>
                <w:rFonts w:ascii="Times New Roman" w:hAnsi="Times New Roman"/>
                <w:sz w:val="24"/>
                <w:szCs w:val="24"/>
              </w:rPr>
            </w:pPr>
            <w:proofErr w:type="spellStart"/>
            <w:r w:rsidRPr="00AA635B">
              <w:rPr>
                <w:rFonts w:ascii="Times New Roman" w:hAnsi="Times New Roman"/>
                <w:sz w:val="24"/>
                <w:szCs w:val="24"/>
              </w:rPr>
              <w:lastRenderedPageBreak/>
              <w:t>Colour</w:t>
            </w:r>
            <w:proofErr w:type="spellEnd"/>
            <w:r w:rsidRPr="00AA635B">
              <w:rPr>
                <w:rFonts w:ascii="Times New Roman" w:hAnsi="Times New Roman"/>
                <w:sz w:val="24"/>
                <w:szCs w:val="24"/>
              </w:rPr>
              <w:t xml:space="preserve"> </w:t>
            </w:r>
          </w:p>
        </w:tc>
        <w:tc>
          <w:tcPr>
            <w:tcW w:w="1915" w:type="dxa"/>
            <w:tcBorders>
              <w:top w:val="single" w:sz="4" w:space="0" w:color="auto"/>
              <w:left w:val="single" w:sz="4" w:space="0" w:color="auto"/>
              <w:bottom w:val="single" w:sz="4" w:space="0" w:color="auto"/>
              <w:right w:val="single" w:sz="4" w:space="0" w:color="auto"/>
            </w:tcBorders>
          </w:tcPr>
          <w:p w14:paraId="00FA4DB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18</w:t>
            </w:r>
          </w:p>
        </w:tc>
        <w:tc>
          <w:tcPr>
            <w:tcW w:w="1915" w:type="dxa"/>
            <w:tcBorders>
              <w:top w:val="single" w:sz="4" w:space="0" w:color="auto"/>
              <w:left w:val="single" w:sz="4" w:space="0" w:color="auto"/>
              <w:bottom w:val="single" w:sz="4" w:space="0" w:color="auto"/>
              <w:right w:val="single" w:sz="4" w:space="0" w:color="auto"/>
            </w:tcBorders>
          </w:tcPr>
          <w:p w14:paraId="1D83D4B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18</w:t>
            </w:r>
          </w:p>
        </w:tc>
        <w:tc>
          <w:tcPr>
            <w:tcW w:w="1915" w:type="dxa"/>
            <w:tcBorders>
              <w:top w:val="single" w:sz="4" w:space="0" w:color="auto"/>
              <w:left w:val="single" w:sz="4" w:space="0" w:color="auto"/>
              <w:bottom w:val="single" w:sz="4" w:space="0" w:color="auto"/>
              <w:right w:val="single" w:sz="4" w:space="0" w:color="auto"/>
            </w:tcBorders>
          </w:tcPr>
          <w:p w14:paraId="6583967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5</w:t>
            </w:r>
          </w:p>
        </w:tc>
        <w:tc>
          <w:tcPr>
            <w:tcW w:w="1915" w:type="dxa"/>
            <w:tcBorders>
              <w:top w:val="single" w:sz="4" w:space="0" w:color="auto"/>
              <w:left w:val="single" w:sz="4" w:space="0" w:color="auto"/>
              <w:bottom w:val="single" w:sz="4" w:space="0" w:color="auto"/>
              <w:right w:val="single" w:sz="4" w:space="0" w:color="auto"/>
            </w:tcBorders>
          </w:tcPr>
          <w:p w14:paraId="04313F5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w:t>
            </w:r>
          </w:p>
        </w:tc>
      </w:tr>
      <w:tr w:rsidR="003D2DCD" w:rsidRPr="00AA635B" w14:paraId="50D34E79" w14:textId="77777777">
        <w:tc>
          <w:tcPr>
            <w:tcW w:w="1915" w:type="dxa"/>
            <w:tcBorders>
              <w:top w:val="single" w:sz="4" w:space="0" w:color="auto"/>
              <w:left w:val="single" w:sz="4" w:space="0" w:color="auto"/>
              <w:bottom w:val="single" w:sz="4" w:space="0" w:color="auto"/>
              <w:right w:val="single" w:sz="4" w:space="0" w:color="auto"/>
            </w:tcBorders>
          </w:tcPr>
          <w:p w14:paraId="792FE6D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Overall Acceptability </w:t>
            </w:r>
          </w:p>
        </w:tc>
        <w:tc>
          <w:tcPr>
            <w:tcW w:w="1915" w:type="dxa"/>
            <w:tcBorders>
              <w:top w:val="single" w:sz="4" w:space="0" w:color="auto"/>
              <w:left w:val="single" w:sz="4" w:space="0" w:color="auto"/>
              <w:bottom w:val="single" w:sz="4" w:space="0" w:color="auto"/>
              <w:right w:val="single" w:sz="4" w:space="0" w:color="auto"/>
            </w:tcBorders>
          </w:tcPr>
          <w:p w14:paraId="3DB7C64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23</w:t>
            </w:r>
          </w:p>
        </w:tc>
        <w:tc>
          <w:tcPr>
            <w:tcW w:w="1915" w:type="dxa"/>
            <w:tcBorders>
              <w:top w:val="single" w:sz="4" w:space="0" w:color="auto"/>
              <w:left w:val="single" w:sz="4" w:space="0" w:color="auto"/>
              <w:bottom w:val="single" w:sz="4" w:space="0" w:color="auto"/>
              <w:right w:val="single" w:sz="4" w:space="0" w:color="auto"/>
            </w:tcBorders>
          </w:tcPr>
          <w:p w14:paraId="4E3F967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18</w:t>
            </w:r>
          </w:p>
        </w:tc>
        <w:tc>
          <w:tcPr>
            <w:tcW w:w="1915" w:type="dxa"/>
            <w:tcBorders>
              <w:top w:val="single" w:sz="4" w:space="0" w:color="auto"/>
              <w:left w:val="single" w:sz="4" w:space="0" w:color="auto"/>
              <w:bottom w:val="single" w:sz="4" w:space="0" w:color="auto"/>
              <w:right w:val="single" w:sz="4" w:space="0" w:color="auto"/>
            </w:tcBorders>
          </w:tcPr>
          <w:p w14:paraId="787B73C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w:t>
            </w:r>
          </w:p>
        </w:tc>
        <w:tc>
          <w:tcPr>
            <w:tcW w:w="1915" w:type="dxa"/>
            <w:tcBorders>
              <w:top w:val="single" w:sz="4" w:space="0" w:color="auto"/>
              <w:left w:val="single" w:sz="4" w:space="0" w:color="auto"/>
              <w:bottom w:val="single" w:sz="4" w:space="0" w:color="auto"/>
              <w:right w:val="single" w:sz="4" w:space="0" w:color="auto"/>
            </w:tcBorders>
          </w:tcPr>
          <w:p w14:paraId="33153D0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w:t>
            </w:r>
          </w:p>
        </w:tc>
      </w:tr>
    </w:tbl>
    <w:p w14:paraId="55764761"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Source: Research Field Survey, 2025</w:t>
      </w:r>
    </w:p>
    <w:p w14:paraId="359D42C2"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SNACKS </w:t>
      </w:r>
      <w:r w:rsidRPr="00AA635B">
        <w:rPr>
          <w:rFonts w:ascii="Times New Roman" w:hAnsi="Times New Roman"/>
          <w:b/>
          <w:bCs/>
          <w:sz w:val="24"/>
          <w:szCs w:val="24"/>
        </w:rPr>
        <w:t>(GROUNDNUT CAKE) %</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77"/>
        <w:gridCol w:w="1862"/>
        <w:gridCol w:w="1862"/>
        <w:gridCol w:w="1862"/>
        <w:gridCol w:w="1887"/>
      </w:tblGrid>
      <w:tr w:rsidR="003D2DCD" w:rsidRPr="00AA635B" w14:paraId="33AC431C" w14:textId="77777777">
        <w:tc>
          <w:tcPr>
            <w:tcW w:w="1915" w:type="dxa"/>
            <w:tcBorders>
              <w:top w:val="single" w:sz="4" w:space="0" w:color="auto"/>
              <w:left w:val="single" w:sz="4" w:space="0" w:color="auto"/>
              <w:bottom w:val="single" w:sz="4" w:space="0" w:color="auto"/>
              <w:right w:val="single" w:sz="4" w:space="0" w:color="auto"/>
            </w:tcBorders>
          </w:tcPr>
          <w:p w14:paraId="6D16E33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Grade </w:t>
            </w:r>
          </w:p>
        </w:tc>
        <w:tc>
          <w:tcPr>
            <w:tcW w:w="1915" w:type="dxa"/>
            <w:tcBorders>
              <w:top w:val="single" w:sz="4" w:space="0" w:color="auto"/>
              <w:left w:val="single" w:sz="4" w:space="0" w:color="auto"/>
              <w:bottom w:val="single" w:sz="4" w:space="0" w:color="auto"/>
              <w:right w:val="single" w:sz="4" w:space="0" w:color="auto"/>
            </w:tcBorders>
          </w:tcPr>
          <w:p w14:paraId="2218A86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Very Satisfactory </w:t>
            </w:r>
          </w:p>
        </w:tc>
        <w:tc>
          <w:tcPr>
            <w:tcW w:w="1915" w:type="dxa"/>
            <w:tcBorders>
              <w:top w:val="single" w:sz="4" w:space="0" w:color="auto"/>
              <w:left w:val="single" w:sz="4" w:space="0" w:color="auto"/>
              <w:bottom w:val="single" w:sz="4" w:space="0" w:color="auto"/>
              <w:right w:val="single" w:sz="4" w:space="0" w:color="auto"/>
            </w:tcBorders>
          </w:tcPr>
          <w:p w14:paraId="27013A0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Satisfactory </w:t>
            </w:r>
          </w:p>
        </w:tc>
        <w:tc>
          <w:tcPr>
            <w:tcW w:w="1915" w:type="dxa"/>
            <w:tcBorders>
              <w:top w:val="single" w:sz="4" w:space="0" w:color="auto"/>
              <w:left w:val="single" w:sz="4" w:space="0" w:color="auto"/>
              <w:bottom w:val="single" w:sz="4" w:space="0" w:color="auto"/>
              <w:right w:val="single" w:sz="4" w:space="0" w:color="auto"/>
            </w:tcBorders>
          </w:tcPr>
          <w:p w14:paraId="751C0AB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Fairly Satisfactory </w:t>
            </w:r>
          </w:p>
        </w:tc>
        <w:tc>
          <w:tcPr>
            <w:tcW w:w="1915" w:type="dxa"/>
            <w:tcBorders>
              <w:top w:val="single" w:sz="4" w:space="0" w:color="auto"/>
              <w:left w:val="single" w:sz="4" w:space="0" w:color="auto"/>
              <w:bottom w:val="single" w:sz="4" w:space="0" w:color="auto"/>
              <w:right w:val="single" w:sz="4" w:space="0" w:color="auto"/>
            </w:tcBorders>
          </w:tcPr>
          <w:p w14:paraId="4FD4D99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Unsatisfactory </w:t>
            </w:r>
          </w:p>
        </w:tc>
      </w:tr>
      <w:tr w:rsidR="003D2DCD" w:rsidRPr="00AA635B" w14:paraId="358FA6E2" w14:textId="77777777">
        <w:tc>
          <w:tcPr>
            <w:tcW w:w="1915" w:type="dxa"/>
            <w:tcBorders>
              <w:top w:val="single" w:sz="4" w:space="0" w:color="auto"/>
              <w:left w:val="single" w:sz="4" w:space="0" w:color="auto"/>
              <w:bottom w:val="single" w:sz="4" w:space="0" w:color="auto"/>
              <w:right w:val="single" w:sz="4" w:space="0" w:color="auto"/>
            </w:tcBorders>
          </w:tcPr>
          <w:p w14:paraId="7297470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Appearance </w:t>
            </w:r>
          </w:p>
        </w:tc>
        <w:tc>
          <w:tcPr>
            <w:tcW w:w="1915" w:type="dxa"/>
            <w:tcBorders>
              <w:top w:val="single" w:sz="4" w:space="0" w:color="auto"/>
              <w:left w:val="single" w:sz="4" w:space="0" w:color="auto"/>
              <w:bottom w:val="single" w:sz="4" w:space="0" w:color="auto"/>
              <w:right w:val="single" w:sz="4" w:space="0" w:color="auto"/>
            </w:tcBorders>
          </w:tcPr>
          <w:p w14:paraId="308E0C0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5%</w:t>
            </w:r>
          </w:p>
        </w:tc>
        <w:tc>
          <w:tcPr>
            <w:tcW w:w="1915" w:type="dxa"/>
            <w:tcBorders>
              <w:top w:val="single" w:sz="4" w:space="0" w:color="auto"/>
              <w:left w:val="single" w:sz="4" w:space="0" w:color="auto"/>
              <w:bottom w:val="single" w:sz="4" w:space="0" w:color="auto"/>
              <w:right w:val="single" w:sz="4" w:space="0" w:color="auto"/>
            </w:tcBorders>
          </w:tcPr>
          <w:p w14:paraId="546F381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45%</w:t>
            </w:r>
          </w:p>
        </w:tc>
        <w:tc>
          <w:tcPr>
            <w:tcW w:w="1915" w:type="dxa"/>
            <w:tcBorders>
              <w:top w:val="single" w:sz="4" w:space="0" w:color="auto"/>
              <w:left w:val="single" w:sz="4" w:space="0" w:color="auto"/>
              <w:bottom w:val="single" w:sz="4" w:space="0" w:color="auto"/>
              <w:right w:val="single" w:sz="4" w:space="0" w:color="auto"/>
            </w:tcBorders>
          </w:tcPr>
          <w:p w14:paraId="49C786E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w:t>
            </w:r>
          </w:p>
        </w:tc>
        <w:tc>
          <w:tcPr>
            <w:tcW w:w="1915" w:type="dxa"/>
            <w:tcBorders>
              <w:top w:val="single" w:sz="4" w:space="0" w:color="auto"/>
              <w:left w:val="single" w:sz="4" w:space="0" w:color="auto"/>
              <w:bottom w:val="single" w:sz="4" w:space="0" w:color="auto"/>
              <w:right w:val="single" w:sz="4" w:space="0" w:color="auto"/>
            </w:tcBorders>
          </w:tcPr>
          <w:p w14:paraId="068EF66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w:t>
            </w:r>
          </w:p>
        </w:tc>
      </w:tr>
      <w:tr w:rsidR="003D2DCD" w:rsidRPr="00AA635B" w14:paraId="34A7FCA9" w14:textId="77777777">
        <w:tc>
          <w:tcPr>
            <w:tcW w:w="1915" w:type="dxa"/>
            <w:tcBorders>
              <w:top w:val="single" w:sz="4" w:space="0" w:color="auto"/>
              <w:left w:val="single" w:sz="4" w:space="0" w:color="auto"/>
              <w:bottom w:val="single" w:sz="4" w:space="0" w:color="auto"/>
              <w:right w:val="single" w:sz="4" w:space="0" w:color="auto"/>
            </w:tcBorders>
          </w:tcPr>
          <w:p w14:paraId="6302014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Taste </w:t>
            </w:r>
          </w:p>
        </w:tc>
        <w:tc>
          <w:tcPr>
            <w:tcW w:w="1915" w:type="dxa"/>
            <w:tcBorders>
              <w:top w:val="single" w:sz="4" w:space="0" w:color="auto"/>
              <w:left w:val="single" w:sz="4" w:space="0" w:color="auto"/>
              <w:bottom w:val="single" w:sz="4" w:space="0" w:color="auto"/>
              <w:right w:val="single" w:sz="4" w:space="0" w:color="auto"/>
            </w:tcBorders>
          </w:tcPr>
          <w:p w14:paraId="5EF8883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23%</w:t>
            </w:r>
          </w:p>
        </w:tc>
        <w:tc>
          <w:tcPr>
            <w:tcW w:w="1915" w:type="dxa"/>
            <w:tcBorders>
              <w:top w:val="single" w:sz="4" w:space="0" w:color="auto"/>
              <w:left w:val="single" w:sz="4" w:space="0" w:color="auto"/>
              <w:bottom w:val="single" w:sz="4" w:space="0" w:color="auto"/>
              <w:right w:val="single" w:sz="4" w:space="0" w:color="auto"/>
            </w:tcBorders>
          </w:tcPr>
          <w:p w14:paraId="7F8F7ED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43%</w:t>
            </w:r>
          </w:p>
        </w:tc>
        <w:tc>
          <w:tcPr>
            <w:tcW w:w="1915" w:type="dxa"/>
            <w:tcBorders>
              <w:top w:val="single" w:sz="4" w:space="0" w:color="auto"/>
              <w:left w:val="single" w:sz="4" w:space="0" w:color="auto"/>
              <w:bottom w:val="single" w:sz="4" w:space="0" w:color="auto"/>
              <w:right w:val="single" w:sz="4" w:space="0" w:color="auto"/>
            </w:tcBorders>
          </w:tcPr>
          <w:p w14:paraId="3F0334BC"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14%</w:t>
            </w:r>
          </w:p>
        </w:tc>
        <w:tc>
          <w:tcPr>
            <w:tcW w:w="1915" w:type="dxa"/>
            <w:tcBorders>
              <w:top w:val="single" w:sz="4" w:space="0" w:color="auto"/>
              <w:left w:val="single" w:sz="4" w:space="0" w:color="auto"/>
              <w:bottom w:val="single" w:sz="4" w:space="0" w:color="auto"/>
              <w:right w:val="single" w:sz="4" w:space="0" w:color="auto"/>
            </w:tcBorders>
          </w:tcPr>
          <w:p w14:paraId="790AF6B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20%</w:t>
            </w:r>
          </w:p>
        </w:tc>
      </w:tr>
      <w:tr w:rsidR="003D2DCD" w:rsidRPr="00AA635B" w14:paraId="291EA879" w14:textId="77777777">
        <w:tc>
          <w:tcPr>
            <w:tcW w:w="1915" w:type="dxa"/>
            <w:tcBorders>
              <w:top w:val="single" w:sz="4" w:space="0" w:color="auto"/>
              <w:left w:val="single" w:sz="4" w:space="0" w:color="auto"/>
              <w:bottom w:val="single" w:sz="4" w:space="0" w:color="auto"/>
              <w:right w:val="single" w:sz="4" w:space="0" w:color="auto"/>
            </w:tcBorders>
          </w:tcPr>
          <w:p w14:paraId="2B94B723" w14:textId="77777777" w:rsidR="003D2DCD" w:rsidRPr="00AA635B" w:rsidRDefault="00624EA7" w:rsidP="00AA635B">
            <w:pPr>
              <w:spacing w:after="0" w:line="360" w:lineRule="auto"/>
              <w:jc w:val="both"/>
              <w:rPr>
                <w:rFonts w:ascii="Times New Roman" w:hAnsi="Times New Roman"/>
                <w:sz w:val="24"/>
                <w:szCs w:val="24"/>
              </w:rPr>
            </w:pPr>
            <w:proofErr w:type="spellStart"/>
            <w:r w:rsidRPr="00AA635B">
              <w:rPr>
                <w:rFonts w:ascii="Times New Roman" w:hAnsi="Times New Roman"/>
                <w:sz w:val="24"/>
                <w:szCs w:val="24"/>
              </w:rPr>
              <w:t>Flavour</w:t>
            </w:r>
            <w:proofErr w:type="spellEnd"/>
            <w:r w:rsidRPr="00AA635B">
              <w:rPr>
                <w:rFonts w:ascii="Times New Roman" w:hAnsi="Times New Roman"/>
                <w:sz w:val="24"/>
                <w:szCs w:val="24"/>
              </w:rPr>
              <w:t xml:space="preserve"> </w:t>
            </w:r>
          </w:p>
        </w:tc>
        <w:tc>
          <w:tcPr>
            <w:tcW w:w="1915" w:type="dxa"/>
            <w:tcBorders>
              <w:top w:val="single" w:sz="4" w:space="0" w:color="auto"/>
              <w:left w:val="single" w:sz="4" w:space="0" w:color="auto"/>
              <w:bottom w:val="single" w:sz="4" w:space="0" w:color="auto"/>
              <w:right w:val="single" w:sz="4" w:space="0" w:color="auto"/>
            </w:tcBorders>
          </w:tcPr>
          <w:p w14:paraId="0342881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30%</w:t>
            </w:r>
          </w:p>
        </w:tc>
        <w:tc>
          <w:tcPr>
            <w:tcW w:w="1915" w:type="dxa"/>
            <w:tcBorders>
              <w:top w:val="single" w:sz="4" w:space="0" w:color="auto"/>
              <w:left w:val="single" w:sz="4" w:space="0" w:color="auto"/>
              <w:bottom w:val="single" w:sz="4" w:space="0" w:color="auto"/>
              <w:right w:val="single" w:sz="4" w:space="0" w:color="auto"/>
            </w:tcBorders>
          </w:tcPr>
          <w:p w14:paraId="2A6BB40C"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48%</w:t>
            </w:r>
          </w:p>
        </w:tc>
        <w:tc>
          <w:tcPr>
            <w:tcW w:w="1915" w:type="dxa"/>
            <w:tcBorders>
              <w:top w:val="single" w:sz="4" w:space="0" w:color="auto"/>
              <w:left w:val="single" w:sz="4" w:space="0" w:color="auto"/>
              <w:bottom w:val="single" w:sz="4" w:space="0" w:color="auto"/>
              <w:right w:val="single" w:sz="4" w:space="0" w:color="auto"/>
            </w:tcBorders>
          </w:tcPr>
          <w:p w14:paraId="00E6F41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16%</w:t>
            </w:r>
          </w:p>
        </w:tc>
        <w:tc>
          <w:tcPr>
            <w:tcW w:w="1915" w:type="dxa"/>
            <w:tcBorders>
              <w:top w:val="single" w:sz="4" w:space="0" w:color="auto"/>
              <w:left w:val="single" w:sz="4" w:space="0" w:color="auto"/>
              <w:bottom w:val="single" w:sz="4" w:space="0" w:color="auto"/>
              <w:right w:val="single" w:sz="4" w:space="0" w:color="auto"/>
            </w:tcBorders>
          </w:tcPr>
          <w:p w14:paraId="372F355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6%</w:t>
            </w:r>
          </w:p>
        </w:tc>
      </w:tr>
      <w:tr w:rsidR="003D2DCD" w:rsidRPr="00AA635B" w14:paraId="5E8BC437" w14:textId="77777777">
        <w:tc>
          <w:tcPr>
            <w:tcW w:w="1915" w:type="dxa"/>
            <w:tcBorders>
              <w:top w:val="single" w:sz="4" w:space="0" w:color="auto"/>
              <w:left w:val="single" w:sz="4" w:space="0" w:color="auto"/>
              <w:bottom w:val="single" w:sz="4" w:space="0" w:color="auto"/>
              <w:right w:val="single" w:sz="4" w:space="0" w:color="auto"/>
            </w:tcBorders>
          </w:tcPr>
          <w:p w14:paraId="1831E2AE"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Texture </w:t>
            </w:r>
          </w:p>
        </w:tc>
        <w:tc>
          <w:tcPr>
            <w:tcW w:w="1915" w:type="dxa"/>
            <w:tcBorders>
              <w:top w:val="single" w:sz="4" w:space="0" w:color="auto"/>
              <w:left w:val="single" w:sz="4" w:space="0" w:color="auto"/>
              <w:bottom w:val="single" w:sz="4" w:space="0" w:color="auto"/>
              <w:right w:val="single" w:sz="4" w:space="0" w:color="auto"/>
            </w:tcBorders>
          </w:tcPr>
          <w:p w14:paraId="4CD1F3F1"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43%</w:t>
            </w:r>
          </w:p>
        </w:tc>
        <w:tc>
          <w:tcPr>
            <w:tcW w:w="1915" w:type="dxa"/>
            <w:tcBorders>
              <w:top w:val="single" w:sz="4" w:space="0" w:color="auto"/>
              <w:left w:val="single" w:sz="4" w:space="0" w:color="auto"/>
              <w:bottom w:val="single" w:sz="4" w:space="0" w:color="auto"/>
              <w:right w:val="single" w:sz="4" w:space="0" w:color="auto"/>
            </w:tcBorders>
          </w:tcPr>
          <w:p w14:paraId="2D88506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43%</w:t>
            </w:r>
          </w:p>
        </w:tc>
        <w:tc>
          <w:tcPr>
            <w:tcW w:w="1915" w:type="dxa"/>
            <w:tcBorders>
              <w:top w:val="single" w:sz="4" w:space="0" w:color="auto"/>
              <w:left w:val="single" w:sz="4" w:space="0" w:color="auto"/>
              <w:bottom w:val="single" w:sz="4" w:space="0" w:color="auto"/>
              <w:right w:val="single" w:sz="4" w:space="0" w:color="auto"/>
            </w:tcBorders>
          </w:tcPr>
          <w:p w14:paraId="618034F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9%</w:t>
            </w:r>
          </w:p>
        </w:tc>
        <w:tc>
          <w:tcPr>
            <w:tcW w:w="1915" w:type="dxa"/>
            <w:tcBorders>
              <w:top w:val="single" w:sz="4" w:space="0" w:color="auto"/>
              <w:left w:val="single" w:sz="4" w:space="0" w:color="auto"/>
              <w:bottom w:val="single" w:sz="4" w:space="0" w:color="auto"/>
              <w:right w:val="single" w:sz="4" w:space="0" w:color="auto"/>
            </w:tcBorders>
          </w:tcPr>
          <w:p w14:paraId="0E7CA32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5%</w:t>
            </w:r>
          </w:p>
        </w:tc>
      </w:tr>
      <w:tr w:rsidR="003D2DCD" w:rsidRPr="00AA635B" w14:paraId="2A0BDD9B" w14:textId="77777777">
        <w:tc>
          <w:tcPr>
            <w:tcW w:w="1915" w:type="dxa"/>
            <w:tcBorders>
              <w:top w:val="single" w:sz="4" w:space="0" w:color="auto"/>
              <w:left w:val="single" w:sz="4" w:space="0" w:color="auto"/>
              <w:bottom w:val="single" w:sz="4" w:space="0" w:color="auto"/>
              <w:right w:val="single" w:sz="4" w:space="0" w:color="auto"/>
            </w:tcBorders>
          </w:tcPr>
          <w:p w14:paraId="32F362E6" w14:textId="77777777" w:rsidR="003D2DCD" w:rsidRPr="00AA635B" w:rsidRDefault="00624EA7" w:rsidP="00AA635B">
            <w:pPr>
              <w:spacing w:after="0" w:line="360" w:lineRule="auto"/>
              <w:jc w:val="both"/>
              <w:rPr>
                <w:rFonts w:ascii="Times New Roman" w:hAnsi="Times New Roman"/>
                <w:sz w:val="24"/>
                <w:szCs w:val="24"/>
              </w:rPr>
            </w:pPr>
            <w:proofErr w:type="spellStart"/>
            <w:r w:rsidRPr="00AA635B">
              <w:rPr>
                <w:rFonts w:ascii="Times New Roman" w:hAnsi="Times New Roman"/>
                <w:sz w:val="24"/>
                <w:szCs w:val="24"/>
              </w:rPr>
              <w:t>Colour</w:t>
            </w:r>
            <w:proofErr w:type="spellEnd"/>
            <w:r w:rsidRPr="00AA635B">
              <w:rPr>
                <w:rFonts w:ascii="Times New Roman" w:hAnsi="Times New Roman"/>
                <w:sz w:val="24"/>
                <w:szCs w:val="24"/>
              </w:rPr>
              <w:t xml:space="preserve"> </w:t>
            </w:r>
          </w:p>
        </w:tc>
        <w:tc>
          <w:tcPr>
            <w:tcW w:w="1915" w:type="dxa"/>
            <w:tcBorders>
              <w:top w:val="single" w:sz="4" w:space="0" w:color="auto"/>
              <w:left w:val="single" w:sz="4" w:space="0" w:color="auto"/>
              <w:bottom w:val="single" w:sz="4" w:space="0" w:color="auto"/>
              <w:right w:val="single" w:sz="4" w:space="0" w:color="auto"/>
            </w:tcBorders>
          </w:tcPr>
          <w:p w14:paraId="3E25E121"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41%</w:t>
            </w:r>
          </w:p>
        </w:tc>
        <w:tc>
          <w:tcPr>
            <w:tcW w:w="1915" w:type="dxa"/>
            <w:tcBorders>
              <w:top w:val="single" w:sz="4" w:space="0" w:color="auto"/>
              <w:left w:val="single" w:sz="4" w:space="0" w:color="auto"/>
              <w:bottom w:val="single" w:sz="4" w:space="0" w:color="auto"/>
              <w:right w:val="single" w:sz="4" w:space="0" w:color="auto"/>
            </w:tcBorders>
          </w:tcPr>
          <w:p w14:paraId="4E3A851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41%</w:t>
            </w:r>
          </w:p>
        </w:tc>
        <w:tc>
          <w:tcPr>
            <w:tcW w:w="1915" w:type="dxa"/>
            <w:tcBorders>
              <w:top w:val="single" w:sz="4" w:space="0" w:color="auto"/>
              <w:left w:val="single" w:sz="4" w:space="0" w:color="auto"/>
              <w:bottom w:val="single" w:sz="4" w:space="0" w:color="auto"/>
              <w:right w:val="single" w:sz="4" w:space="0" w:color="auto"/>
            </w:tcBorders>
          </w:tcPr>
          <w:p w14:paraId="3610452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11%</w:t>
            </w:r>
          </w:p>
        </w:tc>
        <w:tc>
          <w:tcPr>
            <w:tcW w:w="1915" w:type="dxa"/>
            <w:tcBorders>
              <w:top w:val="single" w:sz="4" w:space="0" w:color="auto"/>
              <w:left w:val="single" w:sz="4" w:space="0" w:color="auto"/>
              <w:bottom w:val="single" w:sz="4" w:space="0" w:color="auto"/>
              <w:right w:val="single" w:sz="4" w:space="0" w:color="auto"/>
            </w:tcBorders>
          </w:tcPr>
          <w:p w14:paraId="2939D0CC"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7%</w:t>
            </w:r>
          </w:p>
        </w:tc>
      </w:tr>
      <w:tr w:rsidR="003D2DCD" w:rsidRPr="00AA635B" w14:paraId="43657E50" w14:textId="77777777">
        <w:tc>
          <w:tcPr>
            <w:tcW w:w="1915" w:type="dxa"/>
            <w:tcBorders>
              <w:top w:val="single" w:sz="4" w:space="0" w:color="auto"/>
              <w:left w:val="single" w:sz="4" w:space="0" w:color="auto"/>
              <w:bottom w:val="single" w:sz="4" w:space="0" w:color="auto"/>
              <w:right w:val="single" w:sz="4" w:space="0" w:color="auto"/>
            </w:tcBorders>
          </w:tcPr>
          <w:p w14:paraId="24413F5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Overall Acceptability </w:t>
            </w:r>
          </w:p>
        </w:tc>
        <w:tc>
          <w:tcPr>
            <w:tcW w:w="1915" w:type="dxa"/>
            <w:tcBorders>
              <w:top w:val="single" w:sz="4" w:space="0" w:color="auto"/>
              <w:left w:val="single" w:sz="4" w:space="0" w:color="auto"/>
              <w:bottom w:val="single" w:sz="4" w:space="0" w:color="auto"/>
              <w:right w:val="single" w:sz="4" w:space="0" w:color="auto"/>
            </w:tcBorders>
          </w:tcPr>
          <w:p w14:paraId="76273FF2"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52%</w:t>
            </w:r>
          </w:p>
        </w:tc>
        <w:tc>
          <w:tcPr>
            <w:tcW w:w="1915" w:type="dxa"/>
            <w:tcBorders>
              <w:top w:val="single" w:sz="4" w:space="0" w:color="auto"/>
              <w:left w:val="single" w:sz="4" w:space="0" w:color="auto"/>
              <w:bottom w:val="single" w:sz="4" w:space="0" w:color="auto"/>
              <w:right w:val="single" w:sz="4" w:space="0" w:color="auto"/>
            </w:tcBorders>
          </w:tcPr>
          <w:p w14:paraId="5ACD1D3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41%</w:t>
            </w:r>
          </w:p>
        </w:tc>
        <w:tc>
          <w:tcPr>
            <w:tcW w:w="1915" w:type="dxa"/>
            <w:tcBorders>
              <w:top w:val="single" w:sz="4" w:space="0" w:color="auto"/>
              <w:left w:val="single" w:sz="4" w:space="0" w:color="auto"/>
              <w:bottom w:val="single" w:sz="4" w:space="0" w:color="auto"/>
              <w:right w:val="single" w:sz="4" w:space="0" w:color="auto"/>
            </w:tcBorders>
          </w:tcPr>
          <w:p w14:paraId="09E70CB8"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5%</w:t>
            </w:r>
          </w:p>
        </w:tc>
        <w:tc>
          <w:tcPr>
            <w:tcW w:w="1915" w:type="dxa"/>
            <w:tcBorders>
              <w:top w:val="single" w:sz="4" w:space="0" w:color="auto"/>
              <w:left w:val="single" w:sz="4" w:space="0" w:color="auto"/>
              <w:bottom w:val="single" w:sz="4" w:space="0" w:color="auto"/>
              <w:right w:val="single" w:sz="4" w:space="0" w:color="auto"/>
            </w:tcBorders>
          </w:tcPr>
          <w:p w14:paraId="7FDFAFBA"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w:t>
            </w:r>
          </w:p>
        </w:tc>
      </w:tr>
    </w:tbl>
    <w:p w14:paraId="27AB93C3"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Source: Research Field Survey, 2025</w:t>
      </w:r>
    </w:p>
    <w:p w14:paraId="7C506B5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From the table 4.2 above agreed that the appearance of snacks (Groundnut Cake-Kuli-Kuli) was rated very satisfactory by 50% respondents, satisfactory by 45%.</w:t>
      </w:r>
    </w:p>
    <w:p w14:paraId="3433D29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Based on taste 23% </w:t>
      </w:r>
      <w:r w:rsidRPr="00AA635B">
        <w:rPr>
          <w:rFonts w:ascii="Times New Roman" w:hAnsi="Times New Roman"/>
          <w:sz w:val="24"/>
          <w:szCs w:val="24"/>
        </w:rPr>
        <w:t xml:space="preserve">respondents rated &amp; </w:t>
      </w:r>
      <w:proofErr w:type="gramStart"/>
      <w:r w:rsidRPr="00AA635B">
        <w:rPr>
          <w:rFonts w:ascii="Times New Roman" w:hAnsi="Times New Roman"/>
          <w:sz w:val="24"/>
          <w:szCs w:val="24"/>
        </w:rPr>
        <w:t>Very</w:t>
      </w:r>
      <w:proofErr w:type="gramEnd"/>
      <w:r w:rsidRPr="00AA635B">
        <w:rPr>
          <w:rFonts w:ascii="Times New Roman" w:hAnsi="Times New Roman"/>
          <w:sz w:val="24"/>
          <w:szCs w:val="24"/>
        </w:rPr>
        <w:t xml:space="preserve"> satisfactory. 43% satisfactory. The </w:t>
      </w:r>
      <w:proofErr w:type="spellStart"/>
      <w:r w:rsidRPr="00AA635B">
        <w:rPr>
          <w:rFonts w:ascii="Times New Roman" w:hAnsi="Times New Roman"/>
          <w:sz w:val="24"/>
          <w:szCs w:val="24"/>
        </w:rPr>
        <w:t>flavour</w:t>
      </w:r>
      <w:proofErr w:type="spellEnd"/>
      <w:r w:rsidRPr="00AA635B">
        <w:rPr>
          <w:rFonts w:ascii="Times New Roman" w:hAnsi="Times New Roman"/>
          <w:sz w:val="24"/>
          <w:szCs w:val="24"/>
        </w:rPr>
        <w:t xml:space="preserve"> 30% rated very satisfactory, 48% rated satisfactory. 43% respondent rated texture very satisfactory, 43% rated satisfactory. And 52% respondent rated overall acceptability very satisfacto</w:t>
      </w:r>
      <w:r w:rsidRPr="00AA635B">
        <w:rPr>
          <w:rFonts w:ascii="Times New Roman" w:hAnsi="Times New Roman"/>
          <w:sz w:val="24"/>
          <w:szCs w:val="24"/>
        </w:rPr>
        <w:t>ry while 41% rated satisfactory.</w:t>
      </w:r>
    </w:p>
    <w:p w14:paraId="43228B73"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APPEARANCE</w:t>
      </w:r>
    </w:p>
    <w:p w14:paraId="1F4C952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Appearance determines, mostly by surface color is the first sensation that the consumer perceives and to some extent determines whether the food is accepted or reject food.</w:t>
      </w:r>
    </w:p>
    <w:p w14:paraId="5802622A"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TASTE</w:t>
      </w:r>
    </w:p>
    <w:p w14:paraId="6E7CC82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Taste is the sensation of </w:t>
      </w:r>
      <w:proofErr w:type="spellStart"/>
      <w:r w:rsidRPr="00AA635B">
        <w:rPr>
          <w:rFonts w:ascii="Times New Roman" w:hAnsi="Times New Roman"/>
          <w:sz w:val="24"/>
          <w:szCs w:val="24"/>
        </w:rPr>
        <w:t>flavour</w:t>
      </w:r>
      <w:proofErr w:type="spellEnd"/>
      <w:r w:rsidRPr="00AA635B">
        <w:rPr>
          <w:rFonts w:ascii="Times New Roman" w:hAnsi="Times New Roman"/>
          <w:sz w:val="24"/>
          <w:szCs w:val="24"/>
        </w:rPr>
        <w:t xml:space="preserve"> perceived in the mouth and throat on contact with a substance. Base on the taste of the dishes (fish stew &amp; rice) and snacks (Groundnut cake) containing 39% very satisfactory and 45% satisfactory for the production of dishes (</w:t>
      </w:r>
      <w:proofErr w:type="spellStart"/>
      <w:r w:rsidRPr="00AA635B">
        <w:rPr>
          <w:rFonts w:ascii="Times New Roman" w:hAnsi="Times New Roman"/>
          <w:sz w:val="24"/>
          <w:szCs w:val="24"/>
        </w:rPr>
        <w:t>lish</w:t>
      </w:r>
      <w:proofErr w:type="spellEnd"/>
      <w:r w:rsidRPr="00AA635B">
        <w:rPr>
          <w:rFonts w:ascii="Times New Roman" w:hAnsi="Times New Roman"/>
          <w:sz w:val="24"/>
          <w:szCs w:val="24"/>
        </w:rPr>
        <w:t xml:space="preserve"> stew &amp; rice) and snacks </w:t>
      </w:r>
      <w:r w:rsidRPr="00AA635B">
        <w:rPr>
          <w:rFonts w:ascii="Times New Roman" w:hAnsi="Times New Roman"/>
          <w:sz w:val="24"/>
          <w:szCs w:val="24"/>
        </w:rPr>
        <w:t>(Groundnut cake).</w:t>
      </w:r>
    </w:p>
    <w:p w14:paraId="4417C41B"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FLAVOUR</w:t>
      </w:r>
    </w:p>
    <w:p w14:paraId="5ECB1959"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lastRenderedPageBreak/>
        <w:t>The sensory experienced in consuming the food and beverages. These impressions are formed by the chemical sensations of taste and smell.</w:t>
      </w:r>
    </w:p>
    <w:p w14:paraId="3098477F"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TEXTURE</w:t>
      </w:r>
    </w:p>
    <w:p w14:paraId="5CFB96A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Texture is one of the most important parameters connected to product quality. It is d</w:t>
      </w:r>
      <w:r w:rsidRPr="00AA635B">
        <w:rPr>
          <w:rFonts w:ascii="Times New Roman" w:hAnsi="Times New Roman"/>
          <w:sz w:val="24"/>
          <w:szCs w:val="24"/>
        </w:rPr>
        <w:t>efined as the sensory manifestation of the structure of food and the manner in which that structure reacts to the applied force. Texture analysis involve measuring the properties related to how a food feels in our mouth (initial bite).</w:t>
      </w:r>
    </w:p>
    <w:p w14:paraId="3ACF2B08"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COLOUR</w:t>
      </w:r>
    </w:p>
    <w:p w14:paraId="38B2ABBF"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The quality o</w:t>
      </w:r>
      <w:r w:rsidRPr="00AA635B">
        <w:rPr>
          <w:rFonts w:ascii="Times New Roman" w:hAnsi="Times New Roman"/>
          <w:sz w:val="24"/>
          <w:szCs w:val="24"/>
        </w:rPr>
        <w:t xml:space="preserve">f food is generally based on color, texture, flavor and natural </w:t>
      </w:r>
      <w:proofErr w:type="spellStart"/>
      <w:r w:rsidRPr="00AA635B">
        <w:rPr>
          <w:rFonts w:ascii="Times New Roman" w:hAnsi="Times New Roman"/>
          <w:sz w:val="24"/>
          <w:szCs w:val="24"/>
        </w:rPr>
        <w:t>valuc</w:t>
      </w:r>
      <w:proofErr w:type="spellEnd"/>
      <w:r w:rsidRPr="00AA635B">
        <w:rPr>
          <w:rFonts w:ascii="Times New Roman" w:hAnsi="Times New Roman"/>
          <w:sz w:val="24"/>
          <w:szCs w:val="24"/>
        </w:rPr>
        <w:t xml:space="preserve">. An attractive color leads to the food to make demand. The color of cooks </w:t>
      </w:r>
      <w:proofErr w:type="gramStart"/>
      <w:r w:rsidRPr="00AA635B">
        <w:rPr>
          <w:rFonts w:ascii="Times New Roman" w:hAnsi="Times New Roman"/>
          <w:sz w:val="24"/>
          <w:szCs w:val="24"/>
        </w:rPr>
        <w:t>change</w:t>
      </w:r>
      <w:proofErr w:type="gramEnd"/>
      <w:r w:rsidRPr="00AA635B">
        <w:rPr>
          <w:rFonts w:ascii="Times New Roman" w:hAnsi="Times New Roman"/>
          <w:sz w:val="24"/>
          <w:szCs w:val="24"/>
        </w:rPr>
        <w:t xml:space="preserve"> from light brown to dark brown.</w:t>
      </w:r>
    </w:p>
    <w:p w14:paraId="3973900F"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OVERALL ACCEPTABILITY</w:t>
      </w:r>
    </w:p>
    <w:p w14:paraId="216A68D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Overall acceptability is to be something that is co</w:t>
      </w:r>
      <w:r w:rsidRPr="00AA635B">
        <w:rPr>
          <w:rFonts w:ascii="Times New Roman" w:hAnsi="Times New Roman"/>
          <w:sz w:val="24"/>
          <w:szCs w:val="24"/>
        </w:rPr>
        <w:t xml:space="preserve">nsidered to be socially acceptable within the realm of what is appropriate, or something that is tolerable but not necessarily desired. Overall acceptability and quality </w:t>
      </w:r>
      <w:proofErr w:type="gramStart"/>
      <w:r w:rsidRPr="00AA635B">
        <w:rPr>
          <w:rFonts w:ascii="Times New Roman" w:hAnsi="Times New Roman"/>
          <w:sz w:val="24"/>
          <w:szCs w:val="24"/>
        </w:rPr>
        <w:t>includes</w:t>
      </w:r>
      <w:proofErr w:type="gramEnd"/>
      <w:r w:rsidRPr="00AA635B">
        <w:rPr>
          <w:rFonts w:ascii="Times New Roman" w:hAnsi="Times New Roman"/>
          <w:sz w:val="24"/>
          <w:szCs w:val="24"/>
        </w:rPr>
        <w:t xml:space="preserve"> many implications which is the important parameters of sensory estimation. Th</w:t>
      </w:r>
      <w:r w:rsidRPr="00AA635B">
        <w:rPr>
          <w:rFonts w:ascii="Times New Roman" w:hAnsi="Times New Roman"/>
          <w:sz w:val="24"/>
          <w:szCs w:val="24"/>
        </w:rPr>
        <w:t>ere was significance difference between the cooks.</w:t>
      </w:r>
    </w:p>
    <w:p w14:paraId="0A44CE56" w14:textId="77777777" w:rsidR="003D2DCD" w:rsidRPr="00AA635B" w:rsidRDefault="003D2DCD" w:rsidP="00AA635B">
      <w:pPr>
        <w:spacing w:after="0" w:line="360" w:lineRule="auto"/>
        <w:jc w:val="both"/>
        <w:rPr>
          <w:rFonts w:ascii="Times New Roman" w:hAnsi="Times New Roman"/>
          <w:sz w:val="24"/>
          <w:szCs w:val="24"/>
        </w:rPr>
      </w:pPr>
    </w:p>
    <w:p w14:paraId="0CAC5EA3" w14:textId="77777777" w:rsidR="003D2DCD" w:rsidRPr="00AA635B" w:rsidRDefault="003D2DCD" w:rsidP="00AA635B">
      <w:pPr>
        <w:spacing w:after="0" w:line="360" w:lineRule="auto"/>
        <w:jc w:val="both"/>
        <w:rPr>
          <w:rFonts w:ascii="Times New Roman" w:hAnsi="Times New Roman"/>
          <w:sz w:val="24"/>
          <w:szCs w:val="24"/>
        </w:rPr>
      </w:pPr>
    </w:p>
    <w:p w14:paraId="4BB738D4" w14:textId="77777777" w:rsidR="003D2DCD" w:rsidRPr="00AA635B" w:rsidRDefault="003D2DCD" w:rsidP="00AA635B">
      <w:pPr>
        <w:spacing w:after="0" w:line="360" w:lineRule="auto"/>
        <w:jc w:val="both"/>
        <w:rPr>
          <w:rFonts w:ascii="Times New Roman" w:hAnsi="Times New Roman"/>
          <w:sz w:val="24"/>
          <w:szCs w:val="24"/>
        </w:rPr>
      </w:pPr>
    </w:p>
    <w:p w14:paraId="4F0BFDE6" w14:textId="77777777" w:rsidR="003D2DCD" w:rsidRPr="00AA635B" w:rsidRDefault="003D2DCD" w:rsidP="00AA635B">
      <w:pPr>
        <w:spacing w:after="0" w:line="360" w:lineRule="auto"/>
        <w:jc w:val="both"/>
        <w:rPr>
          <w:rFonts w:ascii="Times New Roman" w:hAnsi="Times New Roman"/>
          <w:sz w:val="24"/>
          <w:szCs w:val="24"/>
        </w:rPr>
      </w:pPr>
    </w:p>
    <w:p w14:paraId="1A183514" w14:textId="7422D96D" w:rsidR="003D2DCD" w:rsidRPr="00AA635B" w:rsidRDefault="00AA635B" w:rsidP="00AA635B">
      <w:pPr>
        <w:spacing w:after="0" w:line="360" w:lineRule="auto"/>
        <w:jc w:val="center"/>
        <w:rPr>
          <w:rFonts w:ascii="Times New Roman" w:hAnsi="Times New Roman"/>
          <w:b/>
          <w:bCs/>
          <w:sz w:val="24"/>
          <w:szCs w:val="24"/>
        </w:rPr>
      </w:pPr>
      <w:r>
        <w:rPr>
          <w:rFonts w:ascii="Times New Roman" w:hAnsi="Times New Roman"/>
          <w:b/>
          <w:bCs/>
          <w:sz w:val="24"/>
          <w:szCs w:val="24"/>
        </w:rPr>
        <w:br w:type="page"/>
      </w:r>
      <w:r w:rsidR="00624EA7" w:rsidRPr="00AA635B">
        <w:rPr>
          <w:rFonts w:ascii="Times New Roman" w:hAnsi="Times New Roman"/>
          <w:b/>
          <w:bCs/>
          <w:sz w:val="24"/>
          <w:szCs w:val="24"/>
        </w:rPr>
        <w:lastRenderedPageBreak/>
        <w:t>CHAPTER FIVE</w:t>
      </w:r>
    </w:p>
    <w:p w14:paraId="2DB8EF8C" w14:textId="77777777" w:rsidR="003D2DCD" w:rsidRPr="00AA635B" w:rsidRDefault="00624EA7" w:rsidP="00AA635B">
      <w:pPr>
        <w:spacing w:after="0" w:line="360" w:lineRule="auto"/>
        <w:jc w:val="center"/>
        <w:rPr>
          <w:rFonts w:ascii="Times New Roman" w:hAnsi="Times New Roman"/>
          <w:b/>
          <w:bCs/>
          <w:sz w:val="24"/>
          <w:szCs w:val="24"/>
        </w:rPr>
      </w:pPr>
      <w:r w:rsidRPr="00AA635B">
        <w:rPr>
          <w:rFonts w:ascii="Times New Roman" w:hAnsi="Times New Roman"/>
          <w:b/>
          <w:bCs/>
          <w:sz w:val="24"/>
          <w:szCs w:val="24"/>
        </w:rPr>
        <w:t>SUMMARY, CONCLUSION AND RECOMMENDATIONS</w:t>
      </w:r>
    </w:p>
    <w:p w14:paraId="2ACA98F0"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This chapter gives a summary of the major findings, conclusion and what researchers recommend of the study were derived from the </w:t>
      </w:r>
      <w:r w:rsidRPr="00AA635B">
        <w:rPr>
          <w:rFonts w:ascii="Times New Roman" w:hAnsi="Times New Roman"/>
          <w:sz w:val="24"/>
          <w:szCs w:val="24"/>
        </w:rPr>
        <w:t>questionnaire that are distributed to the consumer of dishes and snacks.</w:t>
      </w:r>
    </w:p>
    <w:p w14:paraId="395A092D"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5.1 SUMMARY</w:t>
      </w:r>
    </w:p>
    <w:p w14:paraId="4E1EE2F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In this research work, confirmation has been made that dishes and snacks can be used in different establishments and can also be used in the hospitality management. The an</w:t>
      </w:r>
      <w:r w:rsidRPr="00AA635B">
        <w:rPr>
          <w:rFonts w:ascii="Times New Roman" w:hAnsi="Times New Roman"/>
          <w:sz w:val="24"/>
          <w:szCs w:val="24"/>
        </w:rPr>
        <w:t>alysis shows that the groundnut seed can be extracted into oil form to enhance their acceptability by the consumers as judged by the tables above and increase its life span.</w:t>
      </w:r>
    </w:p>
    <w:p w14:paraId="11F5A228"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5.2 CONCLUSION</w:t>
      </w:r>
    </w:p>
    <w:p w14:paraId="175A8125"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 xml:space="preserve">Results showed that sunlight promotes the formation of primary and </w:t>
      </w:r>
      <w:r w:rsidRPr="00AA635B">
        <w:rPr>
          <w:rFonts w:ascii="Times New Roman" w:hAnsi="Times New Roman"/>
          <w:sz w:val="24"/>
          <w:szCs w:val="24"/>
        </w:rPr>
        <w:t>secondary oxidation products in groundnut oil. It destroys its color, catalyzes the hydrolysis of its triglycerides and significantly reduce its induction time. Oil samples should not be stored under sunlight as it destroys their quality. They should be st</w:t>
      </w:r>
      <w:r w:rsidRPr="00AA635B">
        <w:rPr>
          <w:rFonts w:ascii="Times New Roman" w:hAnsi="Times New Roman"/>
          <w:sz w:val="24"/>
          <w:szCs w:val="24"/>
        </w:rPr>
        <w:t>ored in the dark at room temperature.</w:t>
      </w:r>
    </w:p>
    <w:p w14:paraId="06192D28"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5.3 RECOMMENDATIONS</w:t>
      </w:r>
    </w:p>
    <w:p w14:paraId="0EE5FA4D"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The recommendations of this study are listed below:</w:t>
      </w:r>
    </w:p>
    <w:p w14:paraId="27C01A3D" w14:textId="77777777" w:rsidR="003D2DCD" w:rsidRPr="00AA635B" w:rsidRDefault="00624EA7" w:rsidP="00AA635B">
      <w:pPr>
        <w:pStyle w:val="ListParagraph"/>
        <w:numPr>
          <w:ilvl w:val="0"/>
          <w:numId w:val="15"/>
        </w:numPr>
        <w:spacing w:after="0" w:line="360" w:lineRule="auto"/>
        <w:jc w:val="both"/>
        <w:rPr>
          <w:rFonts w:ascii="Times New Roman" w:hAnsi="Times New Roman"/>
          <w:sz w:val="24"/>
          <w:szCs w:val="24"/>
        </w:rPr>
      </w:pPr>
      <w:r w:rsidRPr="00AA635B">
        <w:rPr>
          <w:rFonts w:ascii="Times New Roman" w:hAnsi="Times New Roman"/>
          <w:sz w:val="24"/>
          <w:szCs w:val="24"/>
        </w:rPr>
        <w:t xml:space="preserve">All the seeds examined in this work have been shown to contain oils in reasonable levels except </w:t>
      </w:r>
      <w:proofErr w:type="spellStart"/>
      <w:r w:rsidRPr="00AA635B">
        <w:rPr>
          <w:rFonts w:ascii="Times New Roman" w:hAnsi="Times New Roman"/>
          <w:sz w:val="24"/>
          <w:szCs w:val="24"/>
        </w:rPr>
        <w:t>Detariummicrocarpum</w:t>
      </w:r>
      <w:proofErr w:type="spellEnd"/>
      <w:r w:rsidRPr="00AA635B">
        <w:rPr>
          <w:rFonts w:ascii="Times New Roman" w:hAnsi="Times New Roman"/>
          <w:sz w:val="24"/>
          <w:szCs w:val="24"/>
        </w:rPr>
        <w:t xml:space="preserve"> which contains about 7% oil (w</w:t>
      </w:r>
      <w:r w:rsidRPr="00AA635B">
        <w:rPr>
          <w:rFonts w:ascii="Times New Roman" w:hAnsi="Times New Roman"/>
          <w:sz w:val="24"/>
          <w:szCs w:val="24"/>
        </w:rPr>
        <w:t>/w).</w:t>
      </w:r>
    </w:p>
    <w:p w14:paraId="0FBB6DD4" w14:textId="77777777" w:rsidR="003D2DCD" w:rsidRPr="00AA635B" w:rsidRDefault="00624EA7" w:rsidP="00AA635B">
      <w:pPr>
        <w:pStyle w:val="ListParagraph"/>
        <w:numPr>
          <w:ilvl w:val="0"/>
          <w:numId w:val="15"/>
        </w:numPr>
        <w:spacing w:after="0" w:line="360" w:lineRule="auto"/>
        <w:jc w:val="both"/>
        <w:rPr>
          <w:rFonts w:ascii="Times New Roman" w:hAnsi="Times New Roman"/>
          <w:sz w:val="24"/>
          <w:szCs w:val="24"/>
        </w:rPr>
      </w:pPr>
      <w:r w:rsidRPr="00AA635B">
        <w:rPr>
          <w:rFonts w:ascii="Times New Roman" w:hAnsi="Times New Roman"/>
          <w:sz w:val="24"/>
          <w:szCs w:val="24"/>
        </w:rPr>
        <w:t>It suggests that they contain mainly saturated fatty acids judging by their low iodine value which did not exceed 88 and are therefore not suitable as alkyd resins for paint formulation.</w:t>
      </w:r>
    </w:p>
    <w:p w14:paraId="2471256D" w14:textId="77777777" w:rsidR="003D2DCD" w:rsidRPr="00AA635B" w:rsidRDefault="00624EA7" w:rsidP="00AA635B">
      <w:pPr>
        <w:pStyle w:val="ListParagraph"/>
        <w:numPr>
          <w:ilvl w:val="0"/>
          <w:numId w:val="15"/>
        </w:numPr>
        <w:spacing w:after="0" w:line="360" w:lineRule="auto"/>
        <w:jc w:val="both"/>
        <w:rPr>
          <w:rFonts w:ascii="Times New Roman" w:hAnsi="Times New Roman"/>
          <w:sz w:val="24"/>
          <w:szCs w:val="24"/>
        </w:rPr>
      </w:pPr>
      <w:r w:rsidRPr="00AA635B">
        <w:rPr>
          <w:rFonts w:ascii="Times New Roman" w:hAnsi="Times New Roman"/>
          <w:sz w:val="24"/>
          <w:szCs w:val="24"/>
        </w:rPr>
        <w:t>They may however be useful for other purposes such as soap judgi</w:t>
      </w:r>
      <w:r w:rsidRPr="00AA635B">
        <w:rPr>
          <w:rFonts w:ascii="Times New Roman" w:hAnsi="Times New Roman"/>
          <w:sz w:val="24"/>
          <w:szCs w:val="24"/>
        </w:rPr>
        <w:t>ng by their high saponification values in the range of 123-261.</w:t>
      </w:r>
    </w:p>
    <w:p w14:paraId="23B57E0C" w14:textId="77777777" w:rsidR="003D2DCD" w:rsidRPr="00AA635B" w:rsidRDefault="00624EA7" w:rsidP="00AA635B">
      <w:pPr>
        <w:pStyle w:val="ListParagraph"/>
        <w:numPr>
          <w:ilvl w:val="0"/>
          <w:numId w:val="15"/>
        </w:numPr>
        <w:spacing w:after="0" w:line="360" w:lineRule="auto"/>
        <w:jc w:val="both"/>
        <w:rPr>
          <w:rFonts w:ascii="Times New Roman" w:hAnsi="Times New Roman"/>
          <w:sz w:val="24"/>
          <w:szCs w:val="24"/>
        </w:rPr>
      </w:pPr>
      <w:r w:rsidRPr="00AA635B">
        <w:rPr>
          <w:rFonts w:ascii="Times New Roman" w:hAnsi="Times New Roman"/>
          <w:sz w:val="24"/>
          <w:szCs w:val="24"/>
        </w:rPr>
        <w:t xml:space="preserve">Storage properties for seed oils from </w:t>
      </w:r>
      <w:proofErr w:type="spellStart"/>
      <w:r w:rsidRPr="00AA635B">
        <w:rPr>
          <w:rFonts w:ascii="Times New Roman" w:hAnsi="Times New Roman"/>
          <w:sz w:val="24"/>
          <w:szCs w:val="24"/>
        </w:rPr>
        <w:t>Lophiralancolata</w:t>
      </w:r>
      <w:proofErr w:type="spellEnd"/>
      <w:r w:rsidRPr="00AA635B">
        <w:rPr>
          <w:rFonts w:ascii="Times New Roman" w:hAnsi="Times New Roman"/>
          <w:sz w:val="24"/>
          <w:szCs w:val="24"/>
        </w:rPr>
        <w:t xml:space="preserve"> showed considerable changes in iodine and peroxide values under different conditions of storage.</w:t>
      </w:r>
    </w:p>
    <w:p w14:paraId="04B155B9" w14:textId="77777777" w:rsidR="003D2DCD" w:rsidRPr="00AA635B" w:rsidRDefault="00624EA7" w:rsidP="00AA635B">
      <w:pPr>
        <w:pStyle w:val="ListParagraph"/>
        <w:numPr>
          <w:ilvl w:val="0"/>
          <w:numId w:val="15"/>
        </w:numPr>
        <w:spacing w:after="0" w:line="360" w:lineRule="auto"/>
        <w:jc w:val="both"/>
        <w:rPr>
          <w:rFonts w:ascii="Times New Roman" w:hAnsi="Times New Roman"/>
          <w:sz w:val="24"/>
          <w:szCs w:val="24"/>
        </w:rPr>
      </w:pPr>
      <w:r w:rsidRPr="00AA635B">
        <w:rPr>
          <w:rFonts w:ascii="Times New Roman" w:hAnsi="Times New Roman"/>
          <w:sz w:val="24"/>
          <w:szCs w:val="24"/>
        </w:rPr>
        <w:t>The increase in peroxide values of the o</w:t>
      </w:r>
      <w:r w:rsidRPr="00AA635B">
        <w:rPr>
          <w:rFonts w:ascii="Times New Roman" w:hAnsi="Times New Roman"/>
          <w:sz w:val="24"/>
          <w:szCs w:val="24"/>
        </w:rPr>
        <w:t>il with time under light was attributed to oxidative rancidity probably due to low levels of antioxidant in the oil.</w:t>
      </w:r>
    </w:p>
    <w:p w14:paraId="22325900" w14:textId="77777777" w:rsidR="003D2DCD" w:rsidRPr="00AA635B" w:rsidRDefault="003D2DCD" w:rsidP="00AA635B">
      <w:pPr>
        <w:spacing w:after="0" w:line="360" w:lineRule="auto"/>
        <w:jc w:val="both"/>
        <w:rPr>
          <w:rFonts w:ascii="Times New Roman" w:hAnsi="Times New Roman"/>
          <w:sz w:val="24"/>
          <w:szCs w:val="24"/>
        </w:rPr>
      </w:pPr>
    </w:p>
    <w:p w14:paraId="008D10B9" w14:textId="77777777" w:rsidR="003D2DCD" w:rsidRPr="00AA635B" w:rsidRDefault="003D2DCD" w:rsidP="00AA635B">
      <w:pPr>
        <w:spacing w:after="0" w:line="360" w:lineRule="auto"/>
        <w:jc w:val="both"/>
        <w:rPr>
          <w:rFonts w:ascii="Times New Roman" w:hAnsi="Times New Roman"/>
          <w:sz w:val="24"/>
          <w:szCs w:val="24"/>
        </w:rPr>
      </w:pPr>
    </w:p>
    <w:p w14:paraId="05707FA6" w14:textId="77777777" w:rsidR="003D2DCD" w:rsidRPr="00AA635B" w:rsidRDefault="003D2DCD" w:rsidP="00AA635B">
      <w:pPr>
        <w:spacing w:after="0" w:line="360" w:lineRule="auto"/>
        <w:jc w:val="both"/>
        <w:rPr>
          <w:rFonts w:ascii="Times New Roman" w:hAnsi="Times New Roman"/>
          <w:sz w:val="24"/>
          <w:szCs w:val="24"/>
        </w:rPr>
      </w:pPr>
    </w:p>
    <w:p w14:paraId="47DDB3B5" w14:textId="77777777" w:rsidR="003D2DCD" w:rsidRPr="00AA635B" w:rsidRDefault="00624EA7" w:rsidP="00AA635B">
      <w:pPr>
        <w:spacing w:after="0" w:line="360" w:lineRule="auto"/>
        <w:jc w:val="center"/>
        <w:rPr>
          <w:rFonts w:ascii="Times New Roman" w:hAnsi="Times New Roman"/>
          <w:b/>
          <w:bCs/>
          <w:sz w:val="24"/>
          <w:szCs w:val="24"/>
        </w:rPr>
      </w:pPr>
      <w:r w:rsidRPr="00AA635B">
        <w:rPr>
          <w:rFonts w:ascii="Times New Roman" w:hAnsi="Times New Roman"/>
          <w:b/>
          <w:bCs/>
          <w:sz w:val="24"/>
          <w:szCs w:val="24"/>
        </w:rPr>
        <w:t>REFERENCES</w:t>
      </w:r>
    </w:p>
    <w:p w14:paraId="442A9860"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lastRenderedPageBreak/>
        <w:t xml:space="preserve">Abdullahi, M. E., </w:t>
      </w:r>
      <w:proofErr w:type="spellStart"/>
      <w:r w:rsidRPr="00AA635B">
        <w:rPr>
          <w:rFonts w:ascii="Times New Roman" w:hAnsi="Times New Roman"/>
          <w:sz w:val="24"/>
          <w:szCs w:val="24"/>
        </w:rPr>
        <w:t>Ikpeama</w:t>
      </w:r>
      <w:proofErr w:type="spellEnd"/>
      <w:r w:rsidRPr="00AA635B">
        <w:rPr>
          <w:rFonts w:ascii="Times New Roman" w:hAnsi="Times New Roman"/>
          <w:sz w:val="24"/>
          <w:szCs w:val="24"/>
        </w:rPr>
        <w:t xml:space="preserve">, A. I., &amp; </w:t>
      </w:r>
      <w:proofErr w:type="spellStart"/>
      <w:r w:rsidRPr="00AA635B">
        <w:rPr>
          <w:rFonts w:ascii="Times New Roman" w:hAnsi="Times New Roman"/>
          <w:sz w:val="24"/>
          <w:szCs w:val="24"/>
        </w:rPr>
        <w:t>Dokubo</w:t>
      </w:r>
      <w:proofErr w:type="spellEnd"/>
      <w:r w:rsidRPr="00AA635B">
        <w:rPr>
          <w:rFonts w:ascii="Times New Roman" w:hAnsi="Times New Roman"/>
          <w:sz w:val="24"/>
          <w:szCs w:val="24"/>
        </w:rPr>
        <w:t>, 1. A. (2018). Comparative study on the quality characteristics of groundnut oil extracted using different methods. Food Science and Quality Management. 78, 12-18.</w:t>
      </w:r>
    </w:p>
    <w:p w14:paraId="31247A1C"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Abiodun, O. A., &amp; Adeleke, R. O. (2010). Comparative studies on nutritional composition of four melon. seeds varieties. Pakistan Journal of Nutrition, 9(9), 905-908.</w:t>
      </w:r>
    </w:p>
    <w:p w14:paraId="5F6D58D7"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 xml:space="preserve">Achu, M. B., Fokou, E., </w:t>
      </w:r>
      <w:proofErr w:type="spellStart"/>
      <w:r w:rsidRPr="00AA635B">
        <w:rPr>
          <w:rFonts w:ascii="Times New Roman" w:hAnsi="Times New Roman"/>
          <w:sz w:val="24"/>
          <w:szCs w:val="24"/>
        </w:rPr>
        <w:t>Tchiégang</w:t>
      </w:r>
      <w:proofErr w:type="spellEnd"/>
      <w:r w:rsidRPr="00AA635B">
        <w:rPr>
          <w:rFonts w:ascii="Times New Roman" w:hAnsi="Times New Roman"/>
          <w:sz w:val="24"/>
          <w:szCs w:val="24"/>
        </w:rPr>
        <w:t xml:space="preserve">, C., Fotso, M., &amp; </w:t>
      </w:r>
      <w:proofErr w:type="spellStart"/>
      <w:r w:rsidRPr="00AA635B">
        <w:rPr>
          <w:rFonts w:ascii="Times New Roman" w:hAnsi="Times New Roman"/>
          <w:sz w:val="24"/>
          <w:szCs w:val="24"/>
        </w:rPr>
        <w:t>Tchouanguep</w:t>
      </w:r>
      <w:proofErr w:type="spellEnd"/>
      <w:r w:rsidRPr="00AA635B">
        <w:rPr>
          <w:rFonts w:ascii="Times New Roman" w:hAnsi="Times New Roman"/>
          <w:sz w:val="24"/>
          <w:szCs w:val="24"/>
        </w:rPr>
        <w:t>. F. M. (2005). Nutritive value of some Cucurbitaceae oilseeds from different regions in Cameroon. African Journal of Food, Agriculture, Nutrition and Development, 5(1), 1-15.</w:t>
      </w:r>
    </w:p>
    <w:p w14:paraId="00F613B0"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 xml:space="preserve">Agarwal, R. K., Bosco, S. J. D., &amp; </w:t>
      </w:r>
      <w:proofErr w:type="spellStart"/>
      <w:r w:rsidRPr="00AA635B">
        <w:rPr>
          <w:rFonts w:ascii="Times New Roman" w:hAnsi="Times New Roman"/>
          <w:sz w:val="24"/>
          <w:szCs w:val="24"/>
        </w:rPr>
        <w:t>Toley</w:t>
      </w:r>
      <w:proofErr w:type="spellEnd"/>
      <w:r w:rsidRPr="00AA635B">
        <w:rPr>
          <w:rFonts w:ascii="Times New Roman" w:hAnsi="Times New Roman"/>
          <w:sz w:val="24"/>
          <w:szCs w:val="24"/>
        </w:rPr>
        <w:t>, S. M. (2016). Extraction and characterization of groundnut oil. International Journal of Engineering Research and Technology, 5(4), 775-778.</w:t>
      </w:r>
    </w:p>
    <w:p w14:paraId="7B5E09C5"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 xml:space="preserve">Akintayo, E. T., &amp; Bayer, F. (2002). Characterization and some possible uses of </w:t>
      </w:r>
      <w:proofErr w:type="spellStart"/>
      <w:r w:rsidRPr="00AA635B">
        <w:rPr>
          <w:rFonts w:ascii="Times New Roman" w:hAnsi="Times New Roman"/>
          <w:sz w:val="24"/>
          <w:szCs w:val="24"/>
        </w:rPr>
        <w:t>Plukenetia</w:t>
      </w:r>
      <w:proofErr w:type="spellEnd"/>
      <w:r w:rsidRPr="00AA635B">
        <w:rPr>
          <w:rFonts w:ascii="Times New Roman" w:hAnsi="Times New Roman"/>
          <w:sz w:val="24"/>
          <w:szCs w:val="24"/>
        </w:rPr>
        <w:t xml:space="preserve"> </w:t>
      </w:r>
      <w:proofErr w:type="spellStart"/>
      <w:r w:rsidRPr="00AA635B">
        <w:rPr>
          <w:rFonts w:ascii="Times New Roman" w:hAnsi="Times New Roman"/>
          <w:sz w:val="24"/>
          <w:szCs w:val="24"/>
        </w:rPr>
        <w:t>conophorum</w:t>
      </w:r>
      <w:proofErr w:type="spellEnd"/>
      <w:r w:rsidRPr="00AA635B">
        <w:rPr>
          <w:rFonts w:ascii="Times New Roman" w:hAnsi="Times New Roman"/>
          <w:sz w:val="24"/>
          <w:szCs w:val="24"/>
        </w:rPr>
        <w:t xml:space="preserve"> and </w:t>
      </w:r>
      <w:proofErr w:type="spellStart"/>
      <w:r w:rsidRPr="00AA635B">
        <w:rPr>
          <w:rFonts w:ascii="Times New Roman" w:hAnsi="Times New Roman"/>
          <w:sz w:val="24"/>
          <w:szCs w:val="24"/>
        </w:rPr>
        <w:t>Adenopus</w:t>
      </w:r>
      <w:proofErr w:type="spellEnd"/>
      <w:r w:rsidRPr="00AA635B">
        <w:rPr>
          <w:rFonts w:ascii="Times New Roman" w:hAnsi="Times New Roman"/>
          <w:sz w:val="24"/>
          <w:szCs w:val="24"/>
        </w:rPr>
        <w:t xml:space="preserve"> </w:t>
      </w:r>
      <w:proofErr w:type="spellStart"/>
      <w:r w:rsidRPr="00AA635B">
        <w:rPr>
          <w:rFonts w:ascii="Times New Roman" w:hAnsi="Times New Roman"/>
          <w:sz w:val="24"/>
          <w:szCs w:val="24"/>
        </w:rPr>
        <w:t>breviflorus</w:t>
      </w:r>
      <w:proofErr w:type="spellEnd"/>
      <w:r w:rsidRPr="00AA635B">
        <w:rPr>
          <w:rFonts w:ascii="Times New Roman" w:hAnsi="Times New Roman"/>
          <w:sz w:val="24"/>
          <w:szCs w:val="24"/>
        </w:rPr>
        <w:t xml:space="preserve"> seeds and seed oils. Bioresource Technology, 85(1), 95-97.</w:t>
      </w:r>
    </w:p>
    <w:p w14:paraId="61A9CBAB"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 xml:space="preserve">Aremu, M. O., </w:t>
      </w:r>
      <w:proofErr w:type="spellStart"/>
      <w:r w:rsidRPr="00AA635B">
        <w:rPr>
          <w:rFonts w:ascii="Times New Roman" w:hAnsi="Times New Roman"/>
          <w:sz w:val="24"/>
          <w:szCs w:val="24"/>
        </w:rPr>
        <w:t>Olonisakin</w:t>
      </w:r>
      <w:proofErr w:type="spellEnd"/>
      <w:r w:rsidRPr="00AA635B">
        <w:rPr>
          <w:rFonts w:ascii="Times New Roman" w:hAnsi="Times New Roman"/>
          <w:sz w:val="24"/>
          <w:szCs w:val="24"/>
        </w:rPr>
        <w:t xml:space="preserve">, A., Bako. D. A., &amp; Madu, P. C. (2006). Compositional studies on banana (Musa </w:t>
      </w:r>
      <w:proofErr w:type="spellStart"/>
      <w:r w:rsidRPr="00AA635B">
        <w:rPr>
          <w:rFonts w:ascii="Times New Roman" w:hAnsi="Times New Roman"/>
          <w:sz w:val="24"/>
          <w:szCs w:val="24"/>
        </w:rPr>
        <w:t>sapientum</w:t>
      </w:r>
      <w:proofErr w:type="spellEnd"/>
      <w:r w:rsidRPr="00AA635B">
        <w:rPr>
          <w:rFonts w:ascii="Times New Roman" w:hAnsi="Times New Roman"/>
          <w:sz w:val="24"/>
          <w:szCs w:val="24"/>
        </w:rPr>
        <w:t>), pawpaw (Carica papaya) and tomato (Lycopersicon esculentum) seed flours. International Journal of Food Science and Technology, 41(10), 1143-1152.</w:t>
      </w:r>
    </w:p>
    <w:p w14:paraId="49F7434D"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 xml:space="preserve">Babatunde, O. O., &amp; Hamzat, R. A. (2005). Effects of feeding graded levels of </w:t>
      </w:r>
      <w:proofErr w:type="spellStart"/>
      <w:r w:rsidRPr="00AA635B">
        <w:rPr>
          <w:rFonts w:ascii="Times New Roman" w:hAnsi="Times New Roman"/>
          <w:sz w:val="24"/>
          <w:szCs w:val="24"/>
        </w:rPr>
        <w:t>kolanut</w:t>
      </w:r>
      <w:proofErr w:type="spellEnd"/>
      <w:r w:rsidRPr="00AA635B">
        <w:rPr>
          <w:rFonts w:ascii="Times New Roman" w:hAnsi="Times New Roman"/>
          <w:sz w:val="24"/>
          <w:szCs w:val="24"/>
        </w:rPr>
        <w:t xml:space="preserve"> husk meal on the performance of cockerels. International Journal of Poultry Science, 4(7), 513-515.</w:t>
      </w:r>
    </w:p>
    <w:p w14:paraId="2DDDB532"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 xml:space="preserve">Bello, E. I., </w:t>
      </w:r>
      <w:proofErr w:type="spellStart"/>
      <w:r w:rsidRPr="00AA635B">
        <w:rPr>
          <w:rFonts w:ascii="Times New Roman" w:hAnsi="Times New Roman"/>
          <w:sz w:val="24"/>
          <w:szCs w:val="24"/>
        </w:rPr>
        <w:t>Mogaji</w:t>
      </w:r>
      <w:proofErr w:type="spellEnd"/>
      <w:r w:rsidRPr="00AA635B">
        <w:rPr>
          <w:rFonts w:ascii="Times New Roman" w:hAnsi="Times New Roman"/>
          <w:sz w:val="24"/>
          <w:szCs w:val="24"/>
        </w:rPr>
        <w:t>, I. S., Agge, M., &amp; Adeshina, J. A. (2011). Mechanical extraction and characterization of castor seed oil. Leonardo Journal of Sciences, 10(18), 149-156.</w:t>
      </w:r>
    </w:p>
    <w:p w14:paraId="2D7CF8EF"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Boateng, L., Ansong, R., Owusu, W. B., &amp; Steiner-Asiedu, M. (2016). Coconut oil and palm oil's role in nutrition, health and national development: A review. Ghana Medical Journal, 50(3), 189-196.</w:t>
      </w:r>
    </w:p>
    <w:p w14:paraId="2E66C463" w14:textId="77777777" w:rsidR="00AA635B" w:rsidRPr="00AA635B" w:rsidRDefault="00AA635B" w:rsidP="00AA635B">
      <w:pPr>
        <w:spacing w:after="0" w:line="360" w:lineRule="auto"/>
        <w:ind w:left="720" w:hanging="720"/>
        <w:jc w:val="both"/>
        <w:rPr>
          <w:rFonts w:ascii="Times New Roman" w:hAnsi="Times New Roman"/>
          <w:sz w:val="24"/>
          <w:szCs w:val="24"/>
        </w:rPr>
      </w:pPr>
      <w:proofErr w:type="spellStart"/>
      <w:r w:rsidRPr="00AA635B">
        <w:rPr>
          <w:rFonts w:ascii="Times New Roman" w:hAnsi="Times New Roman"/>
          <w:sz w:val="24"/>
          <w:szCs w:val="24"/>
        </w:rPr>
        <w:t>Chakraverty</w:t>
      </w:r>
      <w:proofErr w:type="spellEnd"/>
      <w:r w:rsidRPr="00AA635B">
        <w:rPr>
          <w:rFonts w:ascii="Times New Roman" w:hAnsi="Times New Roman"/>
          <w:sz w:val="24"/>
          <w:szCs w:val="24"/>
        </w:rPr>
        <w:t xml:space="preserve">, A., Mujumdar, A. S., Raghavan, G. S. V., &amp; Ramaswamy, H. S. (2003). Handbook of postharvest technology: </w:t>
      </w:r>
      <w:proofErr w:type="spellStart"/>
      <w:r w:rsidRPr="00AA635B">
        <w:rPr>
          <w:rFonts w:ascii="Times New Roman" w:hAnsi="Times New Roman"/>
          <w:sz w:val="24"/>
          <w:szCs w:val="24"/>
        </w:rPr>
        <w:t>cereais</w:t>
      </w:r>
      <w:proofErr w:type="spellEnd"/>
      <w:r w:rsidRPr="00AA635B">
        <w:rPr>
          <w:rFonts w:ascii="Times New Roman" w:hAnsi="Times New Roman"/>
          <w:sz w:val="24"/>
          <w:szCs w:val="24"/>
        </w:rPr>
        <w:t>, fruits, vegetables, tea, and spices. Marcel Dekker Inc.</w:t>
      </w:r>
    </w:p>
    <w:p w14:paraId="3788E275" w14:textId="77777777" w:rsidR="00AA635B" w:rsidRPr="00AA635B" w:rsidRDefault="00AA635B" w:rsidP="00AA635B">
      <w:pPr>
        <w:spacing w:after="0" w:line="360" w:lineRule="auto"/>
        <w:ind w:left="720" w:hanging="720"/>
        <w:jc w:val="both"/>
        <w:rPr>
          <w:rFonts w:ascii="Times New Roman" w:hAnsi="Times New Roman"/>
          <w:sz w:val="24"/>
          <w:szCs w:val="24"/>
        </w:rPr>
      </w:pPr>
      <w:proofErr w:type="spellStart"/>
      <w:r w:rsidRPr="00AA635B">
        <w:rPr>
          <w:rFonts w:ascii="Times New Roman" w:hAnsi="Times New Roman"/>
          <w:sz w:val="24"/>
          <w:szCs w:val="24"/>
        </w:rPr>
        <w:t>Dandik</w:t>
      </w:r>
      <w:proofErr w:type="spellEnd"/>
      <w:r w:rsidRPr="00AA635B">
        <w:rPr>
          <w:rFonts w:ascii="Times New Roman" w:hAnsi="Times New Roman"/>
          <w:sz w:val="24"/>
          <w:szCs w:val="24"/>
        </w:rPr>
        <w:t>, L., &amp; Aksoy, H. A. (1998). Effect of temperature on the dehydration of castor oil. Journal of the American Oil Chemists' Society, 75(11), 1561-1565.</w:t>
      </w:r>
    </w:p>
    <w:p w14:paraId="196469D7"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 xml:space="preserve">Ejikeme, P. M., </w:t>
      </w:r>
      <w:proofErr w:type="spellStart"/>
      <w:r w:rsidRPr="00AA635B">
        <w:rPr>
          <w:rFonts w:ascii="Times New Roman" w:hAnsi="Times New Roman"/>
          <w:sz w:val="24"/>
          <w:szCs w:val="24"/>
        </w:rPr>
        <w:t>Anyaogu</w:t>
      </w:r>
      <w:proofErr w:type="spellEnd"/>
      <w:r w:rsidRPr="00AA635B">
        <w:rPr>
          <w:rFonts w:ascii="Times New Roman" w:hAnsi="Times New Roman"/>
          <w:sz w:val="24"/>
          <w:szCs w:val="24"/>
        </w:rPr>
        <w:t>, I. D., &amp; Ejikeme, C. L. (2010). Determination of water, fat, protein and carbohydrate contents in some Nigerian foods. African Journal of Food Science, 4(6), 340-346.</w:t>
      </w:r>
    </w:p>
    <w:p w14:paraId="3C3D0D96"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lastRenderedPageBreak/>
        <w:t xml:space="preserve">Fagbemi, T. N., Oshodi, A. A., &amp; </w:t>
      </w:r>
      <w:proofErr w:type="spellStart"/>
      <w:r w:rsidRPr="00AA635B">
        <w:rPr>
          <w:rFonts w:ascii="Times New Roman" w:hAnsi="Times New Roman"/>
          <w:sz w:val="24"/>
          <w:szCs w:val="24"/>
        </w:rPr>
        <w:t>Ipinmoroti</w:t>
      </w:r>
      <w:proofErr w:type="spellEnd"/>
      <w:r w:rsidRPr="00AA635B">
        <w:rPr>
          <w:rFonts w:ascii="Times New Roman" w:hAnsi="Times New Roman"/>
          <w:sz w:val="24"/>
          <w:szCs w:val="24"/>
        </w:rPr>
        <w:t xml:space="preserve">, K. O. (2005). Processing effects on some antinutritional factors and in vitro multienzyme protein digestibility (IVPD) of three tropical seeds: breadnut (Artocarpus </w:t>
      </w:r>
      <w:proofErr w:type="spellStart"/>
      <w:r w:rsidRPr="00AA635B">
        <w:rPr>
          <w:rFonts w:ascii="Times New Roman" w:hAnsi="Times New Roman"/>
          <w:sz w:val="24"/>
          <w:szCs w:val="24"/>
        </w:rPr>
        <w:t>altilis</w:t>
      </w:r>
      <w:proofErr w:type="spellEnd"/>
      <w:r w:rsidRPr="00AA635B">
        <w:rPr>
          <w:rFonts w:ascii="Times New Roman" w:hAnsi="Times New Roman"/>
          <w:sz w:val="24"/>
          <w:szCs w:val="24"/>
        </w:rPr>
        <w:t xml:space="preserve">), </w:t>
      </w:r>
      <w:proofErr w:type="spellStart"/>
      <w:r w:rsidRPr="00AA635B">
        <w:rPr>
          <w:rFonts w:ascii="Times New Roman" w:hAnsi="Times New Roman"/>
          <w:sz w:val="24"/>
          <w:szCs w:val="24"/>
        </w:rPr>
        <w:t>cashewnut</w:t>
      </w:r>
      <w:proofErr w:type="spellEnd"/>
      <w:r w:rsidRPr="00AA635B">
        <w:rPr>
          <w:rFonts w:ascii="Times New Roman" w:hAnsi="Times New Roman"/>
          <w:sz w:val="24"/>
          <w:szCs w:val="24"/>
        </w:rPr>
        <w:t xml:space="preserve"> (Anacardium occidentale) and fluted pumpkin (</w:t>
      </w:r>
      <w:proofErr w:type="spellStart"/>
      <w:r w:rsidRPr="00AA635B">
        <w:rPr>
          <w:rFonts w:ascii="Times New Roman" w:hAnsi="Times New Roman"/>
          <w:sz w:val="24"/>
          <w:szCs w:val="24"/>
        </w:rPr>
        <w:t>Telfairia</w:t>
      </w:r>
      <w:proofErr w:type="spellEnd"/>
      <w:r w:rsidRPr="00AA635B">
        <w:rPr>
          <w:rFonts w:ascii="Times New Roman" w:hAnsi="Times New Roman"/>
          <w:sz w:val="24"/>
          <w:szCs w:val="24"/>
        </w:rPr>
        <w:t xml:space="preserve"> occidentalis). Pakistan Journal of Nutrition, 4(4), 250-256.</w:t>
      </w:r>
    </w:p>
    <w:p w14:paraId="0D3EFAFA"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FAO (2019). FAOSTAT Database. Food and Agriculture Organization of the United Nations. Retrieved from http://www.fao.org/faostat/en/#data</w:t>
      </w:r>
    </w:p>
    <w:p w14:paraId="442F073C" w14:textId="77777777" w:rsidR="00AA635B" w:rsidRPr="00AA635B" w:rsidRDefault="00AA635B" w:rsidP="00AA635B">
      <w:pPr>
        <w:spacing w:after="0" w:line="360" w:lineRule="auto"/>
        <w:ind w:left="720" w:hanging="720"/>
        <w:jc w:val="both"/>
        <w:rPr>
          <w:rFonts w:ascii="Times New Roman" w:hAnsi="Times New Roman"/>
          <w:sz w:val="24"/>
          <w:szCs w:val="24"/>
        </w:rPr>
      </w:pPr>
      <w:proofErr w:type="spellStart"/>
      <w:r w:rsidRPr="00AA635B">
        <w:rPr>
          <w:rFonts w:ascii="Times New Roman" w:hAnsi="Times New Roman"/>
          <w:sz w:val="24"/>
          <w:szCs w:val="24"/>
        </w:rPr>
        <w:t>Giami</w:t>
      </w:r>
      <w:proofErr w:type="spellEnd"/>
      <w:r w:rsidRPr="00AA635B">
        <w:rPr>
          <w:rFonts w:ascii="Times New Roman" w:hAnsi="Times New Roman"/>
          <w:sz w:val="24"/>
          <w:szCs w:val="24"/>
        </w:rPr>
        <w:t xml:space="preserve">, S. Y. (2004). Compositional and nutritional properties of selected newly developed lines of </w:t>
      </w:r>
      <w:proofErr w:type="spellStart"/>
      <w:r w:rsidRPr="00AA635B">
        <w:rPr>
          <w:rFonts w:ascii="Times New Roman" w:hAnsi="Times New Roman"/>
          <w:sz w:val="24"/>
          <w:szCs w:val="24"/>
        </w:rPr>
        <w:t>cowpca</w:t>
      </w:r>
      <w:proofErr w:type="spellEnd"/>
      <w:r w:rsidRPr="00AA635B">
        <w:rPr>
          <w:rFonts w:ascii="Times New Roman" w:hAnsi="Times New Roman"/>
          <w:sz w:val="24"/>
          <w:szCs w:val="24"/>
        </w:rPr>
        <w:t xml:space="preserve"> (Vigna unguiculata </w:t>
      </w:r>
      <w:proofErr w:type="gramStart"/>
      <w:r w:rsidRPr="00AA635B">
        <w:rPr>
          <w:rFonts w:ascii="Times New Roman" w:hAnsi="Times New Roman"/>
          <w:sz w:val="24"/>
          <w:szCs w:val="24"/>
        </w:rPr>
        <w:t>I..</w:t>
      </w:r>
      <w:proofErr w:type="gramEnd"/>
      <w:r w:rsidRPr="00AA635B">
        <w:rPr>
          <w:rFonts w:ascii="Times New Roman" w:hAnsi="Times New Roman"/>
          <w:sz w:val="24"/>
          <w:szCs w:val="24"/>
        </w:rPr>
        <w:t xml:space="preserve"> Walp). Journal of Food Composition and Analysis, 17(5), 665- 673.</w:t>
      </w:r>
    </w:p>
    <w:p w14:paraId="5B356E66"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 xml:space="preserve">Hamzat, R. A., &amp; Clarke, B. (1993). Prediction of the digestible energy content of groundnut cake and palm kernel meal for non-ruminants using the neutral detergent </w:t>
      </w:r>
      <w:proofErr w:type="spellStart"/>
      <w:r w:rsidRPr="00AA635B">
        <w:rPr>
          <w:rFonts w:ascii="Times New Roman" w:hAnsi="Times New Roman"/>
          <w:sz w:val="24"/>
          <w:szCs w:val="24"/>
        </w:rPr>
        <w:t>fibre</w:t>
      </w:r>
      <w:proofErr w:type="spellEnd"/>
      <w:r w:rsidRPr="00AA635B">
        <w:rPr>
          <w:rFonts w:ascii="Times New Roman" w:hAnsi="Times New Roman"/>
          <w:sz w:val="24"/>
          <w:szCs w:val="24"/>
        </w:rPr>
        <w:t xml:space="preserve"> fraction. Journal of the Science of Food and Agriculture, 61(3), 313-316.</w:t>
      </w:r>
    </w:p>
    <w:p w14:paraId="2BD92496"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 xml:space="preserve">Hassan, L. G., Fagge, A. S., </w:t>
      </w:r>
      <w:proofErr w:type="spellStart"/>
      <w:r w:rsidRPr="00AA635B">
        <w:rPr>
          <w:rFonts w:ascii="Times New Roman" w:hAnsi="Times New Roman"/>
          <w:sz w:val="24"/>
          <w:szCs w:val="24"/>
        </w:rPr>
        <w:t>Danwanka</w:t>
      </w:r>
      <w:proofErr w:type="spellEnd"/>
      <w:r w:rsidRPr="00AA635B">
        <w:rPr>
          <w:rFonts w:ascii="Times New Roman" w:hAnsi="Times New Roman"/>
          <w:sz w:val="24"/>
          <w:szCs w:val="24"/>
        </w:rPr>
        <w:t xml:space="preserve">, II. A., &amp; Sani, N. A. (2008). Proximate, minerals and anti- nutritional factors of </w:t>
      </w:r>
      <w:proofErr w:type="spellStart"/>
      <w:r w:rsidRPr="00AA635B">
        <w:rPr>
          <w:rFonts w:ascii="Times New Roman" w:hAnsi="Times New Roman"/>
          <w:sz w:val="24"/>
          <w:szCs w:val="24"/>
        </w:rPr>
        <w:t>Daniellia</w:t>
      </w:r>
      <w:proofErr w:type="spellEnd"/>
      <w:r w:rsidRPr="00AA635B">
        <w:rPr>
          <w:rFonts w:ascii="Times New Roman" w:hAnsi="Times New Roman"/>
          <w:sz w:val="24"/>
          <w:szCs w:val="24"/>
        </w:rPr>
        <w:t xml:space="preserve"> </w:t>
      </w:r>
      <w:proofErr w:type="spellStart"/>
      <w:r w:rsidRPr="00AA635B">
        <w:rPr>
          <w:rFonts w:ascii="Times New Roman" w:hAnsi="Times New Roman"/>
          <w:sz w:val="24"/>
          <w:szCs w:val="24"/>
        </w:rPr>
        <w:t>oliveri</w:t>
      </w:r>
      <w:proofErr w:type="spellEnd"/>
      <w:r w:rsidRPr="00AA635B">
        <w:rPr>
          <w:rFonts w:ascii="Times New Roman" w:hAnsi="Times New Roman"/>
          <w:sz w:val="24"/>
          <w:szCs w:val="24"/>
        </w:rPr>
        <w:t xml:space="preserve"> seed kernel. </w:t>
      </w:r>
      <w:proofErr w:type="spellStart"/>
      <w:r w:rsidRPr="00AA635B">
        <w:rPr>
          <w:rFonts w:ascii="Times New Roman" w:hAnsi="Times New Roman"/>
          <w:sz w:val="24"/>
          <w:szCs w:val="24"/>
        </w:rPr>
        <w:t>ChemClass</w:t>
      </w:r>
      <w:proofErr w:type="spellEnd"/>
      <w:r w:rsidRPr="00AA635B">
        <w:rPr>
          <w:rFonts w:ascii="Times New Roman" w:hAnsi="Times New Roman"/>
          <w:sz w:val="24"/>
          <w:szCs w:val="24"/>
        </w:rPr>
        <w:t xml:space="preserve"> Journal, 5, 31-36.</w:t>
      </w:r>
    </w:p>
    <w:p w14:paraId="445D46B0" w14:textId="77777777" w:rsidR="00AA635B" w:rsidRPr="00AA635B" w:rsidRDefault="00AA635B" w:rsidP="00AA635B">
      <w:pPr>
        <w:spacing w:after="0" w:line="360" w:lineRule="auto"/>
        <w:ind w:left="720" w:hanging="720"/>
        <w:jc w:val="both"/>
        <w:rPr>
          <w:rFonts w:ascii="Times New Roman" w:hAnsi="Times New Roman"/>
          <w:sz w:val="24"/>
          <w:szCs w:val="24"/>
        </w:rPr>
      </w:pPr>
      <w:proofErr w:type="spellStart"/>
      <w:r w:rsidRPr="00AA635B">
        <w:rPr>
          <w:rFonts w:ascii="Times New Roman" w:hAnsi="Times New Roman"/>
          <w:sz w:val="24"/>
          <w:szCs w:val="24"/>
        </w:rPr>
        <w:t>Idouraine</w:t>
      </w:r>
      <w:proofErr w:type="spellEnd"/>
      <w:r w:rsidRPr="00AA635B">
        <w:rPr>
          <w:rFonts w:ascii="Times New Roman" w:hAnsi="Times New Roman"/>
          <w:sz w:val="24"/>
          <w:szCs w:val="24"/>
        </w:rPr>
        <w:t>, A., Kohlhepp, E. A., &amp; Weber. C. W. (1996). Nutrient constituents from eight lines of naked seed squash (Cucurbita pepo I..). Journal of Agricultural and Food Chemistry, 44(3), 721-724.</w:t>
      </w:r>
    </w:p>
    <w:p w14:paraId="496DB09E" w14:textId="77777777" w:rsidR="00AA635B" w:rsidRPr="00AA635B" w:rsidRDefault="00AA635B" w:rsidP="00AA635B">
      <w:pPr>
        <w:spacing w:after="0" w:line="360" w:lineRule="auto"/>
        <w:ind w:left="720" w:hanging="720"/>
        <w:jc w:val="both"/>
        <w:rPr>
          <w:rFonts w:ascii="Times New Roman" w:hAnsi="Times New Roman"/>
          <w:sz w:val="24"/>
          <w:szCs w:val="24"/>
        </w:rPr>
      </w:pPr>
      <w:proofErr w:type="spellStart"/>
      <w:r w:rsidRPr="00AA635B">
        <w:rPr>
          <w:rFonts w:ascii="Times New Roman" w:hAnsi="Times New Roman"/>
          <w:sz w:val="24"/>
          <w:szCs w:val="24"/>
        </w:rPr>
        <w:t>Ihekoronye</w:t>
      </w:r>
      <w:proofErr w:type="spellEnd"/>
      <w:r w:rsidRPr="00AA635B">
        <w:rPr>
          <w:rFonts w:ascii="Times New Roman" w:hAnsi="Times New Roman"/>
          <w:sz w:val="24"/>
          <w:szCs w:val="24"/>
        </w:rPr>
        <w:t xml:space="preserve">, A. I., &amp; </w:t>
      </w:r>
      <w:proofErr w:type="spellStart"/>
      <w:r w:rsidRPr="00AA635B">
        <w:rPr>
          <w:rFonts w:ascii="Times New Roman" w:hAnsi="Times New Roman"/>
          <w:sz w:val="24"/>
          <w:szCs w:val="24"/>
        </w:rPr>
        <w:t>Ngoddy</w:t>
      </w:r>
      <w:proofErr w:type="spellEnd"/>
      <w:r w:rsidRPr="00AA635B">
        <w:rPr>
          <w:rFonts w:ascii="Times New Roman" w:hAnsi="Times New Roman"/>
          <w:sz w:val="24"/>
          <w:szCs w:val="24"/>
        </w:rPr>
        <w:t>, P. O. (1985). Integrated food science and technology for the tropics Macmillan Publishers Ltd.</w:t>
      </w:r>
    </w:p>
    <w:p w14:paraId="101D7FB5"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 xml:space="preserve">Ikya, J. K., </w:t>
      </w:r>
      <w:proofErr w:type="spellStart"/>
      <w:r w:rsidRPr="00AA635B">
        <w:rPr>
          <w:rFonts w:ascii="Times New Roman" w:hAnsi="Times New Roman"/>
          <w:sz w:val="24"/>
          <w:szCs w:val="24"/>
        </w:rPr>
        <w:t>Umenger</w:t>
      </w:r>
      <w:proofErr w:type="spellEnd"/>
      <w:r w:rsidRPr="00AA635B">
        <w:rPr>
          <w:rFonts w:ascii="Times New Roman" w:hAnsi="Times New Roman"/>
          <w:sz w:val="24"/>
          <w:szCs w:val="24"/>
        </w:rPr>
        <w:t xml:space="preserve">, L. N., &amp; </w:t>
      </w:r>
      <w:proofErr w:type="spellStart"/>
      <w:r w:rsidRPr="00AA635B">
        <w:rPr>
          <w:rFonts w:ascii="Times New Roman" w:hAnsi="Times New Roman"/>
          <w:sz w:val="24"/>
          <w:szCs w:val="24"/>
        </w:rPr>
        <w:t>lorbee</w:t>
      </w:r>
      <w:proofErr w:type="spellEnd"/>
      <w:r w:rsidRPr="00AA635B">
        <w:rPr>
          <w:rFonts w:ascii="Times New Roman" w:hAnsi="Times New Roman"/>
          <w:sz w:val="24"/>
          <w:szCs w:val="24"/>
        </w:rPr>
        <w:t>, A. (2013). Effects of extraction methods on the yield and quality characteristics of oils from shea nut. Journal of Food Resource Science, 2(1), 1-12.</w:t>
      </w:r>
    </w:p>
    <w:p w14:paraId="56B90238"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 xml:space="preserve">Jimoh. F. O., Adedapo, A. A., </w:t>
      </w:r>
      <w:proofErr w:type="spellStart"/>
      <w:r w:rsidRPr="00AA635B">
        <w:rPr>
          <w:rFonts w:ascii="Times New Roman" w:hAnsi="Times New Roman"/>
          <w:sz w:val="24"/>
          <w:szCs w:val="24"/>
        </w:rPr>
        <w:t>Aliero</w:t>
      </w:r>
      <w:proofErr w:type="spellEnd"/>
      <w:r w:rsidRPr="00AA635B">
        <w:rPr>
          <w:rFonts w:ascii="Times New Roman" w:hAnsi="Times New Roman"/>
          <w:sz w:val="24"/>
          <w:szCs w:val="24"/>
        </w:rPr>
        <w:t xml:space="preserve">, A. A., &amp; Koduru, S. (2010). Evaluation of the polyphenolic. nutritive and biological activities of the acetone, methanol and water extracts of Pterocarpus </w:t>
      </w:r>
      <w:proofErr w:type="spellStart"/>
      <w:r w:rsidRPr="00AA635B">
        <w:rPr>
          <w:rFonts w:ascii="Times New Roman" w:hAnsi="Times New Roman"/>
          <w:sz w:val="24"/>
          <w:szCs w:val="24"/>
        </w:rPr>
        <w:t>erinaceus</w:t>
      </w:r>
      <w:proofErr w:type="spellEnd"/>
      <w:r w:rsidRPr="00AA635B">
        <w:rPr>
          <w:rFonts w:ascii="Times New Roman" w:hAnsi="Times New Roman"/>
          <w:sz w:val="24"/>
          <w:szCs w:val="24"/>
        </w:rPr>
        <w:t xml:space="preserve"> </w:t>
      </w:r>
      <w:proofErr w:type="spellStart"/>
      <w:r w:rsidRPr="00AA635B">
        <w:rPr>
          <w:rFonts w:ascii="Times New Roman" w:hAnsi="Times New Roman"/>
          <w:sz w:val="24"/>
          <w:szCs w:val="24"/>
        </w:rPr>
        <w:t>Poir</w:t>
      </w:r>
      <w:proofErr w:type="spellEnd"/>
      <w:r w:rsidRPr="00AA635B">
        <w:rPr>
          <w:rFonts w:ascii="Times New Roman" w:hAnsi="Times New Roman"/>
          <w:sz w:val="24"/>
          <w:szCs w:val="24"/>
        </w:rPr>
        <w:t>. Journal of Medicinal Plants Research, 4(2), 132-141.</w:t>
      </w:r>
    </w:p>
    <w:p w14:paraId="1296F26B"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Lawson, H. (1995). Food oils and fats: technology, utilization and nutrition. Chapman &amp; Hall.</w:t>
      </w:r>
    </w:p>
    <w:p w14:paraId="43DE9EB4"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 xml:space="preserve">Moretto, E., Fett, R., Gonzaga, L. V., &amp; </w:t>
      </w:r>
      <w:proofErr w:type="spellStart"/>
      <w:r w:rsidRPr="00AA635B">
        <w:rPr>
          <w:rFonts w:ascii="Times New Roman" w:hAnsi="Times New Roman"/>
          <w:sz w:val="24"/>
          <w:szCs w:val="24"/>
        </w:rPr>
        <w:t>Kuskoski</w:t>
      </w:r>
      <w:proofErr w:type="spellEnd"/>
      <w:r w:rsidRPr="00AA635B">
        <w:rPr>
          <w:rFonts w:ascii="Times New Roman" w:hAnsi="Times New Roman"/>
          <w:sz w:val="24"/>
          <w:szCs w:val="24"/>
        </w:rPr>
        <w:t xml:space="preserve">, E. M. (2002). Introduction to food science and technology. </w:t>
      </w:r>
      <w:proofErr w:type="spellStart"/>
      <w:r w:rsidRPr="00AA635B">
        <w:rPr>
          <w:rFonts w:ascii="Times New Roman" w:hAnsi="Times New Roman"/>
          <w:sz w:val="24"/>
          <w:szCs w:val="24"/>
        </w:rPr>
        <w:t>Florianópolis</w:t>
      </w:r>
      <w:proofErr w:type="spellEnd"/>
      <w:r w:rsidRPr="00AA635B">
        <w:rPr>
          <w:rFonts w:ascii="Times New Roman" w:hAnsi="Times New Roman"/>
          <w:sz w:val="24"/>
          <w:szCs w:val="24"/>
        </w:rPr>
        <w:t>: UFSC, 255.</w:t>
      </w:r>
    </w:p>
    <w:p w14:paraId="4E7B4332" w14:textId="77777777" w:rsidR="00AA635B" w:rsidRPr="00AA635B" w:rsidRDefault="00AA635B" w:rsidP="00AA635B">
      <w:pPr>
        <w:spacing w:after="0" w:line="360" w:lineRule="auto"/>
        <w:ind w:left="720" w:hanging="720"/>
        <w:jc w:val="both"/>
        <w:rPr>
          <w:rFonts w:ascii="Times New Roman" w:hAnsi="Times New Roman"/>
          <w:sz w:val="24"/>
          <w:szCs w:val="24"/>
        </w:rPr>
      </w:pPr>
      <w:proofErr w:type="spellStart"/>
      <w:r w:rsidRPr="00AA635B">
        <w:rPr>
          <w:rFonts w:ascii="Times New Roman" w:hAnsi="Times New Roman"/>
          <w:sz w:val="24"/>
          <w:szCs w:val="24"/>
        </w:rPr>
        <w:t>Nkang</w:t>
      </w:r>
      <w:proofErr w:type="spellEnd"/>
      <w:r w:rsidRPr="00AA635B">
        <w:rPr>
          <w:rFonts w:ascii="Times New Roman" w:hAnsi="Times New Roman"/>
          <w:sz w:val="24"/>
          <w:szCs w:val="24"/>
        </w:rPr>
        <w:t xml:space="preserve">, A., </w:t>
      </w:r>
      <w:proofErr w:type="spellStart"/>
      <w:r w:rsidRPr="00AA635B">
        <w:rPr>
          <w:rFonts w:ascii="Times New Roman" w:hAnsi="Times New Roman"/>
          <w:sz w:val="24"/>
          <w:szCs w:val="24"/>
        </w:rPr>
        <w:t>Omokaro</w:t>
      </w:r>
      <w:proofErr w:type="spellEnd"/>
      <w:r w:rsidRPr="00AA635B">
        <w:rPr>
          <w:rFonts w:ascii="Times New Roman" w:hAnsi="Times New Roman"/>
          <w:sz w:val="24"/>
          <w:szCs w:val="24"/>
        </w:rPr>
        <w:t xml:space="preserve">, D., Egbe, A., &amp; </w:t>
      </w:r>
      <w:proofErr w:type="spellStart"/>
      <w:r w:rsidRPr="00AA635B">
        <w:rPr>
          <w:rFonts w:ascii="Times New Roman" w:hAnsi="Times New Roman"/>
          <w:sz w:val="24"/>
          <w:szCs w:val="24"/>
        </w:rPr>
        <w:t>Amanke</w:t>
      </w:r>
      <w:proofErr w:type="spellEnd"/>
      <w:r w:rsidRPr="00AA635B">
        <w:rPr>
          <w:rFonts w:ascii="Times New Roman" w:hAnsi="Times New Roman"/>
          <w:sz w:val="24"/>
          <w:szCs w:val="24"/>
        </w:rPr>
        <w:t xml:space="preserve">, G. (2003). Variations in fatty acid proportions during desiccation of </w:t>
      </w:r>
      <w:proofErr w:type="spellStart"/>
      <w:r w:rsidRPr="00AA635B">
        <w:rPr>
          <w:rFonts w:ascii="Times New Roman" w:hAnsi="Times New Roman"/>
          <w:sz w:val="24"/>
          <w:szCs w:val="24"/>
        </w:rPr>
        <w:t>Telfairia</w:t>
      </w:r>
      <w:proofErr w:type="spellEnd"/>
      <w:r w:rsidRPr="00AA635B">
        <w:rPr>
          <w:rFonts w:ascii="Times New Roman" w:hAnsi="Times New Roman"/>
          <w:sz w:val="24"/>
          <w:szCs w:val="24"/>
        </w:rPr>
        <w:t xml:space="preserve"> occidentalis seeds harvested at physiological and agronomic maturity. African Journal of Biotechnology, 2(2), 33-39.</w:t>
      </w:r>
    </w:p>
    <w:p w14:paraId="69CDACE7" w14:textId="77777777" w:rsidR="00AA635B" w:rsidRPr="00AA635B" w:rsidRDefault="00AA635B" w:rsidP="00AA635B">
      <w:pPr>
        <w:spacing w:after="0" w:line="360" w:lineRule="auto"/>
        <w:ind w:left="720" w:hanging="720"/>
        <w:jc w:val="both"/>
        <w:rPr>
          <w:rFonts w:ascii="Times New Roman" w:hAnsi="Times New Roman"/>
          <w:sz w:val="24"/>
          <w:szCs w:val="24"/>
        </w:rPr>
      </w:pPr>
      <w:proofErr w:type="spellStart"/>
      <w:r w:rsidRPr="00AA635B">
        <w:rPr>
          <w:rFonts w:ascii="Times New Roman" w:hAnsi="Times New Roman"/>
          <w:sz w:val="24"/>
          <w:szCs w:val="24"/>
        </w:rPr>
        <w:lastRenderedPageBreak/>
        <w:t>Nzikou</w:t>
      </w:r>
      <w:proofErr w:type="spellEnd"/>
      <w:r w:rsidRPr="00AA635B">
        <w:rPr>
          <w:rFonts w:ascii="Times New Roman" w:hAnsi="Times New Roman"/>
          <w:sz w:val="24"/>
          <w:szCs w:val="24"/>
        </w:rPr>
        <w:t xml:space="preserve">, J. M., Matos, L., </w:t>
      </w:r>
      <w:proofErr w:type="spellStart"/>
      <w:r w:rsidRPr="00AA635B">
        <w:rPr>
          <w:rFonts w:ascii="Times New Roman" w:hAnsi="Times New Roman"/>
          <w:sz w:val="24"/>
          <w:szCs w:val="24"/>
        </w:rPr>
        <w:t>Bouanga</w:t>
      </w:r>
      <w:proofErr w:type="spellEnd"/>
      <w:r w:rsidRPr="00AA635B">
        <w:rPr>
          <w:rFonts w:ascii="Times New Roman" w:hAnsi="Times New Roman"/>
          <w:sz w:val="24"/>
          <w:szCs w:val="24"/>
        </w:rPr>
        <w:t xml:space="preserve">-Kalou, G., </w:t>
      </w:r>
      <w:proofErr w:type="spellStart"/>
      <w:r w:rsidRPr="00AA635B">
        <w:rPr>
          <w:rFonts w:ascii="Times New Roman" w:hAnsi="Times New Roman"/>
          <w:sz w:val="24"/>
          <w:szCs w:val="24"/>
        </w:rPr>
        <w:t>Ndangui</w:t>
      </w:r>
      <w:proofErr w:type="spellEnd"/>
      <w:r w:rsidRPr="00AA635B">
        <w:rPr>
          <w:rFonts w:ascii="Times New Roman" w:hAnsi="Times New Roman"/>
          <w:sz w:val="24"/>
          <w:szCs w:val="24"/>
        </w:rPr>
        <w:t xml:space="preserve">, C. B., Pambou-Tobi, N. P., </w:t>
      </w:r>
      <w:proofErr w:type="spellStart"/>
      <w:r w:rsidRPr="00AA635B">
        <w:rPr>
          <w:rFonts w:ascii="Times New Roman" w:hAnsi="Times New Roman"/>
          <w:sz w:val="24"/>
          <w:szCs w:val="24"/>
        </w:rPr>
        <w:t>Kimbonguila</w:t>
      </w:r>
      <w:proofErr w:type="spellEnd"/>
      <w:r w:rsidRPr="00AA635B">
        <w:rPr>
          <w:rFonts w:ascii="Times New Roman" w:hAnsi="Times New Roman"/>
          <w:sz w:val="24"/>
          <w:szCs w:val="24"/>
        </w:rPr>
        <w:t xml:space="preserve">, A., </w:t>
      </w:r>
      <w:proofErr w:type="spellStart"/>
      <w:r w:rsidRPr="00AA635B">
        <w:rPr>
          <w:rFonts w:ascii="Times New Roman" w:hAnsi="Times New Roman"/>
          <w:sz w:val="24"/>
          <w:szCs w:val="24"/>
        </w:rPr>
        <w:t>Silou</w:t>
      </w:r>
      <w:proofErr w:type="spellEnd"/>
      <w:r w:rsidRPr="00AA635B">
        <w:rPr>
          <w:rFonts w:ascii="Times New Roman" w:hAnsi="Times New Roman"/>
          <w:sz w:val="24"/>
          <w:szCs w:val="24"/>
        </w:rPr>
        <w:t>, Th., Linder, M., &amp; Desobry, S. (2009). Chemical composition on the seeds and oil of sesame (Sesamum indicum L.) grown in Congo-Brazzaville. Advance Journal of Food Science and Technology. 1(1), 6-11.</w:t>
      </w:r>
    </w:p>
    <w:p w14:paraId="126F0EA9" w14:textId="77777777" w:rsidR="00AA635B" w:rsidRPr="00AA635B" w:rsidRDefault="00AA635B" w:rsidP="00AA635B">
      <w:pPr>
        <w:spacing w:after="0" w:line="360" w:lineRule="auto"/>
        <w:ind w:left="720" w:hanging="720"/>
        <w:jc w:val="both"/>
        <w:rPr>
          <w:rFonts w:ascii="Times New Roman" w:hAnsi="Times New Roman"/>
          <w:sz w:val="24"/>
          <w:szCs w:val="24"/>
        </w:rPr>
      </w:pPr>
      <w:proofErr w:type="spellStart"/>
      <w:r w:rsidRPr="00AA635B">
        <w:rPr>
          <w:rFonts w:ascii="Times New Roman" w:hAnsi="Times New Roman"/>
          <w:sz w:val="24"/>
          <w:szCs w:val="24"/>
        </w:rPr>
        <w:t>Odedeji</w:t>
      </w:r>
      <w:proofErr w:type="spellEnd"/>
      <w:r w:rsidRPr="00AA635B">
        <w:rPr>
          <w:rFonts w:ascii="Times New Roman" w:hAnsi="Times New Roman"/>
          <w:sz w:val="24"/>
          <w:szCs w:val="24"/>
        </w:rPr>
        <w:t>, J. O., &amp; Oyeleke, W. A. (2011). Comparative study on chemical composition and functional properties of flour produced from plantain, banana and cooking banana. African Journal of Food Science, 5(4), 247-252.</w:t>
      </w:r>
    </w:p>
    <w:p w14:paraId="49921CB8"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 xml:space="preserve">Ogbonna, P. E., </w:t>
      </w:r>
      <w:proofErr w:type="spellStart"/>
      <w:r w:rsidRPr="00AA635B">
        <w:rPr>
          <w:rFonts w:ascii="Times New Roman" w:hAnsi="Times New Roman"/>
          <w:sz w:val="24"/>
          <w:szCs w:val="24"/>
        </w:rPr>
        <w:t>Ukaan</w:t>
      </w:r>
      <w:proofErr w:type="spellEnd"/>
      <w:r w:rsidRPr="00AA635B">
        <w:rPr>
          <w:rFonts w:ascii="Times New Roman" w:hAnsi="Times New Roman"/>
          <w:sz w:val="24"/>
          <w:szCs w:val="24"/>
        </w:rPr>
        <w:t>, S. I., Umar, H. Y., &amp; Joshua, V. 1. (2013). Effect of storage period on the proximate composition, functional and sensory properties of stored pumpkin (Cucurbita pepo) and sesame (Sesamum indicum) seed flours. International Journal of Nutrition and Food Sciences. 2(3), 105-109.</w:t>
      </w:r>
    </w:p>
    <w:p w14:paraId="0564A8F2"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Ogunniyi, D. S. (2006). Castor oil: a vital industrial raw material. Bioresource Technology, 97(9), 1086- 1091.</w:t>
      </w:r>
    </w:p>
    <w:p w14:paraId="01B20730" w14:textId="77777777" w:rsidR="00AA635B" w:rsidRPr="00AA635B" w:rsidRDefault="00AA635B" w:rsidP="00AA635B">
      <w:pPr>
        <w:spacing w:after="0" w:line="360" w:lineRule="auto"/>
        <w:ind w:left="720" w:hanging="720"/>
        <w:jc w:val="both"/>
        <w:rPr>
          <w:rFonts w:ascii="Times New Roman" w:hAnsi="Times New Roman"/>
          <w:sz w:val="24"/>
          <w:szCs w:val="24"/>
        </w:rPr>
      </w:pPr>
      <w:proofErr w:type="spellStart"/>
      <w:r w:rsidRPr="00AA635B">
        <w:rPr>
          <w:rFonts w:ascii="Times New Roman" w:hAnsi="Times New Roman"/>
          <w:sz w:val="24"/>
          <w:szCs w:val="24"/>
        </w:rPr>
        <w:t>Onimawo</w:t>
      </w:r>
      <w:proofErr w:type="spellEnd"/>
      <w:r w:rsidRPr="00AA635B">
        <w:rPr>
          <w:rFonts w:ascii="Times New Roman" w:hAnsi="Times New Roman"/>
          <w:sz w:val="24"/>
          <w:szCs w:val="24"/>
        </w:rPr>
        <w:t xml:space="preserve">, I. A., &amp; </w:t>
      </w:r>
      <w:proofErr w:type="spellStart"/>
      <w:r w:rsidRPr="00AA635B">
        <w:rPr>
          <w:rFonts w:ascii="Times New Roman" w:hAnsi="Times New Roman"/>
          <w:sz w:val="24"/>
          <w:szCs w:val="24"/>
        </w:rPr>
        <w:t>Egbekun</w:t>
      </w:r>
      <w:proofErr w:type="spellEnd"/>
      <w:r w:rsidRPr="00AA635B">
        <w:rPr>
          <w:rFonts w:ascii="Times New Roman" w:hAnsi="Times New Roman"/>
          <w:sz w:val="24"/>
          <w:szCs w:val="24"/>
        </w:rPr>
        <w:t>, M. K. (1998). Comprehensive food science and nutrition. Revised Edition, Jator Publishing Company.</w:t>
      </w:r>
    </w:p>
    <w:p w14:paraId="25CA638D"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Pearson, D. (1976). The chemical analysis of foods (7th ed.). Churchill Livingstone.</w:t>
      </w:r>
    </w:p>
    <w:p w14:paraId="6059EB05" w14:textId="77777777" w:rsidR="00AA635B" w:rsidRPr="00AA635B" w:rsidRDefault="00AA635B" w:rsidP="00AA635B">
      <w:pPr>
        <w:spacing w:after="0" w:line="360" w:lineRule="auto"/>
        <w:ind w:left="720" w:hanging="720"/>
        <w:jc w:val="both"/>
        <w:rPr>
          <w:rFonts w:ascii="Times New Roman" w:hAnsi="Times New Roman"/>
          <w:sz w:val="24"/>
          <w:szCs w:val="24"/>
        </w:rPr>
      </w:pPr>
      <w:proofErr w:type="spellStart"/>
      <w:r w:rsidRPr="00AA635B">
        <w:rPr>
          <w:rFonts w:ascii="Times New Roman" w:hAnsi="Times New Roman"/>
          <w:sz w:val="24"/>
          <w:szCs w:val="24"/>
        </w:rPr>
        <w:t>Tsaknis</w:t>
      </w:r>
      <w:proofErr w:type="spellEnd"/>
      <w:r w:rsidRPr="00AA635B">
        <w:rPr>
          <w:rFonts w:ascii="Times New Roman" w:hAnsi="Times New Roman"/>
          <w:sz w:val="24"/>
          <w:szCs w:val="24"/>
        </w:rPr>
        <w:t xml:space="preserve">, J., Lalas, S., Gergis, V., </w:t>
      </w:r>
      <w:proofErr w:type="spellStart"/>
      <w:r w:rsidRPr="00AA635B">
        <w:rPr>
          <w:rFonts w:ascii="Times New Roman" w:hAnsi="Times New Roman"/>
          <w:sz w:val="24"/>
          <w:szCs w:val="24"/>
        </w:rPr>
        <w:t>Dourtoglou</w:t>
      </w:r>
      <w:proofErr w:type="spellEnd"/>
      <w:r w:rsidRPr="00AA635B">
        <w:rPr>
          <w:rFonts w:ascii="Times New Roman" w:hAnsi="Times New Roman"/>
          <w:sz w:val="24"/>
          <w:szCs w:val="24"/>
        </w:rPr>
        <w:t xml:space="preserve">, V., &amp; Spiliotis, V. (1999). Characterization of Moringa oleifera variety </w:t>
      </w:r>
      <w:proofErr w:type="spellStart"/>
      <w:r w:rsidRPr="00AA635B">
        <w:rPr>
          <w:rFonts w:ascii="Times New Roman" w:hAnsi="Times New Roman"/>
          <w:sz w:val="24"/>
          <w:szCs w:val="24"/>
        </w:rPr>
        <w:t>Mbololo</w:t>
      </w:r>
      <w:proofErr w:type="spellEnd"/>
      <w:r w:rsidRPr="00AA635B">
        <w:rPr>
          <w:rFonts w:ascii="Times New Roman" w:hAnsi="Times New Roman"/>
          <w:sz w:val="24"/>
          <w:szCs w:val="24"/>
        </w:rPr>
        <w:t xml:space="preserve"> seed oil of Kenya. Journal of Agricultural and Food Chemistry, 47(11), 4495-4499.</w:t>
      </w:r>
    </w:p>
    <w:p w14:paraId="749A04A4" w14:textId="77777777" w:rsidR="00AA635B" w:rsidRPr="00AA635B" w:rsidRDefault="00AA635B" w:rsidP="00AA635B">
      <w:pPr>
        <w:spacing w:after="0" w:line="360" w:lineRule="auto"/>
        <w:ind w:left="720" w:hanging="720"/>
        <w:jc w:val="both"/>
        <w:rPr>
          <w:rFonts w:ascii="Times New Roman" w:hAnsi="Times New Roman"/>
          <w:sz w:val="24"/>
          <w:szCs w:val="24"/>
        </w:rPr>
      </w:pPr>
      <w:r w:rsidRPr="00AA635B">
        <w:rPr>
          <w:rFonts w:ascii="Times New Roman" w:hAnsi="Times New Roman"/>
          <w:sz w:val="24"/>
          <w:szCs w:val="24"/>
        </w:rPr>
        <w:t xml:space="preserve">Udensi, E. A., Ekwu, F. C., &amp; </w:t>
      </w:r>
      <w:proofErr w:type="spellStart"/>
      <w:r w:rsidRPr="00AA635B">
        <w:rPr>
          <w:rFonts w:ascii="Times New Roman" w:hAnsi="Times New Roman"/>
          <w:sz w:val="24"/>
          <w:szCs w:val="24"/>
        </w:rPr>
        <w:t>Isinguzo</w:t>
      </w:r>
      <w:proofErr w:type="spellEnd"/>
      <w:r w:rsidRPr="00AA635B">
        <w:rPr>
          <w:rFonts w:ascii="Times New Roman" w:hAnsi="Times New Roman"/>
          <w:sz w:val="24"/>
          <w:szCs w:val="24"/>
        </w:rPr>
        <w:t>, J. N. (2007). Antinutrient factors of vegetable cowpea (</w:t>
      </w:r>
      <w:proofErr w:type="spellStart"/>
      <w:r w:rsidRPr="00AA635B">
        <w:rPr>
          <w:rFonts w:ascii="Times New Roman" w:hAnsi="Times New Roman"/>
          <w:sz w:val="24"/>
          <w:szCs w:val="24"/>
        </w:rPr>
        <w:t>Sesquipedalis</w:t>
      </w:r>
      <w:proofErr w:type="spellEnd"/>
      <w:r w:rsidRPr="00AA635B">
        <w:rPr>
          <w:rFonts w:ascii="Times New Roman" w:hAnsi="Times New Roman"/>
          <w:sz w:val="24"/>
          <w:szCs w:val="24"/>
        </w:rPr>
        <w:t>) seeds during thermal processing. Pakistan Journal of Nutrition, 6(2), 194-197.</w:t>
      </w:r>
    </w:p>
    <w:p w14:paraId="04D1ACD2" w14:textId="77777777" w:rsidR="003D2DCD" w:rsidRPr="00AA635B" w:rsidRDefault="003D2DCD" w:rsidP="00AA635B">
      <w:pPr>
        <w:spacing w:after="0" w:line="360" w:lineRule="auto"/>
        <w:jc w:val="both"/>
        <w:rPr>
          <w:rFonts w:ascii="Times New Roman" w:hAnsi="Times New Roman"/>
          <w:sz w:val="24"/>
          <w:szCs w:val="24"/>
        </w:rPr>
      </w:pPr>
    </w:p>
    <w:p w14:paraId="7ADFA49D" w14:textId="77777777" w:rsidR="003D2DCD" w:rsidRPr="00AA635B" w:rsidRDefault="003D2DCD" w:rsidP="00AA635B">
      <w:pPr>
        <w:spacing w:after="0" w:line="360" w:lineRule="auto"/>
        <w:jc w:val="both"/>
        <w:rPr>
          <w:rFonts w:ascii="Times New Roman" w:hAnsi="Times New Roman"/>
          <w:sz w:val="24"/>
          <w:szCs w:val="24"/>
        </w:rPr>
      </w:pPr>
    </w:p>
    <w:p w14:paraId="70BB214E" w14:textId="53B10203" w:rsidR="003D2DCD" w:rsidRPr="00AA635B" w:rsidRDefault="00AA635B" w:rsidP="00AA635B">
      <w:pPr>
        <w:spacing w:after="0" w:line="360" w:lineRule="auto"/>
        <w:jc w:val="center"/>
        <w:rPr>
          <w:rFonts w:ascii="Times New Roman" w:hAnsi="Times New Roman"/>
          <w:b/>
          <w:bCs/>
          <w:sz w:val="24"/>
          <w:szCs w:val="24"/>
        </w:rPr>
      </w:pPr>
      <w:r>
        <w:rPr>
          <w:rFonts w:ascii="Times New Roman" w:hAnsi="Times New Roman"/>
          <w:b/>
          <w:bCs/>
          <w:sz w:val="24"/>
          <w:szCs w:val="24"/>
        </w:rPr>
        <w:br w:type="page"/>
      </w:r>
      <w:r w:rsidR="00624EA7" w:rsidRPr="00AA635B">
        <w:rPr>
          <w:rFonts w:ascii="Times New Roman" w:hAnsi="Times New Roman"/>
          <w:b/>
          <w:bCs/>
          <w:sz w:val="24"/>
          <w:szCs w:val="24"/>
        </w:rPr>
        <w:lastRenderedPageBreak/>
        <w:t>APPENDIX</w:t>
      </w:r>
    </w:p>
    <w:p w14:paraId="55F99A5B" w14:textId="77777777" w:rsidR="003D2DCD" w:rsidRPr="00AA635B" w:rsidRDefault="00624EA7" w:rsidP="00AA635B">
      <w:pPr>
        <w:spacing w:after="0" w:line="360" w:lineRule="auto"/>
        <w:jc w:val="center"/>
        <w:rPr>
          <w:rFonts w:ascii="Times New Roman" w:hAnsi="Times New Roman"/>
          <w:b/>
          <w:bCs/>
          <w:sz w:val="24"/>
          <w:szCs w:val="24"/>
        </w:rPr>
      </w:pPr>
      <w:r w:rsidRPr="00AA635B">
        <w:rPr>
          <w:rFonts w:ascii="Times New Roman" w:hAnsi="Times New Roman"/>
          <w:b/>
          <w:bCs/>
          <w:sz w:val="24"/>
          <w:szCs w:val="24"/>
        </w:rPr>
        <w:t>SECTION A</w:t>
      </w:r>
    </w:p>
    <w:p w14:paraId="63A379FC"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BIO DATA OF RESPONDENT</w:t>
      </w:r>
    </w:p>
    <w:p w14:paraId="118BAC1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Kindly answer the question provided in this questionnaire.</w:t>
      </w:r>
    </w:p>
    <w:p w14:paraId="3655A547"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1. Gender: a. Male () b. Female ()</w:t>
      </w:r>
    </w:p>
    <w:p w14:paraId="0EB2741B"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2. Age: a. 16-20</w:t>
      </w:r>
      <w:proofErr w:type="gramStart"/>
      <w:r w:rsidRPr="00AA635B">
        <w:rPr>
          <w:rFonts w:ascii="Times New Roman" w:hAnsi="Times New Roman"/>
          <w:sz w:val="24"/>
          <w:szCs w:val="24"/>
        </w:rPr>
        <w:t>years(</w:t>
      </w:r>
      <w:proofErr w:type="gramEnd"/>
      <w:r w:rsidRPr="00AA635B">
        <w:rPr>
          <w:rFonts w:ascii="Times New Roman" w:hAnsi="Times New Roman"/>
          <w:sz w:val="24"/>
          <w:szCs w:val="24"/>
        </w:rPr>
        <w:t>) b. 21-30years() c. 31-40years () d. 41 years and abov</w:t>
      </w:r>
      <w:r w:rsidRPr="00AA635B">
        <w:rPr>
          <w:rFonts w:ascii="Times New Roman" w:hAnsi="Times New Roman"/>
          <w:sz w:val="24"/>
          <w:szCs w:val="24"/>
        </w:rPr>
        <w:t xml:space="preserve">e () </w:t>
      </w:r>
    </w:p>
    <w:p w14:paraId="6F1CE514"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3. Educational Qualification: a. ND () b. HND () c. BSC () d. MSC/MA ()</w:t>
      </w:r>
    </w:p>
    <w:p w14:paraId="428D3616" w14:textId="77777777" w:rsidR="003D2DCD" w:rsidRPr="00AA635B" w:rsidRDefault="00624EA7" w:rsidP="00AA635B">
      <w:pPr>
        <w:spacing w:after="0" w:line="360" w:lineRule="auto"/>
        <w:jc w:val="both"/>
        <w:rPr>
          <w:rFonts w:ascii="Times New Roman" w:hAnsi="Times New Roman"/>
          <w:sz w:val="24"/>
          <w:szCs w:val="24"/>
        </w:rPr>
      </w:pPr>
      <w:r w:rsidRPr="00AA635B">
        <w:rPr>
          <w:rFonts w:ascii="Times New Roman" w:hAnsi="Times New Roman"/>
          <w:sz w:val="24"/>
          <w:szCs w:val="24"/>
        </w:rPr>
        <w:t>4. Marital Status: a. Single () b. Married ()</w:t>
      </w:r>
    </w:p>
    <w:p w14:paraId="3E60D3B7" w14:textId="77777777" w:rsidR="003D2DCD" w:rsidRPr="00AA635B" w:rsidRDefault="00624EA7" w:rsidP="00AA635B">
      <w:pPr>
        <w:spacing w:after="0" w:line="360" w:lineRule="auto"/>
        <w:jc w:val="center"/>
        <w:rPr>
          <w:rFonts w:ascii="Times New Roman" w:hAnsi="Times New Roman"/>
          <w:b/>
          <w:bCs/>
          <w:sz w:val="24"/>
          <w:szCs w:val="24"/>
        </w:rPr>
      </w:pPr>
      <w:r w:rsidRPr="00AA635B">
        <w:rPr>
          <w:rFonts w:ascii="Times New Roman" w:hAnsi="Times New Roman"/>
          <w:b/>
          <w:bCs/>
          <w:sz w:val="24"/>
          <w:szCs w:val="24"/>
        </w:rPr>
        <w:t>SECTION B</w:t>
      </w:r>
    </w:p>
    <w:p w14:paraId="23A6F8A3" w14:textId="77777777" w:rsidR="003D2DCD" w:rsidRPr="00AA635B" w:rsidRDefault="00624EA7" w:rsidP="00AA635B">
      <w:pPr>
        <w:spacing w:after="0" w:line="360" w:lineRule="auto"/>
        <w:jc w:val="center"/>
        <w:rPr>
          <w:rFonts w:ascii="Times New Roman" w:hAnsi="Times New Roman"/>
          <w:b/>
          <w:bCs/>
          <w:sz w:val="24"/>
          <w:szCs w:val="24"/>
        </w:rPr>
      </w:pPr>
      <w:r w:rsidRPr="00AA635B">
        <w:rPr>
          <w:rFonts w:ascii="Times New Roman" w:hAnsi="Times New Roman"/>
          <w:b/>
          <w:bCs/>
          <w:sz w:val="24"/>
          <w:szCs w:val="24"/>
        </w:rPr>
        <w:t xml:space="preserve">SENSORY EVALUATION ON EXTRACTION OF OIL FROM LOCAL SEED (GROUNDNUT SEED) AND CHARACTERIZATION IN THE PRODUCTION OF </w:t>
      </w:r>
      <w:r w:rsidRPr="00AA635B">
        <w:rPr>
          <w:rFonts w:ascii="Times New Roman" w:hAnsi="Times New Roman"/>
          <w:b/>
          <w:bCs/>
          <w:sz w:val="24"/>
          <w:szCs w:val="24"/>
        </w:rPr>
        <w:t>DIFFERENT DISHES (FISH STEW &amp; RICE) &amp; SNACKS (GROUNDNUT CAKE)</w:t>
      </w:r>
    </w:p>
    <w:p w14:paraId="579D40EE"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DISHES (FISH STEW &amp; RICE)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76"/>
        <w:gridCol w:w="1861"/>
        <w:gridCol w:w="1861"/>
        <w:gridCol w:w="1861"/>
        <w:gridCol w:w="1891"/>
      </w:tblGrid>
      <w:tr w:rsidR="003D2DCD" w:rsidRPr="00AA635B" w14:paraId="5B1CF285" w14:textId="77777777">
        <w:tc>
          <w:tcPr>
            <w:tcW w:w="1915" w:type="dxa"/>
            <w:tcBorders>
              <w:top w:val="single" w:sz="4" w:space="0" w:color="auto"/>
              <w:left w:val="single" w:sz="4" w:space="0" w:color="auto"/>
              <w:bottom w:val="single" w:sz="4" w:space="0" w:color="auto"/>
              <w:right w:val="single" w:sz="4" w:space="0" w:color="auto"/>
            </w:tcBorders>
          </w:tcPr>
          <w:p w14:paraId="46D0E1BF"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Grade</w:t>
            </w:r>
          </w:p>
        </w:tc>
        <w:tc>
          <w:tcPr>
            <w:tcW w:w="1915" w:type="dxa"/>
            <w:tcBorders>
              <w:top w:val="single" w:sz="4" w:space="0" w:color="auto"/>
              <w:left w:val="single" w:sz="4" w:space="0" w:color="auto"/>
              <w:bottom w:val="single" w:sz="4" w:space="0" w:color="auto"/>
              <w:right w:val="single" w:sz="4" w:space="0" w:color="auto"/>
            </w:tcBorders>
          </w:tcPr>
          <w:p w14:paraId="56713CD2"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Very Satisfactory </w:t>
            </w:r>
          </w:p>
        </w:tc>
        <w:tc>
          <w:tcPr>
            <w:tcW w:w="1915" w:type="dxa"/>
            <w:tcBorders>
              <w:top w:val="single" w:sz="4" w:space="0" w:color="auto"/>
              <w:left w:val="single" w:sz="4" w:space="0" w:color="auto"/>
              <w:bottom w:val="single" w:sz="4" w:space="0" w:color="auto"/>
              <w:right w:val="single" w:sz="4" w:space="0" w:color="auto"/>
            </w:tcBorders>
          </w:tcPr>
          <w:p w14:paraId="5137155C"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Satisfactory </w:t>
            </w:r>
          </w:p>
        </w:tc>
        <w:tc>
          <w:tcPr>
            <w:tcW w:w="1915" w:type="dxa"/>
            <w:tcBorders>
              <w:top w:val="single" w:sz="4" w:space="0" w:color="auto"/>
              <w:left w:val="single" w:sz="4" w:space="0" w:color="auto"/>
              <w:bottom w:val="single" w:sz="4" w:space="0" w:color="auto"/>
              <w:right w:val="single" w:sz="4" w:space="0" w:color="auto"/>
            </w:tcBorders>
          </w:tcPr>
          <w:p w14:paraId="493B58CA"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Fairly Satisfactory </w:t>
            </w:r>
          </w:p>
        </w:tc>
        <w:tc>
          <w:tcPr>
            <w:tcW w:w="1915" w:type="dxa"/>
            <w:tcBorders>
              <w:top w:val="single" w:sz="4" w:space="0" w:color="auto"/>
              <w:left w:val="single" w:sz="4" w:space="0" w:color="auto"/>
              <w:bottom w:val="single" w:sz="4" w:space="0" w:color="auto"/>
              <w:right w:val="single" w:sz="4" w:space="0" w:color="auto"/>
            </w:tcBorders>
          </w:tcPr>
          <w:p w14:paraId="04CA2C95"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Unsatisfactory </w:t>
            </w:r>
          </w:p>
        </w:tc>
      </w:tr>
      <w:tr w:rsidR="003D2DCD" w:rsidRPr="00AA635B" w14:paraId="51B77870" w14:textId="77777777">
        <w:tc>
          <w:tcPr>
            <w:tcW w:w="1915" w:type="dxa"/>
            <w:tcBorders>
              <w:top w:val="single" w:sz="4" w:space="0" w:color="auto"/>
              <w:left w:val="single" w:sz="4" w:space="0" w:color="auto"/>
              <w:bottom w:val="single" w:sz="4" w:space="0" w:color="auto"/>
              <w:right w:val="single" w:sz="4" w:space="0" w:color="auto"/>
            </w:tcBorders>
          </w:tcPr>
          <w:p w14:paraId="0090C079"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Appearance </w:t>
            </w:r>
          </w:p>
        </w:tc>
        <w:tc>
          <w:tcPr>
            <w:tcW w:w="1915" w:type="dxa"/>
            <w:tcBorders>
              <w:top w:val="single" w:sz="4" w:space="0" w:color="auto"/>
              <w:left w:val="single" w:sz="4" w:space="0" w:color="auto"/>
              <w:bottom w:val="single" w:sz="4" w:space="0" w:color="auto"/>
              <w:right w:val="single" w:sz="4" w:space="0" w:color="auto"/>
            </w:tcBorders>
          </w:tcPr>
          <w:p w14:paraId="4C348180"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558F767"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117D894"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5ADC550B" w14:textId="77777777" w:rsidR="003D2DCD" w:rsidRPr="00AA635B" w:rsidRDefault="003D2DCD" w:rsidP="00AA635B">
            <w:pPr>
              <w:spacing w:after="0" w:line="360" w:lineRule="auto"/>
              <w:jc w:val="both"/>
              <w:rPr>
                <w:rFonts w:ascii="Times New Roman" w:hAnsi="Times New Roman"/>
                <w:b/>
                <w:bCs/>
                <w:sz w:val="24"/>
                <w:szCs w:val="24"/>
              </w:rPr>
            </w:pPr>
          </w:p>
        </w:tc>
      </w:tr>
      <w:tr w:rsidR="003D2DCD" w:rsidRPr="00AA635B" w14:paraId="5D6637B0" w14:textId="77777777">
        <w:tc>
          <w:tcPr>
            <w:tcW w:w="1915" w:type="dxa"/>
            <w:tcBorders>
              <w:top w:val="single" w:sz="4" w:space="0" w:color="auto"/>
              <w:left w:val="single" w:sz="4" w:space="0" w:color="auto"/>
              <w:bottom w:val="single" w:sz="4" w:space="0" w:color="auto"/>
              <w:right w:val="single" w:sz="4" w:space="0" w:color="auto"/>
            </w:tcBorders>
          </w:tcPr>
          <w:p w14:paraId="06943AAE"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Taste</w:t>
            </w:r>
          </w:p>
        </w:tc>
        <w:tc>
          <w:tcPr>
            <w:tcW w:w="1915" w:type="dxa"/>
            <w:tcBorders>
              <w:top w:val="single" w:sz="4" w:space="0" w:color="auto"/>
              <w:left w:val="single" w:sz="4" w:space="0" w:color="auto"/>
              <w:bottom w:val="single" w:sz="4" w:space="0" w:color="auto"/>
              <w:right w:val="single" w:sz="4" w:space="0" w:color="auto"/>
            </w:tcBorders>
          </w:tcPr>
          <w:p w14:paraId="7F9BDE74"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9B1FFA7"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5CA978B7"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C88F685" w14:textId="77777777" w:rsidR="003D2DCD" w:rsidRPr="00AA635B" w:rsidRDefault="003D2DCD" w:rsidP="00AA635B">
            <w:pPr>
              <w:spacing w:after="0" w:line="360" w:lineRule="auto"/>
              <w:jc w:val="both"/>
              <w:rPr>
                <w:rFonts w:ascii="Times New Roman" w:hAnsi="Times New Roman"/>
                <w:b/>
                <w:bCs/>
                <w:sz w:val="24"/>
                <w:szCs w:val="24"/>
              </w:rPr>
            </w:pPr>
          </w:p>
        </w:tc>
      </w:tr>
      <w:tr w:rsidR="003D2DCD" w:rsidRPr="00AA635B" w14:paraId="45F32934" w14:textId="77777777">
        <w:tc>
          <w:tcPr>
            <w:tcW w:w="1915" w:type="dxa"/>
            <w:tcBorders>
              <w:top w:val="single" w:sz="4" w:space="0" w:color="auto"/>
              <w:left w:val="single" w:sz="4" w:space="0" w:color="auto"/>
              <w:bottom w:val="single" w:sz="4" w:space="0" w:color="auto"/>
              <w:right w:val="single" w:sz="4" w:space="0" w:color="auto"/>
            </w:tcBorders>
          </w:tcPr>
          <w:p w14:paraId="35734004" w14:textId="77777777" w:rsidR="003D2DCD" w:rsidRPr="00AA635B" w:rsidRDefault="00624EA7" w:rsidP="00AA635B">
            <w:pPr>
              <w:spacing w:after="0" w:line="360" w:lineRule="auto"/>
              <w:jc w:val="both"/>
              <w:rPr>
                <w:rFonts w:ascii="Times New Roman" w:hAnsi="Times New Roman"/>
                <w:b/>
                <w:bCs/>
                <w:sz w:val="24"/>
                <w:szCs w:val="24"/>
              </w:rPr>
            </w:pPr>
            <w:proofErr w:type="spellStart"/>
            <w:r w:rsidRPr="00AA635B">
              <w:rPr>
                <w:rFonts w:ascii="Times New Roman" w:hAnsi="Times New Roman"/>
                <w:b/>
                <w:bCs/>
                <w:sz w:val="24"/>
                <w:szCs w:val="24"/>
              </w:rPr>
              <w:t>Flavour</w:t>
            </w:r>
            <w:proofErr w:type="spellEnd"/>
            <w:r w:rsidRPr="00AA635B">
              <w:rPr>
                <w:rFonts w:ascii="Times New Roman" w:hAnsi="Times New Roman"/>
                <w:b/>
                <w:bCs/>
                <w:sz w:val="24"/>
                <w:szCs w:val="24"/>
              </w:rPr>
              <w:t xml:space="preserve"> </w:t>
            </w:r>
          </w:p>
        </w:tc>
        <w:tc>
          <w:tcPr>
            <w:tcW w:w="1915" w:type="dxa"/>
            <w:tcBorders>
              <w:top w:val="single" w:sz="4" w:space="0" w:color="auto"/>
              <w:left w:val="single" w:sz="4" w:space="0" w:color="auto"/>
              <w:bottom w:val="single" w:sz="4" w:space="0" w:color="auto"/>
              <w:right w:val="single" w:sz="4" w:space="0" w:color="auto"/>
            </w:tcBorders>
          </w:tcPr>
          <w:p w14:paraId="216BB491"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3BFAF3B8"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2564B9E7"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243CA784" w14:textId="77777777" w:rsidR="003D2DCD" w:rsidRPr="00AA635B" w:rsidRDefault="003D2DCD" w:rsidP="00AA635B">
            <w:pPr>
              <w:spacing w:after="0" w:line="360" w:lineRule="auto"/>
              <w:jc w:val="both"/>
              <w:rPr>
                <w:rFonts w:ascii="Times New Roman" w:hAnsi="Times New Roman"/>
                <w:b/>
                <w:bCs/>
                <w:sz w:val="24"/>
                <w:szCs w:val="24"/>
              </w:rPr>
            </w:pPr>
          </w:p>
        </w:tc>
      </w:tr>
      <w:tr w:rsidR="003D2DCD" w:rsidRPr="00AA635B" w14:paraId="78F0EEB3" w14:textId="77777777">
        <w:tc>
          <w:tcPr>
            <w:tcW w:w="1915" w:type="dxa"/>
            <w:tcBorders>
              <w:top w:val="single" w:sz="4" w:space="0" w:color="auto"/>
              <w:left w:val="single" w:sz="4" w:space="0" w:color="auto"/>
              <w:bottom w:val="single" w:sz="4" w:space="0" w:color="auto"/>
              <w:right w:val="single" w:sz="4" w:space="0" w:color="auto"/>
            </w:tcBorders>
          </w:tcPr>
          <w:p w14:paraId="1C8076DA"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Texture </w:t>
            </w:r>
          </w:p>
        </w:tc>
        <w:tc>
          <w:tcPr>
            <w:tcW w:w="1915" w:type="dxa"/>
            <w:tcBorders>
              <w:top w:val="single" w:sz="4" w:space="0" w:color="auto"/>
              <w:left w:val="single" w:sz="4" w:space="0" w:color="auto"/>
              <w:bottom w:val="single" w:sz="4" w:space="0" w:color="auto"/>
              <w:right w:val="single" w:sz="4" w:space="0" w:color="auto"/>
            </w:tcBorders>
          </w:tcPr>
          <w:p w14:paraId="075C3D33"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8A4833F"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5A4C1127"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333AFC61" w14:textId="77777777" w:rsidR="003D2DCD" w:rsidRPr="00AA635B" w:rsidRDefault="003D2DCD" w:rsidP="00AA635B">
            <w:pPr>
              <w:spacing w:after="0" w:line="360" w:lineRule="auto"/>
              <w:jc w:val="both"/>
              <w:rPr>
                <w:rFonts w:ascii="Times New Roman" w:hAnsi="Times New Roman"/>
                <w:b/>
                <w:bCs/>
                <w:sz w:val="24"/>
                <w:szCs w:val="24"/>
              </w:rPr>
            </w:pPr>
          </w:p>
        </w:tc>
      </w:tr>
      <w:tr w:rsidR="003D2DCD" w:rsidRPr="00AA635B" w14:paraId="0237B7CD" w14:textId="77777777">
        <w:tc>
          <w:tcPr>
            <w:tcW w:w="1915" w:type="dxa"/>
            <w:tcBorders>
              <w:top w:val="single" w:sz="4" w:space="0" w:color="auto"/>
              <w:left w:val="single" w:sz="4" w:space="0" w:color="auto"/>
              <w:bottom w:val="single" w:sz="4" w:space="0" w:color="auto"/>
              <w:right w:val="single" w:sz="4" w:space="0" w:color="auto"/>
            </w:tcBorders>
          </w:tcPr>
          <w:p w14:paraId="4E024495" w14:textId="77777777" w:rsidR="003D2DCD" w:rsidRPr="00AA635B" w:rsidRDefault="00624EA7" w:rsidP="00AA635B">
            <w:pPr>
              <w:spacing w:after="0" w:line="360" w:lineRule="auto"/>
              <w:jc w:val="both"/>
              <w:rPr>
                <w:rFonts w:ascii="Times New Roman" w:hAnsi="Times New Roman"/>
                <w:b/>
                <w:bCs/>
                <w:sz w:val="24"/>
                <w:szCs w:val="24"/>
              </w:rPr>
            </w:pPr>
            <w:proofErr w:type="spellStart"/>
            <w:r w:rsidRPr="00AA635B">
              <w:rPr>
                <w:rFonts w:ascii="Times New Roman" w:hAnsi="Times New Roman"/>
                <w:b/>
                <w:bCs/>
                <w:sz w:val="24"/>
                <w:szCs w:val="24"/>
              </w:rPr>
              <w:t>Colour</w:t>
            </w:r>
            <w:proofErr w:type="spellEnd"/>
            <w:r w:rsidRPr="00AA635B">
              <w:rPr>
                <w:rFonts w:ascii="Times New Roman" w:hAnsi="Times New Roman"/>
                <w:b/>
                <w:bCs/>
                <w:sz w:val="24"/>
                <w:szCs w:val="24"/>
              </w:rPr>
              <w:t xml:space="preserve"> </w:t>
            </w:r>
          </w:p>
        </w:tc>
        <w:tc>
          <w:tcPr>
            <w:tcW w:w="1915" w:type="dxa"/>
            <w:tcBorders>
              <w:top w:val="single" w:sz="4" w:space="0" w:color="auto"/>
              <w:left w:val="single" w:sz="4" w:space="0" w:color="auto"/>
              <w:bottom w:val="single" w:sz="4" w:space="0" w:color="auto"/>
              <w:right w:val="single" w:sz="4" w:space="0" w:color="auto"/>
            </w:tcBorders>
          </w:tcPr>
          <w:p w14:paraId="480DF633"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5AAAD5D9"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6DABF12"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0E0FC30" w14:textId="77777777" w:rsidR="003D2DCD" w:rsidRPr="00AA635B" w:rsidRDefault="003D2DCD" w:rsidP="00AA635B">
            <w:pPr>
              <w:spacing w:after="0" w:line="360" w:lineRule="auto"/>
              <w:jc w:val="both"/>
              <w:rPr>
                <w:rFonts w:ascii="Times New Roman" w:hAnsi="Times New Roman"/>
                <w:b/>
                <w:bCs/>
                <w:sz w:val="24"/>
                <w:szCs w:val="24"/>
              </w:rPr>
            </w:pPr>
          </w:p>
        </w:tc>
      </w:tr>
      <w:tr w:rsidR="003D2DCD" w:rsidRPr="00AA635B" w14:paraId="2025B25F" w14:textId="77777777">
        <w:tc>
          <w:tcPr>
            <w:tcW w:w="1915" w:type="dxa"/>
            <w:tcBorders>
              <w:top w:val="single" w:sz="4" w:space="0" w:color="auto"/>
              <w:left w:val="single" w:sz="4" w:space="0" w:color="auto"/>
              <w:bottom w:val="single" w:sz="4" w:space="0" w:color="auto"/>
              <w:right w:val="single" w:sz="4" w:space="0" w:color="auto"/>
            </w:tcBorders>
          </w:tcPr>
          <w:p w14:paraId="2E92D86A"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Overall Acceptability </w:t>
            </w:r>
          </w:p>
        </w:tc>
        <w:tc>
          <w:tcPr>
            <w:tcW w:w="1915" w:type="dxa"/>
            <w:tcBorders>
              <w:top w:val="single" w:sz="4" w:space="0" w:color="auto"/>
              <w:left w:val="single" w:sz="4" w:space="0" w:color="auto"/>
              <w:bottom w:val="single" w:sz="4" w:space="0" w:color="auto"/>
              <w:right w:val="single" w:sz="4" w:space="0" w:color="auto"/>
            </w:tcBorders>
          </w:tcPr>
          <w:p w14:paraId="5285230A"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589E20E1"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4560474E"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99C66F0" w14:textId="77777777" w:rsidR="003D2DCD" w:rsidRPr="00AA635B" w:rsidRDefault="003D2DCD" w:rsidP="00AA635B">
            <w:pPr>
              <w:spacing w:after="0" w:line="360" w:lineRule="auto"/>
              <w:jc w:val="both"/>
              <w:rPr>
                <w:rFonts w:ascii="Times New Roman" w:hAnsi="Times New Roman"/>
                <w:b/>
                <w:bCs/>
                <w:sz w:val="24"/>
                <w:szCs w:val="24"/>
              </w:rPr>
            </w:pPr>
          </w:p>
        </w:tc>
      </w:tr>
    </w:tbl>
    <w:p w14:paraId="6138AE4B" w14:textId="77777777" w:rsidR="003D2DCD" w:rsidRPr="00AA635B" w:rsidRDefault="003D2DCD" w:rsidP="00AA635B">
      <w:pPr>
        <w:spacing w:after="0" w:line="360" w:lineRule="auto"/>
        <w:jc w:val="both"/>
        <w:rPr>
          <w:rFonts w:ascii="Times New Roman" w:hAnsi="Times New Roman"/>
          <w:b/>
          <w:bCs/>
          <w:sz w:val="24"/>
          <w:szCs w:val="24"/>
        </w:rPr>
      </w:pPr>
    </w:p>
    <w:p w14:paraId="56834D89"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SNACKS (GROUNDNUT CAKE)</w:t>
      </w:r>
    </w:p>
    <w:tbl>
      <w:tblPr>
        <w:tblStyle w:val="TableGrid"/>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1876"/>
        <w:gridCol w:w="1861"/>
        <w:gridCol w:w="1861"/>
        <w:gridCol w:w="1861"/>
        <w:gridCol w:w="1891"/>
      </w:tblGrid>
      <w:tr w:rsidR="003D2DCD" w:rsidRPr="00AA635B" w14:paraId="4431F052" w14:textId="77777777">
        <w:tc>
          <w:tcPr>
            <w:tcW w:w="1915" w:type="dxa"/>
            <w:tcBorders>
              <w:top w:val="single" w:sz="4" w:space="0" w:color="auto"/>
              <w:left w:val="single" w:sz="4" w:space="0" w:color="auto"/>
              <w:bottom w:val="single" w:sz="4" w:space="0" w:color="auto"/>
              <w:right w:val="single" w:sz="4" w:space="0" w:color="auto"/>
            </w:tcBorders>
          </w:tcPr>
          <w:p w14:paraId="064255E4"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Grade</w:t>
            </w:r>
          </w:p>
        </w:tc>
        <w:tc>
          <w:tcPr>
            <w:tcW w:w="1915" w:type="dxa"/>
            <w:tcBorders>
              <w:top w:val="single" w:sz="4" w:space="0" w:color="auto"/>
              <w:left w:val="single" w:sz="4" w:space="0" w:color="auto"/>
              <w:bottom w:val="single" w:sz="4" w:space="0" w:color="auto"/>
              <w:right w:val="single" w:sz="4" w:space="0" w:color="auto"/>
            </w:tcBorders>
          </w:tcPr>
          <w:p w14:paraId="39E5CC7E"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Very Satisfactory </w:t>
            </w:r>
          </w:p>
        </w:tc>
        <w:tc>
          <w:tcPr>
            <w:tcW w:w="1915" w:type="dxa"/>
            <w:tcBorders>
              <w:top w:val="single" w:sz="4" w:space="0" w:color="auto"/>
              <w:left w:val="single" w:sz="4" w:space="0" w:color="auto"/>
              <w:bottom w:val="single" w:sz="4" w:space="0" w:color="auto"/>
              <w:right w:val="single" w:sz="4" w:space="0" w:color="auto"/>
            </w:tcBorders>
          </w:tcPr>
          <w:p w14:paraId="3FE2CE3F"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Satisfactory </w:t>
            </w:r>
          </w:p>
        </w:tc>
        <w:tc>
          <w:tcPr>
            <w:tcW w:w="1915" w:type="dxa"/>
            <w:tcBorders>
              <w:top w:val="single" w:sz="4" w:space="0" w:color="auto"/>
              <w:left w:val="single" w:sz="4" w:space="0" w:color="auto"/>
              <w:bottom w:val="single" w:sz="4" w:space="0" w:color="auto"/>
              <w:right w:val="single" w:sz="4" w:space="0" w:color="auto"/>
            </w:tcBorders>
          </w:tcPr>
          <w:p w14:paraId="7B0F23DF"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Fairly Satisfactory </w:t>
            </w:r>
          </w:p>
        </w:tc>
        <w:tc>
          <w:tcPr>
            <w:tcW w:w="1915" w:type="dxa"/>
            <w:tcBorders>
              <w:top w:val="single" w:sz="4" w:space="0" w:color="auto"/>
              <w:left w:val="single" w:sz="4" w:space="0" w:color="auto"/>
              <w:bottom w:val="single" w:sz="4" w:space="0" w:color="auto"/>
              <w:right w:val="single" w:sz="4" w:space="0" w:color="auto"/>
            </w:tcBorders>
          </w:tcPr>
          <w:p w14:paraId="0EE00BD0"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Unsatisfactory </w:t>
            </w:r>
          </w:p>
        </w:tc>
      </w:tr>
      <w:tr w:rsidR="003D2DCD" w:rsidRPr="00AA635B" w14:paraId="7C12FCE8" w14:textId="77777777">
        <w:tc>
          <w:tcPr>
            <w:tcW w:w="1915" w:type="dxa"/>
            <w:tcBorders>
              <w:top w:val="single" w:sz="4" w:space="0" w:color="auto"/>
              <w:left w:val="single" w:sz="4" w:space="0" w:color="auto"/>
              <w:bottom w:val="single" w:sz="4" w:space="0" w:color="auto"/>
              <w:right w:val="single" w:sz="4" w:space="0" w:color="auto"/>
            </w:tcBorders>
          </w:tcPr>
          <w:p w14:paraId="4ADD57C0"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Appearance </w:t>
            </w:r>
          </w:p>
        </w:tc>
        <w:tc>
          <w:tcPr>
            <w:tcW w:w="1915" w:type="dxa"/>
            <w:tcBorders>
              <w:top w:val="single" w:sz="4" w:space="0" w:color="auto"/>
              <w:left w:val="single" w:sz="4" w:space="0" w:color="auto"/>
              <w:bottom w:val="single" w:sz="4" w:space="0" w:color="auto"/>
              <w:right w:val="single" w:sz="4" w:space="0" w:color="auto"/>
            </w:tcBorders>
          </w:tcPr>
          <w:p w14:paraId="287C320D"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3F98D345"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4EDE0E5"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4D9A170" w14:textId="77777777" w:rsidR="003D2DCD" w:rsidRPr="00AA635B" w:rsidRDefault="003D2DCD" w:rsidP="00AA635B">
            <w:pPr>
              <w:spacing w:after="0" w:line="360" w:lineRule="auto"/>
              <w:jc w:val="both"/>
              <w:rPr>
                <w:rFonts w:ascii="Times New Roman" w:hAnsi="Times New Roman"/>
                <w:b/>
                <w:bCs/>
                <w:sz w:val="24"/>
                <w:szCs w:val="24"/>
              </w:rPr>
            </w:pPr>
          </w:p>
        </w:tc>
      </w:tr>
      <w:tr w:rsidR="003D2DCD" w:rsidRPr="00AA635B" w14:paraId="2C4B5546" w14:textId="77777777">
        <w:tc>
          <w:tcPr>
            <w:tcW w:w="1915" w:type="dxa"/>
            <w:tcBorders>
              <w:top w:val="single" w:sz="4" w:space="0" w:color="auto"/>
              <w:left w:val="single" w:sz="4" w:space="0" w:color="auto"/>
              <w:bottom w:val="single" w:sz="4" w:space="0" w:color="auto"/>
              <w:right w:val="single" w:sz="4" w:space="0" w:color="auto"/>
            </w:tcBorders>
          </w:tcPr>
          <w:p w14:paraId="7F7D4B76"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Taste </w:t>
            </w:r>
          </w:p>
        </w:tc>
        <w:tc>
          <w:tcPr>
            <w:tcW w:w="1915" w:type="dxa"/>
            <w:tcBorders>
              <w:top w:val="single" w:sz="4" w:space="0" w:color="auto"/>
              <w:left w:val="single" w:sz="4" w:space="0" w:color="auto"/>
              <w:bottom w:val="single" w:sz="4" w:space="0" w:color="auto"/>
              <w:right w:val="single" w:sz="4" w:space="0" w:color="auto"/>
            </w:tcBorders>
          </w:tcPr>
          <w:p w14:paraId="04C4DF63"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0FBA93A3"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03BE9050"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40B2F41A" w14:textId="77777777" w:rsidR="003D2DCD" w:rsidRPr="00AA635B" w:rsidRDefault="003D2DCD" w:rsidP="00AA635B">
            <w:pPr>
              <w:spacing w:after="0" w:line="360" w:lineRule="auto"/>
              <w:jc w:val="both"/>
              <w:rPr>
                <w:rFonts w:ascii="Times New Roman" w:hAnsi="Times New Roman"/>
                <w:b/>
                <w:bCs/>
                <w:sz w:val="24"/>
                <w:szCs w:val="24"/>
              </w:rPr>
            </w:pPr>
          </w:p>
        </w:tc>
      </w:tr>
      <w:tr w:rsidR="003D2DCD" w:rsidRPr="00AA635B" w14:paraId="189FAD7E" w14:textId="77777777">
        <w:tc>
          <w:tcPr>
            <w:tcW w:w="1915" w:type="dxa"/>
            <w:tcBorders>
              <w:top w:val="single" w:sz="4" w:space="0" w:color="auto"/>
              <w:left w:val="single" w:sz="4" w:space="0" w:color="auto"/>
              <w:bottom w:val="single" w:sz="4" w:space="0" w:color="auto"/>
              <w:right w:val="single" w:sz="4" w:space="0" w:color="auto"/>
            </w:tcBorders>
          </w:tcPr>
          <w:p w14:paraId="61133160" w14:textId="77777777" w:rsidR="003D2DCD" w:rsidRPr="00AA635B" w:rsidRDefault="00624EA7" w:rsidP="00AA635B">
            <w:pPr>
              <w:spacing w:after="0" w:line="360" w:lineRule="auto"/>
              <w:jc w:val="both"/>
              <w:rPr>
                <w:rFonts w:ascii="Times New Roman" w:hAnsi="Times New Roman"/>
                <w:b/>
                <w:bCs/>
                <w:sz w:val="24"/>
                <w:szCs w:val="24"/>
              </w:rPr>
            </w:pPr>
            <w:proofErr w:type="spellStart"/>
            <w:r w:rsidRPr="00AA635B">
              <w:rPr>
                <w:rFonts w:ascii="Times New Roman" w:hAnsi="Times New Roman"/>
                <w:b/>
                <w:bCs/>
                <w:sz w:val="24"/>
                <w:szCs w:val="24"/>
              </w:rPr>
              <w:t>Flavour</w:t>
            </w:r>
            <w:proofErr w:type="spellEnd"/>
            <w:r w:rsidRPr="00AA635B">
              <w:rPr>
                <w:rFonts w:ascii="Times New Roman" w:hAnsi="Times New Roman"/>
                <w:b/>
                <w:bCs/>
                <w:sz w:val="24"/>
                <w:szCs w:val="24"/>
              </w:rPr>
              <w:t xml:space="preserve"> </w:t>
            </w:r>
          </w:p>
        </w:tc>
        <w:tc>
          <w:tcPr>
            <w:tcW w:w="1915" w:type="dxa"/>
            <w:tcBorders>
              <w:top w:val="single" w:sz="4" w:space="0" w:color="auto"/>
              <w:left w:val="single" w:sz="4" w:space="0" w:color="auto"/>
              <w:bottom w:val="single" w:sz="4" w:space="0" w:color="auto"/>
              <w:right w:val="single" w:sz="4" w:space="0" w:color="auto"/>
            </w:tcBorders>
          </w:tcPr>
          <w:p w14:paraId="385A0CA3"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1A39E1B"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2CF56A4B"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5DFB9C15" w14:textId="77777777" w:rsidR="003D2DCD" w:rsidRPr="00AA635B" w:rsidRDefault="003D2DCD" w:rsidP="00AA635B">
            <w:pPr>
              <w:spacing w:after="0" w:line="360" w:lineRule="auto"/>
              <w:jc w:val="both"/>
              <w:rPr>
                <w:rFonts w:ascii="Times New Roman" w:hAnsi="Times New Roman"/>
                <w:b/>
                <w:bCs/>
                <w:sz w:val="24"/>
                <w:szCs w:val="24"/>
              </w:rPr>
            </w:pPr>
          </w:p>
        </w:tc>
      </w:tr>
      <w:tr w:rsidR="003D2DCD" w:rsidRPr="00AA635B" w14:paraId="6D8AF506" w14:textId="77777777">
        <w:tc>
          <w:tcPr>
            <w:tcW w:w="1915" w:type="dxa"/>
            <w:tcBorders>
              <w:top w:val="single" w:sz="4" w:space="0" w:color="auto"/>
              <w:left w:val="single" w:sz="4" w:space="0" w:color="auto"/>
              <w:bottom w:val="single" w:sz="4" w:space="0" w:color="auto"/>
              <w:right w:val="single" w:sz="4" w:space="0" w:color="auto"/>
            </w:tcBorders>
          </w:tcPr>
          <w:p w14:paraId="40CF88C6"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Texture </w:t>
            </w:r>
          </w:p>
        </w:tc>
        <w:tc>
          <w:tcPr>
            <w:tcW w:w="1915" w:type="dxa"/>
            <w:tcBorders>
              <w:top w:val="single" w:sz="4" w:space="0" w:color="auto"/>
              <w:left w:val="single" w:sz="4" w:space="0" w:color="auto"/>
              <w:bottom w:val="single" w:sz="4" w:space="0" w:color="auto"/>
              <w:right w:val="single" w:sz="4" w:space="0" w:color="auto"/>
            </w:tcBorders>
          </w:tcPr>
          <w:p w14:paraId="74BEF123"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5C35CA6B"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6A34AB5"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1175C172" w14:textId="77777777" w:rsidR="003D2DCD" w:rsidRPr="00AA635B" w:rsidRDefault="003D2DCD" w:rsidP="00AA635B">
            <w:pPr>
              <w:spacing w:after="0" w:line="360" w:lineRule="auto"/>
              <w:jc w:val="both"/>
              <w:rPr>
                <w:rFonts w:ascii="Times New Roman" w:hAnsi="Times New Roman"/>
                <w:b/>
                <w:bCs/>
                <w:sz w:val="24"/>
                <w:szCs w:val="24"/>
              </w:rPr>
            </w:pPr>
          </w:p>
        </w:tc>
      </w:tr>
      <w:tr w:rsidR="003D2DCD" w:rsidRPr="00AA635B" w14:paraId="77005AB5" w14:textId="77777777">
        <w:tc>
          <w:tcPr>
            <w:tcW w:w="1915" w:type="dxa"/>
            <w:tcBorders>
              <w:top w:val="single" w:sz="4" w:space="0" w:color="auto"/>
              <w:left w:val="single" w:sz="4" w:space="0" w:color="auto"/>
              <w:bottom w:val="single" w:sz="4" w:space="0" w:color="auto"/>
              <w:right w:val="single" w:sz="4" w:space="0" w:color="auto"/>
            </w:tcBorders>
          </w:tcPr>
          <w:p w14:paraId="06E6D361" w14:textId="77777777" w:rsidR="003D2DCD" w:rsidRPr="00AA635B" w:rsidRDefault="00624EA7" w:rsidP="00AA635B">
            <w:pPr>
              <w:spacing w:after="0" w:line="360" w:lineRule="auto"/>
              <w:jc w:val="both"/>
              <w:rPr>
                <w:rFonts w:ascii="Times New Roman" w:hAnsi="Times New Roman"/>
                <w:b/>
                <w:bCs/>
                <w:sz w:val="24"/>
                <w:szCs w:val="24"/>
              </w:rPr>
            </w:pPr>
            <w:proofErr w:type="spellStart"/>
            <w:r w:rsidRPr="00AA635B">
              <w:rPr>
                <w:rFonts w:ascii="Times New Roman" w:hAnsi="Times New Roman"/>
                <w:b/>
                <w:bCs/>
                <w:sz w:val="24"/>
                <w:szCs w:val="24"/>
              </w:rPr>
              <w:lastRenderedPageBreak/>
              <w:t>Colour</w:t>
            </w:r>
            <w:proofErr w:type="spellEnd"/>
            <w:r w:rsidRPr="00AA635B">
              <w:rPr>
                <w:rFonts w:ascii="Times New Roman" w:hAnsi="Times New Roman"/>
                <w:b/>
                <w:bCs/>
                <w:sz w:val="24"/>
                <w:szCs w:val="24"/>
              </w:rPr>
              <w:t xml:space="preserve"> </w:t>
            </w:r>
          </w:p>
        </w:tc>
        <w:tc>
          <w:tcPr>
            <w:tcW w:w="1915" w:type="dxa"/>
            <w:tcBorders>
              <w:top w:val="single" w:sz="4" w:space="0" w:color="auto"/>
              <w:left w:val="single" w:sz="4" w:space="0" w:color="auto"/>
              <w:bottom w:val="single" w:sz="4" w:space="0" w:color="auto"/>
              <w:right w:val="single" w:sz="4" w:space="0" w:color="auto"/>
            </w:tcBorders>
          </w:tcPr>
          <w:p w14:paraId="6047EECD"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42A12203"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3AA2AA60"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0D6F0430" w14:textId="77777777" w:rsidR="003D2DCD" w:rsidRPr="00AA635B" w:rsidRDefault="003D2DCD" w:rsidP="00AA635B">
            <w:pPr>
              <w:spacing w:after="0" w:line="360" w:lineRule="auto"/>
              <w:jc w:val="both"/>
              <w:rPr>
                <w:rFonts w:ascii="Times New Roman" w:hAnsi="Times New Roman"/>
                <w:b/>
                <w:bCs/>
                <w:sz w:val="24"/>
                <w:szCs w:val="24"/>
              </w:rPr>
            </w:pPr>
          </w:p>
        </w:tc>
      </w:tr>
      <w:tr w:rsidR="003D2DCD" w:rsidRPr="00AA635B" w14:paraId="53E26969" w14:textId="77777777">
        <w:tc>
          <w:tcPr>
            <w:tcW w:w="1915" w:type="dxa"/>
            <w:tcBorders>
              <w:top w:val="single" w:sz="4" w:space="0" w:color="auto"/>
              <w:left w:val="single" w:sz="4" w:space="0" w:color="auto"/>
              <w:bottom w:val="single" w:sz="4" w:space="0" w:color="auto"/>
              <w:right w:val="single" w:sz="4" w:space="0" w:color="auto"/>
            </w:tcBorders>
          </w:tcPr>
          <w:p w14:paraId="63A4D793" w14:textId="77777777" w:rsidR="003D2DCD" w:rsidRPr="00AA635B" w:rsidRDefault="00624EA7" w:rsidP="00AA635B">
            <w:pPr>
              <w:spacing w:after="0" w:line="360" w:lineRule="auto"/>
              <w:jc w:val="both"/>
              <w:rPr>
                <w:rFonts w:ascii="Times New Roman" w:hAnsi="Times New Roman"/>
                <w:b/>
                <w:bCs/>
                <w:sz w:val="24"/>
                <w:szCs w:val="24"/>
              </w:rPr>
            </w:pPr>
            <w:r w:rsidRPr="00AA635B">
              <w:rPr>
                <w:rFonts w:ascii="Times New Roman" w:hAnsi="Times New Roman"/>
                <w:b/>
                <w:bCs/>
                <w:sz w:val="24"/>
                <w:szCs w:val="24"/>
              </w:rPr>
              <w:t xml:space="preserve">Overall Acceptability </w:t>
            </w:r>
          </w:p>
        </w:tc>
        <w:tc>
          <w:tcPr>
            <w:tcW w:w="1915" w:type="dxa"/>
            <w:tcBorders>
              <w:top w:val="single" w:sz="4" w:space="0" w:color="auto"/>
              <w:left w:val="single" w:sz="4" w:space="0" w:color="auto"/>
              <w:bottom w:val="single" w:sz="4" w:space="0" w:color="auto"/>
              <w:right w:val="single" w:sz="4" w:space="0" w:color="auto"/>
            </w:tcBorders>
          </w:tcPr>
          <w:p w14:paraId="45EF0C20"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EB10CC6"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6944105F" w14:textId="77777777" w:rsidR="003D2DCD" w:rsidRPr="00AA635B" w:rsidRDefault="003D2DCD" w:rsidP="00AA635B">
            <w:pPr>
              <w:spacing w:after="0" w:line="360" w:lineRule="auto"/>
              <w:jc w:val="both"/>
              <w:rPr>
                <w:rFonts w:ascii="Times New Roman" w:hAnsi="Times New Roman"/>
                <w:b/>
                <w:bCs/>
                <w:sz w:val="24"/>
                <w:szCs w:val="24"/>
              </w:rPr>
            </w:pPr>
          </w:p>
        </w:tc>
        <w:tc>
          <w:tcPr>
            <w:tcW w:w="1915" w:type="dxa"/>
            <w:tcBorders>
              <w:top w:val="single" w:sz="4" w:space="0" w:color="auto"/>
              <w:left w:val="single" w:sz="4" w:space="0" w:color="auto"/>
              <w:bottom w:val="single" w:sz="4" w:space="0" w:color="auto"/>
              <w:right w:val="single" w:sz="4" w:space="0" w:color="auto"/>
            </w:tcBorders>
          </w:tcPr>
          <w:p w14:paraId="733503DF" w14:textId="77777777" w:rsidR="003D2DCD" w:rsidRPr="00AA635B" w:rsidRDefault="003D2DCD" w:rsidP="00AA635B">
            <w:pPr>
              <w:spacing w:after="0" w:line="360" w:lineRule="auto"/>
              <w:jc w:val="both"/>
              <w:rPr>
                <w:rFonts w:ascii="Times New Roman" w:hAnsi="Times New Roman"/>
                <w:b/>
                <w:bCs/>
                <w:sz w:val="24"/>
                <w:szCs w:val="24"/>
              </w:rPr>
            </w:pPr>
          </w:p>
        </w:tc>
      </w:tr>
    </w:tbl>
    <w:p w14:paraId="2FF2D476" w14:textId="77777777" w:rsidR="003D2DCD" w:rsidRPr="00AA635B" w:rsidRDefault="003D2DCD" w:rsidP="00AA635B">
      <w:pPr>
        <w:spacing w:after="0" w:line="360" w:lineRule="auto"/>
        <w:jc w:val="both"/>
        <w:rPr>
          <w:rFonts w:ascii="Times New Roman" w:hAnsi="Times New Roman"/>
          <w:b/>
          <w:bCs/>
          <w:sz w:val="24"/>
          <w:szCs w:val="24"/>
        </w:rPr>
      </w:pPr>
    </w:p>
    <w:sectPr w:rsidR="003D2DCD" w:rsidRPr="00AA635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lgerian">
    <w:panose1 w:val="04020705040A02060702"/>
    <w:charset w:val="00"/>
    <w:family w:val="decorative"/>
    <w:pitch w:val="variable"/>
    <w:sig w:usb0="00000003" w:usb1="00000000" w:usb2="00000000" w:usb3="00000000" w:csb0="00000001" w:csb1="00000000"/>
  </w:font>
  <w:font w:name="Copperplate Gothic Bold">
    <w:panose1 w:val="020E0705020206020404"/>
    <w:charset w:val="00"/>
    <w:family w:val="swiss"/>
    <w:pitch w:val="variable"/>
    <w:sig w:usb0="00000003" w:usb1="00000000" w:usb2="00000000" w:usb3="00000000" w:csb0="00000001" w:csb1="00000000"/>
  </w:font>
  <w:font w:name="Berlin Sans FB Demi">
    <w:panose1 w:val="020E0802020502020306"/>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000001"/>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000002"/>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0000003"/>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0000004"/>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0000005"/>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0000006"/>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0000007"/>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0000008"/>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0000009"/>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000000A"/>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000000B"/>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000000C"/>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000000D"/>
    <w:multiLevelType w:val="hybridMultilevel"/>
    <w:tmpl w:val="00000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0000000E"/>
    <w:multiLevelType w:val="hybridMultilevel"/>
    <w:tmpl w:val="000000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36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36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oNotShadeFormData/>
  <w:characterSpacingControl w:val="doNotCompress"/>
  <w:doNotValidateAgainstSchema/>
  <w:doNotDemarcateInvalidXml/>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CD"/>
    <w:rsid w:val="003D2DCD"/>
    <w:rsid w:val="00624EA7"/>
    <w:rsid w:val="006624E5"/>
    <w:rsid w:val="00AA63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7C31A05"/>
  <w15:docId w15:val="{1EA0EAF4-9AD6-4BD3-90AA-9333D998C4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link w:val="Heading1Char"/>
    <w:uiPriority w:val="9"/>
    <w:qFormat/>
    <w:pPr>
      <w:keepNext/>
      <w:keepLines/>
      <w:spacing w:before="480" w:after="0"/>
      <w:outlineLvl w:val="0"/>
    </w:pPr>
    <w:rPr>
      <w:b/>
      <w:bCs/>
      <w:color w:val="365F91"/>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Grid3">
    <w:name w:val="Medium Grid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C0C0C0"/>
    </w:tblPr>
    <w:tcPr>
      <w:shd w:val="clear" w:color="auto" w:fill="C0C0C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000000"/>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000000"/>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000000"/>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000000"/>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80808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808080"/>
      </w:tcPr>
    </w:tblStylePr>
  </w:style>
  <w:style w:type="table" w:styleId="MediumGrid3-Accent1">
    <w:name w:val="Medium Grid 3 Accent 1"/>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3DFEE"/>
    </w:tblPr>
    <w:tcPr>
      <w:shd w:val="clear" w:color="auto" w:fill="D3DFEE"/>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F81B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F81B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F81B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F81B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7BFDE"/>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7BFDE"/>
      </w:tcPr>
    </w:tblStylePr>
  </w:style>
  <w:style w:type="table" w:styleId="MediumGrid3-Accent2">
    <w:name w:val="Medium Grid 3 Accent 2"/>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FD3D2"/>
    </w:tblPr>
    <w:tcPr>
      <w:shd w:val="clear" w:color="auto" w:fill="EFD3D2"/>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C0504D"/>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C0504D"/>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C0504D"/>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C0504D"/>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DFA7A6"/>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DFA7A6"/>
      </w:tcPr>
    </w:tblStylePr>
  </w:style>
  <w:style w:type="table" w:styleId="MediumGrid3-Accent3">
    <w:name w:val="Medium Grid 3 Accent 3"/>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E6EED5"/>
    </w:tblPr>
    <w:tcPr>
      <w:shd w:val="clear" w:color="auto" w:fill="E6EED5"/>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9BBB59"/>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9BBB59"/>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9BBB59"/>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9BBB59"/>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CDDDAC"/>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CDDDAC"/>
      </w:tcPr>
    </w:tblStylePr>
  </w:style>
  <w:style w:type="table" w:styleId="MediumGrid3-Accent4">
    <w:name w:val="Medium Grid 3 Accent 4"/>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FD8E8"/>
    </w:tblPr>
    <w:tcPr>
      <w:shd w:val="clear" w:color="auto" w:fill="DFD8E8"/>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8064A2"/>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8064A2"/>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8064A2"/>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8064A2"/>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BFB1D0"/>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BFB1D0"/>
      </w:tcPr>
    </w:tblStylePr>
  </w:style>
  <w:style w:type="table" w:styleId="MediumGrid3-Accent5">
    <w:name w:val="Medium Grid 3 Accent 5"/>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D2EAF1"/>
    </w:tblPr>
    <w:tcPr>
      <w:shd w:val="clear" w:color="auto" w:fill="D2EAF1"/>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4BACC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4BACC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4BACC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4BACC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A5D5E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A5D5E2"/>
      </w:tcPr>
    </w:tblStylePr>
  </w:style>
  <w:style w:type="table" w:styleId="MediumGrid3-Accent6">
    <w:name w:val="Medium Grid 3 Accent 6"/>
    <w:basedOn w:val="TableNormal"/>
    <w:uiPriority w:val="69"/>
    <w:tblPr>
      <w:tblStyleRowBandSize w:val="1"/>
      <w:tblStyleColBandSize w:val="1"/>
      <w:tblBorders>
        <w:top w:val="single" w:sz="8" w:space="0" w:color="CCE8CF"/>
        <w:left w:val="single" w:sz="8" w:space="0" w:color="CCE8CF"/>
        <w:bottom w:val="single" w:sz="8" w:space="0" w:color="CCE8CF"/>
        <w:right w:val="single" w:sz="8" w:space="0" w:color="CCE8CF"/>
        <w:insideH w:val="single" w:sz="6" w:space="0" w:color="CCE8CF"/>
        <w:insideV w:val="single" w:sz="6" w:space="0" w:color="CCE8CF"/>
      </w:tblBorders>
      <w:shd w:val="clear" w:color="auto" w:fill="FDE4D0"/>
    </w:tblPr>
    <w:tcPr>
      <w:shd w:val="clear" w:color="auto" w:fill="FDE4D0"/>
    </w:tcPr>
    <w:tblStylePr w:type="firstRow">
      <w:rPr>
        <w:b/>
        <w:bCs/>
        <w:i w:val="0"/>
        <w:iCs w:val="0"/>
        <w:color w:val="CCE8CF"/>
      </w:rPr>
      <w:tblPr/>
      <w:tcPr>
        <w:tcBorders>
          <w:top w:val="single" w:sz="8" w:space="0" w:color="CCE8CF"/>
          <w:left w:val="single" w:sz="8" w:space="0" w:color="CCE8CF"/>
          <w:bottom w:val="single" w:sz="24" w:space="0" w:color="CCE8CF"/>
          <w:right w:val="single" w:sz="8" w:space="0" w:color="CCE8CF"/>
          <w:insideH w:val="nil"/>
          <w:insideV w:val="single" w:sz="8" w:space="0" w:color="CCE8CF"/>
        </w:tcBorders>
        <w:shd w:val="clear" w:color="auto" w:fill="F79646"/>
      </w:tcPr>
    </w:tblStylePr>
    <w:tblStylePr w:type="lastRow">
      <w:rPr>
        <w:b/>
        <w:bCs/>
        <w:i w:val="0"/>
        <w:iCs w:val="0"/>
        <w:color w:val="CCE8CF"/>
      </w:rPr>
      <w:tblPr/>
      <w:tcPr>
        <w:tcBorders>
          <w:top w:val="single" w:sz="24" w:space="0" w:color="CCE8CF"/>
          <w:left w:val="single" w:sz="8" w:space="0" w:color="CCE8CF"/>
          <w:bottom w:val="single" w:sz="8" w:space="0" w:color="CCE8CF"/>
          <w:right w:val="single" w:sz="8" w:space="0" w:color="CCE8CF"/>
          <w:insideH w:val="nil"/>
          <w:insideV w:val="single" w:sz="8" w:space="0" w:color="CCE8CF"/>
        </w:tcBorders>
        <w:shd w:val="clear" w:color="auto" w:fill="F79646"/>
      </w:tcPr>
    </w:tblStylePr>
    <w:tblStylePr w:type="firstCol">
      <w:rPr>
        <w:b/>
        <w:bCs/>
        <w:i w:val="0"/>
        <w:iCs w:val="0"/>
        <w:color w:val="CCE8CF"/>
      </w:rPr>
      <w:tblPr/>
      <w:tcPr>
        <w:tcBorders>
          <w:left w:val="single" w:sz="8" w:space="0" w:color="CCE8CF"/>
          <w:right w:val="single" w:sz="24" w:space="0" w:color="CCE8CF"/>
          <w:insideH w:val="nil"/>
          <w:insideV w:val="nil"/>
        </w:tcBorders>
        <w:shd w:val="clear" w:color="auto" w:fill="F79646"/>
      </w:tcPr>
    </w:tblStylePr>
    <w:tblStylePr w:type="lastCol">
      <w:rPr>
        <w:b/>
        <w:bCs/>
        <w:i w:val="0"/>
        <w:iCs w:val="0"/>
        <w:color w:val="CCE8CF"/>
      </w:rPr>
      <w:tblPr/>
      <w:tcPr>
        <w:tcBorders>
          <w:top w:val="nil"/>
          <w:left w:val="single" w:sz="24" w:space="0" w:color="CCE8CF"/>
          <w:bottom w:val="nil"/>
          <w:right w:val="nil"/>
          <w:insideH w:val="nil"/>
          <w:insideV w:val="nil"/>
        </w:tcBorders>
        <w:shd w:val="clear" w:color="auto" w:fill="F79646"/>
      </w:tcPr>
    </w:tblStylePr>
    <w:tblStylePr w:type="band1Vert">
      <w:tblPr/>
      <w:tcPr>
        <w:tcBorders>
          <w:top w:val="single" w:sz="8" w:space="0" w:color="CCE8CF"/>
          <w:left w:val="single" w:sz="8" w:space="0" w:color="CCE8CF"/>
          <w:bottom w:val="single" w:sz="8" w:space="0" w:color="CCE8CF"/>
          <w:right w:val="single" w:sz="8" w:space="0" w:color="CCE8CF"/>
          <w:insideH w:val="nil"/>
          <w:insideV w:val="nil"/>
        </w:tcBorders>
        <w:shd w:val="clear" w:color="auto" w:fill="FBCAA2"/>
      </w:tcPr>
    </w:tblStylePr>
    <w:tblStylePr w:type="band1Horz">
      <w:tblPr/>
      <w:tcPr>
        <w:tcBorders>
          <w:top w:val="single" w:sz="8" w:space="0" w:color="CCE8CF"/>
          <w:left w:val="single" w:sz="8" w:space="0" w:color="CCE8CF"/>
          <w:bottom w:val="single" w:sz="8" w:space="0" w:color="CCE8CF"/>
          <w:right w:val="single" w:sz="8" w:space="0" w:color="CCE8CF"/>
          <w:insideH w:val="single" w:sz="8" w:space="0" w:color="CCE8CF"/>
          <w:insideV w:val="single" w:sz="8" w:space="0" w:color="CCE8CF"/>
        </w:tcBorders>
        <w:shd w:val="clear" w:color="auto" w:fill="FBCAA2"/>
      </w:tcPr>
    </w:tblStylePr>
  </w:style>
  <w:style w:type="character" w:customStyle="1" w:styleId="Heading1Char">
    <w:name w:val="Heading 1 Char"/>
    <w:basedOn w:val="DefaultParagraphFont"/>
    <w:link w:val="Heading1"/>
    <w:uiPriority w:val="9"/>
    <w:rPr>
      <w:b/>
      <w:bCs/>
      <w:color w:val="365F91"/>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33</Pages>
  <Words>7000</Words>
  <Characters>39906</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Infinix X6532C</dc:creator>
  <cp:lastModifiedBy>USER</cp:lastModifiedBy>
  <cp:revision>3</cp:revision>
  <dcterms:created xsi:type="dcterms:W3CDTF">2025-10-23T21:41:00Z</dcterms:created>
  <dcterms:modified xsi:type="dcterms:W3CDTF">2025-10-23T21:43:00Z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f7f07d6d1bec4efc88731ee23ff220ee</vt:lpwstr>
  </property>
</Properties>
</file>