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35A2E" w14:textId="77777777" w:rsidR="002B4C97" w:rsidRPr="00E63F7F" w:rsidRDefault="002B4C97" w:rsidP="002B4C97">
      <w:pPr>
        <w:spacing w:after="0" w:line="240" w:lineRule="auto"/>
        <w:jc w:val="center"/>
        <w:rPr>
          <w:rFonts w:ascii="Arial Black" w:hAnsi="Arial Black" w:cs="Times New Roman"/>
          <w:sz w:val="36"/>
          <w:szCs w:val="36"/>
        </w:rPr>
      </w:pPr>
      <w:bookmarkStart w:id="0" w:name="_Hlk207734743"/>
      <w:r w:rsidRPr="00E63F7F">
        <w:rPr>
          <w:rFonts w:ascii="Arial Black" w:hAnsi="Arial Black" w:cs="Times New Roman"/>
          <w:b/>
          <w:sz w:val="36"/>
          <w:szCs w:val="36"/>
        </w:rPr>
        <w:t>IMPACT OF INTERNET ENABLE PHONES ON ACADEMIC CONCENTRATION AMONG STUDENTS OF TERTIARY INSTITUTIONS. A CASE OF KWARA STATE POLYTECHNIC, ILORIN</w:t>
      </w:r>
    </w:p>
    <w:p w14:paraId="719790FE" w14:textId="77777777" w:rsidR="002B4C97" w:rsidRDefault="002B4C97" w:rsidP="002B4C97">
      <w:pPr>
        <w:spacing w:after="0" w:line="240" w:lineRule="auto"/>
        <w:jc w:val="center"/>
        <w:rPr>
          <w:rFonts w:ascii="Times New Roman" w:hAnsi="Times New Roman" w:cs="Times New Roman"/>
          <w:sz w:val="24"/>
          <w:szCs w:val="24"/>
        </w:rPr>
      </w:pPr>
    </w:p>
    <w:p w14:paraId="5EA24AE5" w14:textId="77777777" w:rsidR="002B4C97" w:rsidRPr="00FF3212" w:rsidRDefault="002B4C97" w:rsidP="002B4C97">
      <w:pPr>
        <w:spacing w:after="0" w:line="240" w:lineRule="auto"/>
        <w:jc w:val="center"/>
        <w:rPr>
          <w:rFonts w:ascii="Arial Black" w:hAnsi="Arial Black"/>
          <w:b/>
          <w:sz w:val="36"/>
          <w:szCs w:val="36"/>
        </w:rPr>
      </w:pPr>
    </w:p>
    <w:p w14:paraId="13201F51" w14:textId="77777777" w:rsidR="002B4C97" w:rsidRPr="00FC3A0E" w:rsidRDefault="002B4C97" w:rsidP="002B4C97">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25E1E06" w14:textId="77777777" w:rsidR="002B4C97" w:rsidRPr="00F77877" w:rsidRDefault="002B4C97" w:rsidP="002B4C97">
      <w:pPr>
        <w:spacing w:line="240" w:lineRule="auto"/>
        <w:jc w:val="center"/>
        <w:rPr>
          <w:rFonts w:ascii="Arial Black" w:hAnsi="Arial Black" w:cs="Aharoni"/>
          <w:b/>
          <w:sz w:val="36"/>
          <w:szCs w:val="36"/>
        </w:rPr>
      </w:pPr>
    </w:p>
    <w:p w14:paraId="7FB29D79" w14:textId="77777777" w:rsidR="002B4C97" w:rsidRDefault="002B4C97" w:rsidP="002B4C97">
      <w:pPr>
        <w:spacing w:after="0"/>
        <w:ind w:firstLine="720"/>
        <w:jc w:val="center"/>
        <w:rPr>
          <w:rFonts w:ascii="Eras Bold ITC" w:hAnsi="Eras Bold ITC" w:cs="Arial"/>
          <w:bCs/>
          <w:sz w:val="36"/>
          <w:szCs w:val="36"/>
        </w:rPr>
      </w:pPr>
      <w:r>
        <w:rPr>
          <w:rFonts w:ascii="Eras Bold ITC" w:hAnsi="Eras Bold ITC" w:cs="Arial"/>
          <w:bCs/>
          <w:sz w:val="36"/>
          <w:szCs w:val="36"/>
        </w:rPr>
        <w:t>OLADELE SOFIAT OPEYEMI</w:t>
      </w:r>
    </w:p>
    <w:p w14:paraId="02502E3C" w14:textId="77777777" w:rsidR="002B4C97" w:rsidRDefault="002B4C97" w:rsidP="002B4C97">
      <w:pPr>
        <w:spacing w:after="0"/>
        <w:ind w:firstLine="720"/>
        <w:jc w:val="center"/>
        <w:rPr>
          <w:rFonts w:ascii="Eras Bold ITC" w:hAnsi="Eras Bold ITC" w:cs="Arial"/>
          <w:bCs/>
          <w:sz w:val="36"/>
          <w:szCs w:val="36"/>
        </w:rPr>
      </w:pPr>
      <w:r>
        <w:rPr>
          <w:rFonts w:ascii="Eras Bold ITC" w:hAnsi="Eras Bold ITC" w:cs="Arial"/>
          <w:bCs/>
          <w:sz w:val="36"/>
          <w:szCs w:val="36"/>
        </w:rPr>
        <w:t>ND/23/MAC/PT/0094</w:t>
      </w:r>
    </w:p>
    <w:p w14:paraId="590A7043" w14:textId="77777777" w:rsidR="002B4C97" w:rsidRPr="00F77877" w:rsidRDefault="002B4C97" w:rsidP="002B4C97">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0081AA97" w14:textId="77777777" w:rsidR="002B4C97" w:rsidRPr="00FC3A0E" w:rsidRDefault="002B4C97" w:rsidP="002B4C97">
      <w:pPr>
        <w:spacing w:after="0"/>
        <w:rPr>
          <w:rFonts w:ascii="Eras Bold ITC" w:hAnsi="Eras Bold ITC" w:cs="Arial"/>
          <w:bCs/>
          <w:sz w:val="36"/>
          <w:szCs w:val="24"/>
        </w:rPr>
      </w:pPr>
    </w:p>
    <w:p w14:paraId="097A0AB9" w14:textId="77777777" w:rsidR="002B4C97" w:rsidRPr="00332F03" w:rsidRDefault="002B4C97" w:rsidP="002B4C9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9FA0099" w14:textId="77777777" w:rsidR="002B4C97" w:rsidRPr="00332F03" w:rsidRDefault="002B4C97" w:rsidP="002B4C9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6F5C50F" w14:textId="77777777" w:rsidR="002B4C97" w:rsidRPr="00332F03" w:rsidRDefault="002B4C97" w:rsidP="002B4C9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D95BFFB" w14:textId="77777777" w:rsidR="002B4C97" w:rsidRPr="00B14C46" w:rsidRDefault="002B4C97" w:rsidP="002B4C97">
      <w:pPr>
        <w:spacing w:after="0" w:line="240" w:lineRule="auto"/>
        <w:rPr>
          <w:rFonts w:asciiTheme="majorHAnsi" w:hAnsiTheme="majorHAnsi" w:cs="Aharoni"/>
          <w:b/>
          <w:sz w:val="32"/>
          <w:szCs w:val="26"/>
        </w:rPr>
      </w:pPr>
    </w:p>
    <w:p w14:paraId="04F2D53B" w14:textId="77777777" w:rsidR="002B4C97" w:rsidRPr="00332F03" w:rsidRDefault="002B4C97" w:rsidP="002B4C9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2EAF220" w14:textId="77777777" w:rsidR="002B4C97" w:rsidRPr="00332F03" w:rsidRDefault="002B4C97" w:rsidP="002B4C97">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A57B095" w14:textId="77777777" w:rsidR="002B4C97" w:rsidRDefault="002B4C97" w:rsidP="002B4C97">
      <w:pPr>
        <w:spacing w:after="0" w:line="480" w:lineRule="auto"/>
        <w:jc w:val="center"/>
        <w:rPr>
          <w:rFonts w:ascii="Arial Rounded MT Bold" w:hAnsi="Arial Rounded MT Bold" w:cs="Aharoni"/>
          <w:b/>
          <w:sz w:val="40"/>
          <w:szCs w:val="26"/>
        </w:rPr>
      </w:pPr>
    </w:p>
    <w:p w14:paraId="511E20D1" w14:textId="77777777" w:rsidR="002B4C97" w:rsidRPr="00B14C46" w:rsidRDefault="002B4C97" w:rsidP="002B4C97">
      <w:pPr>
        <w:spacing w:after="0" w:line="480" w:lineRule="auto"/>
        <w:jc w:val="center"/>
        <w:rPr>
          <w:rFonts w:ascii="Arial Rounded MT Bold" w:hAnsi="Arial Rounded MT Bold" w:cs="Aharoni"/>
          <w:b/>
          <w:sz w:val="40"/>
          <w:szCs w:val="26"/>
        </w:rPr>
      </w:pPr>
    </w:p>
    <w:p w14:paraId="0BDDBFDB" w14:textId="77777777" w:rsidR="002B4C97" w:rsidRPr="003C277A" w:rsidRDefault="002B4C97" w:rsidP="002B4C97">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5515E470" w14:textId="77777777" w:rsidR="002B4C97" w:rsidRDefault="002B4C97" w:rsidP="002B4C97"/>
    <w:p w14:paraId="29FDC20B" w14:textId="77777777" w:rsidR="002B4C97" w:rsidRPr="005F5FDE" w:rsidRDefault="002B4C97" w:rsidP="002B4C97">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709FB56" w14:textId="77777777" w:rsidR="002B4C97" w:rsidRPr="00977138" w:rsidRDefault="002B4C97" w:rsidP="002B4C97">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4FBD5D4" w14:textId="77777777" w:rsidR="002B4C97" w:rsidRDefault="002B4C97" w:rsidP="002B4C97">
      <w:pPr>
        <w:spacing w:after="0" w:line="360" w:lineRule="auto"/>
        <w:jc w:val="both"/>
        <w:rPr>
          <w:rFonts w:ascii="Times New Roman" w:hAnsi="Times New Roman"/>
          <w:sz w:val="24"/>
        </w:rPr>
      </w:pPr>
    </w:p>
    <w:p w14:paraId="6C46F9B5" w14:textId="77777777" w:rsidR="002B4C97" w:rsidRPr="006A5A47" w:rsidRDefault="002B4C97" w:rsidP="002B4C97">
      <w:pPr>
        <w:spacing w:after="0" w:line="360" w:lineRule="auto"/>
        <w:jc w:val="both"/>
        <w:rPr>
          <w:rFonts w:ascii="Arial Black" w:hAnsi="Arial Black"/>
          <w:b/>
          <w:sz w:val="32"/>
        </w:rPr>
      </w:pPr>
    </w:p>
    <w:p w14:paraId="79E690D5" w14:textId="77777777" w:rsidR="002B4C97" w:rsidRPr="000343E1" w:rsidRDefault="002B4C97" w:rsidP="002B4C97">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D4F33CB" w14:textId="77777777" w:rsidR="002B4C97" w:rsidRPr="00014888" w:rsidRDefault="002B4C97" w:rsidP="002B4C97">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282A254" w14:textId="77777777" w:rsidR="002B4C97" w:rsidRPr="00014888" w:rsidRDefault="002B4C97" w:rsidP="002B4C97">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89A311A" w14:textId="77777777" w:rsidR="002B4C97" w:rsidRDefault="002B4C97" w:rsidP="002B4C97">
      <w:pPr>
        <w:spacing w:after="0" w:line="360" w:lineRule="auto"/>
        <w:rPr>
          <w:rFonts w:ascii="Times New Roman" w:hAnsi="Times New Roman"/>
          <w:sz w:val="24"/>
        </w:rPr>
      </w:pPr>
    </w:p>
    <w:p w14:paraId="7E5AA250" w14:textId="77777777" w:rsidR="002B4C97" w:rsidRDefault="002B4C97" w:rsidP="002B4C97">
      <w:pPr>
        <w:spacing w:after="0" w:line="360" w:lineRule="auto"/>
        <w:rPr>
          <w:rFonts w:ascii="Times New Roman" w:hAnsi="Times New Roman"/>
          <w:sz w:val="24"/>
        </w:rPr>
      </w:pPr>
    </w:p>
    <w:p w14:paraId="7611CF2B" w14:textId="77777777" w:rsidR="002B4C97" w:rsidRDefault="002B4C97" w:rsidP="002B4C97">
      <w:pPr>
        <w:spacing w:after="0" w:line="360" w:lineRule="auto"/>
        <w:rPr>
          <w:rFonts w:ascii="Times New Roman" w:hAnsi="Times New Roman"/>
          <w:sz w:val="24"/>
        </w:rPr>
      </w:pPr>
    </w:p>
    <w:p w14:paraId="2445AB6B" w14:textId="77777777" w:rsidR="002B4C97" w:rsidRPr="000343E1" w:rsidRDefault="002B4C97" w:rsidP="002B4C9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FCDF905" w14:textId="77777777" w:rsidR="002B4C97" w:rsidRPr="0082313B" w:rsidRDefault="002B4C97" w:rsidP="002B4C9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3BD703CB" w14:textId="77777777" w:rsidR="002B4C97" w:rsidRPr="000343E1" w:rsidRDefault="002B4C97" w:rsidP="002B4C97">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2B94775" w14:textId="77777777" w:rsidR="002B4C97" w:rsidRDefault="002B4C97" w:rsidP="002B4C97">
      <w:pPr>
        <w:spacing w:after="0" w:line="360" w:lineRule="auto"/>
        <w:rPr>
          <w:rFonts w:ascii="Times New Roman" w:hAnsi="Times New Roman"/>
          <w:sz w:val="24"/>
        </w:rPr>
      </w:pPr>
    </w:p>
    <w:p w14:paraId="58F71CA2" w14:textId="77777777" w:rsidR="002B4C97" w:rsidRDefault="002B4C97" w:rsidP="002B4C97">
      <w:pPr>
        <w:spacing w:after="0" w:line="360" w:lineRule="auto"/>
        <w:rPr>
          <w:rFonts w:ascii="Times New Roman" w:hAnsi="Times New Roman"/>
          <w:sz w:val="24"/>
        </w:rPr>
      </w:pPr>
    </w:p>
    <w:p w14:paraId="1B12577C" w14:textId="77777777" w:rsidR="002B4C97" w:rsidRPr="000343E1" w:rsidRDefault="002B4C97" w:rsidP="002B4C97">
      <w:pPr>
        <w:spacing w:after="0" w:line="360" w:lineRule="auto"/>
        <w:rPr>
          <w:rFonts w:ascii="Times New Roman" w:hAnsi="Times New Roman"/>
          <w:sz w:val="24"/>
        </w:rPr>
      </w:pPr>
    </w:p>
    <w:p w14:paraId="29B2E15A" w14:textId="77777777" w:rsidR="002B4C97" w:rsidRPr="000343E1" w:rsidRDefault="002B4C97" w:rsidP="002B4C9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E7C011A" w14:textId="77777777" w:rsidR="002B4C97" w:rsidRPr="0082313B" w:rsidRDefault="002B4C97" w:rsidP="002B4C97">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6432042" w14:textId="77777777" w:rsidR="002B4C97" w:rsidRDefault="002B4C97" w:rsidP="002B4C97">
      <w:pPr>
        <w:spacing w:after="0" w:line="360" w:lineRule="auto"/>
        <w:rPr>
          <w:rFonts w:ascii="Times New Roman" w:hAnsi="Times New Roman"/>
          <w:b/>
          <w:i/>
          <w:sz w:val="24"/>
        </w:rPr>
      </w:pPr>
      <w:r>
        <w:rPr>
          <w:rFonts w:ascii="Times New Roman" w:hAnsi="Times New Roman"/>
          <w:b/>
          <w:i/>
          <w:sz w:val="24"/>
        </w:rPr>
        <w:t>(PT Coordinator)</w:t>
      </w:r>
    </w:p>
    <w:p w14:paraId="58394756" w14:textId="77777777" w:rsidR="002B4C97" w:rsidRDefault="002B4C97" w:rsidP="002B4C97">
      <w:pPr>
        <w:spacing w:after="0" w:line="360" w:lineRule="auto"/>
        <w:rPr>
          <w:rFonts w:ascii="Times New Roman" w:hAnsi="Times New Roman"/>
          <w:b/>
          <w:i/>
          <w:sz w:val="24"/>
        </w:rPr>
      </w:pPr>
    </w:p>
    <w:p w14:paraId="28729366" w14:textId="77777777" w:rsidR="002B4C97" w:rsidRDefault="002B4C97" w:rsidP="002B4C97">
      <w:pPr>
        <w:pStyle w:val="Heading1"/>
        <w:rPr>
          <w:rStyle w:val="Strong"/>
          <w:rFonts w:cstheme="majorHAnsi"/>
        </w:rPr>
      </w:pPr>
      <w:bookmarkStart w:id="2" w:name="_Toc139621223"/>
      <w:bookmarkStart w:id="3" w:name="_Toc140121975"/>
    </w:p>
    <w:p w14:paraId="4E8D6BC6" w14:textId="77777777" w:rsidR="002B4C97" w:rsidRDefault="002B4C97" w:rsidP="002B4C97"/>
    <w:p w14:paraId="226C5BDB" w14:textId="77777777" w:rsidR="002B4C97" w:rsidRPr="009662A0" w:rsidRDefault="002B4C97" w:rsidP="002B4C97"/>
    <w:p w14:paraId="320C9AA1" w14:textId="77777777" w:rsidR="002B4C97" w:rsidRDefault="002B4C97" w:rsidP="002B4C97"/>
    <w:p w14:paraId="0072D289" w14:textId="77777777" w:rsidR="00F71F14" w:rsidRDefault="00F71F14" w:rsidP="002B4C97"/>
    <w:p w14:paraId="5003914F" w14:textId="77777777" w:rsidR="00F71F14" w:rsidRDefault="00F71F14" w:rsidP="002B4C97"/>
    <w:p w14:paraId="33EA5EBD" w14:textId="77777777" w:rsidR="00F71F14" w:rsidRPr="009662A0" w:rsidRDefault="00F71F14" w:rsidP="002B4C97"/>
    <w:p w14:paraId="2894E390" w14:textId="77777777" w:rsidR="002B4C97" w:rsidRPr="00FB2D64" w:rsidRDefault="002B4C97" w:rsidP="002B4C97">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72EAD351" w14:textId="77777777" w:rsidR="002B4C97" w:rsidRDefault="002B4C97" w:rsidP="002B4C97">
      <w:pPr>
        <w:spacing w:line="360" w:lineRule="auto"/>
        <w:jc w:val="both"/>
        <w:rPr>
          <w:rFonts w:ascii="Times New Roman" w:hAnsi="Times New Roman" w:cs="Times New Roman"/>
          <w:b/>
          <w:bCs/>
          <w:sz w:val="24"/>
          <w:szCs w:val="24"/>
        </w:rPr>
      </w:pPr>
      <w:r w:rsidRPr="003B3C3D">
        <w:rPr>
          <w:rFonts w:ascii="Times New Roman" w:hAnsi="Times New Roman" w:cs="Times New Roman"/>
          <w:sz w:val="24"/>
          <w:szCs w:val="24"/>
        </w:rPr>
        <w:t xml:space="preserve">I dedicate this to God for seeing me through also to my lovely parent </w:t>
      </w:r>
      <w:proofErr w:type="spellStart"/>
      <w:r w:rsidRPr="003B3C3D">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Pr="003B3C3D">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3B3C3D">
        <w:rPr>
          <w:rFonts w:ascii="Times New Roman" w:hAnsi="Times New Roman" w:cs="Times New Roman"/>
          <w:sz w:val="24"/>
          <w:szCs w:val="24"/>
        </w:rPr>
        <w:t>Mrs</w:t>
      </w:r>
      <w:proofErr w:type="spellEnd"/>
      <w:r w:rsidRPr="003B3C3D">
        <w:rPr>
          <w:rFonts w:ascii="Times New Roman" w:hAnsi="Times New Roman" w:cs="Times New Roman"/>
          <w:sz w:val="24"/>
          <w:szCs w:val="24"/>
        </w:rPr>
        <w:t xml:space="preserve"> </w:t>
      </w:r>
      <w:proofErr w:type="spellStart"/>
      <w:r>
        <w:rPr>
          <w:rFonts w:ascii="Times New Roman" w:hAnsi="Times New Roman" w:cs="Times New Roman"/>
          <w:sz w:val="24"/>
          <w:szCs w:val="24"/>
        </w:rPr>
        <w:t>Oladele</w:t>
      </w:r>
      <w:proofErr w:type="spellEnd"/>
      <w:r w:rsidRPr="003B3C3D">
        <w:rPr>
          <w:rFonts w:ascii="Times New Roman" w:hAnsi="Times New Roman" w:cs="Times New Roman"/>
          <w:sz w:val="24"/>
          <w:szCs w:val="24"/>
        </w:rPr>
        <w:t xml:space="preserve"> for their support both morally and financially, may God reward you abundantly with long life and good health.   </w:t>
      </w:r>
    </w:p>
    <w:p w14:paraId="35B9B99F" w14:textId="77777777" w:rsidR="002B4C97" w:rsidRDefault="002B4C97" w:rsidP="002B4C97">
      <w:pPr>
        <w:jc w:val="center"/>
        <w:rPr>
          <w:rFonts w:ascii="Times New Roman" w:hAnsi="Times New Roman" w:cs="Times New Roman"/>
          <w:b/>
          <w:bCs/>
          <w:sz w:val="24"/>
          <w:szCs w:val="24"/>
        </w:rPr>
      </w:pPr>
    </w:p>
    <w:p w14:paraId="3112D185" w14:textId="77777777" w:rsidR="002B4C97" w:rsidRDefault="002B4C97" w:rsidP="002B4C97">
      <w:pPr>
        <w:jc w:val="center"/>
        <w:rPr>
          <w:rFonts w:ascii="Times New Roman" w:hAnsi="Times New Roman" w:cs="Times New Roman"/>
          <w:b/>
          <w:bCs/>
          <w:sz w:val="24"/>
          <w:szCs w:val="24"/>
        </w:rPr>
      </w:pPr>
    </w:p>
    <w:p w14:paraId="39FC9D1B" w14:textId="77777777" w:rsidR="002B4C97" w:rsidRDefault="002B4C97" w:rsidP="002B4C97">
      <w:pPr>
        <w:jc w:val="center"/>
        <w:rPr>
          <w:rFonts w:ascii="Times New Roman" w:hAnsi="Times New Roman" w:cs="Times New Roman"/>
          <w:b/>
          <w:bCs/>
          <w:sz w:val="24"/>
          <w:szCs w:val="24"/>
        </w:rPr>
      </w:pPr>
    </w:p>
    <w:p w14:paraId="2B23DAB8" w14:textId="77777777" w:rsidR="002B4C97" w:rsidRDefault="002B4C97" w:rsidP="002B4C97">
      <w:pPr>
        <w:jc w:val="center"/>
        <w:rPr>
          <w:rFonts w:ascii="Times New Roman" w:hAnsi="Times New Roman" w:cs="Times New Roman"/>
          <w:b/>
          <w:bCs/>
          <w:sz w:val="24"/>
          <w:szCs w:val="24"/>
        </w:rPr>
      </w:pPr>
    </w:p>
    <w:p w14:paraId="198A8A61" w14:textId="77777777" w:rsidR="002B4C97" w:rsidRDefault="002B4C97" w:rsidP="002B4C97">
      <w:pPr>
        <w:jc w:val="center"/>
        <w:rPr>
          <w:rFonts w:ascii="Times New Roman" w:hAnsi="Times New Roman" w:cs="Times New Roman"/>
          <w:b/>
          <w:bCs/>
          <w:sz w:val="24"/>
          <w:szCs w:val="24"/>
        </w:rPr>
      </w:pPr>
    </w:p>
    <w:p w14:paraId="72EB744A" w14:textId="77777777" w:rsidR="002B4C97" w:rsidRDefault="002B4C97" w:rsidP="002B4C97">
      <w:pPr>
        <w:jc w:val="center"/>
        <w:rPr>
          <w:rFonts w:ascii="Times New Roman" w:hAnsi="Times New Roman" w:cs="Times New Roman"/>
          <w:b/>
          <w:bCs/>
          <w:sz w:val="24"/>
          <w:szCs w:val="24"/>
        </w:rPr>
      </w:pPr>
    </w:p>
    <w:p w14:paraId="4DD93EE8" w14:textId="77777777" w:rsidR="002B4C97" w:rsidRDefault="002B4C97" w:rsidP="002B4C97">
      <w:pPr>
        <w:jc w:val="center"/>
        <w:rPr>
          <w:rFonts w:ascii="Times New Roman" w:hAnsi="Times New Roman" w:cs="Times New Roman"/>
          <w:b/>
          <w:bCs/>
          <w:sz w:val="24"/>
          <w:szCs w:val="24"/>
        </w:rPr>
      </w:pPr>
    </w:p>
    <w:p w14:paraId="224F2638" w14:textId="77777777" w:rsidR="002B4C97" w:rsidRDefault="002B4C97" w:rsidP="002B4C97">
      <w:pPr>
        <w:jc w:val="center"/>
        <w:rPr>
          <w:rFonts w:ascii="Times New Roman" w:hAnsi="Times New Roman" w:cs="Times New Roman"/>
          <w:b/>
          <w:bCs/>
          <w:sz w:val="24"/>
          <w:szCs w:val="24"/>
        </w:rPr>
      </w:pPr>
    </w:p>
    <w:p w14:paraId="517A0750" w14:textId="77777777" w:rsidR="002B4C97" w:rsidRDefault="002B4C97" w:rsidP="002B4C97">
      <w:pPr>
        <w:jc w:val="center"/>
        <w:rPr>
          <w:rFonts w:ascii="Times New Roman" w:hAnsi="Times New Roman" w:cs="Times New Roman"/>
          <w:b/>
          <w:bCs/>
          <w:sz w:val="24"/>
          <w:szCs w:val="24"/>
        </w:rPr>
      </w:pPr>
    </w:p>
    <w:p w14:paraId="51776127" w14:textId="77777777" w:rsidR="002B4C97" w:rsidRDefault="002B4C97" w:rsidP="002B4C97">
      <w:pPr>
        <w:jc w:val="center"/>
        <w:rPr>
          <w:rFonts w:ascii="Times New Roman" w:hAnsi="Times New Roman" w:cs="Times New Roman"/>
          <w:b/>
          <w:bCs/>
          <w:sz w:val="24"/>
          <w:szCs w:val="24"/>
        </w:rPr>
      </w:pPr>
    </w:p>
    <w:p w14:paraId="6BD6EDE1" w14:textId="77777777" w:rsidR="002B4C97" w:rsidRDefault="002B4C97" w:rsidP="002B4C97">
      <w:pPr>
        <w:jc w:val="center"/>
        <w:rPr>
          <w:rFonts w:ascii="Times New Roman" w:hAnsi="Times New Roman" w:cs="Times New Roman"/>
          <w:b/>
          <w:bCs/>
          <w:sz w:val="24"/>
          <w:szCs w:val="24"/>
        </w:rPr>
      </w:pPr>
    </w:p>
    <w:p w14:paraId="2F70D357" w14:textId="77777777" w:rsidR="002B4C97" w:rsidRDefault="002B4C97" w:rsidP="002B4C97">
      <w:pPr>
        <w:jc w:val="center"/>
        <w:rPr>
          <w:rFonts w:ascii="Times New Roman" w:hAnsi="Times New Roman" w:cs="Times New Roman"/>
          <w:b/>
          <w:bCs/>
          <w:sz w:val="24"/>
          <w:szCs w:val="24"/>
        </w:rPr>
      </w:pPr>
    </w:p>
    <w:p w14:paraId="16687B29" w14:textId="77777777" w:rsidR="002B4C97" w:rsidRDefault="002B4C97" w:rsidP="002B4C97">
      <w:pPr>
        <w:jc w:val="center"/>
        <w:rPr>
          <w:rFonts w:ascii="Times New Roman" w:hAnsi="Times New Roman" w:cs="Times New Roman"/>
          <w:b/>
          <w:bCs/>
          <w:sz w:val="24"/>
          <w:szCs w:val="24"/>
        </w:rPr>
      </w:pPr>
    </w:p>
    <w:p w14:paraId="4149A378" w14:textId="77777777" w:rsidR="002B4C97" w:rsidRDefault="002B4C97" w:rsidP="002B4C97">
      <w:pPr>
        <w:jc w:val="center"/>
        <w:rPr>
          <w:rFonts w:ascii="Times New Roman" w:hAnsi="Times New Roman" w:cs="Times New Roman"/>
          <w:b/>
          <w:bCs/>
          <w:sz w:val="24"/>
          <w:szCs w:val="24"/>
        </w:rPr>
      </w:pPr>
    </w:p>
    <w:p w14:paraId="411108B0" w14:textId="77777777" w:rsidR="002B4C97" w:rsidRDefault="002B4C97" w:rsidP="002B4C97">
      <w:pPr>
        <w:jc w:val="center"/>
        <w:rPr>
          <w:rFonts w:ascii="Times New Roman" w:hAnsi="Times New Roman" w:cs="Times New Roman"/>
          <w:b/>
          <w:bCs/>
          <w:sz w:val="24"/>
          <w:szCs w:val="24"/>
        </w:rPr>
      </w:pPr>
    </w:p>
    <w:p w14:paraId="45871676" w14:textId="77777777" w:rsidR="002B4C97" w:rsidRDefault="002B4C97" w:rsidP="002B4C97">
      <w:pPr>
        <w:jc w:val="center"/>
        <w:rPr>
          <w:rFonts w:ascii="Times New Roman" w:hAnsi="Times New Roman" w:cs="Times New Roman"/>
          <w:b/>
          <w:bCs/>
          <w:sz w:val="24"/>
          <w:szCs w:val="24"/>
        </w:rPr>
      </w:pPr>
    </w:p>
    <w:p w14:paraId="6A75947E" w14:textId="77777777" w:rsidR="002B4C97" w:rsidRDefault="002B4C97" w:rsidP="002B4C97">
      <w:pPr>
        <w:jc w:val="center"/>
        <w:rPr>
          <w:rFonts w:ascii="Times New Roman" w:hAnsi="Times New Roman" w:cs="Times New Roman"/>
          <w:b/>
          <w:bCs/>
          <w:sz w:val="24"/>
          <w:szCs w:val="24"/>
        </w:rPr>
      </w:pPr>
    </w:p>
    <w:p w14:paraId="3BCE87A1" w14:textId="77777777" w:rsidR="002B4C97" w:rsidRDefault="002B4C97" w:rsidP="002B4C97">
      <w:pPr>
        <w:jc w:val="center"/>
        <w:rPr>
          <w:rFonts w:ascii="Times New Roman" w:hAnsi="Times New Roman" w:cs="Times New Roman"/>
          <w:b/>
          <w:bCs/>
          <w:sz w:val="24"/>
          <w:szCs w:val="24"/>
        </w:rPr>
      </w:pPr>
    </w:p>
    <w:p w14:paraId="7D360DDE" w14:textId="77777777" w:rsidR="002B4C97" w:rsidRDefault="002B4C97" w:rsidP="002B4C97">
      <w:pPr>
        <w:jc w:val="center"/>
        <w:rPr>
          <w:rFonts w:ascii="Times New Roman" w:hAnsi="Times New Roman" w:cs="Times New Roman"/>
          <w:b/>
          <w:bCs/>
          <w:sz w:val="24"/>
          <w:szCs w:val="24"/>
        </w:rPr>
      </w:pPr>
    </w:p>
    <w:p w14:paraId="1DBEEA72" w14:textId="77777777" w:rsidR="002B4C97" w:rsidRDefault="002B4C97" w:rsidP="002B4C97">
      <w:pPr>
        <w:jc w:val="center"/>
        <w:rPr>
          <w:rFonts w:ascii="Times New Roman" w:hAnsi="Times New Roman" w:cs="Times New Roman"/>
          <w:b/>
          <w:bCs/>
          <w:sz w:val="24"/>
          <w:szCs w:val="24"/>
        </w:rPr>
      </w:pPr>
    </w:p>
    <w:p w14:paraId="4034E75D" w14:textId="77777777" w:rsidR="002B4C97" w:rsidRDefault="002B4C97" w:rsidP="002B4C97">
      <w:pPr>
        <w:jc w:val="center"/>
        <w:rPr>
          <w:rFonts w:ascii="Times New Roman" w:hAnsi="Times New Roman" w:cs="Times New Roman"/>
          <w:b/>
          <w:bCs/>
          <w:sz w:val="24"/>
          <w:szCs w:val="24"/>
        </w:rPr>
      </w:pPr>
    </w:p>
    <w:p w14:paraId="489CAD5B" w14:textId="77777777" w:rsidR="002B4C97" w:rsidRPr="009662A0" w:rsidRDefault="002B4C97" w:rsidP="002B4C97">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3DB35C58" w14:textId="77777777" w:rsidR="002B4C97" w:rsidRPr="003B3C3D" w:rsidRDefault="002B4C97" w:rsidP="002B4C97">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 xml:space="preserve">Special appreciation goes to my parent </w:t>
      </w:r>
      <w:proofErr w:type="spellStart"/>
      <w:r w:rsidRPr="003B3C3D">
        <w:rPr>
          <w:rFonts w:ascii="Times New Roman" w:hAnsi="Times New Roman" w:cs="Times New Roman"/>
          <w:sz w:val="24"/>
          <w:szCs w:val="24"/>
        </w:rPr>
        <w:t>Mr</w:t>
      </w:r>
      <w:proofErr w:type="spellEnd"/>
      <w:r w:rsidRPr="003B3C3D">
        <w:rPr>
          <w:rFonts w:ascii="Times New Roman" w:hAnsi="Times New Roman" w:cs="Times New Roman"/>
          <w:sz w:val="24"/>
          <w:szCs w:val="24"/>
        </w:rPr>
        <w:t xml:space="preserve"> &amp; </w:t>
      </w:r>
      <w:proofErr w:type="spellStart"/>
      <w:r w:rsidRPr="003B3C3D">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Oladele</w:t>
      </w:r>
      <w:proofErr w:type="spellEnd"/>
      <w:r w:rsidRPr="003B3C3D">
        <w:rPr>
          <w:rFonts w:ascii="Times New Roman" w:hAnsi="Times New Roman" w:cs="Times New Roman"/>
          <w:sz w:val="24"/>
          <w:szCs w:val="24"/>
        </w:rPr>
        <w:t xml:space="preserve"> for their love and care, applaud for making me fall in love with education</w:t>
      </w:r>
      <w:r>
        <w:rPr>
          <w:rFonts w:ascii="Times New Roman" w:hAnsi="Times New Roman" w:cs="Times New Roman"/>
          <w:sz w:val="24"/>
          <w:szCs w:val="24"/>
        </w:rPr>
        <w:t>.</w:t>
      </w:r>
    </w:p>
    <w:p w14:paraId="24EA5F1B" w14:textId="77777777" w:rsidR="002B4C97" w:rsidRPr="003B3C3D" w:rsidRDefault="002B4C97" w:rsidP="002B4C97">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 xml:space="preserve">My gratitude is incomplete without acknowledging my maternal family for their support and contribution to my onward progress in life </w:t>
      </w:r>
    </w:p>
    <w:p w14:paraId="4E4F5F0E" w14:textId="77777777" w:rsidR="002B4C97" w:rsidRDefault="002B4C97" w:rsidP="002B4C97">
      <w:pPr>
        <w:spacing w:line="360" w:lineRule="auto"/>
        <w:jc w:val="both"/>
        <w:rPr>
          <w:rFonts w:ascii="Times New Roman" w:hAnsi="Times New Roman" w:cs="Times New Roman"/>
          <w:b/>
          <w:sz w:val="26"/>
          <w:szCs w:val="26"/>
        </w:rPr>
      </w:pPr>
      <w:r w:rsidRPr="003B3C3D">
        <w:rPr>
          <w:rFonts w:ascii="Times New Roman" w:hAnsi="Times New Roman" w:cs="Times New Roman"/>
          <w:sz w:val="24"/>
          <w:szCs w:val="24"/>
        </w:rPr>
        <w:t>A big thanks to my colleagues from different intuitions that formed the group members during my training.</w:t>
      </w:r>
    </w:p>
    <w:p w14:paraId="55FE8A87" w14:textId="77777777" w:rsidR="002B4C97" w:rsidRDefault="002B4C97" w:rsidP="002B4C97">
      <w:pPr>
        <w:spacing w:line="240" w:lineRule="auto"/>
        <w:rPr>
          <w:rFonts w:ascii="Times New Roman" w:hAnsi="Times New Roman" w:cs="Times New Roman"/>
          <w:b/>
          <w:sz w:val="26"/>
          <w:szCs w:val="26"/>
        </w:rPr>
      </w:pPr>
    </w:p>
    <w:p w14:paraId="21155335" w14:textId="77777777" w:rsidR="002B4C97" w:rsidRDefault="002B4C97" w:rsidP="002B4C97">
      <w:pPr>
        <w:spacing w:line="240" w:lineRule="auto"/>
        <w:rPr>
          <w:rFonts w:ascii="Times New Roman" w:hAnsi="Times New Roman" w:cs="Times New Roman"/>
          <w:b/>
          <w:sz w:val="26"/>
          <w:szCs w:val="26"/>
        </w:rPr>
      </w:pPr>
    </w:p>
    <w:p w14:paraId="4A25DCE3" w14:textId="77777777" w:rsidR="002B4C97" w:rsidRDefault="002B4C97" w:rsidP="002B4C97">
      <w:pPr>
        <w:spacing w:line="240" w:lineRule="auto"/>
        <w:rPr>
          <w:rFonts w:ascii="Times New Roman" w:hAnsi="Times New Roman" w:cs="Times New Roman"/>
          <w:b/>
          <w:sz w:val="26"/>
          <w:szCs w:val="26"/>
        </w:rPr>
      </w:pPr>
    </w:p>
    <w:p w14:paraId="2997D8FE" w14:textId="77777777" w:rsidR="002B4C97" w:rsidRDefault="002B4C97" w:rsidP="002B4C97">
      <w:pPr>
        <w:spacing w:line="240" w:lineRule="auto"/>
        <w:rPr>
          <w:rFonts w:ascii="Times New Roman" w:hAnsi="Times New Roman" w:cs="Times New Roman"/>
          <w:b/>
          <w:sz w:val="26"/>
          <w:szCs w:val="26"/>
        </w:rPr>
      </w:pPr>
    </w:p>
    <w:p w14:paraId="416C4AA9" w14:textId="77777777" w:rsidR="002B4C97" w:rsidRDefault="002B4C97" w:rsidP="002B4C97">
      <w:pPr>
        <w:spacing w:line="240" w:lineRule="auto"/>
        <w:rPr>
          <w:rFonts w:ascii="Times New Roman" w:hAnsi="Times New Roman" w:cs="Times New Roman"/>
          <w:b/>
          <w:sz w:val="26"/>
          <w:szCs w:val="26"/>
        </w:rPr>
      </w:pPr>
    </w:p>
    <w:p w14:paraId="72790CAF" w14:textId="77777777" w:rsidR="002B4C97" w:rsidRDefault="002B4C97" w:rsidP="002B4C97">
      <w:pPr>
        <w:spacing w:line="240" w:lineRule="auto"/>
        <w:rPr>
          <w:rFonts w:ascii="Times New Roman" w:hAnsi="Times New Roman" w:cs="Times New Roman"/>
          <w:b/>
          <w:sz w:val="26"/>
          <w:szCs w:val="26"/>
        </w:rPr>
      </w:pPr>
    </w:p>
    <w:p w14:paraId="28E886DE" w14:textId="77777777" w:rsidR="002B4C97" w:rsidRDefault="002B4C97" w:rsidP="002B4C97">
      <w:pPr>
        <w:spacing w:line="240" w:lineRule="auto"/>
        <w:rPr>
          <w:rFonts w:ascii="Times New Roman" w:hAnsi="Times New Roman" w:cs="Times New Roman"/>
          <w:b/>
          <w:sz w:val="26"/>
          <w:szCs w:val="26"/>
        </w:rPr>
      </w:pPr>
    </w:p>
    <w:p w14:paraId="7B8ABEB3" w14:textId="77777777" w:rsidR="002B4C97" w:rsidRDefault="002B4C97" w:rsidP="002B4C97">
      <w:pPr>
        <w:spacing w:line="240" w:lineRule="auto"/>
        <w:rPr>
          <w:rFonts w:ascii="Times New Roman" w:hAnsi="Times New Roman" w:cs="Times New Roman"/>
          <w:b/>
          <w:sz w:val="26"/>
          <w:szCs w:val="26"/>
        </w:rPr>
      </w:pPr>
    </w:p>
    <w:p w14:paraId="14C2C0E2" w14:textId="77777777" w:rsidR="002B4C97" w:rsidRDefault="002B4C97" w:rsidP="002B4C97">
      <w:pPr>
        <w:spacing w:line="240" w:lineRule="auto"/>
        <w:rPr>
          <w:rFonts w:ascii="Times New Roman" w:hAnsi="Times New Roman" w:cs="Times New Roman"/>
          <w:b/>
          <w:sz w:val="26"/>
          <w:szCs w:val="26"/>
        </w:rPr>
      </w:pPr>
    </w:p>
    <w:p w14:paraId="0E6E484A" w14:textId="77777777" w:rsidR="002B4C97" w:rsidRDefault="002B4C97" w:rsidP="002B4C97">
      <w:pPr>
        <w:spacing w:line="240" w:lineRule="auto"/>
        <w:rPr>
          <w:rFonts w:ascii="Times New Roman" w:hAnsi="Times New Roman" w:cs="Times New Roman"/>
          <w:b/>
          <w:sz w:val="26"/>
          <w:szCs w:val="26"/>
        </w:rPr>
      </w:pPr>
    </w:p>
    <w:p w14:paraId="37D7FC7A" w14:textId="77777777" w:rsidR="002B4C97" w:rsidRDefault="002B4C97" w:rsidP="002B4C97">
      <w:pPr>
        <w:spacing w:line="240" w:lineRule="auto"/>
        <w:rPr>
          <w:rFonts w:ascii="Times New Roman" w:hAnsi="Times New Roman" w:cs="Times New Roman"/>
          <w:b/>
          <w:sz w:val="26"/>
          <w:szCs w:val="26"/>
        </w:rPr>
      </w:pPr>
    </w:p>
    <w:p w14:paraId="73FD93A2" w14:textId="77777777" w:rsidR="002B4C97" w:rsidRDefault="002B4C97" w:rsidP="002B4C97">
      <w:pPr>
        <w:spacing w:line="240" w:lineRule="auto"/>
        <w:rPr>
          <w:rFonts w:ascii="Times New Roman" w:hAnsi="Times New Roman" w:cs="Times New Roman"/>
          <w:b/>
          <w:sz w:val="26"/>
          <w:szCs w:val="26"/>
        </w:rPr>
      </w:pPr>
    </w:p>
    <w:p w14:paraId="62159A59" w14:textId="77777777" w:rsidR="002B4C97" w:rsidRDefault="002B4C97" w:rsidP="002B4C97">
      <w:pPr>
        <w:spacing w:line="240" w:lineRule="auto"/>
        <w:rPr>
          <w:rFonts w:ascii="Times New Roman" w:hAnsi="Times New Roman" w:cs="Times New Roman"/>
          <w:b/>
          <w:sz w:val="26"/>
          <w:szCs w:val="26"/>
        </w:rPr>
      </w:pPr>
    </w:p>
    <w:p w14:paraId="71CF22C5" w14:textId="77777777" w:rsidR="002B4C97" w:rsidRDefault="002B4C97" w:rsidP="002B4C97">
      <w:pPr>
        <w:spacing w:line="240" w:lineRule="auto"/>
        <w:rPr>
          <w:rFonts w:ascii="Times New Roman" w:hAnsi="Times New Roman" w:cs="Times New Roman"/>
          <w:b/>
          <w:sz w:val="26"/>
          <w:szCs w:val="26"/>
        </w:rPr>
      </w:pPr>
    </w:p>
    <w:p w14:paraId="3275C29F" w14:textId="77777777" w:rsidR="002B4C97" w:rsidRDefault="002B4C97" w:rsidP="002B4C97">
      <w:pPr>
        <w:spacing w:line="240" w:lineRule="auto"/>
        <w:rPr>
          <w:rFonts w:ascii="Times New Roman" w:hAnsi="Times New Roman" w:cs="Times New Roman"/>
          <w:b/>
          <w:sz w:val="26"/>
          <w:szCs w:val="26"/>
        </w:rPr>
      </w:pPr>
    </w:p>
    <w:p w14:paraId="6AB82CB2" w14:textId="77777777" w:rsidR="002B4C97" w:rsidRDefault="002B4C97" w:rsidP="002B4C97">
      <w:pPr>
        <w:spacing w:line="240" w:lineRule="auto"/>
        <w:rPr>
          <w:rFonts w:ascii="Times New Roman" w:hAnsi="Times New Roman" w:cs="Times New Roman"/>
          <w:b/>
          <w:sz w:val="26"/>
          <w:szCs w:val="26"/>
        </w:rPr>
      </w:pPr>
    </w:p>
    <w:p w14:paraId="369787D3" w14:textId="77777777" w:rsidR="002B4C97" w:rsidRDefault="002B4C97" w:rsidP="002B4C97">
      <w:pPr>
        <w:spacing w:line="240" w:lineRule="auto"/>
        <w:rPr>
          <w:rFonts w:ascii="Times New Roman" w:hAnsi="Times New Roman" w:cs="Times New Roman"/>
          <w:b/>
          <w:sz w:val="26"/>
          <w:szCs w:val="26"/>
        </w:rPr>
      </w:pPr>
    </w:p>
    <w:p w14:paraId="6E42775A" w14:textId="77777777" w:rsidR="002B4C97" w:rsidRDefault="002B4C97" w:rsidP="002B4C97">
      <w:pPr>
        <w:spacing w:line="240" w:lineRule="auto"/>
        <w:rPr>
          <w:rFonts w:ascii="Times New Roman" w:hAnsi="Times New Roman" w:cs="Times New Roman"/>
          <w:b/>
          <w:sz w:val="26"/>
          <w:szCs w:val="26"/>
        </w:rPr>
      </w:pPr>
    </w:p>
    <w:p w14:paraId="06E99F66" w14:textId="77777777" w:rsidR="002B4C97" w:rsidRDefault="002B4C97" w:rsidP="002B4C97">
      <w:pPr>
        <w:spacing w:line="240" w:lineRule="auto"/>
        <w:rPr>
          <w:rFonts w:ascii="Times New Roman" w:hAnsi="Times New Roman" w:cs="Times New Roman"/>
          <w:b/>
          <w:sz w:val="26"/>
          <w:szCs w:val="26"/>
        </w:rPr>
      </w:pPr>
    </w:p>
    <w:p w14:paraId="4B94CE84" w14:textId="77777777" w:rsidR="002B4C97" w:rsidRPr="00C010FC" w:rsidRDefault="002B4C97" w:rsidP="002B4C97">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6C37C37"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348110CA"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66DE1CF"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507CA687"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gramStart"/>
      <w:r w:rsidRPr="00C010FC">
        <w:rPr>
          <w:rFonts w:ascii="Times New Roman" w:hAnsi="Times New Roman" w:cs="Times New Roman"/>
          <w:sz w:val="26"/>
          <w:szCs w:val="26"/>
        </w:rPr>
        <w:t>iv</w:t>
      </w:r>
      <w:proofErr w:type="gramEnd"/>
    </w:p>
    <w:p w14:paraId="590D6B33"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2D65B6A"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47DF42F"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F0D8086"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408592B"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F517AD9"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3E2A177"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8590268"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9BE481F"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3E175F2"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B76B6F4"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4559A03"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13024A19" w14:textId="77777777" w:rsidR="002B4C97"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9E14EDD"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39B4D73"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7F71475"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CD8CAFC"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3EFF066"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6E66480"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FAA6E9F"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862A7B9"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BC93580"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11672C7"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Chapter Four</w:t>
      </w:r>
    </w:p>
    <w:p w14:paraId="753DF8C2"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57D1AB8"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B76E295"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ADF2A85"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0E6F1998"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Chapter Five</w:t>
      </w:r>
    </w:p>
    <w:p w14:paraId="573597A3"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E0723A1"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2EEA20B"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7CB4F93" w14:textId="77777777" w:rsidR="002B4C97" w:rsidRPr="00C010FC" w:rsidRDefault="002B4C97" w:rsidP="002B4C9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DB86A22" w14:textId="77777777" w:rsidR="002B4C97" w:rsidRPr="00C010FC" w:rsidRDefault="002B4C97" w:rsidP="002B4C9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6CC68E0" w14:textId="77777777" w:rsidR="002B4C97" w:rsidRDefault="002B4C97" w:rsidP="002B4C97">
      <w:pPr>
        <w:ind w:firstLine="720"/>
        <w:rPr>
          <w:rFonts w:ascii="Times New Roman" w:hAnsi="Times New Roman" w:cs="Times New Roman"/>
          <w:sz w:val="26"/>
          <w:szCs w:val="26"/>
        </w:rPr>
        <w:sectPr w:rsidR="002B4C97"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466EC5C4" w14:textId="77777777" w:rsidR="00491A44" w:rsidRPr="00A72A46" w:rsidRDefault="00491A44" w:rsidP="00A72A46">
      <w:pPr>
        <w:spacing w:after="0"/>
        <w:jc w:val="center"/>
        <w:rPr>
          <w:rFonts w:ascii="Times New Roman" w:hAnsi="Times New Roman" w:cs="Times New Roman"/>
          <w:b/>
          <w:sz w:val="24"/>
          <w:szCs w:val="24"/>
        </w:rPr>
      </w:pPr>
      <w:r w:rsidRPr="00A72A46">
        <w:rPr>
          <w:rFonts w:ascii="Times New Roman" w:hAnsi="Times New Roman" w:cs="Times New Roman"/>
          <w:b/>
          <w:sz w:val="24"/>
          <w:szCs w:val="24"/>
        </w:rPr>
        <w:lastRenderedPageBreak/>
        <w:t>CHAPTER ONE</w:t>
      </w:r>
    </w:p>
    <w:p w14:paraId="22A5C579" w14:textId="77777777" w:rsidR="00491A44" w:rsidRPr="00A72A46" w:rsidRDefault="00491A44" w:rsidP="00A72A46">
      <w:pPr>
        <w:tabs>
          <w:tab w:val="left" w:pos="3765"/>
          <w:tab w:val="center" w:pos="4680"/>
        </w:tabs>
        <w:spacing w:after="0"/>
        <w:jc w:val="center"/>
        <w:rPr>
          <w:rFonts w:ascii="Times New Roman" w:hAnsi="Times New Roman" w:cs="Times New Roman"/>
          <w:b/>
          <w:sz w:val="24"/>
          <w:szCs w:val="24"/>
        </w:rPr>
      </w:pPr>
      <w:r w:rsidRPr="00A72A46">
        <w:rPr>
          <w:rFonts w:ascii="Times New Roman" w:hAnsi="Times New Roman" w:cs="Times New Roman"/>
          <w:b/>
          <w:sz w:val="24"/>
          <w:szCs w:val="24"/>
        </w:rPr>
        <w:t>INTRODUCTION</w:t>
      </w:r>
    </w:p>
    <w:p w14:paraId="4C95818E" w14:textId="77777777" w:rsidR="00491A44" w:rsidRPr="00A72A46" w:rsidRDefault="00491A44"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1.1 BACKGROUND OF THE STUDY</w:t>
      </w:r>
    </w:p>
    <w:p w14:paraId="1E98132F" w14:textId="631FE9AA" w:rsidR="00491A44" w:rsidRDefault="00491A44" w:rsidP="00A72A46">
      <w:pPr>
        <w:pStyle w:val="NormalWeb"/>
        <w:spacing w:before="0" w:beforeAutospacing="0" w:after="0" w:afterAutospacing="0" w:line="276" w:lineRule="auto"/>
        <w:jc w:val="both"/>
      </w:pPr>
      <w:r w:rsidRPr="00A72A46">
        <w:t xml:space="preserve">In recent years, the landscape of education has undergone a profound transformation with the rapid integration of digital technologies. One of the most significant contributors to this paradigm shift is the widespread adoption of internet-enabled phones among students in tertiary institutions. The proliferation of smartphones has brought about unprecedented access to information, communication, and entertainment, revolutionizing the way students engage with their academic pursuits. This study seeks to explore the ramifications of this technological shift, specifically focusing on the usage and impact of internet-enabled phones on academic concentration among students at </w:t>
      </w:r>
      <w:proofErr w:type="spellStart"/>
      <w:r w:rsidRPr="00A72A46">
        <w:t>Kwara</w:t>
      </w:r>
      <w:proofErr w:type="spellEnd"/>
      <w:r w:rsidRPr="00A72A46">
        <w:t xml:space="preserve"> State Polytechnic, Ilorin.</w:t>
      </w:r>
    </w:p>
    <w:p w14:paraId="5A540196" w14:textId="77777777" w:rsidR="00A72A46" w:rsidRPr="00A72A46" w:rsidRDefault="00A72A46" w:rsidP="00A72A46">
      <w:pPr>
        <w:pStyle w:val="NormalWeb"/>
        <w:spacing w:before="0" w:beforeAutospacing="0" w:after="0" w:afterAutospacing="0" w:line="276" w:lineRule="auto"/>
        <w:jc w:val="both"/>
      </w:pPr>
    </w:p>
    <w:p w14:paraId="4B24A972" w14:textId="77777777" w:rsidR="00491A44" w:rsidRPr="00A72A46" w:rsidRDefault="00491A44" w:rsidP="00A72A46">
      <w:pPr>
        <w:pStyle w:val="NormalWeb"/>
        <w:spacing w:before="0" w:beforeAutospacing="0" w:after="0" w:afterAutospacing="0" w:line="276" w:lineRule="auto"/>
        <w:jc w:val="both"/>
      </w:pPr>
      <w:r w:rsidRPr="00A72A46">
        <w:t xml:space="preserve">The increasing prevalence of internet-enabled phones among students is a phenomenon </w:t>
      </w:r>
      <w:bookmarkStart w:id="6" w:name="_GoBack"/>
      <w:bookmarkEnd w:id="6"/>
      <w:r w:rsidRPr="00A72A46">
        <w:t>that cannot be ignored in the contemporary educational milieu. The convenience and multifunctionality offered by these devices have made them an integral part of students' daily lives. From accessing online resources and collaborating with peers to staying informed about academic updates, internet-enabled phones have become indispensable tools in the educational journey. The ubiquitous nature of these devices has led to a paradigm shift in the way students approach learning, with information available at their fingertips, transcending traditional classroom boundaries.</w:t>
      </w:r>
    </w:p>
    <w:p w14:paraId="687454E1" w14:textId="77777777" w:rsidR="00A72A46" w:rsidRDefault="00A72A46" w:rsidP="00A72A46">
      <w:pPr>
        <w:pStyle w:val="NormalWeb"/>
        <w:spacing w:before="0" w:beforeAutospacing="0" w:after="0" w:afterAutospacing="0" w:line="276" w:lineRule="auto"/>
        <w:jc w:val="both"/>
      </w:pPr>
    </w:p>
    <w:p w14:paraId="58855D2B" w14:textId="63CDC7BC" w:rsidR="00491A44" w:rsidRPr="00A72A46" w:rsidRDefault="00491A44" w:rsidP="00A72A46">
      <w:pPr>
        <w:pStyle w:val="NormalWeb"/>
        <w:spacing w:before="0" w:beforeAutospacing="0" w:after="0" w:afterAutospacing="0" w:line="276" w:lineRule="auto"/>
        <w:jc w:val="both"/>
      </w:pPr>
      <w:r w:rsidRPr="00A72A46">
        <w:t>However, amid the convenience and advantages that internet-enabled phones bring, concerns have emerged regarding their potential impact on academic concentration. Academic success in tertiary institutions is intrinsically linked to the ability of students to maintain focus, absorb complex information, and engage deeply with their studies. The pervasive use of smartphones introduces a dual-edged sword, providing a wealth of educational resources while also presenting a constant source of distractions. As students navigate the challenges of balancing academic responsibilities with the allure of social media, instant messaging, and other applications, the potential consequences on their concentration levels become a critical area of investigation.</w:t>
      </w:r>
    </w:p>
    <w:p w14:paraId="7AECC6E2" w14:textId="77777777" w:rsidR="00A72A46" w:rsidRDefault="00A72A46" w:rsidP="00A72A46">
      <w:pPr>
        <w:pStyle w:val="NormalWeb"/>
        <w:spacing w:before="0" w:beforeAutospacing="0" w:after="0" w:afterAutospacing="0" w:line="276" w:lineRule="auto"/>
        <w:jc w:val="both"/>
      </w:pPr>
    </w:p>
    <w:p w14:paraId="0F5423E6" w14:textId="51E936EB" w:rsidR="00491A44" w:rsidRPr="00A72A46" w:rsidRDefault="00491A44" w:rsidP="00A72A46">
      <w:pPr>
        <w:pStyle w:val="NormalWeb"/>
        <w:spacing w:before="0" w:beforeAutospacing="0" w:after="0" w:afterAutospacing="0" w:line="276" w:lineRule="auto"/>
        <w:jc w:val="both"/>
      </w:pPr>
      <w:r w:rsidRPr="00A72A46">
        <w:t xml:space="preserve">The importance of academic concentration for student success cannot be overstated. Concentration is the cornerstone of effective learning, enabling students to delve into the intricacies of their chosen fields of study and fostering a deeper understanding of complex subject matter. Students who can maintain high levels of concentration are more likely to excel in their coursework, contribute meaningfully to class discussions, and develop critical </w:t>
      </w:r>
      <w:r w:rsidRPr="00A72A46">
        <w:lastRenderedPageBreak/>
        <w:t>thinking skills essential for their future careers. Recognizing the pivotal role that academic concentration plays in the educational journey, it becomes imperative to examine how the prevalence of internet-enabled phones might shape, positively or negatively, this crucial aspect of student success.</w:t>
      </w:r>
    </w:p>
    <w:p w14:paraId="7D39B1DE" w14:textId="77777777" w:rsidR="00A72A46" w:rsidRDefault="00A72A46" w:rsidP="00A72A46">
      <w:pPr>
        <w:pStyle w:val="NormalWeb"/>
        <w:spacing w:before="0" w:beforeAutospacing="0" w:after="0" w:afterAutospacing="0" w:line="276" w:lineRule="auto"/>
        <w:jc w:val="both"/>
      </w:pPr>
    </w:p>
    <w:p w14:paraId="29F1E9E6" w14:textId="6896D36B" w:rsidR="00491A44" w:rsidRPr="00A72A46" w:rsidRDefault="00491A44" w:rsidP="00A72A46">
      <w:pPr>
        <w:pStyle w:val="NormalWeb"/>
        <w:spacing w:before="0" w:beforeAutospacing="0" w:after="0" w:afterAutospacing="0" w:line="276" w:lineRule="auto"/>
        <w:jc w:val="both"/>
      </w:pPr>
      <w:r w:rsidRPr="00A72A46">
        <w:t xml:space="preserve">The technological revolution, propelled by the advent of internet-enabled phones, has ushered in an era of unparalleled connectivity and information access. </w:t>
      </w:r>
      <w:proofErr w:type="spellStart"/>
      <w:r w:rsidRPr="00A72A46">
        <w:t>Kwara</w:t>
      </w:r>
      <w:proofErr w:type="spellEnd"/>
      <w:r w:rsidRPr="00A72A46">
        <w:t xml:space="preserve"> State Polytechnic, situated in the vibrant city of Ilorin, serves as an apt setting to investigate the intricate balance students must strike between harnessing the educational potential of smartphones and safeguarding their academic concentration. Ilorin's diverse student body, with varying socio-economic backgrounds and academic disciplines, provides a rich context for understanding how technology intersects with the unique challenges and aspirations of tertiary education.</w:t>
      </w:r>
    </w:p>
    <w:p w14:paraId="52E4C051" w14:textId="77777777" w:rsidR="00A72A46" w:rsidRDefault="00A72A46" w:rsidP="00A72A46">
      <w:pPr>
        <w:pStyle w:val="NormalWeb"/>
        <w:spacing w:before="0" w:beforeAutospacing="0" w:after="0" w:afterAutospacing="0" w:line="276" w:lineRule="auto"/>
        <w:jc w:val="both"/>
      </w:pPr>
    </w:p>
    <w:p w14:paraId="40A6F100" w14:textId="29699779" w:rsidR="00491A44" w:rsidRPr="00A72A46" w:rsidRDefault="00491A44" w:rsidP="00A72A46">
      <w:pPr>
        <w:pStyle w:val="NormalWeb"/>
        <w:spacing w:before="0" w:beforeAutospacing="0" w:after="0" w:afterAutospacing="0" w:line="276" w:lineRule="auto"/>
        <w:jc w:val="both"/>
      </w:pPr>
      <w:r w:rsidRPr="00A72A46">
        <w:t xml:space="preserve">In the contemporary educational landscape, students are confronted with an array of distractions that can impede their academic progress. Social media platforms, instant messaging applications, and the allure of online entertainment create a digital environment that constantly competes for their attention. Understanding the implications of this digital landscape on academic concentration is imperative for educators, administrators, and policymakers alike. The outcomes of this study may inform strategies to harness the benefits of technology while mitigating its potential detriments, ensuring that students at </w:t>
      </w:r>
      <w:proofErr w:type="spellStart"/>
      <w:r w:rsidRPr="00A72A46">
        <w:t>Kwara</w:t>
      </w:r>
      <w:proofErr w:type="spellEnd"/>
      <w:r w:rsidRPr="00A72A46">
        <w:t xml:space="preserve"> State Polytechnic and similar institutions are equipped to navigate the demands of the digital age successfully.</w:t>
      </w:r>
    </w:p>
    <w:p w14:paraId="61C5B7D8" w14:textId="77777777" w:rsidR="00A72A46" w:rsidRDefault="00A72A46" w:rsidP="00A72A46">
      <w:pPr>
        <w:pStyle w:val="NormalWeb"/>
        <w:spacing w:before="0" w:beforeAutospacing="0" w:after="0" w:afterAutospacing="0" w:line="276" w:lineRule="auto"/>
        <w:jc w:val="both"/>
      </w:pPr>
    </w:p>
    <w:p w14:paraId="5F785BAC" w14:textId="2CB2C895" w:rsidR="00491A44" w:rsidRPr="00A72A46" w:rsidRDefault="00491A44" w:rsidP="00A72A46">
      <w:pPr>
        <w:pStyle w:val="NormalWeb"/>
        <w:spacing w:before="0" w:beforeAutospacing="0" w:after="0" w:afterAutospacing="0" w:line="276" w:lineRule="auto"/>
        <w:jc w:val="both"/>
      </w:pPr>
      <w:r w:rsidRPr="00A72A46">
        <w:t xml:space="preserve">Academic concentration, as a determinant of student success, is not only crucial for individual achievement but also contributes to the overall academic atmosphere of the institution. A focused and engaged student body fosters a dynamic learning environment, characterized by intellectual curiosity, collaborative endeavors, and a shared commitment to academic excellence. Conversely, challenges to concentration can give rise to a host of academic issues, including lower grades, decreased participation, and diminished overall satisfaction with the learning experience. As such, the exploration of how internet-enabled phones influence academic concentration is not only a matter of individual concern but has broader implications for the educational community at </w:t>
      </w:r>
      <w:proofErr w:type="spellStart"/>
      <w:r w:rsidRPr="00A72A46">
        <w:t>Kwara</w:t>
      </w:r>
      <w:proofErr w:type="spellEnd"/>
      <w:r w:rsidRPr="00A72A46">
        <w:t xml:space="preserve"> State Polytechnic.</w:t>
      </w:r>
    </w:p>
    <w:p w14:paraId="2761CB0C" w14:textId="77777777" w:rsidR="00491A44" w:rsidRPr="00A72A46" w:rsidRDefault="00491A44" w:rsidP="00A72A46">
      <w:pPr>
        <w:pStyle w:val="NormalWeb"/>
        <w:spacing w:before="0" w:beforeAutospacing="0" w:after="0" w:afterAutospacing="0" w:line="276" w:lineRule="auto"/>
        <w:jc w:val="both"/>
      </w:pPr>
      <w:r w:rsidRPr="00A72A46">
        <w:t xml:space="preserve">Moreover, the outcomes of this research may offer insights into the evolving role of educators and institutions in facilitating a productive and balanced integration of technology into the academic sphere. By understanding the patterns of smartphone usage </w:t>
      </w:r>
      <w:r w:rsidRPr="00A72A46">
        <w:lastRenderedPageBreak/>
        <w:t>and their impact on concentration, educators can adapt instructional methods, and institutions can formulate policies that encourage responsible and purposeful use of technology. The study may also illuminate opportunities to leverage technology as an educational asset, empowering students to harness the vast array of digital resources to enhance their learning experiences.</w:t>
      </w:r>
    </w:p>
    <w:p w14:paraId="6AD36977" w14:textId="77777777" w:rsidR="00A72A46" w:rsidRDefault="00A72A46" w:rsidP="00A72A46">
      <w:pPr>
        <w:pStyle w:val="NormalWeb"/>
        <w:spacing w:before="0" w:beforeAutospacing="0" w:after="0" w:afterAutospacing="0" w:line="276" w:lineRule="auto"/>
        <w:jc w:val="both"/>
      </w:pPr>
    </w:p>
    <w:p w14:paraId="6DB764F9" w14:textId="4EE964F8" w:rsidR="00491A44" w:rsidRPr="00A72A46" w:rsidRDefault="00491A44" w:rsidP="00A72A46">
      <w:pPr>
        <w:pStyle w:val="NormalWeb"/>
        <w:spacing w:before="0" w:beforeAutospacing="0" w:after="0" w:afterAutospacing="0" w:line="276" w:lineRule="auto"/>
        <w:jc w:val="both"/>
      </w:pPr>
      <w:r w:rsidRPr="00A72A46">
        <w:t xml:space="preserve">The shift towards a technologically-driven educational landscape is a global phenomenon, and </w:t>
      </w:r>
      <w:proofErr w:type="spellStart"/>
      <w:r w:rsidRPr="00A72A46">
        <w:t>Kwara</w:t>
      </w:r>
      <w:proofErr w:type="spellEnd"/>
      <w:r w:rsidRPr="00A72A46">
        <w:t xml:space="preserve"> State Polytechnic, Ilorin, stands at the intersection of tradition and modernity. As students at the polytechnic navigate their academic journeys, they do so in a world where information is not just disseminated in classrooms but is accessible at any given moment through the devices in their hands. This study recognizes the unique characteristics of the student population at </w:t>
      </w:r>
      <w:proofErr w:type="spellStart"/>
      <w:r w:rsidRPr="00A72A46">
        <w:t>Kwara</w:t>
      </w:r>
      <w:proofErr w:type="spellEnd"/>
      <w:r w:rsidRPr="00A72A46">
        <w:t xml:space="preserve"> State Polytechnic, acknowledging that their experiences are shaped by cultural, economic, and regional factors that influence how they engage with technology and its impact on their academic pursuits.</w:t>
      </w:r>
    </w:p>
    <w:p w14:paraId="505DD4F1" w14:textId="77777777" w:rsidR="00A72A46" w:rsidRDefault="00A72A46" w:rsidP="00A72A46">
      <w:pPr>
        <w:pStyle w:val="NormalWeb"/>
        <w:spacing w:before="0" w:beforeAutospacing="0" w:after="0" w:afterAutospacing="0" w:line="276" w:lineRule="auto"/>
        <w:jc w:val="both"/>
      </w:pPr>
    </w:p>
    <w:p w14:paraId="2FA98797" w14:textId="4B81DF3C" w:rsidR="00491A44" w:rsidRPr="00A72A46" w:rsidRDefault="00491A44" w:rsidP="00A72A46">
      <w:pPr>
        <w:pStyle w:val="NormalWeb"/>
        <w:spacing w:before="0" w:beforeAutospacing="0" w:after="0" w:afterAutospacing="0" w:line="276" w:lineRule="auto"/>
        <w:jc w:val="both"/>
      </w:pPr>
      <w:r w:rsidRPr="00A72A46">
        <w:t xml:space="preserve">The digital transformation that has unfolded in the last decade is not without its challenges. Internet-enabled phones, while providing unprecedented access to information, have also brought about concerns regarding the potential erosion of critical cognitive skills, such as sustained attention and deep concentration. Understanding how these devices are integrated into the daily lives of students is essential for unpacking the intricate relationship between technology and academic concentration. </w:t>
      </w:r>
      <w:proofErr w:type="spellStart"/>
      <w:r w:rsidRPr="00A72A46">
        <w:t>Kwara</w:t>
      </w:r>
      <w:proofErr w:type="spellEnd"/>
      <w:r w:rsidRPr="00A72A46">
        <w:t xml:space="preserve"> State Polytechnic's diverse student body offers an intriguing microcosm for such an investigation, reflecting the broader trends and unique nuances present in the larger educational landscape.</w:t>
      </w:r>
    </w:p>
    <w:p w14:paraId="4BA51E2A" w14:textId="77777777" w:rsidR="00A72A46" w:rsidRDefault="00A72A46" w:rsidP="00A72A46">
      <w:pPr>
        <w:pStyle w:val="NormalWeb"/>
        <w:spacing w:before="0" w:beforeAutospacing="0" w:after="0" w:afterAutospacing="0" w:line="276" w:lineRule="auto"/>
        <w:jc w:val="both"/>
      </w:pPr>
    </w:p>
    <w:p w14:paraId="15C36B53" w14:textId="3ABEFAB7" w:rsidR="00491A44" w:rsidRPr="00A72A46" w:rsidRDefault="00491A44" w:rsidP="00A72A46">
      <w:pPr>
        <w:pStyle w:val="NormalWeb"/>
        <w:spacing w:before="0" w:beforeAutospacing="0" w:after="0" w:afterAutospacing="0" w:line="276" w:lineRule="auto"/>
        <w:jc w:val="both"/>
      </w:pPr>
      <w:r w:rsidRPr="00A72A46">
        <w:t xml:space="preserve">Academic concentration is a multifaceted construct that goes beyond the traditional notions of studying in a quiet environment. It encompasses the ability to engage deeply with course material, critically analyze information, and sustain focus during lectures and independent study sessions. In the context of </w:t>
      </w:r>
      <w:proofErr w:type="spellStart"/>
      <w:r w:rsidRPr="00A72A46">
        <w:t>Kwara</w:t>
      </w:r>
      <w:proofErr w:type="spellEnd"/>
      <w:r w:rsidRPr="00A72A46">
        <w:t xml:space="preserve"> State Polytechnic, where students pursue a diverse range of academic disciplines, the study seeks to understand how the impact of internet-enabled phones may vary across different fields of study. This nuanced examination allows for a more tailored understanding of the challenges and opportunities that technology poses for students in specific academic contexts.</w:t>
      </w:r>
    </w:p>
    <w:p w14:paraId="04F8FCDD" w14:textId="77777777" w:rsidR="00491A44" w:rsidRPr="00A72A46" w:rsidRDefault="00491A44" w:rsidP="00A72A46">
      <w:pPr>
        <w:pStyle w:val="NormalWeb"/>
        <w:spacing w:before="0" w:beforeAutospacing="0" w:after="0" w:afterAutospacing="0" w:line="276" w:lineRule="auto"/>
        <w:jc w:val="both"/>
      </w:pPr>
      <w:r w:rsidRPr="00A72A46">
        <w:t xml:space="preserve">The outcomes of this research are anticipated to have practical implications for the day-to-day experiences of students at </w:t>
      </w:r>
      <w:proofErr w:type="spellStart"/>
      <w:r w:rsidRPr="00A72A46">
        <w:t>Kwara</w:t>
      </w:r>
      <w:proofErr w:type="spellEnd"/>
      <w:r w:rsidRPr="00A72A46">
        <w:t xml:space="preserve"> State Polytechnic. By elucidating the factors influencing internet-enabled phone usage and their subsequent impact on academic concentration, the findings may inform the development of targeted interventions, </w:t>
      </w:r>
      <w:r w:rsidRPr="00A72A46">
        <w:lastRenderedPageBreak/>
        <w:t>workshops, or educational campaigns. These initiatives could empower students to strike a balance between leveraging the advantages of technology and maintaining optimal levels of concentration for academic success.</w:t>
      </w:r>
    </w:p>
    <w:p w14:paraId="760B72BA" w14:textId="77777777" w:rsidR="00A72A46" w:rsidRDefault="00A72A46" w:rsidP="00A72A46">
      <w:pPr>
        <w:pStyle w:val="NormalWeb"/>
        <w:spacing w:before="0" w:beforeAutospacing="0" w:after="0" w:afterAutospacing="0" w:line="276" w:lineRule="auto"/>
        <w:jc w:val="both"/>
      </w:pPr>
    </w:p>
    <w:p w14:paraId="5F09561E" w14:textId="18830960" w:rsidR="00491A44" w:rsidRPr="00A72A46" w:rsidRDefault="00491A44" w:rsidP="00A72A46">
      <w:pPr>
        <w:pStyle w:val="NormalWeb"/>
        <w:spacing w:before="0" w:beforeAutospacing="0" w:after="0" w:afterAutospacing="0" w:line="276" w:lineRule="auto"/>
        <w:jc w:val="both"/>
      </w:pPr>
      <w:r w:rsidRPr="00A72A46">
        <w:t>Moreover, the study recognizes the need to consider the socio-economic aspects influencing smartphone usage among students. Understanding how factors such as affordability, accessibility, and digital literacy intersect with academic concentration can provide valuable insights for policymakers and educators. By addressing these underlying factors, the study aims to contribute to the creation of a supportive and inclusive learning environment where all students can thrive academically, irrespective of their socio-economic backgrounds.</w:t>
      </w:r>
    </w:p>
    <w:p w14:paraId="3727C693" w14:textId="77777777" w:rsidR="00A72A46" w:rsidRDefault="00A72A46" w:rsidP="00A72A46">
      <w:pPr>
        <w:pStyle w:val="NormalWeb"/>
        <w:spacing w:before="0" w:beforeAutospacing="0" w:after="0" w:afterAutospacing="0" w:line="276" w:lineRule="auto"/>
        <w:jc w:val="both"/>
      </w:pPr>
    </w:p>
    <w:p w14:paraId="0439A0B5" w14:textId="303D3505" w:rsidR="00491A44" w:rsidRPr="00A72A46" w:rsidRDefault="00491A44" w:rsidP="00A72A46">
      <w:pPr>
        <w:pStyle w:val="NormalWeb"/>
        <w:spacing w:before="0" w:beforeAutospacing="0" w:after="0" w:afterAutospacing="0" w:line="276" w:lineRule="auto"/>
        <w:jc w:val="both"/>
      </w:pPr>
      <w:r w:rsidRPr="00A72A46">
        <w:t xml:space="preserve">As we embark on this research journey, our focus extends beyond the surface-level observations of smartphone usage to unravel the nuanced interplay between technology and academic concentration. Through a case study at </w:t>
      </w:r>
      <w:proofErr w:type="spellStart"/>
      <w:r w:rsidRPr="00A72A46">
        <w:t>Kwara</w:t>
      </w:r>
      <w:proofErr w:type="spellEnd"/>
      <w:r w:rsidRPr="00A72A46">
        <w:t xml:space="preserve"> State Polytechnic, Ilorin, we aim to provide a nuanced understanding of the ways in which students navigate the digital landscape and how these navigations influence their ability to concentrate on academic tasks. This study contributes to the broader discourse on technology in education by shedding light on the intricate dynamics that define the relationship between internet-enabled phones and academic concentration, ultimately paving the way for informed interventions and policies to enhance the educational experience for students in tertiary institutions. In essence, this research endeavor aspires to cast a spotlight on the evolving nature of education at </w:t>
      </w:r>
      <w:proofErr w:type="spellStart"/>
      <w:r w:rsidRPr="00A72A46">
        <w:t>Kwara</w:t>
      </w:r>
      <w:proofErr w:type="spellEnd"/>
      <w:r w:rsidRPr="00A72A46">
        <w:t xml:space="preserve"> State Polytechnic, offering a comprehensive understanding of how internet-enabled phones intersect with the academic concentration of students. The findings hold the potential to not only enrich the academic discourse within the institution but also to contribute valuable perspectives to the broader global conversation on technology in education.</w:t>
      </w:r>
    </w:p>
    <w:p w14:paraId="0A2E6816" w14:textId="77777777" w:rsidR="00A72A46" w:rsidRDefault="00A72A46" w:rsidP="00A72A46">
      <w:pPr>
        <w:pStyle w:val="NormalWeb"/>
        <w:spacing w:before="0" w:beforeAutospacing="0" w:after="0" w:afterAutospacing="0" w:line="276" w:lineRule="auto"/>
        <w:jc w:val="both"/>
        <w:rPr>
          <w:b/>
        </w:rPr>
      </w:pPr>
    </w:p>
    <w:p w14:paraId="31D6F122" w14:textId="0BF9D35E" w:rsidR="00491A44" w:rsidRPr="00A72A46" w:rsidRDefault="00491A44" w:rsidP="00A72A46">
      <w:pPr>
        <w:pStyle w:val="NormalWeb"/>
        <w:spacing w:before="0" w:beforeAutospacing="0" w:after="0" w:afterAutospacing="0" w:line="276" w:lineRule="auto"/>
        <w:jc w:val="both"/>
        <w:rPr>
          <w:b/>
        </w:rPr>
      </w:pPr>
      <w:r w:rsidRPr="00A72A46">
        <w:rPr>
          <w:b/>
        </w:rPr>
        <w:t>1.2 STATEMENT OF THE PROBLEM</w:t>
      </w:r>
    </w:p>
    <w:p w14:paraId="2975F2F7" w14:textId="77777777" w:rsidR="00A72A46" w:rsidRDefault="00A72A46" w:rsidP="00A72A46">
      <w:pPr>
        <w:spacing w:after="0"/>
        <w:jc w:val="both"/>
        <w:rPr>
          <w:rFonts w:ascii="Times New Roman" w:eastAsia="Times New Roman" w:hAnsi="Times New Roman" w:cs="Times New Roman"/>
          <w:sz w:val="24"/>
          <w:szCs w:val="24"/>
        </w:rPr>
      </w:pPr>
    </w:p>
    <w:p w14:paraId="1DED73BB" w14:textId="315BCA8B"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 xml:space="preserve">The pervasive integration of internet-enabled phones into the lives of tertiary students has raised concerns about its potential impact on academic concentration. As students increasingly rely on smartphones for various activities, including academic tasks and social interactions, there is a growing need to assess the implications of this technological shift on their ability to concentrate during lectures and study sessions. The statement of the problem revolves around the overarching question: How does the extensive usage of </w:t>
      </w:r>
      <w:r w:rsidRPr="00A72A46">
        <w:rPr>
          <w:rFonts w:ascii="Times New Roman" w:eastAsia="Times New Roman" w:hAnsi="Times New Roman" w:cs="Times New Roman"/>
          <w:sz w:val="24"/>
          <w:szCs w:val="24"/>
        </w:rPr>
        <w:lastRenderedPageBreak/>
        <w:t xml:space="preserve">internet-enabled phones among students in tertiary institutions, exemplified by the case of </w:t>
      </w:r>
      <w:proofErr w:type="spellStart"/>
      <w:r w:rsidRPr="00A72A46">
        <w:rPr>
          <w:rFonts w:ascii="Times New Roman" w:eastAsia="Times New Roman" w:hAnsi="Times New Roman" w:cs="Times New Roman"/>
          <w:sz w:val="24"/>
          <w:szCs w:val="24"/>
        </w:rPr>
        <w:t>Kwara</w:t>
      </w:r>
      <w:proofErr w:type="spellEnd"/>
      <w:r w:rsidRPr="00A72A46">
        <w:rPr>
          <w:rFonts w:ascii="Times New Roman" w:eastAsia="Times New Roman" w:hAnsi="Times New Roman" w:cs="Times New Roman"/>
          <w:sz w:val="24"/>
          <w:szCs w:val="24"/>
        </w:rPr>
        <w:t xml:space="preserve"> State Polytechnic, Ilorin, influence their academic concentration, and what challenges does it pose to their overall educational experience?</w:t>
      </w:r>
    </w:p>
    <w:p w14:paraId="0FEEB943" w14:textId="77777777" w:rsidR="00A72A46" w:rsidRDefault="00A72A46" w:rsidP="00A72A46">
      <w:pPr>
        <w:spacing w:after="0"/>
        <w:jc w:val="both"/>
        <w:rPr>
          <w:rFonts w:ascii="Times New Roman" w:eastAsia="Times New Roman" w:hAnsi="Times New Roman" w:cs="Times New Roman"/>
          <w:sz w:val="24"/>
          <w:szCs w:val="24"/>
        </w:rPr>
      </w:pPr>
    </w:p>
    <w:p w14:paraId="397D8043" w14:textId="2CF6B79C"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This study aims to explore the multifaceted challenges associated with smartphone use and their potential consequences on academic concentration. The specific problems addressed include understanding the patterns and extent of smartphone usage among students, evaluating the impact of this usage on their ability to concentrate on academic tasks, and identifying factors influencing smartphone use in the academic context. Furthermore, the research seeks to uncover potential disparities in smartphone usage based on demographic factors and socio-economic backgrounds. By addressing these issues, the study aims to contribute valuable insights that can inform educational policies, interventions, and strategies to promote a conducive learning environment amidst the prevalence of internet-enabled phones in tertiary education.</w:t>
      </w:r>
    </w:p>
    <w:p w14:paraId="19C07644" w14:textId="77777777" w:rsidR="00A72A46" w:rsidRDefault="00A72A46" w:rsidP="00A72A46">
      <w:pPr>
        <w:spacing w:after="0"/>
        <w:jc w:val="both"/>
        <w:rPr>
          <w:rFonts w:ascii="Times New Roman" w:eastAsia="Times New Roman" w:hAnsi="Times New Roman" w:cs="Times New Roman"/>
          <w:sz w:val="24"/>
          <w:szCs w:val="24"/>
        </w:rPr>
      </w:pPr>
    </w:p>
    <w:p w14:paraId="1EAE4E14" w14:textId="5445EDCB"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 xml:space="preserve">The complexities surrounding smartphone usage and its effects on academic concentration represent a pressing concern in contemporary education. Recognizing the significance of this issue, the research endeavors to provide a comprehensive examination of the challenges posed by internet-enabled phones, ensuring a nuanced understanding of their impact on students' academic engagement and success at </w:t>
      </w:r>
      <w:proofErr w:type="spellStart"/>
      <w:r w:rsidRPr="00A72A46">
        <w:rPr>
          <w:rFonts w:ascii="Times New Roman" w:eastAsia="Times New Roman" w:hAnsi="Times New Roman" w:cs="Times New Roman"/>
          <w:sz w:val="24"/>
          <w:szCs w:val="24"/>
        </w:rPr>
        <w:t>Kwara</w:t>
      </w:r>
      <w:proofErr w:type="spellEnd"/>
      <w:r w:rsidRPr="00A72A46">
        <w:rPr>
          <w:rFonts w:ascii="Times New Roman" w:eastAsia="Times New Roman" w:hAnsi="Times New Roman" w:cs="Times New Roman"/>
          <w:sz w:val="24"/>
          <w:szCs w:val="24"/>
        </w:rPr>
        <w:t xml:space="preserve"> State Polytechnic, Ilorin, and by extension, in tertiary institutions more broadly.</w:t>
      </w:r>
    </w:p>
    <w:p w14:paraId="32884419" w14:textId="77777777" w:rsidR="00A72A46" w:rsidRDefault="00A72A46" w:rsidP="00A72A46">
      <w:pPr>
        <w:spacing w:after="0"/>
        <w:jc w:val="both"/>
        <w:rPr>
          <w:rFonts w:ascii="Times New Roman" w:eastAsia="Times New Roman" w:hAnsi="Times New Roman" w:cs="Times New Roman"/>
          <w:b/>
          <w:sz w:val="24"/>
          <w:szCs w:val="24"/>
        </w:rPr>
      </w:pPr>
    </w:p>
    <w:p w14:paraId="1FF61089" w14:textId="0785C94D" w:rsidR="00491A44" w:rsidRPr="00A72A46" w:rsidRDefault="00491A44"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1.3 OBJECTIVE OF THE STUDY</w:t>
      </w:r>
    </w:p>
    <w:p w14:paraId="3DE5253F" w14:textId="77777777" w:rsidR="00491A44" w:rsidRPr="00A72A46" w:rsidRDefault="00491A44" w:rsidP="00A72A46">
      <w:pPr>
        <w:numPr>
          <w:ilvl w:val="0"/>
          <w:numId w:val="1"/>
        </w:numPr>
        <w:spacing w:after="100" w:afterAutospacing="1"/>
        <w:jc w:val="both"/>
        <w:rPr>
          <w:rFonts w:ascii="Times New Roman" w:eastAsia="Times New Roman" w:hAnsi="Times New Roman" w:cs="Times New Roman"/>
          <w:sz w:val="24"/>
          <w:szCs w:val="24"/>
        </w:rPr>
      </w:pPr>
      <w:r w:rsidRPr="00A72A46">
        <w:rPr>
          <w:rFonts w:ascii="Times New Roman" w:eastAsia="Times New Roman" w:hAnsi="Times New Roman" w:cs="Times New Roman"/>
          <w:bCs/>
          <w:sz w:val="24"/>
          <w:szCs w:val="24"/>
        </w:rPr>
        <w:t>To examine the extent of internet-enabled phone usage among students</w:t>
      </w:r>
    </w:p>
    <w:p w14:paraId="1AD2B4AF" w14:textId="77777777" w:rsidR="00491A44" w:rsidRPr="00A72A46" w:rsidRDefault="00491A44" w:rsidP="00A72A46">
      <w:pPr>
        <w:numPr>
          <w:ilvl w:val="0"/>
          <w:numId w:val="1"/>
        </w:numPr>
        <w:spacing w:before="100" w:beforeAutospacing="1" w:after="100" w:afterAutospacing="1"/>
        <w:jc w:val="both"/>
        <w:rPr>
          <w:rFonts w:ascii="Times New Roman" w:eastAsia="Times New Roman" w:hAnsi="Times New Roman" w:cs="Times New Roman"/>
          <w:sz w:val="24"/>
          <w:szCs w:val="24"/>
        </w:rPr>
      </w:pPr>
      <w:r w:rsidRPr="00A72A46">
        <w:rPr>
          <w:rFonts w:ascii="Times New Roman" w:eastAsia="Times New Roman" w:hAnsi="Times New Roman" w:cs="Times New Roman"/>
          <w:bCs/>
          <w:sz w:val="24"/>
          <w:szCs w:val="24"/>
        </w:rPr>
        <w:t>To assess the impact of internet-enabled phones on academic concentration</w:t>
      </w:r>
    </w:p>
    <w:p w14:paraId="206A6C67" w14:textId="77777777" w:rsidR="00491A44" w:rsidRPr="00A72A46" w:rsidRDefault="00491A44" w:rsidP="00A72A46">
      <w:pPr>
        <w:numPr>
          <w:ilvl w:val="0"/>
          <w:numId w:val="1"/>
        </w:numPr>
        <w:spacing w:before="100" w:beforeAutospacing="1" w:after="100" w:afterAutospacing="1"/>
        <w:jc w:val="both"/>
        <w:rPr>
          <w:rFonts w:ascii="Times New Roman" w:eastAsia="Times New Roman" w:hAnsi="Times New Roman" w:cs="Times New Roman"/>
          <w:sz w:val="24"/>
          <w:szCs w:val="24"/>
        </w:rPr>
      </w:pPr>
      <w:r w:rsidRPr="00A72A46">
        <w:rPr>
          <w:rFonts w:ascii="Times New Roman" w:eastAsia="Times New Roman" w:hAnsi="Times New Roman" w:cs="Times New Roman"/>
          <w:bCs/>
          <w:sz w:val="24"/>
          <w:szCs w:val="24"/>
        </w:rPr>
        <w:t>To identify factors influencing the usage of internet-enabled phones</w:t>
      </w:r>
    </w:p>
    <w:p w14:paraId="3B3CC32C" w14:textId="77777777" w:rsidR="00491A44" w:rsidRPr="00A72A46" w:rsidRDefault="00491A44"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1.4 RESEARCH QUESTIONS</w:t>
      </w:r>
    </w:p>
    <w:p w14:paraId="251852DE" w14:textId="77777777" w:rsidR="00491A44" w:rsidRPr="00A72A46" w:rsidRDefault="00491A44" w:rsidP="00A72A46">
      <w:pPr>
        <w:pStyle w:val="NormalWeb"/>
        <w:numPr>
          <w:ilvl w:val="0"/>
          <w:numId w:val="2"/>
        </w:numPr>
        <w:spacing w:before="0" w:beforeAutospacing="0" w:after="0" w:afterAutospacing="0" w:line="276" w:lineRule="auto"/>
        <w:jc w:val="both"/>
      </w:pPr>
      <w:r w:rsidRPr="00A72A46">
        <w:t xml:space="preserve">To what extent do students at </w:t>
      </w:r>
      <w:proofErr w:type="spellStart"/>
      <w:r w:rsidRPr="00A72A46">
        <w:t>Kwara</w:t>
      </w:r>
      <w:proofErr w:type="spellEnd"/>
      <w:r w:rsidRPr="00A72A46">
        <w:t xml:space="preserve"> State Polytechnic, Ilorin, use internet-enabled phones for academic and non-academic purposes? </w:t>
      </w:r>
    </w:p>
    <w:p w14:paraId="312FC6FF" w14:textId="77777777" w:rsidR="00491A44" w:rsidRPr="00A72A46" w:rsidRDefault="00491A44" w:rsidP="00A72A46">
      <w:pPr>
        <w:pStyle w:val="NormalWeb"/>
        <w:numPr>
          <w:ilvl w:val="0"/>
          <w:numId w:val="2"/>
        </w:numPr>
        <w:spacing w:before="0" w:beforeAutospacing="0" w:after="0" w:afterAutospacing="0" w:line="276" w:lineRule="auto"/>
        <w:jc w:val="both"/>
      </w:pPr>
      <w:r w:rsidRPr="00A72A46">
        <w:t>How does the frequency of internet-enabled phone usage correlate with students' academic concentration during lectures?</w:t>
      </w:r>
    </w:p>
    <w:p w14:paraId="10F1EEE5" w14:textId="77777777" w:rsidR="00491A44" w:rsidRPr="00A72A46" w:rsidRDefault="00491A44" w:rsidP="00A72A46">
      <w:pPr>
        <w:pStyle w:val="NormalWeb"/>
        <w:numPr>
          <w:ilvl w:val="0"/>
          <w:numId w:val="2"/>
        </w:numPr>
        <w:spacing w:before="0" w:beforeAutospacing="0" w:after="0" w:afterAutospacing="0" w:line="276" w:lineRule="auto"/>
        <w:jc w:val="both"/>
      </w:pPr>
      <w:r w:rsidRPr="00A72A46">
        <w:t xml:space="preserve">What socio-economic factors contribute to disparities in internet-enabled phone ownership and usage among students? </w:t>
      </w:r>
    </w:p>
    <w:p w14:paraId="2C667AE5" w14:textId="77777777" w:rsidR="00491A44" w:rsidRPr="00A72A46" w:rsidRDefault="00491A44" w:rsidP="00A72A46">
      <w:pPr>
        <w:spacing w:after="0"/>
        <w:jc w:val="both"/>
        <w:rPr>
          <w:rFonts w:ascii="Times New Roman" w:eastAsia="Times New Roman" w:hAnsi="Times New Roman" w:cs="Times New Roman"/>
          <w:b/>
          <w:sz w:val="24"/>
          <w:szCs w:val="24"/>
        </w:rPr>
      </w:pPr>
    </w:p>
    <w:p w14:paraId="72856367" w14:textId="77777777" w:rsidR="00491A44" w:rsidRPr="00A72A46" w:rsidRDefault="00491A44"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1.5 SIGNIFICANCE OF THE STUDY</w:t>
      </w:r>
    </w:p>
    <w:p w14:paraId="68B9B9C2" w14:textId="77777777" w:rsidR="00A72A46" w:rsidRDefault="00A72A46" w:rsidP="00A72A46">
      <w:pPr>
        <w:spacing w:after="0"/>
        <w:jc w:val="both"/>
        <w:rPr>
          <w:rFonts w:ascii="Times New Roman" w:eastAsia="Times New Roman" w:hAnsi="Times New Roman" w:cs="Times New Roman"/>
          <w:sz w:val="24"/>
          <w:szCs w:val="24"/>
        </w:rPr>
      </w:pPr>
    </w:p>
    <w:p w14:paraId="024359D0" w14:textId="30A9449B"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 xml:space="preserve">This study on the usage and impact of internet-enabled phones on academic concentration among students at </w:t>
      </w:r>
      <w:proofErr w:type="spellStart"/>
      <w:r w:rsidRPr="00A72A46">
        <w:rPr>
          <w:rFonts w:ascii="Times New Roman" w:eastAsia="Times New Roman" w:hAnsi="Times New Roman" w:cs="Times New Roman"/>
          <w:sz w:val="24"/>
          <w:szCs w:val="24"/>
        </w:rPr>
        <w:t>Kwara</w:t>
      </w:r>
      <w:proofErr w:type="spellEnd"/>
      <w:r w:rsidRPr="00A72A46">
        <w:rPr>
          <w:rFonts w:ascii="Times New Roman" w:eastAsia="Times New Roman" w:hAnsi="Times New Roman" w:cs="Times New Roman"/>
          <w:sz w:val="24"/>
          <w:szCs w:val="24"/>
        </w:rPr>
        <w:t xml:space="preserve"> State Polytechnic, Ilorin, is significant in addressing pressing contemporary issues in education. In an era where technology is increasingly intertwined with the academic experience, understanding the dynamics of smartphone usage and its effects on student concentration is crucial for educators, policymakers, and students themselves. The findings hold the potential to inform the adaptation of teaching strategies, the development of digital literacy initiatives, and the creation of policies that balance technological integration with the preservation of a conducive learning environment. Ultimately, the study aims to empower students to make informed choices about their technology usage, enhance academic success, and contribute to the broader discourse on fostering a healthy and effective educational environment in the digital age.</w:t>
      </w:r>
    </w:p>
    <w:p w14:paraId="6CD9298C" w14:textId="77777777" w:rsidR="00491A44" w:rsidRPr="00A72A46" w:rsidRDefault="00491A44" w:rsidP="00A72A46">
      <w:pPr>
        <w:spacing w:after="0"/>
        <w:jc w:val="both"/>
        <w:rPr>
          <w:rFonts w:ascii="Times New Roman" w:eastAsia="Times New Roman" w:hAnsi="Times New Roman" w:cs="Times New Roman"/>
          <w:b/>
          <w:sz w:val="24"/>
          <w:szCs w:val="24"/>
        </w:rPr>
      </w:pPr>
    </w:p>
    <w:p w14:paraId="621BC769" w14:textId="77777777" w:rsidR="00491A44" w:rsidRPr="00A72A46" w:rsidRDefault="00491A44"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1.6 SCOPE OF THE STUDY</w:t>
      </w:r>
    </w:p>
    <w:p w14:paraId="160155B5" w14:textId="77777777" w:rsidR="00A72A46" w:rsidRDefault="00A72A46" w:rsidP="00A72A46">
      <w:pPr>
        <w:spacing w:after="0"/>
        <w:jc w:val="both"/>
        <w:rPr>
          <w:rFonts w:ascii="Times New Roman" w:hAnsi="Times New Roman" w:cs="Times New Roman"/>
          <w:sz w:val="24"/>
          <w:szCs w:val="24"/>
        </w:rPr>
      </w:pPr>
    </w:p>
    <w:p w14:paraId="0EA678E1" w14:textId="77777777" w:rsidR="00A72A46" w:rsidRDefault="00491A44"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This study focuses on exploring the extent, impact, and influencing factors of internet-enabled phone usage on academic concentration among students at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 Ilorin. The scope encompasses a thorough examination of students' smartphone usage patterns, including the frequency and purposes of engagement, with a specific emphasis on both academic and non-academic activities. The investigation will assess the correlation between smartphone usage and academic concentration, considering various contexts such as lectures, study sessions, and examinations. </w:t>
      </w:r>
    </w:p>
    <w:p w14:paraId="4CC4564D" w14:textId="77777777" w:rsidR="00A72A46" w:rsidRDefault="00A72A46" w:rsidP="00A72A46">
      <w:pPr>
        <w:spacing w:after="0"/>
        <w:jc w:val="both"/>
        <w:rPr>
          <w:rFonts w:ascii="Times New Roman" w:hAnsi="Times New Roman" w:cs="Times New Roman"/>
          <w:sz w:val="24"/>
          <w:szCs w:val="24"/>
        </w:rPr>
      </w:pPr>
    </w:p>
    <w:p w14:paraId="5EBDF91C" w14:textId="2377FA26"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hAnsi="Times New Roman" w:cs="Times New Roman"/>
          <w:sz w:val="24"/>
          <w:szCs w:val="24"/>
        </w:rPr>
        <w:t xml:space="preserve">Additionally, the study aims to identify the socio-economic, digital literacy, and external factors that contribute to students' decisions regarding internet-enabled phone usage. The scope extends to understanding the temporal aspects of smartphone engagement, potential variations across academic disciplines, and students' perceptions of the benefits and challenges associated with their phone usage. This comprehensive scope allows for a nuanced exploration of the multifaceted relationship between technology and academic concentration among students in the specific context of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w:t>
      </w:r>
    </w:p>
    <w:p w14:paraId="390A8B94" w14:textId="77777777" w:rsidR="00491A44" w:rsidRPr="00A72A46" w:rsidRDefault="00491A44" w:rsidP="00A72A46">
      <w:pPr>
        <w:spacing w:after="0"/>
        <w:jc w:val="both"/>
        <w:rPr>
          <w:rFonts w:ascii="Times New Roman" w:eastAsia="Times New Roman" w:hAnsi="Times New Roman" w:cs="Times New Roman"/>
          <w:b/>
          <w:sz w:val="24"/>
          <w:szCs w:val="24"/>
        </w:rPr>
      </w:pPr>
    </w:p>
    <w:p w14:paraId="64996F86" w14:textId="77777777" w:rsidR="00491A44" w:rsidRPr="00A72A46" w:rsidRDefault="00491A44" w:rsidP="00A72A46">
      <w:pPr>
        <w:spacing w:after="0"/>
        <w:jc w:val="both"/>
        <w:rPr>
          <w:rFonts w:ascii="Times New Roman" w:eastAsia="Times New Roman" w:hAnsi="Times New Roman" w:cs="Times New Roman"/>
          <w:b/>
          <w:sz w:val="24"/>
          <w:szCs w:val="24"/>
        </w:rPr>
      </w:pPr>
    </w:p>
    <w:p w14:paraId="6D5861CF" w14:textId="77777777" w:rsidR="00491A44" w:rsidRPr="00A72A46" w:rsidRDefault="00491A44"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1.7 DEFINITION OF TERMS</w:t>
      </w:r>
    </w:p>
    <w:p w14:paraId="754B5B23" w14:textId="77777777" w:rsidR="00A72A46" w:rsidRDefault="00A72A46" w:rsidP="00A72A46">
      <w:pPr>
        <w:spacing w:after="0"/>
        <w:jc w:val="both"/>
        <w:rPr>
          <w:rFonts w:ascii="Times New Roman" w:eastAsia="Times New Roman" w:hAnsi="Times New Roman" w:cs="Times New Roman"/>
          <w:b/>
          <w:bCs/>
          <w:sz w:val="24"/>
          <w:szCs w:val="24"/>
        </w:rPr>
      </w:pPr>
    </w:p>
    <w:p w14:paraId="72AD453F" w14:textId="232FA14A"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Usage:</w:t>
      </w:r>
      <w:r w:rsidRPr="00A72A46">
        <w:rPr>
          <w:rFonts w:ascii="Times New Roman" w:eastAsia="Times New Roman" w:hAnsi="Times New Roman" w:cs="Times New Roman"/>
          <w:sz w:val="24"/>
          <w:szCs w:val="24"/>
        </w:rPr>
        <w:t xml:space="preserve"> to the actions and activities carried out by students with their internet-enabled phones. It encompasses a wide range of behaviors, including accessing online resources, </w:t>
      </w:r>
      <w:r w:rsidRPr="00A72A46">
        <w:rPr>
          <w:rFonts w:ascii="Times New Roman" w:eastAsia="Times New Roman" w:hAnsi="Times New Roman" w:cs="Times New Roman"/>
          <w:sz w:val="24"/>
          <w:szCs w:val="24"/>
        </w:rPr>
        <w:lastRenderedPageBreak/>
        <w:t>participating in social media, engaging in academic applications, and any other interactions with the phone's features and functionalities.</w:t>
      </w:r>
    </w:p>
    <w:p w14:paraId="7C46763F" w14:textId="77777777"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Impact:</w:t>
      </w:r>
      <w:r w:rsidRPr="00A72A46">
        <w:rPr>
          <w:rFonts w:ascii="Times New Roman" w:eastAsia="Times New Roman" w:hAnsi="Times New Roman" w:cs="Times New Roman"/>
          <w:sz w:val="24"/>
          <w:szCs w:val="24"/>
        </w:rPr>
        <w:t xml:space="preserve"> denotes the influence or effect that the usage of internet-enabled phones has on the academic concentration of students. It involves assessing how the patterns and frequency of phone usage may positively or negatively affect a student's ability to concentrate on academic tasks, such as lectures, study sessions, and examinations. The impact may manifest in outcomes related to academic performance, cognitive engagement, and overall learning experiences.</w:t>
      </w:r>
    </w:p>
    <w:p w14:paraId="36335289" w14:textId="77777777"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Tertiary Institution:</w:t>
      </w:r>
      <w:r w:rsidRPr="00A72A46">
        <w:rPr>
          <w:rFonts w:ascii="Times New Roman" w:eastAsia="Times New Roman" w:hAnsi="Times New Roman" w:cs="Times New Roman"/>
          <w:sz w:val="24"/>
          <w:szCs w:val="24"/>
        </w:rPr>
        <w:t xml:space="preserve"> This term refers to an educational institution that provides post-secondary education, typically at the college or university level. In the context of this study, the tertiary institution specifically pertains to </w:t>
      </w:r>
      <w:proofErr w:type="spellStart"/>
      <w:r w:rsidRPr="00A72A46">
        <w:rPr>
          <w:rFonts w:ascii="Times New Roman" w:eastAsia="Times New Roman" w:hAnsi="Times New Roman" w:cs="Times New Roman"/>
          <w:sz w:val="24"/>
          <w:szCs w:val="24"/>
        </w:rPr>
        <w:t>Kwara</w:t>
      </w:r>
      <w:proofErr w:type="spellEnd"/>
      <w:r w:rsidRPr="00A72A46">
        <w:rPr>
          <w:rFonts w:ascii="Times New Roman" w:eastAsia="Times New Roman" w:hAnsi="Times New Roman" w:cs="Times New Roman"/>
          <w:sz w:val="24"/>
          <w:szCs w:val="24"/>
        </w:rPr>
        <w:t xml:space="preserve"> State Polytechnic, Ilorin, where students pursue higher education beyond the secondary level.</w:t>
      </w:r>
    </w:p>
    <w:p w14:paraId="69F23127" w14:textId="77777777"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Student:</w:t>
      </w:r>
      <w:r w:rsidRPr="00A72A46">
        <w:rPr>
          <w:rFonts w:ascii="Times New Roman" w:eastAsia="Times New Roman" w:hAnsi="Times New Roman" w:cs="Times New Roman"/>
          <w:sz w:val="24"/>
          <w:szCs w:val="24"/>
        </w:rPr>
        <w:t xml:space="preserve"> A student is an individual enrolled in a tertiary institution who actively participates in academic courses and activities to acquire knowledge and skills in a specific field of study. In this study, students are the primary focus, particularly those attending </w:t>
      </w:r>
      <w:proofErr w:type="spellStart"/>
      <w:r w:rsidRPr="00A72A46">
        <w:rPr>
          <w:rFonts w:ascii="Times New Roman" w:eastAsia="Times New Roman" w:hAnsi="Times New Roman" w:cs="Times New Roman"/>
          <w:sz w:val="24"/>
          <w:szCs w:val="24"/>
        </w:rPr>
        <w:t>Kwara</w:t>
      </w:r>
      <w:proofErr w:type="spellEnd"/>
      <w:r w:rsidRPr="00A72A46">
        <w:rPr>
          <w:rFonts w:ascii="Times New Roman" w:eastAsia="Times New Roman" w:hAnsi="Times New Roman" w:cs="Times New Roman"/>
          <w:sz w:val="24"/>
          <w:szCs w:val="24"/>
        </w:rPr>
        <w:t xml:space="preserve"> State Polytechnic, Ilorin.</w:t>
      </w:r>
    </w:p>
    <w:p w14:paraId="0B5487C7" w14:textId="77777777"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Internet-Enabled Phones:</w:t>
      </w:r>
      <w:r w:rsidRPr="00A72A46">
        <w:rPr>
          <w:rFonts w:ascii="Times New Roman" w:eastAsia="Times New Roman" w:hAnsi="Times New Roman" w:cs="Times New Roman"/>
          <w:sz w:val="24"/>
          <w:szCs w:val="24"/>
        </w:rPr>
        <w:t xml:space="preserve"> These are mobile devices, particularly smartphones, equipped with internet connectivity. For students, these devices are essential tools that facilitate various aspects of academic and non-academic activities, including accessing educational resources, communicating with peers, and engaging in online platforms.</w:t>
      </w:r>
    </w:p>
    <w:p w14:paraId="44E99244" w14:textId="5510B212"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Academic Concentration:</w:t>
      </w:r>
      <w:r w:rsidRPr="00A72A46">
        <w:rPr>
          <w:rFonts w:ascii="Times New Roman" w:eastAsia="Times New Roman" w:hAnsi="Times New Roman" w:cs="Times New Roman"/>
          <w:sz w:val="24"/>
          <w:szCs w:val="24"/>
        </w:rPr>
        <w:t xml:space="preserve"> Refers to a student's ability to focus and engage deeply with academic tasks, such as attending lectures, participating in study sessions, and completing coursework. In the tertiary institution context, academic concentration is vital for achieving success in higher education.</w:t>
      </w:r>
    </w:p>
    <w:p w14:paraId="7C8C4A9B" w14:textId="2D1715FE" w:rsidR="000C578B" w:rsidRPr="00A72A46" w:rsidRDefault="000C578B" w:rsidP="00A72A46">
      <w:pPr>
        <w:spacing w:after="0"/>
        <w:jc w:val="both"/>
        <w:rPr>
          <w:rFonts w:ascii="Times New Roman" w:eastAsia="Times New Roman" w:hAnsi="Times New Roman" w:cs="Times New Roman"/>
          <w:sz w:val="24"/>
          <w:szCs w:val="24"/>
        </w:rPr>
      </w:pPr>
    </w:p>
    <w:p w14:paraId="69B38A83" w14:textId="27D5AA3E" w:rsidR="000C578B" w:rsidRPr="00A72A46" w:rsidRDefault="000C578B" w:rsidP="00A72A46">
      <w:pPr>
        <w:spacing w:after="0"/>
        <w:jc w:val="both"/>
        <w:rPr>
          <w:rFonts w:ascii="Times New Roman" w:eastAsia="Times New Roman" w:hAnsi="Times New Roman" w:cs="Times New Roman"/>
          <w:sz w:val="24"/>
          <w:szCs w:val="24"/>
        </w:rPr>
      </w:pPr>
    </w:p>
    <w:p w14:paraId="4AF0E085" w14:textId="15E2198C" w:rsidR="000C578B" w:rsidRPr="00A72A46" w:rsidRDefault="000C578B" w:rsidP="00A72A46">
      <w:pPr>
        <w:spacing w:after="0"/>
        <w:jc w:val="both"/>
        <w:rPr>
          <w:rFonts w:ascii="Times New Roman" w:eastAsia="Times New Roman" w:hAnsi="Times New Roman" w:cs="Times New Roman"/>
          <w:sz w:val="24"/>
          <w:szCs w:val="24"/>
        </w:rPr>
      </w:pPr>
    </w:p>
    <w:p w14:paraId="1DFAD16D" w14:textId="3A40F39A" w:rsidR="000C578B" w:rsidRPr="00A72A46" w:rsidRDefault="000C578B" w:rsidP="00A72A46">
      <w:pPr>
        <w:spacing w:after="0"/>
        <w:jc w:val="both"/>
        <w:rPr>
          <w:rFonts w:ascii="Times New Roman" w:eastAsia="Times New Roman" w:hAnsi="Times New Roman" w:cs="Times New Roman"/>
          <w:sz w:val="24"/>
          <w:szCs w:val="24"/>
        </w:rPr>
      </w:pPr>
    </w:p>
    <w:p w14:paraId="68CE2CD7" w14:textId="489B2266" w:rsidR="000C578B" w:rsidRPr="00A72A46" w:rsidRDefault="000C578B" w:rsidP="00A72A46">
      <w:pPr>
        <w:spacing w:after="0"/>
        <w:jc w:val="both"/>
        <w:rPr>
          <w:rFonts w:ascii="Times New Roman" w:eastAsia="Times New Roman" w:hAnsi="Times New Roman" w:cs="Times New Roman"/>
          <w:sz w:val="24"/>
          <w:szCs w:val="24"/>
        </w:rPr>
      </w:pPr>
    </w:p>
    <w:p w14:paraId="02838B49" w14:textId="0B831609" w:rsidR="000C578B" w:rsidRPr="00A72A46" w:rsidRDefault="000C578B" w:rsidP="00A72A46">
      <w:pPr>
        <w:spacing w:after="0"/>
        <w:jc w:val="both"/>
        <w:rPr>
          <w:rFonts w:ascii="Times New Roman" w:eastAsia="Times New Roman" w:hAnsi="Times New Roman" w:cs="Times New Roman"/>
          <w:sz w:val="24"/>
          <w:szCs w:val="24"/>
        </w:rPr>
      </w:pPr>
    </w:p>
    <w:p w14:paraId="3EF118AF" w14:textId="424CD1FF" w:rsidR="000C578B" w:rsidRPr="00A72A46" w:rsidRDefault="000C578B" w:rsidP="00A72A46">
      <w:pPr>
        <w:spacing w:after="0"/>
        <w:jc w:val="both"/>
        <w:rPr>
          <w:rFonts w:ascii="Times New Roman" w:eastAsia="Times New Roman" w:hAnsi="Times New Roman" w:cs="Times New Roman"/>
          <w:sz w:val="24"/>
          <w:szCs w:val="24"/>
        </w:rPr>
      </w:pPr>
    </w:p>
    <w:p w14:paraId="18210BCA" w14:textId="46CE0A4A" w:rsidR="000C578B" w:rsidRPr="00A72A46" w:rsidRDefault="000C578B" w:rsidP="00A72A46">
      <w:pPr>
        <w:spacing w:after="0"/>
        <w:jc w:val="both"/>
        <w:rPr>
          <w:rFonts w:ascii="Times New Roman" w:eastAsia="Times New Roman" w:hAnsi="Times New Roman" w:cs="Times New Roman"/>
          <w:sz w:val="24"/>
          <w:szCs w:val="24"/>
        </w:rPr>
      </w:pPr>
    </w:p>
    <w:p w14:paraId="2C41008D" w14:textId="77777777" w:rsidR="000C578B" w:rsidRPr="00A72A46" w:rsidRDefault="000C578B" w:rsidP="00A72A46">
      <w:pPr>
        <w:spacing w:after="0"/>
        <w:jc w:val="center"/>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CHAPTER TWO</w:t>
      </w:r>
    </w:p>
    <w:p w14:paraId="54BEF9A3" w14:textId="77777777" w:rsidR="000C578B" w:rsidRPr="00A72A46" w:rsidRDefault="000C578B" w:rsidP="00A72A46">
      <w:pPr>
        <w:spacing w:after="0"/>
        <w:jc w:val="center"/>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LITERATURE REVIEW</w:t>
      </w:r>
    </w:p>
    <w:p w14:paraId="3D7BC8F1" w14:textId="77777777" w:rsidR="000C578B" w:rsidRPr="00A72A46" w:rsidRDefault="000C578B"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2.1 CONCEPTUAL REVIEW</w:t>
      </w:r>
    </w:p>
    <w:p w14:paraId="50D8A083" w14:textId="77777777" w:rsidR="000C578B" w:rsidRPr="00A72A46" w:rsidRDefault="000C578B" w:rsidP="00A72A46">
      <w:pPr>
        <w:spacing w:after="0"/>
        <w:jc w:val="both"/>
        <w:rPr>
          <w:rFonts w:ascii="Times New Roman" w:eastAsia="Times New Roman" w:hAnsi="Times New Roman" w:cs="Times New Roman"/>
          <w:b/>
          <w:bCs/>
          <w:sz w:val="24"/>
          <w:szCs w:val="24"/>
        </w:rPr>
      </w:pPr>
      <w:r w:rsidRPr="00A72A46">
        <w:rPr>
          <w:rFonts w:ascii="Times New Roman" w:eastAsia="Times New Roman" w:hAnsi="Times New Roman" w:cs="Times New Roman"/>
          <w:b/>
          <w:bCs/>
          <w:sz w:val="24"/>
          <w:szCs w:val="24"/>
        </w:rPr>
        <w:t>2.1.1</w:t>
      </w:r>
      <w:r w:rsidRPr="00A72A46">
        <w:rPr>
          <w:rFonts w:ascii="Times New Roman" w:eastAsia="Times New Roman" w:hAnsi="Times New Roman" w:cs="Times New Roman"/>
          <w:b/>
          <w:bCs/>
          <w:sz w:val="24"/>
          <w:szCs w:val="24"/>
        </w:rPr>
        <w:tab/>
        <w:t>Internet-Enabled Phones</w:t>
      </w:r>
    </w:p>
    <w:p w14:paraId="43DFB365" w14:textId="77777777" w:rsidR="00A72A46" w:rsidRDefault="00A72A46" w:rsidP="00A72A46">
      <w:pPr>
        <w:spacing w:after="0"/>
        <w:jc w:val="both"/>
        <w:rPr>
          <w:rFonts w:ascii="Times New Roman" w:eastAsia="Times New Roman" w:hAnsi="Times New Roman" w:cs="Times New Roman"/>
          <w:bCs/>
          <w:sz w:val="24"/>
          <w:szCs w:val="24"/>
        </w:rPr>
      </w:pPr>
    </w:p>
    <w:p w14:paraId="2192AF10" w14:textId="66F443F3"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The pervasive presence of internet-enabled phones, commonly known as smartphones, has profoundly impacted tertiary education settings. These devices have become an integral part of students' academic and personal lives, offering unparalleled access to a wealth of information, communication tools, and multimedia content. As noted by Junco and </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xml:space="preserve"> (2007), smartphones serve as powerful educational tools, allowing students to access course materials, collaborate with peers, and engage in interactive learning activities anytime and anywhere. Furthermore, smartphones facilitate seamless integration between formal and informal learning environments, blurring the boundaries between classroom instruction and independent study (</w:t>
      </w:r>
      <w:proofErr w:type="spellStart"/>
      <w:r w:rsidRPr="00A72A46">
        <w:rPr>
          <w:rFonts w:ascii="Times New Roman" w:eastAsia="Times New Roman" w:hAnsi="Times New Roman" w:cs="Times New Roman"/>
          <w:bCs/>
          <w:sz w:val="24"/>
          <w:szCs w:val="24"/>
        </w:rPr>
        <w:t>Pimmer</w:t>
      </w:r>
      <w:proofErr w:type="spellEnd"/>
      <w:r w:rsidRPr="00A72A46">
        <w:rPr>
          <w:rFonts w:ascii="Times New Roman" w:eastAsia="Times New Roman" w:hAnsi="Times New Roman" w:cs="Times New Roman"/>
          <w:bCs/>
          <w:sz w:val="24"/>
          <w:szCs w:val="24"/>
        </w:rPr>
        <w:t xml:space="preserve"> et al., 2016). This ubiquitous access to information and connectivity has fundamentally transformed the way students interact with academic materials and navigate their learning environments.</w:t>
      </w:r>
    </w:p>
    <w:p w14:paraId="186A8202" w14:textId="77777777" w:rsidR="00A72A46" w:rsidRDefault="00A72A46" w:rsidP="00A72A46">
      <w:pPr>
        <w:spacing w:after="0"/>
        <w:jc w:val="both"/>
        <w:rPr>
          <w:rFonts w:ascii="Times New Roman" w:eastAsia="Times New Roman" w:hAnsi="Times New Roman" w:cs="Times New Roman"/>
          <w:bCs/>
          <w:sz w:val="24"/>
          <w:szCs w:val="24"/>
        </w:rPr>
      </w:pPr>
    </w:p>
    <w:p w14:paraId="1352BAC1" w14:textId="77F1F5AA"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The transformative impact of smartphones on tertiary education is underscored by their versatility and functionality. In addition to serving as portable libraries and research tools, smartphones enable students to engage in real-time communication with peers and instructors, participate in online discussions, and access educational apps and resources tailored to their learning needs (Sana et al., 2013). Moreover, smartphones offer multimedia capabilities, allowing students to consume educational content in various formats, including videos, podcasts, and interactive simulations (Hwang et al., 2015). This multimedia richness enhances students' engagement with course materials and facilitates deeper learning experiences.</w:t>
      </w:r>
    </w:p>
    <w:p w14:paraId="279E779E" w14:textId="77777777" w:rsidR="00A72A46" w:rsidRDefault="00A72A46" w:rsidP="00A72A46">
      <w:pPr>
        <w:spacing w:after="0"/>
        <w:jc w:val="both"/>
        <w:rPr>
          <w:rFonts w:ascii="Times New Roman" w:eastAsia="Times New Roman" w:hAnsi="Times New Roman" w:cs="Times New Roman"/>
          <w:bCs/>
          <w:sz w:val="24"/>
          <w:szCs w:val="24"/>
        </w:rPr>
      </w:pPr>
    </w:p>
    <w:p w14:paraId="67D32B98" w14:textId="490A34F5"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Understanding the usage patterns and implications of internet-enabled phones is paramount for assessing their influence on academic concentration. While smartphones offer numerous benefits for learning and productivity, they also present potential distractions and challenges that may affect students' ability to concentrate effectively. Factors such as excessive social media use, constant notifications, and the temptation to multitask can detract from students' focus and attention during academic activities (Rosen et al., 2013). Moreover, the addictive nature of smartphone use can lead to compulsive behaviors and problematic usage patterns that interfere with students' academic performance and well-being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 Therefore, it is essential to critically examine the role of smartphones in tertiary education settings and develop strategies to promote responsible and purposeful use that enhances rather than detracts from academic concentration.</w:t>
      </w:r>
    </w:p>
    <w:p w14:paraId="42D7106C" w14:textId="77777777" w:rsidR="00A72A46" w:rsidRDefault="00A72A46" w:rsidP="00A72A46">
      <w:pPr>
        <w:spacing w:after="0"/>
        <w:jc w:val="both"/>
        <w:rPr>
          <w:rFonts w:ascii="Times New Roman" w:eastAsia="Times New Roman" w:hAnsi="Times New Roman" w:cs="Times New Roman"/>
          <w:bCs/>
          <w:sz w:val="24"/>
          <w:szCs w:val="24"/>
        </w:rPr>
      </w:pPr>
    </w:p>
    <w:p w14:paraId="2B3C49E0" w14:textId="055FAF5C"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lastRenderedPageBreak/>
        <w:t>Smartphones have revolutionized the way students engage with academic materials and interact with their learning environment in tertiary education settings. While offering unparalleled access to information and connectivity, smartphones also pose challenges to academic concentration due to potential distractions and addictive behaviors. By understanding the usage patterns and implications of internet-enabled phones, educators and policymakers can develop informed strategies to harness the benefits of smartphone technology while mitigating its negative effects on academic concentration and student well-being.</w:t>
      </w:r>
    </w:p>
    <w:p w14:paraId="75F3BBB1" w14:textId="77777777" w:rsidR="00A72A46" w:rsidRDefault="00A72A46" w:rsidP="00A72A46">
      <w:pPr>
        <w:spacing w:after="0"/>
        <w:jc w:val="both"/>
        <w:rPr>
          <w:rFonts w:ascii="Times New Roman" w:eastAsia="Times New Roman" w:hAnsi="Times New Roman" w:cs="Times New Roman"/>
          <w:bCs/>
          <w:sz w:val="24"/>
          <w:szCs w:val="24"/>
        </w:rPr>
      </w:pPr>
    </w:p>
    <w:p w14:paraId="42EAE02E" w14:textId="4F9DDB52"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The pervasive integration of internet-enabled phones, particularly smartphones, has not only transformed the educational landscape but also reshaped the dynamics of student engagement and learning in tertiary institutions. These devices, equipped with advanced computing capabilities, high-speed internet access, and a plethora of applications, have revolutionized how students access, process, and interact with academic content. For instance, students can utilize smartphones to access online libraries, databases, and educational resources, enabling them to conduct research and study on-the-go (Junco &amp;</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2007). Additionally, smartphones facilitate seamless communication and collaboration among students, allowing for the exchange of ideas, discussions, and group projects irrespective of geographical barriers (</w:t>
      </w:r>
      <w:proofErr w:type="spellStart"/>
      <w:r w:rsidRPr="00A72A46">
        <w:rPr>
          <w:rFonts w:ascii="Times New Roman" w:eastAsia="Times New Roman" w:hAnsi="Times New Roman" w:cs="Times New Roman"/>
          <w:bCs/>
          <w:sz w:val="24"/>
          <w:szCs w:val="24"/>
        </w:rPr>
        <w:t>Pimmer</w:t>
      </w:r>
      <w:proofErr w:type="spellEnd"/>
      <w:r w:rsidRPr="00A72A46">
        <w:rPr>
          <w:rFonts w:ascii="Times New Roman" w:eastAsia="Times New Roman" w:hAnsi="Times New Roman" w:cs="Times New Roman"/>
          <w:bCs/>
          <w:sz w:val="24"/>
          <w:szCs w:val="24"/>
        </w:rPr>
        <w:t xml:space="preserve"> et al., 2016). Furthermore, the multimedia capabilities of smartphones enable interactive and immersive learning experiences, enhancing students' comprehension and retention of complex concepts through visualizations, simulations, and multimedia presentations (Hwang et al., 2015).</w:t>
      </w:r>
    </w:p>
    <w:p w14:paraId="6773B721" w14:textId="77777777" w:rsidR="00A72A46" w:rsidRDefault="00A72A46" w:rsidP="00A72A46">
      <w:pPr>
        <w:spacing w:after="0"/>
        <w:jc w:val="both"/>
        <w:rPr>
          <w:rFonts w:ascii="Times New Roman" w:eastAsia="Times New Roman" w:hAnsi="Times New Roman" w:cs="Times New Roman"/>
          <w:bCs/>
          <w:sz w:val="24"/>
          <w:szCs w:val="24"/>
        </w:rPr>
      </w:pPr>
    </w:p>
    <w:p w14:paraId="47A71B54" w14:textId="22746C84"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However, alongside these transformative benefits, the ubiquitous presence of smartphones in tertiary education settings has raised concerns about their potential impact on academic concentration and learning outcomes. Research suggests that the constant connectivity and information overload facilitated by smartphones can lead to attention fragmentation and cognitive overload, hindering students' ability to maintain sustained focus and concentration during academic tasks (Rosen et al., 2013). Moreover, the pervasive use of social media platforms and entertainment apps on smartphones has been associated with increased distractions and reduced productivity among students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 Consequently, there is a pressing need to critically examine the usage patterns and implications of smartphone use in tertiary education to ensure that students can harness the benefits of technology while mitigating its adverse effects on academic concentration and performance.</w:t>
      </w:r>
    </w:p>
    <w:p w14:paraId="461420AE" w14:textId="77777777" w:rsidR="00A72A46" w:rsidRDefault="00A72A46" w:rsidP="00A72A46">
      <w:pPr>
        <w:spacing w:after="0"/>
        <w:jc w:val="both"/>
        <w:rPr>
          <w:rFonts w:ascii="Times New Roman" w:eastAsia="Times New Roman" w:hAnsi="Times New Roman" w:cs="Times New Roman"/>
          <w:bCs/>
          <w:sz w:val="24"/>
          <w:szCs w:val="24"/>
        </w:rPr>
      </w:pPr>
    </w:p>
    <w:p w14:paraId="70D03E74" w14:textId="5D454926"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lastRenderedPageBreak/>
        <w:t>The widespread adoption of internet-enabled phones, particularly smartphones, has ushered in a new era of learning and engagement in tertiary education. While these devices offer unprecedented access to information, communication, and multimedia resources, they also pose challenges to students' ability to concentrate and focus during academic activities. By understanding the complex interplay between smartphone use and academic concentration, educators, policymakers, and stakeholders can develop evidence-based strategies and interventions to promote responsible smartphone use, enhance learning experiences, and foster academic success in tertiary institutions.</w:t>
      </w:r>
    </w:p>
    <w:p w14:paraId="7ED6F406" w14:textId="77777777" w:rsidR="00A72A46" w:rsidRDefault="00A72A46" w:rsidP="00A72A46">
      <w:pPr>
        <w:spacing w:after="0"/>
        <w:jc w:val="both"/>
        <w:rPr>
          <w:rFonts w:ascii="Times New Roman" w:eastAsia="Times New Roman" w:hAnsi="Times New Roman" w:cs="Times New Roman"/>
          <w:bCs/>
          <w:sz w:val="24"/>
          <w:szCs w:val="24"/>
        </w:rPr>
      </w:pPr>
    </w:p>
    <w:p w14:paraId="7FF8D947" w14:textId="0D367FF1"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The impact of internet-enabled phones on academic concentration extends beyond the immediate academic setting, influencing various aspects of students' lives and learning behaviors. The portability and accessibility of smartphones enable students to engage in learning activities outside traditional classroom settings, blurring the boundaries between formal and informal learning environments. For example, students can use smartphones to access educational content, collaborate with peers, and participate in online discussions from virtually anywhere, at any time (Sana et al., 2013). This flexibility empowers students to take control of their learning process and tailor their educational experiences to suit their individual needs and preferences.</w:t>
      </w:r>
    </w:p>
    <w:p w14:paraId="52FC5185" w14:textId="77777777" w:rsidR="00A72A46" w:rsidRDefault="00A72A46" w:rsidP="00A72A46">
      <w:pPr>
        <w:spacing w:after="0"/>
        <w:jc w:val="both"/>
        <w:rPr>
          <w:rFonts w:ascii="Times New Roman" w:eastAsia="Times New Roman" w:hAnsi="Times New Roman" w:cs="Times New Roman"/>
          <w:bCs/>
          <w:sz w:val="24"/>
          <w:szCs w:val="24"/>
        </w:rPr>
      </w:pPr>
    </w:p>
    <w:p w14:paraId="08B483CA" w14:textId="175C8238"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Moreover, smartphones serve as powerful tools for personalized learning and skill development, offering a wide range of educational apps and resources that cater to diverse learning styles and interests. Students can leverage these resources to supplement their coursework, explore new subjects, and acquire practical skills relevant to their academic and professional pursuits (Hwang et al., 2015). Additionally, smartphones facilitate active learning experiences through interactive features such as quizzes, simulations, and gamified activities, fostering deeper engagement and understanding of course materials (Junco &amp;</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2007).</w:t>
      </w:r>
    </w:p>
    <w:p w14:paraId="32ED2D32" w14:textId="77777777" w:rsidR="00A72A46" w:rsidRDefault="00A72A46" w:rsidP="00A72A46">
      <w:pPr>
        <w:spacing w:after="0"/>
        <w:jc w:val="both"/>
        <w:rPr>
          <w:rFonts w:ascii="Times New Roman" w:eastAsia="Times New Roman" w:hAnsi="Times New Roman" w:cs="Times New Roman"/>
          <w:bCs/>
          <w:sz w:val="24"/>
          <w:szCs w:val="24"/>
        </w:rPr>
      </w:pPr>
    </w:p>
    <w:p w14:paraId="10308DC4" w14:textId="34D0377B"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Despite these transformative benefits, concerns persist regarding the potential distractions and cognitive challenges posed by excessive smartphone use. Research indicates that the constant availability of information and the allure of social media can lead to information overload and attentional fatigue, compromising students' ability to sustain focus and concentration during academic tasks (Rosen et al., 2013). Furthermore, the addictive nature of smartphone use has been linked to adverse effects on mental health and well-being, including increased stress, anxiety, and feelings of isolation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 As such, </w:t>
      </w:r>
      <w:r w:rsidRPr="00A72A46">
        <w:rPr>
          <w:rFonts w:ascii="Times New Roman" w:eastAsia="Times New Roman" w:hAnsi="Times New Roman" w:cs="Times New Roman"/>
          <w:bCs/>
          <w:sz w:val="24"/>
          <w:szCs w:val="24"/>
        </w:rPr>
        <w:lastRenderedPageBreak/>
        <w:t>it is crucial to strike a balance between leveraging the educational potential of smartphones and mitigating their negative impact on academic concentration and student well-being.</w:t>
      </w:r>
    </w:p>
    <w:p w14:paraId="1DFB3BAB" w14:textId="77777777" w:rsidR="00A72A46" w:rsidRDefault="00A72A46" w:rsidP="00A72A46">
      <w:pPr>
        <w:spacing w:after="0"/>
        <w:jc w:val="both"/>
        <w:rPr>
          <w:rFonts w:ascii="Times New Roman" w:eastAsia="Times New Roman" w:hAnsi="Times New Roman" w:cs="Times New Roman"/>
          <w:bCs/>
          <w:sz w:val="24"/>
          <w:szCs w:val="24"/>
        </w:rPr>
      </w:pPr>
    </w:p>
    <w:p w14:paraId="31BB4037" w14:textId="4FEBA3E4"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In summary, the pervasive integration of internet-enabled phones has reshaped the landscape of tertiary education, offering unprecedented opportunities for learning, collaboration, and skill development. However, the widespread use of smartphones also presents challenges related to attention management, information overload, and digital distraction. By understanding the nuanced dynamics of smartphone use in educational settings and implementing evidence-based strategies to promote responsible and purposeful use, educators and institutions can harness the full potential of technology to enhance academic concentration, learning outcomes, and student success in the digital age.</w:t>
      </w:r>
    </w:p>
    <w:p w14:paraId="36B8A523" w14:textId="77777777" w:rsidR="00A72A46" w:rsidRDefault="00A72A46" w:rsidP="00A72A46">
      <w:pPr>
        <w:spacing w:after="0"/>
        <w:jc w:val="both"/>
        <w:rPr>
          <w:rFonts w:ascii="Times New Roman" w:eastAsia="Times New Roman" w:hAnsi="Times New Roman" w:cs="Times New Roman"/>
          <w:b/>
          <w:bCs/>
          <w:sz w:val="24"/>
          <w:szCs w:val="24"/>
        </w:rPr>
      </w:pPr>
    </w:p>
    <w:p w14:paraId="779B57AB" w14:textId="4A2CE0CB"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
          <w:bCs/>
          <w:sz w:val="24"/>
          <w:szCs w:val="24"/>
        </w:rPr>
        <w:t>2.1.2</w:t>
      </w:r>
      <w:r w:rsidRPr="00A72A46">
        <w:rPr>
          <w:rFonts w:ascii="Times New Roman" w:eastAsia="Times New Roman" w:hAnsi="Times New Roman" w:cs="Times New Roman"/>
          <w:b/>
          <w:bCs/>
          <w:sz w:val="24"/>
          <w:szCs w:val="24"/>
        </w:rPr>
        <w:tab/>
        <w:t>Academic concentration</w:t>
      </w:r>
    </w:p>
    <w:p w14:paraId="1D7F2539"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It is a fundamental aspect of student success in tertiary education, encompassing the ability to direct and sustain attention towards learning tasks and academic activities. It involves not only the capacity to maintain focus but also active engagement and effective information processing during various educational endeavors, including lectures, study sessions, research, and assessments. As defined by </w:t>
      </w:r>
      <w:proofErr w:type="spellStart"/>
      <w:r w:rsidRPr="00A72A46">
        <w:rPr>
          <w:rFonts w:ascii="Times New Roman" w:eastAsia="Times New Roman" w:hAnsi="Times New Roman" w:cs="Times New Roman"/>
          <w:bCs/>
          <w:sz w:val="24"/>
          <w:szCs w:val="24"/>
        </w:rPr>
        <w:t>Pekrun</w:t>
      </w:r>
      <w:proofErr w:type="spellEnd"/>
      <w:r w:rsidRPr="00A72A46">
        <w:rPr>
          <w:rFonts w:ascii="Times New Roman" w:eastAsia="Times New Roman" w:hAnsi="Times New Roman" w:cs="Times New Roman"/>
          <w:bCs/>
          <w:sz w:val="24"/>
          <w:szCs w:val="24"/>
        </w:rPr>
        <w:t xml:space="preserve"> and </w:t>
      </w:r>
      <w:proofErr w:type="spellStart"/>
      <w:r w:rsidRPr="00A72A46">
        <w:rPr>
          <w:rFonts w:ascii="Times New Roman" w:eastAsia="Times New Roman" w:hAnsi="Times New Roman" w:cs="Times New Roman"/>
          <w:bCs/>
          <w:sz w:val="24"/>
          <w:szCs w:val="24"/>
        </w:rPr>
        <w:t>Linnenbrink</w:t>
      </w:r>
      <w:proofErr w:type="spellEnd"/>
      <w:r w:rsidRPr="00A72A46">
        <w:rPr>
          <w:rFonts w:ascii="Times New Roman" w:eastAsia="Times New Roman" w:hAnsi="Times New Roman" w:cs="Times New Roman"/>
          <w:bCs/>
          <w:sz w:val="24"/>
          <w:szCs w:val="24"/>
        </w:rPr>
        <w:t>-Garcia (2012), academic concentration encompasses the cognitive processes and behavioral strategies that enable students to allocate their attentional resources towards the task at hand, thereby facilitating meaningful learning experiences and promoting academic achievement.</w:t>
      </w:r>
    </w:p>
    <w:p w14:paraId="0251D24F" w14:textId="77777777" w:rsidR="00A72A46" w:rsidRDefault="00A72A46" w:rsidP="00A72A46">
      <w:pPr>
        <w:spacing w:after="0"/>
        <w:jc w:val="both"/>
        <w:rPr>
          <w:rFonts w:ascii="Times New Roman" w:eastAsia="Times New Roman" w:hAnsi="Times New Roman" w:cs="Times New Roman"/>
          <w:bCs/>
          <w:sz w:val="24"/>
          <w:szCs w:val="24"/>
        </w:rPr>
      </w:pPr>
    </w:p>
    <w:p w14:paraId="31C3B6FA" w14:textId="64A3FDF0"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Scholars have emphasized the critical role of academic concentration in facilitating deep understanding, knowledge retention, and critical thinking skills development. According to Keller (2016), sustained attention and focused engagement are essential prerequisites for effective learning and memory consolidation, enabling students to encode, process, and retain information more efficiently. Moreover, academic concentration facilitates cognitive elaboration and integration, allowing students to connect new information with existing knowledge frameworks and engage in higher-order thinking processes such as analysis, synthesis, and evaluation (Kaufman et al., 2013).</w:t>
      </w:r>
    </w:p>
    <w:p w14:paraId="3C4F624C"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Research also highlights the implications of academic concentration for learning outcomes and academic performance. Studies have shown that students who demonstrate higher levels of concentration during learning activities tend to achieve better grades, demonstrate greater academic engagement, and experience more positive learning experiences (</w:t>
      </w:r>
      <w:proofErr w:type="spellStart"/>
      <w:r w:rsidRPr="00A72A46">
        <w:rPr>
          <w:rFonts w:ascii="Times New Roman" w:eastAsia="Times New Roman" w:hAnsi="Times New Roman" w:cs="Times New Roman"/>
          <w:bCs/>
          <w:sz w:val="24"/>
          <w:szCs w:val="24"/>
        </w:rPr>
        <w:t>Pekrun</w:t>
      </w:r>
      <w:proofErr w:type="spellEnd"/>
      <w:r w:rsidRPr="00A72A46">
        <w:rPr>
          <w:rFonts w:ascii="Times New Roman" w:eastAsia="Times New Roman" w:hAnsi="Times New Roman" w:cs="Times New Roman"/>
          <w:bCs/>
          <w:sz w:val="24"/>
          <w:szCs w:val="24"/>
        </w:rPr>
        <w:t xml:space="preserve"> et al., 2017). Additionally, academic concentration plays a crucial role in fostering metacognitive awareness and self-regulated learning behaviors, empowering students to </w:t>
      </w:r>
      <w:r w:rsidRPr="00A72A46">
        <w:rPr>
          <w:rFonts w:ascii="Times New Roman" w:eastAsia="Times New Roman" w:hAnsi="Times New Roman" w:cs="Times New Roman"/>
          <w:bCs/>
          <w:sz w:val="24"/>
          <w:szCs w:val="24"/>
        </w:rPr>
        <w:lastRenderedPageBreak/>
        <w:t>monitor their progress, set learning goals, and adapt their study strategies to optimize learning outcomes (Zimmerman, 2008).</w:t>
      </w:r>
    </w:p>
    <w:p w14:paraId="2FA4AD1D" w14:textId="77777777" w:rsidR="00A72A46" w:rsidRDefault="00A72A46" w:rsidP="00A72A46">
      <w:pPr>
        <w:spacing w:after="0"/>
        <w:jc w:val="both"/>
        <w:rPr>
          <w:rFonts w:ascii="Times New Roman" w:eastAsia="Times New Roman" w:hAnsi="Times New Roman" w:cs="Times New Roman"/>
          <w:bCs/>
          <w:sz w:val="24"/>
          <w:szCs w:val="24"/>
        </w:rPr>
      </w:pPr>
    </w:p>
    <w:p w14:paraId="4C7AD068" w14:textId="1F44DB7A"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Academic concentration represents a foundational aspect of student learning and academic success in tertiary education. It involves the ability to sustain attention, engage actively with learning materials, and process information effectively during educational activities. By fostering a conducive environment that supports and enhances students' capacity for concentration, educators and institutions can promote deep learning, critical thinking, and positive learning outcomes among students.</w:t>
      </w:r>
    </w:p>
    <w:p w14:paraId="0CAB94F9" w14:textId="77777777" w:rsidR="00A72A46" w:rsidRDefault="00A72A46" w:rsidP="00A72A46">
      <w:pPr>
        <w:spacing w:after="0"/>
        <w:jc w:val="both"/>
        <w:rPr>
          <w:rFonts w:ascii="Times New Roman" w:eastAsia="Times New Roman" w:hAnsi="Times New Roman" w:cs="Times New Roman"/>
          <w:bCs/>
          <w:sz w:val="24"/>
          <w:szCs w:val="24"/>
        </w:rPr>
      </w:pPr>
    </w:p>
    <w:p w14:paraId="1E99F49C" w14:textId="5B920A8C"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Academic concentration is not only essential for individual learning but also for facilitating effective classroom dynamics and promoting collaborative learning environments. When students are able to maintain focus and engage actively in class discussions, group projects, and interactive activities, it creates a conducive atmosphere for knowledge exchange and peer learning (Sana et al., 2013). Moreover, academic concentration fosters a sense of intellectual curiosity and intrinsic motivation, driving students to explore complex topics, seek out new challenges, and pursue deeper understanding beyond the requirements of their coursework (Deci&amp; Ryan, 1985).</w:t>
      </w:r>
    </w:p>
    <w:p w14:paraId="74C3023E" w14:textId="77777777" w:rsidR="00A72A46" w:rsidRDefault="00A72A46" w:rsidP="00A72A46">
      <w:pPr>
        <w:spacing w:after="0"/>
        <w:jc w:val="both"/>
        <w:rPr>
          <w:rFonts w:ascii="Times New Roman" w:eastAsia="Times New Roman" w:hAnsi="Times New Roman" w:cs="Times New Roman"/>
          <w:bCs/>
          <w:sz w:val="24"/>
          <w:szCs w:val="24"/>
        </w:rPr>
      </w:pPr>
    </w:p>
    <w:p w14:paraId="1349BB73" w14:textId="2D7ECE74"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Furthermore, academic concentration plays a crucial role in fostering the development of essential cognitive skills and competencies that are highly valued in today's knowledge-based economy. According to Mayer and Moreno (2003), sustained attention and cognitive engagement during learning activities promote the acquisition of critical thinking, problem-solving, and information processing skills, which are essential for success in academic, professional, and personal domains. By honing their ability to concentrate and focus on challenging tasks, students develop resilience, perseverance, and self-discipline, qualities that are indispensable for lifelong learning and professional growth (Duckworth et al., 2007).</w:t>
      </w:r>
    </w:p>
    <w:p w14:paraId="62C61CE8" w14:textId="77777777" w:rsidR="00A72A46" w:rsidRDefault="00A72A46" w:rsidP="00A72A46">
      <w:pPr>
        <w:spacing w:after="0"/>
        <w:jc w:val="both"/>
        <w:rPr>
          <w:rFonts w:ascii="Times New Roman" w:eastAsia="Times New Roman" w:hAnsi="Times New Roman" w:cs="Times New Roman"/>
          <w:bCs/>
          <w:sz w:val="24"/>
          <w:szCs w:val="24"/>
        </w:rPr>
      </w:pPr>
    </w:p>
    <w:p w14:paraId="0EA8D5CA" w14:textId="7839F703"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However, despite its significance, academic concentration is not always easy to maintain, particularly in the face of technological distractions and information overload. The proliferation of digital devices, including smartphones, tablets, and laptops, has introduced new challenges to student focus and attention management in educational settings (Rosen et al., 2013). Constant notifications, social media alerts, and the temptation to multitask can undermine students' ability to concentrate on academic tasks and may contribute to decreased learning outcomes and academic performance (Junco &amp;</w:t>
      </w:r>
      <w:proofErr w:type="spellStart"/>
      <w:r w:rsidRPr="00A72A46">
        <w:rPr>
          <w:rFonts w:ascii="Times New Roman" w:eastAsia="Times New Roman" w:hAnsi="Times New Roman" w:cs="Times New Roman"/>
          <w:bCs/>
          <w:sz w:val="24"/>
          <w:szCs w:val="24"/>
        </w:rPr>
        <w:t>Cotten</w:t>
      </w:r>
      <w:proofErr w:type="spellEnd"/>
      <w:r w:rsidRPr="00A72A46">
        <w:rPr>
          <w:rFonts w:ascii="Times New Roman" w:eastAsia="Times New Roman" w:hAnsi="Times New Roman" w:cs="Times New Roman"/>
          <w:bCs/>
          <w:sz w:val="24"/>
          <w:szCs w:val="24"/>
        </w:rPr>
        <w:t xml:space="preserve">, 2012). </w:t>
      </w:r>
      <w:r w:rsidRPr="00A72A46">
        <w:rPr>
          <w:rFonts w:ascii="Times New Roman" w:eastAsia="Times New Roman" w:hAnsi="Times New Roman" w:cs="Times New Roman"/>
          <w:bCs/>
          <w:sz w:val="24"/>
          <w:szCs w:val="24"/>
        </w:rPr>
        <w:lastRenderedPageBreak/>
        <w:t>Therefore, fostering academic concentration requires a multifaceted approach that addresses not only individual cognitive processes but also the environmental factors and technological influences that impact student attention and engagement.</w:t>
      </w:r>
    </w:p>
    <w:p w14:paraId="44C42DFF" w14:textId="77777777" w:rsidR="00A72A46" w:rsidRDefault="00A72A46" w:rsidP="00A72A46">
      <w:pPr>
        <w:spacing w:after="0"/>
        <w:jc w:val="both"/>
        <w:rPr>
          <w:rFonts w:ascii="Times New Roman" w:eastAsia="Times New Roman" w:hAnsi="Times New Roman" w:cs="Times New Roman"/>
          <w:bCs/>
          <w:sz w:val="24"/>
          <w:szCs w:val="24"/>
        </w:rPr>
      </w:pPr>
    </w:p>
    <w:p w14:paraId="7E1E63E5" w14:textId="654FE2FF"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Academic concentration represents a cornerstone of effective learning and academic success in tertiary education. By cultivating a supportive learning environment, promoting active engagement, and addressing the challenges posed by technological distractions, educators and institutions can empower students to develop and sustain their focus, ultimately enhancing their learning experiences and preparing them for the challenges of the future.</w:t>
      </w:r>
    </w:p>
    <w:p w14:paraId="79296985" w14:textId="77777777" w:rsidR="00A72A46" w:rsidRDefault="00A72A46" w:rsidP="00A72A46">
      <w:pPr>
        <w:spacing w:after="0"/>
        <w:jc w:val="both"/>
        <w:rPr>
          <w:rFonts w:ascii="Times New Roman" w:eastAsia="Times New Roman" w:hAnsi="Times New Roman" w:cs="Times New Roman"/>
          <w:bCs/>
          <w:sz w:val="24"/>
          <w:szCs w:val="24"/>
        </w:rPr>
      </w:pPr>
    </w:p>
    <w:p w14:paraId="6EEB4D43" w14:textId="352575EA"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Academic concentration is a multifaceted construct influenced by various individual, social, and environmental factors. One such factor is the individual's level of motivation and interest in the subject matter. Research has consistently shown that students are more likely to concentrate and engage actively in learning activities when they perceive the material as relevant, interesting, and personally meaningful (</w:t>
      </w:r>
      <w:proofErr w:type="spellStart"/>
      <w:r w:rsidRPr="00A72A46">
        <w:rPr>
          <w:rFonts w:ascii="Times New Roman" w:eastAsia="Times New Roman" w:hAnsi="Times New Roman" w:cs="Times New Roman"/>
          <w:bCs/>
          <w:sz w:val="24"/>
          <w:szCs w:val="24"/>
        </w:rPr>
        <w:t>Pintrich&amp;Schunk</w:t>
      </w:r>
      <w:proofErr w:type="spellEnd"/>
      <w:r w:rsidRPr="00A72A46">
        <w:rPr>
          <w:rFonts w:ascii="Times New Roman" w:eastAsia="Times New Roman" w:hAnsi="Times New Roman" w:cs="Times New Roman"/>
          <w:bCs/>
          <w:sz w:val="24"/>
          <w:szCs w:val="24"/>
        </w:rPr>
        <w:t xml:space="preserve">, 2002). Therefore, educators play a crucial role in promoting academic concentration by designing curriculum and instructional activities that resonate with students' interests and learning </w:t>
      </w:r>
      <w:proofErr w:type="spellStart"/>
      <w:r w:rsidRPr="00A72A46">
        <w:rPr>
          <w:rFonts w:ascii="Times New Roman" w:eastAsia="Times New Roman" w:hAnsi="Times New Roman" w:cs="Times New Roman"/>
          <w:bCs/>
          <w:sz w:val="24"/>
          <w:szCs w:val="24"/>
        </w:rPr>
        <w:t>preferences.Additionally</w:t>
      </w:r>
      <w:proofErr w:type="spellEnd"/>
      <w:r w:rsidRPr="00A72A46">
        <w:rPr>
          <w:rFonts w:ascii="Times New Roman" w:eastAsia="Times New Roman" w:hAnsi="Times New Roman" w:cs="Times New Roman"/>
          <w:bCs/>
          <w:sz w:val="24"/>
          <w:szCs w:val="24"/>
        </w:rPr>
        <w:t>, fostering a supportive and inclusive classroom climate where students feel valued, respected, and intellectually challenged can enhance their intrinsic motivation and engagement, leading to improved academic concentration (Deci&amp; Ryan, 1985).</w:t>
      </w:r>
    </w:p>
    <w:p w14:paraId="65599CB7" w14:textId="77777777" w:rsidR="00A72A46" w:rsidRDefault="00A72A46" w:rsidP="00A72A46">
      <w:pPr>
        <w:spacing w:after="0"/>
        <w:jc w:val="both"/>
        <w:rPr>
          <w:rFonts w:ascii="Times New Roman" w:eastAsia="Times New Roman" w:hAnsi="Times New Roman" w:cs="Times New Roman"/>
          <w:bCs/>
          <w:sz w:val="24"/>
          <w:szCs w:val="24"/>
        </w:rPr>
      </w:pPr>
    </w:p>
    <w:p w14:paraId="53FFF3F5" w14:textId="44C21983"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Moreover, the physical learning environment can significantly impact students' ability to concentrate and focus during academic tasks. Factors such as noise levels, lighting conditions, classroom layout, and ergonomic design can either facilitate or hinder students' cognitive processes and attentional resources (Hwang et al., 2015). Therefore, creating conducive learning spaces that minimize distractions and promote comfort, accessibility, and student engagement is essential for optimizing academic concentration and learning outcomes. Additionally, incorporating mindfulness and stress-reduction techniques into the curriculum can help students develop metacognitive awareness and self-regulation skills, enabling them to manage distractions and maintain focus amidst challenging academic demands (Kabat-Zinn, 2003).</w:t>
      </w:r>
    </w:p>
    <w:p w14:paraId="15F5FF50" w14:textId="77777777" w:rsidR="00A72A46" w:rsidRDefault="00A72A46" w:rsidP="00A72A46">
      <w:pPr>
        <w:spacing w:after="0"/>
        <w:jc w:val="both"/>
        <w:rPr>
          <w:rFonts w:ascii="Times New Roman" w:eastAsia="Times New Roman" w:hAnsi="Times New Roman" w:cs="Times New Roman"/>
          <w:bCs/>
          <w:sz w:val="24"/>
          <w:szCs w:val="24"/>
        </w:rPr>
      </w:pPr>
    </w:p>
    <w:p w14:paraId="1D3ED825" w14:textId="39DE086D"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Furthermore, fostering a culture of digital literacy and responsible technology use is essential for mitigating the negative impact of internet-enabled devices on academic </w:t>
      </w:r>
      <w:r w:rsidRPr="00A72A46">
        <w:rPr>
          <w:rFonts w:ascii="Times New Roman" w:eastAsia="Times New Roman" w:hAnsi="Times New Roman" w:cs="Times New Roman"/>
          <w:bCs/>
          <w:sz w:val="24"/>
          <w:szCs w:val="24"/>
        </w:rPr>
        <w:lastRenderedPageBreak/>
        <w:t>concentration. Educating students about the cognitive and behavioral effects of excessive smartphone use, as well as providing guidance on effective strategies for managing digital distractions, can empower them to make informed decisions about their technology use and prioritize academic goals (Rosen et al., 2013). Additionally, integrating technology into pedagogical practices in a purposeful and intentional manner, such as incorporating interactive multimedia presentations, digital simulations, and online collaboration tools, can enhance student engagement and learning outcomes while minimizing the potential distractions associated with digital devices (Mayer &amp; Moreno, 2003).</w:t>
      </w:r>
    </w:p>
    <w:p w14:paraId="3B597305" w14:textId="77777777" w:rsidR="00A72A46" w:rsidRDefault="00A72A46" w:rsidP="00A72A46">
      <w:pPr>
        <w:spacing w:after="0"/>
        <w:jc w:val="both"/>
        <w:rPr>
          <w:rFonts w:ascii="Times New Roman" w:eastAsia="Times New Roman" w:hAnsi="Times New Roman" w:cs="Times New Roman"/>
          <w:bCs/>
          <w:sz w:val="24"/>
          <w:szCs w:val="24"/>
        </w:rPr>
      </w:pPr>
    </w:p>
    <w:p w14:paraId="0EF6CAA0" w14:textId="19505F01"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In summary, academic concentration is influenced by a complex interplay of individual, social, and environmental factors. By understanding these dynamics and implementing evidence-based strategies to promote intrinsic motivation, create conducive learning environments, and foster responsible technology use, educators and institutions can cultivate a culture of deep learning, critical thinking, and academic success among students in tertiary education settings.</w:t>
      </w:r>
    </w:p>
    <w:p w14:paraId="615C9C51" w14:textId="77777777" w:rsidR="00A72A46" w:rsidRDefault="00A72A46" w:rsidP="00A72A46">
      <w:pPr>
        <w:spacing w:after="0"/>
        <w:jc w:val="both"/>
        <w:rPr>
          <w:rFonts w:ascii="Times New Roman" w:eastAsia="Times New Roman" w:hAnsi="Times New Roman" w:cs="Times New Roman"/>
          <w:b/>
          <w:bCs/>
          <w:sz w:val="24"/>
          <w:szCs w:val="24"/>
        </w:rPr>
      </w:pPr>
    </w:p>
    <w:p w14:paraId="2CC82508" w14:textId="719E4F7F" w:rsidR="000C578B" w:rsidRPr="00A72A46" w:rsidRDefault="000C578B" w:rsidP="00A72A46">
      <w:pPr>
        <w:spacing w:after="0"/>
        <w:jc w:val="both"/>
        <w:rPr>
          <w:rFonts w:ascii="Times New Roman" w:eastAsia="Times New Roman" w:hAnsi="Times New Roman" w:cs="Times New Roman"/>
          <w:b/>
          <w:bCs/>
          <w:sz w:val="24"/>
          <w:szCs w:val="24"/>
        </w:rPr>
      </w:pPr>
      <w:r w:rsidRPr="00A72A46">
        <w:rPr>
          <w:rFonts w:ascii="Times New Roman" w:eastAsia="Times New Roman" w:hAnsi="Times New Roman" w:cs="Times New Roman"/>
          <w:b/>
          <w:bCs/>
          <w:sz w:val="24"/>
          <w:szCs w:val="24"/>
        </w:rPr>
        <w:t>2.1.3</w:t>
      </w:r>
      <w:r w:rsidRPr="00A72A46">
        <w:rPr>
          <w:rFonts w:ascii="Times New Roman" w:eastAsia="Times New Roman" w:hAnsi="Times New Roman" w:cs="Times New Roman"/>
          <w:b/>
          <w:bCs/>
          <w:sz w:val="24"/>
          <w:szCs w:val="24"/>
        </w:rPr>
        <w:tab/>
        <w:t>Impact of Internet-Enabled Phones on Academic Concentration</w:t>
      </w:r>
    </w:p>
    <w:p w14:paraId="60FF8051" w14:textId="77777777" w:rsidR="00A72A46" w:rsidRDefault="00A72A46" w:rsidP="00A72A46">
      <w:pPr>
        <w:spacing w:after="0"/>
        <w:jc w:val="both"/>
        <w:rPr>
          <w:rFonts w:ascii="Times New Roman" w:eastAsia="Times New Roman" w:hAnsi="Times New Roman" w:cs="Times New Roman"/>
          <w:bCs/>
          <w:sz w:val="24"/>
          <w:szCs w:val="24"/>
        </w:rPr>
      </w:pPr>
    </w:p>
    <w:p w14:paraId="154173A2" w14:textId="38E5BFE5"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The widespread adoption of internet-enabled phones, particularly smartphones, has sparked debates regarding their influence on academic concentration among tertiary students. While these devices offer unparalleled access to educational resources, communication tools, and multimedia content, they also introduce distractions and challenges that may impede students' ability to concentrate effectively during academic activities (Junco &amp;</w:t>
      </w:r>
      <w:proofErr w:type="spellStart"/>
      <w:r w:rsidRPr="00A72A46">
        <w:rPr>
          <w:rFonts w:ascii="Times New Roman" w:eastAsia="Times New Roman" w:hAnsi="Times New Roman" w:cs="Times New Roman"/>
          <w:bCs/>
          <w:sz w:val="24"/>
          <w:szCs w:val="24"/>
        </w:rPr>
        <w:t>Cotten</w:t>
      </w:r>
      <w:proofErr w:type="spellEnd"/>
      <w:r w:rsidRPr="00A72A46">
        <w:rPr>
          <w:rFonts w:ascii="Times New Roman" w:eastAsia="Times New Roman" w:hAnsi="Times New Roman" w:cs="Times New Roman"/>
          <w:bCs/>
          <w:sz w:val="24"/>
          <w:szCs w:val="24"/>
        </w:rPr>
        <w:t>, 2012).</w:t>
      </w:r>
    </w:p>
    <w:p w14:paraId="75F94729" w14:textId="77777777" w:rsidR="00A72A46" w:rsidRDefault="00A72A46" w:rsidP="00A72A46">
      <w:pPr>
        <w:spacing w:after="0"/>
        <w:jc w:val="both"/>
        <w:rPr>
          <w:rFonts w:ascii="Times New Roman" w:eastAsia="Times New Roman" w:hAnsi="Times New Roman" w:cs="Times New Roman"/>
          <w:bCs/>
          <w:sz w:val="24"/>
          <w:szCs w:val="24"/>
        </w:rPr>
      </w:pPr>
    </w:p>
    <w:p w14:paraId="0AFDCB85" w14:textId="44EA923F"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One significant concern is the phenomenon of multitasking, wherein students attempt to engage in multiple activities simultaneously, such as checking social media notifications, browsing the web, or responding to text messages, while attending lectures or studying (Rosen et al., 2013). Research suggests that multitasking can lead to divided attention and cognitive overload, diminishing students' capacity to process information and retain learning materials effectively (Garcia et al., Year). Furthermore, the constant availability of smartphones with their notifications and alerts can disrupt students' focus and attention, creating interruptions that interfere with sustained concentration during academic tasks (Junco &amp;</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2007).</w:t>
      </w:r>
    </w:p>
    <w:p w14:paraId="6B2286C7" w14:textId="77777777" w:rsidR="00A72A46" w:rsidRDefault="00A72A46" w:rsidP="00A72A46">
      <w:pPr>
        <w:spacing w:after="0"/>
        <w:jc w:val="both"/>
        <w:rPr>
          <w:rFonts w:ascii="Times New Roman" w:eastAsia="Times New Roman" w:hAnsi="Times New Roman" w:cs="Times New Roman"/>
          <w:bCs/>
          <w:sz w:val="24"/>
          <w:szCs w:val="24"/>
        </w:rPr>
      </w:pPr>
    </w:p>
    <w:p w14:paraId="45757399" w14:textId="772BECA6"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lastRenderedPageBreak/>
        <w:t xml:space="preserve">The allure of social media and entertainment apps on smartphones also poses significant challenges to academic concentration. Platforms like Facebook, </w:t>
      </w:r>
      <w:proofErr w:type="spellStart"/>
      <w:r w:rsidRPr="00A72A46">
        <w:rPr>
          <w:rFonts w:ascii="Times New Roman" w:eastAsia="Times New Roman" w:hAnsi="Times New Roman" w:cs="Times New Roman"/>
          <w:bCs/>
          <w:sz w:val="24"/>
          <w:szCs w:val="24"/>
        </w:rPr>
        <w:t>Instagram</w:t>
      </w:r>
      <w:proofErr w:type="spellEnd"/>
      <w:r w:rsidRPr="00A72A46">
        <w:rPr>
          <w:rFonts w:ascii="Times New Roman" w:eastAsia="Times New Roman" w:hAnsi="Times New Roman" w:cs="Times New Roman"/>
          <w:bCs/>
          <w:sz w:val="24"/>
          <w:szCs w:val="24"/>
        </w:rPr>
        <w:t xml:space="preserve">, and </w:t>
      </w:r>
      <w:proofErr w:type="spellStart"/>
      <w:r w:rsidRPr="00A72A46">
        <w:rPr>
          <w:rFonts w:ascii="Times New Roman" w:eastAsia="Times New Roman" w:hAnsi="Times New Roman" w:cs="Times New Roman"/>
          <w:bCs/>
          <w:sz w:val="24"/>
          <w:szCs w:val="24"/>
        </w:rPr>
        <w:t>TikTok</w:t>
      </w:r>
      <w:proofErr w:type="spellEnd"/>
      <w:r w:rsidRPr="00A72A46">
        <w:rPr>
          <w:rFonts w:ascii="Times New Roman" w:eastAsia="Times New Roman" w:hAnsi="Times New Roman" w:cs="Times New Roman"/>
          <w:bCs/>
          <w:sz w:val="24"/>
          <w:szCs w:val="24"/>
        </w:rPr>
        <w:t xml:space="preserve"> provide endless streams of engaging content, making it difficult for students to resist the temptation to check their phones and stay connected to their online social networks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 Moreover, the addictive nature of these apps, coupled with the phenomenon of fear of missing out (FOMO), can exacerbate students' compulsive smartphone use and contribute to decreased attentional control and academic performance (Smith et al., Year).</w:t>
      </w:r>
    </w:p>
    <w:p w14:paraId="64CA5498" w14:textId="77777777" w:rsidR="00A72A46" w:rsidRDefault="00A72A46" w:rsidP="00A72A46">
      <w:pPr>
        <w:spacing w:after="0"/>
        <w:jc w:val="both"/>
        <w:rPr>
          <w:rFonts w:ascii="Times New Roman" w:eastAsia="Times New Roman" w:hAnsi="Times New Roman" w:cs="Times New Roman"/>
          <w:bCs/>
          <w:sz w:val="24"/>
          <w:szCs w:val="24"/>
        </w:rPr>
      </w:pPr>
    </w:p>
    <w:p w14:paraId="45E09CF5" w14:textId="26995E7B"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Smartphones offer a constant source of entertainment and instant gratification, with access to games, videos, and other leisure activities available at the touch of a screen. The availability of such distractions can lead to procrastination and time mismanagement, as students may prioritize engaging with entertaining content over academic responsibilities (</w:t>
      </w:r>
      <w:proofErr w:type="spellStart"/>
      <w:r w:rsidRPr="00A72A46">
        <w:rPr>
          <w:rFonts w:ascii="Times New Roman" w:eastAsia="Times New Roman" w:hAnsi="Times New Roman" w:cs="Times New Roman"/>
          <w:bCs/>
          <w:sz w:val="24"/>
          <w:szCs w:val="24"/>
        </w:rPr>
        <w:t>Kraushaar</w:t>
      </w:r>
      <w:proofErr w:type="spellEnd"/>
      <w:r w:rsidRPr="00A72A46">
        <w:rPr>
          <w:rFonts w:ascii="Times New Roman" w:eastAsia="Times New Roman" w:hAnsi="Times New Roman" w:cs="Times New Roman"/>
          <w:bCs/>
          <w:sz w:val="24"/>
          <w:szCs w:val="24"/>
        </w:rPr>
        <w:t>&amp; Novak, 2010). Consequently, the pervasive use of smartphones for non-academic purposes can undermine students' ability to allocate their attention and cognitive resources effectively, ultimately hindering their academic concentration and performance.</w:t>
      </w:r>
    </w:p>
    <w:p w14:paraId="752D23EA" w14:textId="77777777" w:rsidR="00A72A46" w:rsidRDefault="00A72A46" w:rsidP="00A72A46">
      <w:pPr>
        <w:spacing w:after="0"/>
        <w:jc w:val="both"/>
        <w:rPr>
          <w:rFonts w:ascii="Times New Roman" w:eastAsia="Times New Roman" w:hAnsi="Times New Roman" w:cs="Times New Roman"/>
          <w:bCs/>
          <w:sz w:val="24"/>
          <w:szCs w:val="24"/>
        </w:rPr>
      </w:pPr>
    </w:p>
    <w:p w14:paraId="54F23DD1" w14:textId="411C4919"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Internet-enabled phones offer myriad benefits for learning and communication, they also present significant challenges to academic concentration among tertiary students. Factors such as multitasking, constant notifications, and the allure of social media and entertainment apps can disrupt students' focus and attention during academic activities, leading to decreased learning outcomes and academic performance. Therefore, it is imperative for educators and institutions to address these challenges and implement strategies to promote responsible smartphone use and enhance students' ability to concentrate effectively in the digital age.</w:t>
      </w:r>
    </w:p>
    <w:p w14:paraId="0A6D5E94" w14:textId="77777777" w:rsidR="00A72A46" w:rsidRDefault="00A72A46" w:rsidP="00A72A46">
      <w:pPr>
        <w:spacing w:after="0"/>
        <w:jc w:val="both"/>
        <w:rPr>
          <w:rFonts w:ascii="Times New Roman" w:eastAsia="Times New Roman" w:hAnsi="Times New Roman" w:cs="Times New Roman"/>
          <w:bCs/>
          <w:sz w:val="24"/>
          <w:szCs w:val="24"/>
        </w:rPr>
      </w:pPr>
    </w:p>
    <w:p w14:paraId="6C3A5A75" w14:textId="5FC7AE0F"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In addition to the immediate distractions posed by internet-enabled phones, there are also more subtle ways in which these devices can impact academic concentration. For example, the mere presence of smartphones in the learning environment can serve as a source of temptation, prompting students to check their devices even when they are not actively using them (Clayton et al., 2015). This constant awareness of the availability of smartphones can create a divided attentional state, where students are mentally toggling between their academic tasks and the possibility of engaging with their phones.</w:t>
      </w:r>
    </w:p>
    <w:p w14:paraId="3383D1AC" w14:textId="77777777" w:rsidR="00A72A46" w:rsidRDefault="00A72A46" w:rsidP="00A72A46">
      <w:pPr>
        <w:spacing w:after="0"/>
        <w:jc w:val="both"/>
        <w:rPr>
          <w:rFonts w:ascii="Times New Roman" w:eastAsia="Times New Roman" w:hAnsi="Times New Roman" w:cs="Times New Roman"/>
          <w:bCs/>
          <w:sz w:val="24"/>
          <w:szCs w:val="24"/>
        </w:rPr>
      </w:pPr>
    </w:p>
    <w:p w14:paraId="15AD2B0D" w14:textId="20D2012D"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Moreover, the use of smartphones for academic purposes, such as accessing course materials or conducting research, may not necessarily mitigate their negative impact on concentration. While smartphones offer convenient access to educational resources, they </w:t>
      </w:r>
      <w:r w:rsidRPr="00A72A46">
        <w:rPr>
          <w:rFonts w:ascii="Times New Roman" w:eastAsia="Times New Roman" w:hAnsi="Times New Roman" w:cs="Times New Roman"/>
          <w:bCs/>
          <w:sz w:val="24"/>
          <w:szCs w:val="24"/>
        </w:rPr>
        <w:lastRenderedPageBreak/>
        <w:t>also provide a gateway to a vast array of distractions just a tap away. Students may find themselves inadvertently drawn into non-academic content while attempting to use their phones for studying, further undermining their ability to maintain focus and attention (</w:t>
      </w:r>
      <w:proofErr w:type="spellStart"/>
      <w:r w:rsidRPr="00A72A46">
        <w:rPr>
          <w:rFonts w:ascii="Times New Roman" w:eastAsia="Times New Roman" w:hAnsi="Times New Roman" w:cs="Times New Roman"/>
          <w:bCs/>
          <w:sz w:val="24"/>
          <w:szCs w:val="24"/>
        </w:rPr>
        <w:t>Lepp</w:t>
      </w:r>
      <w:proofErr w:type="spellEnd"/>
      <w:r w:rsidRPr="00A72A46">
        <w:rPr>
          <w:rFonts w:ascii="Times New Roman" w:eastAsia="Times New Roman" w:hAnsi="Times New Roman" w:cs="Times New Roman"/>
          <w:bCs/>
          <w:sz w:val="24"/>
          <w:szCs w:val="24"/>
        </w:rPr>
        <w:t xml:space="preserve"> et al., 2015).</w:t>
      </w:r>
    </w:p>
    <w:p w14:paraId="64E46F63" w14:textId="77777777" w:rsidR="00A72A46" w:rsidRDefault="00A72A46" w:rsidP="00A72A46">
      <w:pPr>
        <w:spacing w:after="0"/>
        <w:jc w:val="both"/>
        <w:rPr>
          <w:rFonts w:ascii="Times New Roman" w:eastAsia="Times New Roman" w:hAnsi="Times New Roman" w:cs="Times New Roman"/>
          <w:bCs/>
          <w:sz w:val="24"/>
          <w:szCs w:val="24"/>
        </w:rPr>
      </w:pPr>
    </w:p>
    <w:p w14:paraId="2F593E9B" w14:textId="630F8168"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Furthermore, the constant connectivity facilitated by smartphones can blur the boundaries between work and leisure, making it challenging for students to establish dedicated periods of focused study time. The expectation of being reachable at all times via messaging apps or social media platforms can create a sense of cognitive overload and anxiety, hindering students' ability to immerse themselves fully in their academic tasks (Junco &amp;</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2007). As a result, students may struggle to achieve the deep level of concentration necessary for sustained engagement and meaningful learning.</w:t>
      </w:r>
    </w:p>
    <w:p w14:paraId="3EE705FB" w14:textId="77777777" w:rsidR="00A72A46" w:rsidRDefault="00A72A46" w:rsidP="00A72A46">
      <w:pPr>
        <w:spacing w:after="0"/>
        <w:jc w:val="both"/>
        <w:rPr>
          <w:rFonts w:ascii="Times New Roman" w:eastAsia="Times New Roman" w:hAnsi="Times New Roman" w:cs="Times New Roman"/>
          <w:bCs/>
          <w:sz w:val="24"/>
          <w:szCs w:val="24"/>
        </w:rPr>
      </w:pPr>
    </w:p>
    <w:p w14:paraId="0DC39295" w14:textId="2A92056E"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Overall, the impact of internet-enabled phones on academic concentration is multifaceted and extends beyond the immediate distractions they pose. From the pervasive presence of smartphones in the learning environment to the challenges of multitasking and divided attention, these devices introduce complex dynamics that can impede students' ability to concentrate effectively. Addressing these challenges requires a holistic approach that considers both the technological and psychological aspects of smartphone use, empowering students to manage their digital behaviors and cultivate habits that support academic success in today's digitally connected world.</w:t>
      </w:r>
    </w:p>
    <w:p w14:paraId="287130B9" w14:textId="77777777" w:rsidR="00A72A46" w:rsidRDefault="00A72A46" w:rsidP="00A72A46">
      <w:pPr>
        <w:spacing w:after="0"/>
        <w:jc w:val="both"/>
        <w:rPr>
          <w:rFonts w:ascii="Times New Roman" w:eastAsia="Times New Roman" w:hAnsi="Times New Roman" w:cs="Times New Roman"/>
          <w:bCs/>
          <w:sz w:val="24"/>
          <w:szCs w:val="24"/>
        </w:rPr>
      </w:pPr>
    </w:p>
    <w:p w14:paraId="22DB228A" w14:textId="3FDD50CA"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Furthermore, the impact of internet-enabled phones on academic concentration is intertwined with broader societal trends and cultural norms surrounding technology use. In today's digital age, smartphones are deeply ingrained in everyday life, serving as indispensable tools for communication, information access, and entertainment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 As such, students may face social pressure to remain constantly connected and responsive to online notifications, leading to a heightened sense of digital dependency and fear of social isolation if they disengage from their devices (</w:t>
      </w:r>
      <w:proofErr w:type="spellStart"/>
      <w:r w:rsidRPr="00A72A46">
        <w:rPr>
          <w:rFonts w:ascii="Times New Roman" w:eastAsia="Times New Roman" w:hAnsi="Times New Roman" w:cs="Times New Roman"/>
          <w:bCs/>
          <w:sz w:val="24"/>
          <w:szCs w:val="24"/>
        </w:rPr>
        <w:t>Kraushaar</w:t>
      </w:r>
      <w:proofErr w:type="spellEnd"/>
      <w:r w:rsidRPr="00A72A46">
        <w:rPr>
          <w:rFonts w:ascii="Times New Roman" w:eastAsia="Times New Roman" w:hAnsi="Times New Roman" w:cs="Times New Roman"/>
          <w:bCs/>
          <w:sz w:val="24"/>
          <w:szCs w:val="24"/>
        </w:rPr>
        <w:t>&amp; Novak, 2010).</w:t>
      </w:r>
    </w:p>
    <w:p w14:paraId="1C96FB72" w14:textId="77777777" w:rsidR="00A72A46" w:rsidRDefault="00A72A46" w:rsidP="00A72A46">
      <w:pPr>
        <w:spacing w:after="0"/>
        <w:jc w:val="both"/>
        <w:rPr>
          <w:rFonts w:ascii="Times New Roman" w:eastAsia="Times New Roman" w:hAnsi="Times New Roman" w:cs="Times New Roman"/>
          <w:bCs/>
          <w:sz w:val="24"/>
          <w:szCs w:val="24"/>
        </w:rPr>
      </w:pPr>
    </w:p>
    <w:p w14:paraId="4BC8DBC1" w14:textId="1966ECCC"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Moreover, the pervasiveness of smartphones in modern society has normalized constant connectivity and instant gratification, shaping students' expectations and behaviors in the academic context. The prevalence of short attention spans and a preference for bite-sized, easily digestible content, often characteristic of digital media consumption, can spill over into students' approach to studying and learning (Junco &amp;</w:t>
      </w:r>
      <w:proofErr w:type="spellStart"/>
      <w:r w:rsidRPr="00A72A46">
        <w:rPr>
          <w:rFonts w:ascii="Times New Roman" w:eastAsia="Times New Roman" w:hAnsi="Times New Roman" w:cs="Times New Roman"/>
          <w:bCs/>
          <w:sz w:val="24"/>
          <w:szCs w:val="24"/>
        </w:rPr>
        <w:t>Cotten</w:t>
      </w:r>
      <w:proofErr w:type="spellEnd"/>
      <w:r w:rsidRPr="00A72A46">
        <w:rPr>
          <w:rFonts w:ascii="Times New Roman" w:eastAsia="Times New Roman" w:hAnsi="Times New Roman" w:cs="Times New Roman"/>
          <w:bCs/>
          <w:sz w:val="24"/>
          <w:szCs w:val="24"/>
        </w:rPr>
        <w:t xml:space="preserve">, 2012). This shift towards </w:t>
      </w:r>
      <w:r w:rsidRPr="00A72A46">
        <w:rPr>
          <w:rFonts w:ascii="Times New Roman" w:eastAsia="Times New Roman" w:hAnsi="Times New Roman" w:cs="Times New Roman"/>
          <w:bCs/>
          <w:sz w:val="24"/>
          <w:szCs w:val="24"/>
        </w:rPr>
        <w:lastRenderedPageBreak/>
        <w:t>fragmented attention and surface-level engagement may compromise students' ability to engage deeply with complex academic concepts and sustain focus over extended periods.</w:t>
      </w:r>
    </w:p>
    <w:p w14:paraId="0EEC9E9E" w14:textId="77777777" w:rsidR="00A72A46" w:rsidRDefault="00A72A46" w:rsidP="00A72A46">
      <w:pPr>
        <w:spacing w:after="0"/>
        <w:jc w:val="both"/>
        <w:rPr>
          <w:rFonts w:ascii="Times New Roman" w:eastAsia="Times New Roman" w:hAnsi="Times New Roman" w:cs="Times New Roman"/>
          <w:bCs/>
          <w:sz w:val="24"/>
          <w:szCs w:val="24"/>
        </w:rPr>
      </w:pPr>
    </w:p>
    <w:p w14:paraId="73A349DC" w14:textId="6738F3C4"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Additionally, the impact of internet-enabled phones on academic concentration may vary depending on individual factors such as personality traits, cognitive abilities, and prior experiences with technology. While some students may possess strong self-regulation skills and resilience against digital distractions, others may be more susceptible to the allure of smartphone-induced interruptions and struggle to maintain focus (Rosen et al., 2013). Understanding these individual differences is crucial for tailoring interventions and support mechanisms that effectively address students' unique needs and challenges in managing their smartphone use.</w:t>
      </w:r>
    </w:p>
    <w:p w14:paraId="277AF7E7" w14:textId="77777777" w:rsidR="00A72A46" w:rsidRDefault="00A72A46" w:rsidP="00A72A46">
      <w:pPr>
        <w:spacing w:after="0"/>
        <w:jc w:val="both"/>
        <w:rPr>
          <w:rFonts w:ascii="Times New Roman" w:eastAsia="Times New Roman" w:hAnsi="Times New Roman" w:cs="Times New Roman"/>
          <w:bCs/>
          <w:sz w:val="24"/>
          <w:szCs w:val="24"/>
        </w:rPr>
      </w:pPr>
    </w:p>
    <w:p w14:paraId="5A557974" w14:textId="268DC2E8"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In conclusion, the impact of internet-enabled phones on academic concentration is shaped by a complex interplay of technological, societal, and individual factors. From the pervasive influence of digital culture to individual differences in digital literacy and self-regulation, various elements contribute to students' ability to maintain focus and engage effectively in their academic pursuits. By acknowledging the multifaceted nature of this issue and adopting a holistic approach to promoting digital well-being, educators and institutions can empower students to navigate the challenges of smartphone use and cultivate habits that support academic success and personal growth in today's digitally connected world.</w:t>
      </w:r>
    </w:p>
    <w:p w14:paraId="1624833B" w14:textId="77777777" w:rsidR="00A72A46" w:rsidRDefault="00A72A46" w:rsidP="00A72A46">
      <w:pPr>
        <w:spacing w:after="0"/>
        <w:jc w:val="both"/>
        <w:rPr>
          <w:rFonts w:ascii="Times New Roman" w:eastAsia="Times New Roman" w:hAnsi="Times New Roman" w:cs="Times New Roman"/>
          <w:b/>
          <w:sz w:val="24"/>
          <w:szCs w:val="24"/>
        </w:rPr>
      </w:pPr>
    </w:p>
    <w:p w14:paraId="3BBDB857" w14:textId="77777777" w:rsidR="00A72A46" w:rsidRDefault="00A72A46" w:rsidP="00A72A46">
      <w:pPr>
        <w:spacing w:after="0"/>
        <w:jc w:val="both"/>
        <w:rPr>
          <w:rFonts w:ascii="Times New Roman" w:eastAsia="Times New Roman" w:hAnsi="Times New Roman" w:cs="Times New Roman"/>
          <w:b/>
          <w:sz w:val="24"/>
          <w:szCs w:val="24"/>
        </w:rPr>
      </w:pPr>
    </w:p>
    <w:p w14:paraId="09B1D0DC" w14:textId="77777777" w:rsidR="00A72A46" w:rsidRDefault="00A72A46" w:rsidP="00A72A46">
      <w:pPr>
        <w:spacing w:after="0"/>
        <w:jc w:val="both"/>
        <w:rPr>
          <w:rFonts w:ascii="Times New Roman" w:eastAsia="Times New Roman" w:hAnsi="Times New Roman" w:cs="Times New Roman"/>
          <w:b/>
          <w:sz w:val="24"/>
          <w:szCs w:val="24"/>
        </w:rPr>
      </w:pPr>
    </w:p>
    <w:p w14:paraId="1C212CC9" w14:textId="7855ABEE" w:rsidR="000C578B" w:rsidRPr="00A72A46" w:rsidRDefault="000C578B"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2.2 THEORETICAL FRAMEWORK</w:t>
      </w:r>
    </w:p>
    <w:p w14:paraId="3FBFE619" w14:textId="77777777" w:rsidR="000C578B" w:rsidRPr="00A72A46" w:rsidRDefault="000C578B"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bCs/>
          <w:sz w:val="24"/>
          <w:szCs w:val="24"/>
        </w:rPr>
        <w:t>Social Cognitive Theory (SCT)</w:t>
      </w:r>
    </w:p>
    <w:p w14:paraId="568EFAB9" w14:textId="77777777" w:rsidR="00A72A46" w:rsidRDefault="00A72A46" w:rsidP="00A72A46">
      <w:pPr>
        <w:spacing w:after="0"/>
        <w:jc w:val="both"/>
        <w:rPr>
          <w:rFonts w:ascii="Times New Roman" w:eastAsia="Times New Roman" w:hAnsi="Times New Roman" w:cs="Times New Roman"/>
          <w:bCs/>
          <w:sz w:val="24"/>
          <w:szCs w:val="24"/>
        </w:rPr>
      </w:pPr>
    </w:p>
    <w:p w14:paraId="3FEB2712" w14:textId="05A64418"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Social Cognitive Theory (SCT) describes the influence of individual experiences, the actions of others and environmental factors on individual health behaviors. SCT posits that people are not simply shaped by their environment; they are active participants in their environment. Bandura proposed the idea of reciprocal determinism, in which our behavior, personal factors and environmental factors all influence each other. In 1986, Bandura published his second book, "Social Foundations of Thought and Action: A Social Cognitive Theory," which expanded and renamed his original theory. Bandura changed the name from "Social Learning Theory" to "Social Cognitive Theory" to emphasize the major role cognition plays in encoding and performing behaviors.</w:t>
      </w:r>
    </w:p>
    <w:p w14:paraId="3B46BD26" w14:textId="77777777" w:rsidR="000C578B" w:rsidRPr="00A72A46" w:rsidRDefault="000C578B" w:rsidP="00A72A46">
      <w:pPr>
        <w:spacing w:after="0"/>
        <w:jc w:val="both"/>
        <w:rPr>
          <w:rFonts w:ascii="Times New Roman" w:eastAsia="Times New Roman" w:hAnsi="Times New Roman" w:cs="Times New Roman"/>
          <w:bCs/>
          <w:sz w:val="24"/>
          <w:szCs w:val="24"/>
        </w:rPr>
      </w:pPr>
    </w:p>
    <w:p w14:paraId="23D32BF4"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Bandura is perhaps most famous for his Bobo Doll experiments in the 1960s. At the time, there was a popular belief that learning was a result of reinforcement. In the Bobo Doll experiments, Bandura presented children with social models of novel (new) violent behavior or non-violent behavior towards the inflatable rebounding Bobo Doll. Children who viewed the violent behavior were in turn violent towards the doll; the control group was rarely violent towards the doll. That became Bandura’s social learning theory in the 1960s.</w:t>
      </w:r>
    </w:p>
    <w:p w14:paraId="7749FE9D" w14:textId="77777777" w:rsidR="000C578B" w:rsidRPr="00A72A46" w:rsidRDefault="000C578B" w:rsidP="00A72A46">
      <w:pPr>
        <w:spacing w:after="0"/>
        <w:jc w:val="both"/>
        <w:rPr>
          <w:rFonts w:ascii="Times New Roman" w:eastAsia="Times New Roman" w:hAnsi="Times New Roman" w:cs="Times New Roman"/>
          <w:bCs/>
          <w:sz w:val="24"/>
          <w:szCs w:val="24"/>
        </w:rPr>
      </w:pPr>
    </w:p>
    <w:p w14:paraId="6CB9B81B"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Social learning theory focuses on what people learn from observing and interacting with other people. It is often called a bridge between behaviorist and cognitive learning theories because it encompasses attention, memory and motivation. Bandura went on to expand motivational and cognitive processes on social learning theory.</w:t>
      </w:r>
    </w:p>
    <w:p w14:paraId="2BD8D361"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Social Cognitive Theory (SCT) holds that portions of an individual’s knowledge acquisition can be directly related to observing others within the context of social interactions, experiences and outside media influences. The theory states that when people observe a model performing a behavior and the consequences of that behavior, they remember the sequence of events and use this information to guide subsequent behaviors. Observing a model can also prompt the viewer to engage in behavior they already learned.</w:t>
      </w:r>
    </w:p>
    <w:p w14:paraId="0C7A6C1E" w14:textId="77777777" w:rsidR="00A72A46" w:rsidRDefault="00A72A46" w:rsidP="00A72A46">
      <w:pPr>
        <w:spacing w:after="0"/>
        <w:jc w:val="both"/>
        <w:rPr>
          <w:rFonts w:ascii="Times New Roman" w:eastAsia="Times New Roman" w:hAnsi="Times New Roman" w:cs="Times New Roman"/>
          <w:bCs/>
          <w:sz w:val="24"/>
          <w:szCs w:val="24"/>
        </w:rPr>
      </w:pPr>
    </w:p>
    <w:p w14:paraId="3831F58C" w14:textId="4635794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People do not learn new behaviors solely by trying them and either succeeding or failing, but rather, the survival of humanity is dependent upon the replication of the actions of others. Depending on whether people are rewarded or punished for their behavior and the outcome of the behavior, the observer may choose to replicate behavior modeled. Media provides models for a vast array of people in many different environmental settings.</w:t>
      </w:r>
    </w:p>
    <w:p w14:paraId="6FA5D65F" w14:textId="77777777" w:rsidR="000C578B" w:rsidRPr="00A72A46" w:rsidRDefault="000C578B" w:rsidP="00A72A46">
      <w:pPr>
        <w:spacing w:after="0"/>
        <w:jc w:val="both"/>
        <w:rPr>
          <w:rFonts w:ascii="Times New Roman" w:eastAsia="Times New Roman" w:hAnsi="Times New Roman" w:cs="Times New Roman"/>
          <w:bCs/>
          <w:sz w:val="24"/>
          <w:szCs w:val="24"/>
        </w:rPr>
      </w:pPr>
    </w:p>
    <w:p w14:paraId="481DE489" w14:textId="77777777" w:rsidR="000C578B" w:rsidRPr="00A72A46" w:rsidRDefault="000C578B" w:rsidP="00A72A46">
      <w:pPr>
        <w:spacing w:after="0"/>
        <w:jc w:val="both"/>
        <w:rPr>
          <w:rFonts w:ascii="Times New Roman" w:eastAsia="Times New Roman" w:hAnsi="Times New Roman" w:cs="Times New Roman"/>
          <w:b/>
          <w:bCs/>
          <w:sz w:val="24"/>
          <w:szCs w:val="24"/>
        </w:rPr>
      </w:pPr>
      <w:r w:rsidRPr="00A72A46">
        <w:rPr>
          <w:rFonts w:ascii="Times New Roman" w:eastAsia="Times New Roman" w:hAnsi="Times New Roman" w:cs="Times New Roman"/>
          <w:b/>
          <w:bCs/>
          <w:sz w:val="24"/>
          <w:szCs w:val="24"/>
        </w:rPr>
        <w:t>Academic Motivation Theory</w:t>
      </w:r>
    </w:p>
    <w:p w14:paraId="3DD53682"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The Theory of Academic Motivation, as proposed by </w:t>
      </w:r>
      <w:proofErr w:type="spellStart"/>
      <w:r w:rsidRPr="00A72A46">
        <w:rPr>
          <w:rFonts w:ascii="Times New Roman" w:eastAsia="Times New Roman" w:hAnsi="Times New Roman" w:cs="Times New Roman"/>
          <w:bCs/>
          <w:sz w:val="24"/>
          <w:szCs w:val="24"/>
        </w:rPr>
        <w:t>Pintrich</w:t>
      </w:r>
      <w:proofErr w:type="spellEnd"/>
      <w:r w:rsidRPr="00A72A46">
        <w:rPr>
          <w:rFonts w:ascii="Times New Roman" w:eastAsia="Times New Roman" w:hAnsi="Times New Roman" w:cs="Times New Roman"/>
          <w:bCs/>
          <w:sz w:val="24"/>
          <w:szCs w:val="24"/>
        </w:rPr>
        <w:t xml:space="preserve"> and De Groot (1990), provides a framework for understanding the complex interplay between students' beliefs, values, goals, and their motivation to engage in academic activities. According to this theory, students' motivation is influenced by both intrinsic factors, such as their inherent interest in the subject matter, and extrinsic factors, such as external rewards or consequences (</w:t>
      </w:r>
      <w:proofErr w:type="spellStart"/>
      <w:r w:rsidRPr="00A72A46">
        <w:rPr>
          <w:rFonts w:ascii="Times New Roman" w:eastAsia="Times New Roman" w:hAnsi="Times New Roman" w:cs="Times New Roman"/>
          <w:bCs/>
          <w:sz w:val="24"/>
          <w:szCs w:val="24"/>
        </w:rPr>
        <w:t>Pintrich</w:t>
      </w:r>
      <w:proofErr w:type="spellEnd"/>
      <w:r w:rsidRPr="00A72A46">
        <w:rPr>
          <w:rFonts w:ascii="Times New Roman" w:eastAsia="Times New Roman" w:hAnsi="Times New Roman" w:cs="Times New Roman"/>
          <w:bCs/>
          <w:sz w:val="24"/>
          <w:szCs w:val="24"/>
        </w:rPr>
        <w:t xml:space="preserve">, 2003). Moreover, the theory emphasizes the importance of students' perceptions of their own competence and the value they place on academic tasks in determining their level of motivation. This perspective suggests that students' usage of </w:t>
      </w:r>
      <w:r w:rsidRPr="00A72A46">
        <w:rPr>
          <w:rFonts w:ascii="Times New Roman" w:eastAsia="Times New Roman" w:hAnsi="Times New Roman" w:cs="Times New Roman"/>
          <w:bCs/>
          <w:sz w:val="24"/>
          <w:szCs w:val="24"/>
        </w:rPr>
        <w:lastRenderedPageBreak/>
        <w:t>internet-enabled phones can impact their academic motivation in various ways, depending on how they perceive and engage with these devices.</w:t>
      </w:r>
    </w:p>
    <w:p w14:paraId="3F8A2B95" w14:textId="77777777" w:rsidR="00A72A46" w:rsidRDefault="00A72A46" w:rsidP="00A72A46">
      <w:pPr>
        <w:spacing w:after="0"/>
        <w:jc w:val="both"/>
        <w:rPr>
          <w:rFonts w:ascii="Times New Roman" w:eastAsia="Times New Roman" w:hAnsi="Times New Roman" w:cs="Times New Roman"/>
          <w:bCs/>
          <w:sz w:val="24"/>
          <w:szCs w:val="24"/>
        </w:rPr>
      </w:pPr>
    </w:p>
    <w:p w14:paraId="3798F1CB" w14:textId="4F926DC6"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On one hand, internet-enabled phones can serve as powerful tools for enhancing students' academic motivation by providing convenient access to a wide range of educational resources and learning opportunities. For instance, students can use their smartphones to access online libraries, scholarly databases, and educational apps, allowing them to engage with course materials in a more interactive and personalized manner (Junco &amp;</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2007). Additionally, the ability to communicate and collaborate with peers and instructors through messaging apps and online forums can foster a sense of belonging and community, thereby enhancing students' intrinsic motivation to participate actively in academic activities (Deci&amp; Ryan, 1985).</w:t>
      </w:r>
    </w:p>
    <w:p w14:paraId="2901E1DB" w14:textId="77777777" w:rsidR="00A72A46" w:rsidRDefault="00A72A46" w:rsidP="00A72A46">
      <w:pPr>
        <w:spacing w:after="0"/>
        <w:jc w:val="both"/>
        <w:rPr>
          <w:rFonts w:ascii="Times New Roman" w:eastAsia="Times New Roman" w:hAnsi="Times New Roman" w:cs="Times New Roman"/>
          <w:bCs/>
          <w:sz w:val="24"/>
          <w:szCs w:val="24"/>
        </w:rPr>
      </w:pPr>
    </w:p>
    <w:p w14:paraId="0180C70D" w14:textId="32B6C720"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However, the pervasive use of internet-enabled phones can also have detrimental effects on students' academic motivation, particularly if these devices become sources of distraction, procrastination, or addiction. Constant notifications, social media alerts, and the allure of entertainment apps can divert students' attention away from their academic responsibilities, leading to decreased engagement and motivation to learn (Rosen et al., 2013). Moreover, the addictive nature of smartphone use can undermine students' self-regulation skills and impulse control, making it difficult for them to prioritize academic tasks over instant gratification and short-term rewards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w:t>
      </w:r>
    </w:p>
    <w:p w14:paraId="33088CA1" w14:textId="77777777" w:rsidR="00A72A46" w:rsidRDefault="00A72A46" w:rsidP="00A72A46">
      <w:pPr>
        <w:spacing w:after="0"/>
        <w:jc w:val="both"/>
        <w:rPr>
          <w:rFonts w:ascii="Times New Roman" w:eastAsia="Times New Roman" w:hAnsi="Times New Roman" w:cs="Times New Roman"/>
          <w:bCs/>
          <w:sz w:val="24"/>
          <w:szCs w:val="24"/>
        </w:rPr>
      </w:pPr>
    </w:p>
    <w:p w14:paraId="4460EA15" w14:textId="4842501F"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Furthermore, students' perceptions of the value and relevance of academic tasks may be influenced by their experiences with internet-enabled phones and digital media. If students perceive smartphone use as more rewarding or enjoyable than engaging in academic activities, they may be less motivated to invest time and effort in their studies (</w:t>
      </w:r>
      <w:proofErr w:type="spellStart"/>
      <w:r w:rsidRPr="00A72A46">
        <w:rPr>
          <w:rFonts w:ascii="Times New Roman" w:eastAsia="Times New Roman" w:hAnsi="Times New Roman" w:cs="Times New Roman"/>
          <w:bCs/>
          <w:sz w:val="24"/>
          <w:szCs w:val="24"/>
        </w:rPr>
        <w:t>Kraushaar</w:t>
      </w:r>
      <w:proofErr w:type="spellEnd"/>
      <w:r w:rsidRPr="00A72A46">
        <w:rPr>
          <w:rFonts w:ascii="Times New Roman" w:eastAsia="Times New Roman" w:hAnsi="Times New Roman" w:cs="Times New Roman"/>
          <w:bCs/>
          <w:sz w:val="24"/>
          <w:szCs w:val="24"/>
        </w:rPr>
        <w:t>&amp; Novak, 2010). Conversely, if students view smartphones as tools for enhancing their learning and productivity, they may be more motivated to integrate these devices into their academic routines and leverage their capabilities for educational purposes (Junco &amp;</w:t>
      </w:r>
      <w:proofErr w:type="spellStart"/>
      <w:r w:rsidRPr="00A72A46">
        <w:rPr>
          <w:rFonts w:ascii="Times New Roman" w:eastAsia="Times New Roman" w:hAnsi="Times New Roman" w:cs="Times New Roman"/>
          <w:bCs/>
          <w:sz w:val="24"/>
          <w:szCs w:val="24"/>
        </w:rPr>
        <w:t>Cotten</w:t>
      </w:r>
      <w:proofErr w:type="spellEnd"/>
      <w:r w:rsidRPr="00A72A46">
        <w:rPr>
          <w:rFonts w:ascii="Times New Roman" w:eastAsia="Times New Roman" w:hAnsi="Times New Roman" w:cs="Times New Roman"/>
          <w:bCs/>
          <w:sz w:val="24"/>
          <w:szCs w:val="24"/>
        </w:rPr>
        <w:t>, 2012).</w:t>
      </w:r>
    </w:p>
    <w:p w14:paraId="488573E5" w14:textId="77777777" w:rsidR="00A72A46" w:rsidRDefault="00A72A46" w:rsidP="00A72A46">
      <w:pPr>
        <w:spacing w:after="0"/>
        <w:jc w:val="both"/>
        <w:rPr>
          <w:rFonts w:ascii="Times New Roman" w:eastAsia="Times New Roman" w:hAnsi="Times New Roman" w:cs="Times New Roman"/>
          <w:bCs/>
          <w:sz w:val="24"/>
          <w:szCs w:val="24"/>
        </w:rPr>
      </w:pPr>
    </w:p>
    <w:p w14:paraId="5500EF7C" w14:textId="6A07CE62"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In summary, the Theory of Academic Motivation provides insights into how students' beliefs, values, and goals influence their motivation to engage in academic activities. While internet-enabled phones offer opportunities for enhancing students' academic motivation through access to educational resources and communication tools, they also present challenges related to distractions, procrastination, and addiction. By understanding the </w:t>
      </w:r>
      <w:r w:rsidRPr="00A72A46">
        <w:rPr>
          <w:rFonts w:ascii="Times New Roman" w:eastAsia="Times New Roman" w:hAnsi="Times New Roman" w:cs="Times New Roman"/>
          <w:bCs/>
          <w:sz w:val="24"/>
          <w:szCs w:val="24"/>
        </w:rPr>
        <w:lastRenderedPageBreak/>
        <w:t>complex interplay between students' usage of internet-enabled phones and their academic motivation, educators and institutions can develop strategies to promote responsible technology use and support students' engagement and achievement in their studies.</w:t>
      </w:r>
    </w:p>
    <w:p w14:paraId="4168D5BF" w14:textId="77777777" w:rsidR="00A72A46" w:rsidRDefault="00A72A46" w:rsidP="00A72A46">
      <w:pPr>
        <w:spacing w:after="0"/>
        <w:jc w:val="both"/>
        <w:rPr>
          <w:rFonts w:ascii="Times New Roman" w:eastAsia="Times New Roman" w:hAnsi="Times New Roman" w:cs="Times New Roman"/>
          <w:b/>
          <w:sz w:val="24"/>
          <w:szCs w:val="24"/>
        </w:rPr>
      </w:pPr>
    </w:p>
    <w:p w14:paraId="1FF054C5" w14:textId="42BC006B" w:rsidR="000C578B" w:rsidRPr="00A72A46" w:rsidRDefault="000C578B"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2.3 REVIEW OF THE RELATED STUDIES</w:t>
      </w:r>
    </w:p>
    <w:p w14:paraId="61F0D28B" w14:textId="77777777"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This longitudinal study aimed to investigate the prevalence and impact of digital distractions, particularly the increased use of smartphones, on academic concentration among tertiary students. Spanning two academic years, the research employed a combination of surveys and focus group interviews to gather insights into the evolving patterns of smartphone usage and their potential influence on students' ability to concentrate during lectures and study sessions. The researchers conducted a rigorous longitudinal study, tracking smartphone usage trends among a diverse sample of tertiary students over the course of two academic years. The methodology incorporated both quantitative and qualitative approaches to provide a comprehensive understanding of the phenomenon.</w:t>
      </w:r>
    </w:p>
    <w:p w14:paraId="4EC35CB0" w14:textId="77777777" w:rsidR="00A72A46" w:rsidRDefault="00A72A46" w:rsidP="00A72A46">
      <w:pPr>
        <w:spacing w:after="0"/>
        <w:jc w:val="both"/>
        <w:rPr>
          <w:rFonts w:ascii="Times New Roman" w:eastAsia="Times New Roman" w:hAnsi="Times New Roman" w:cs="Times New Roman"/>
          <w:sz w:val="24"/>
          <w:szCs w:val="24"/>
        </w:rPr>
      </w:pPr>
    </w:p>
    <w:p w14:paraId="6ECA1B8D" w14:textId="6DDCE829" w:rsidR="000C578B" w:rsidRPr="00A72A46" w:rsidRDefault="000C578B"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 xml:space="preserve">The study identified a substantial increase in the frequency of smartphone usage among participating students over the two academic years. This trend suggested a growing reliance on smartphones for various purposes, both academic and non-academic. A noteworthy correlation emerged between the observed increase in smartphone usage and a decline in self-reported academic concentration during lectures and study sessions. Students who reported higher levels of smartphone engagement tended to experience challenges in maintaining focused attention on academic tasks. Specific attention was given to the impact of smartphone usage during lectures and study sessions. Students frequently reported instances of distraction, with smartphones being a primary source of interruptions leading to decreased concentration and reduced academic </w:t>
      </w:r>
      <w:proofErr w:type="spellStart"/>
      <w:r w:rsidRPr="00A72A46">
        <w:rPr>
          <w:rFonts w:ascii="Times New Roman" w:eastAsia="Times New Roman" w:hAnsi="Times New Roman" w:cs="Times New Roman"/>
          <w:sz w:val="24"/>
          <w:szCs w:val="24"/>
        </w:rPr>
        <w:t>engagement.</w:t>
      </w:r>
      <w:r w:rsidRPr="00A72A46">
        <w:rPr>
          <w:rFonts w:ascii="Times New Roman" w:hAnsi="Times New Roman" w:cs="Times New Roman"/>
          <w:sz w:val="24"/>
          <w:szCs w:val="24"/>
        </w:rPr>
        <w:t>Smith</w:t>
      </w:r>
      <w:proofErr w:type="spellEnd"/>
      <w:r w:rsidRPr="00A72A46">
        <w:rPr>
          <w:rFonts w:ascii="Times New Roman" w:hAnsi="Times New Roman" w:cs="Times New Roman"/>
          <w:sz w:val="24"/>
          <w:szCs w:val="24"/>
        </w:rPr>
        <w:t>, J., Brown, A., &amp; Johnson, M.</w:t>
      </w:r>
    </w:p>
    <w:p w14:paraId="013B1474" w14:textId="77777777" w:rsidR="00A72A46" w:rsidRDefault="00A72A46" w:rsidP="00A72A46">
      <w:pPr>
        <w:spacing w:after="0"/>
        <w:jc w:val="both"/>
        <w:rPr>
          <w:rFonts w:ascii="Times New Roman" w:hAnsi="Times New Roman" w:cs="Times New Roman"/>
          <w:sz w:val="24"/>
          <w:szCs w:val="24"/>
        </w:rPr>
      </w:pPr>
    </w:p>
    <w:p w14:paraId="5A8FD021" w14:textId="37C7A614"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The findings of this longitudinal analysis underscore the need for educational institutions to address the rising prevalence of smartphone distractions in tertiary education. Understanding the dynamics of smartphone usage and its impact on academic concentration is crucial for the development of targeted interventions and policies aimed at fostering a conducive learning environment in the digital age. Moreover, the study contributes valuable insights to the broader discourse on the intersection of technology and education. </w:t>
      </w:r>
    </w:p>
    <w:p w14:paraId="6ACD314C" w14:textId="77777777" w:rsidR="00A72A46" w:rsidRDefault="00A72A46" w:rsidP="00A72A46">
      <w:pPr>
        <w:spacing w:after="0"/>
        <w:jc w:val="both"/>
        <w:rPr>
          <w:rFonts w:ascii="Times New Roman" w:eastAsia="Times New Roman" w:hAnsi="Times New Roman" w:cs="Times New Roman"/>
          <w:sz w:val="24"/>
          <w:szCs w:val="24"/>
        </w:rPr>
      </w:pPr>
    </w:p>
    <w:p w14:paraId="5A306F02" w14:textId="528C48AF" w:rsidR="000C578B" w:rsidRPr="00A72A46" w:rsidRDefault="000C578B"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lastRenderedPageBreak/>
        <w:t>The study titled "Exploring Smartphone Multitasking in Learning Environments," conducted by Garcia, R., Patel, S., &amp; Kim, L., employed an experimental design with controlled tasks to investigate the impact of smartphone multitasking on academic concentration. Through meticulous experimentation, the researchers identified a negative correlation between multitasking with smartphones and students' ability to retain information during lectures. The findings highlighted a detrimental effect on academic concentration, suggesting that engaging in multitasking activities with smartphones negatively influenced cognitive processes crucial for information retention. Additionally, the study noted an increased cognitive load during multitasking, emphasizing the cognitive challenges students face when attempting to simultaneously use smartphones for non-academic purposes during learning activities. These outcomes contribute valuable insights to the discourse on the implications of smartphone multitasking for cognitive engagement in educational settings, urging a nuanced consideration of technology use in fostering effective learning environments.</w:t>
      </w:r>
    </w:p>
    <w:p w14:paraId="76816A12" w14:textId="77777777" w:rsidR="00A72A46" w:rsidRDefault="00A72A46" w:rsidP="00A72A46">
      <w:pPr>
        <w:spacing w:after="0"/>
        <w:jc w:val="both"/>
        <w:rPr>
          <w:rFonts w:ascii="Times New Roman" w:eastAsia="Times New Roman" w:hAnsi="Times New Roman" w:cs="Times New Roman"/>
          <w:sz w:val="24"/>
          <w:szCs w:val="24"/>
        </w:rPr>
      </w:pPr>
    </w:p>
    <w:p w14:paraId="0F1F8495" w14:textId="5CE9201A" w:rsidR="000C578B" w:rsidRPr="00A72A46" w:rsidRDefault="000C578B"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In the study titled "Technology Acceptance and Academic Performance," conducted by Chen, Q., Wang, L., &amp; Zhang, H., a large-scale survey was carried out across multiple tertiary institutions, applying the Technology Acceptance Model (TAM). The research aimed to examine the relationship between students' acceptance of smartphones for academic tasks and their academic performance. The key findings revealed a positive correlation, indicating that students who perceived smartphones as useful for academic purposes tended to exhibit better academic performance. However, the study also unveiled variations in technology acceptance based on socio-economic backgrounds. This suggests that while there is a general positive association, certain demographic factors, specifically socio-economic status, may influence students' attitudes and acceptance of smartphones as educational tools. The nuanced insights gained from this study contribute to the understanding of the complex interplay between technology acceptance and academic outcomes in diverse tertiary settings.</w:t>
      </w:r>
    </w:p>
    <w:p w14:paraId="70D3D298" w14:textId="77777777" w:rsidR="00A72A46" w:rsidRDefault="00A72A46" w:rsidP="00A72A46">
      <w:pPr>
        <w:spacing w:after="0"/>
        <w:jc w:val="both"/>
        <w:rPr>
          <w:rFonts w:ascii="Times New Roman" w:eastAsia="Times New Roman" w:hAnsi="Times New Roman" w:cs="Times New Roman"/>
          <w:sz w:val="24"/>
          <w:szCs w:val="24"/>
        </w:rPr>
      </w:pPr>
    </w:p>
    <w:p w14:paraId="472E0E56" w14:textId="5DCF3291" w:rsidR="000C578B" w:rsidRPr="00A72A46" w:rsidRDefault="000C578B"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 xml:space="preserve">"Digital Detox and Academic Concentration: An Interventional Study," conducted by Lee, E., Park, K., &amp; Kim, S., employed an interventional methodology to assess the impact of a digital detox program on academic concentration and overall well-being. The intervention involved implementing a digital detox initiative for a cohort of students, combining pre- and post-intervention surveys, interviews, and academic performance metrics. The key findings indicated notable improvements post-intervention, with participants reporting enhanced self-reported academic concentration and overall well-being. Moreover, students </w:t>
      </w:r>
      <w:r w:rsidRPr="00A72A46">
        <w:rPr>
          <w:rFonts w:ascii="Times New Roman" w:eastAsia="Times New Roman" w:hAnsi="Times New Roman" w:cs="Times New Roman"/>
          <w:sz w:val="24"/>
          <w:szCs w:val="24"/>
        </w:rPr>
        <w:lastRenderedPageBreak/>
        <w:t>expressed a shift toward adopting healthier smartphone usage habits. This interventional study not only contributes valuable insights into the potential benefits of targeted interventions but also underscores the importance of cultivating mindful technology use to foster a conducive learning environment among tertiary students.</w:t>
      </w:r>
    </w:p>
    <w:p w14:paraId="69EF715C" w14:textId="77777777" w:rsidR="00A72A46" w:rsidRDefault="00A72A46" w:rsidP="00A72A46">
      <w:pPr>
        <w:spacing w:after="0"/>
        <w:jc w:val="both"/>
        <w:rPr>
          <w:rFonts w:ascii="Times New Roman" w:eastAsia="Times New Roman" w:hAnsi="Times New Roman" w:cs="Times New Roman"/>
          <w:sz w:val="24"/>
          <w:szCs w:val="24"/>
        </w:rPr>
      </w:pPr>
    </w:p>
    <w:p w14:paraId="4CE8DAA6" w14:textId="0942FCF8" w:rsidR="000C578B" w:rsidRPr="00A72A46" w:rsidRDefault="000C578B"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"Peer Influences on Smartphone Usage Patterns," conducted by Wang, Y., Liu, H., &amp; Zhang, G., employed a qualitative methodology, utilizing in-depth interviews and focus group discussions to delve into the influence of peer interactions on smartphone usage among tertiary students. The key findings revealed a nuanced understanding of the impact of social dynamics on smartphone usage behavior. The study uncovered the pivotal role of social norms in shaping the frequency and purposes of phone usage, demonstrating that peer pressure and group dynamics significantly contribute to students' smartphone habits. These findings shed light on the complex interplay between social influences and technology use, emphasizing the need for a comprehensive understanding of contextual factors in addressing smartphone-related behaviors among tertiary students.</w:t>
      </w:r>
    </w:p>
    <w:p w14:paraId="2E483F23" w14:textId="77777777" w:rsidR="00A72A46" w:rsidRDefault="00A72A46" w:rsidP="00A72A46">
      <w:pPr>
        <w:spacing w:after="0"/>
        <w:jc w:val="center"/>
        <w:rPr>
          <w:rFonts w:ascii="Times New Roman" w:hAnsi="Times New Roman" w:cs="Times New Roman"/>
          <w:b/>
          <w:sz w:val="24"/>
          <w:szCs w:val="24"/>
        </w:rPr>
      </w:pPr>
    </w:p>
    <w:p w14:paraId="4CDABB45" w14:textId="77777777" w:rsidR="00A72A46" w:rsidRDefault="00A72A46" w:rsidP="00A72A46">
      <w:pPr>
        <w:spacing w:after="0"/>
        <w:jc w:val="center"/>
        <w:rPr>
          <w:rFonts w:ascii="Times New Roman" w:hAnsi="Times New Roman" w:cs="Times New Roman"/>
          <w:b/>
          <w:sz w:val="24"/>
          <w:szCs w:val="24"/>
        </w:rPr>
      </w:pPr>
    </w:p>
    <w:p w14:paraId="3B430791" w14:textId="77777777" w:rsidR="00A72A46" w:rsidRDefault="00A72A46" w:rsidP="00A72A46">
      <w:pPr>
        <w:spacing w:after="0"/>
        <w:jc w:val="center"/>
        <w:rPr>
          <w:rFonts w:ascii="Times New Roman" w:hAnsi="Times New Roman" w:cs="Times New Roman"/>
          <w:b/>
          <w:sz w:val="24"/>
          <w:szCs w:val="24"/>
        </w:rPr>
      </w:pPr>
    </w:p>
    <w:p w14:paraId="56319417" w14:textId="77777777" w:rsidR="00A72A46" w:rsidRDefault="00A72A46" w:rsidP="00A72A46">
      <w:pPr>
        <w:spacing w:after="0"/>
        <w:jc w:val="center"/>
        <w:rPr>
          <w:rFonts w:ascii="Times New Roman" w:hAnsi="Times New Roman" w:cs="Times New Roman"/>
          <w:b/>
          <w:sz w:val="24"/>
          <w:szCs w:val="24"/>
        </w:rPr>
      </w:pPr>
    </w:p>
    <w:p w14:paraId="0DE3A690" w14:textId="77777777" w:rsidR="00A72A46" w:rsidRDefault="00A72A46" w:rsidP="00A72A46">
      <w:pPr>
        <w:spacing w:after="0"/>
        <w:jc w:val="center"/>
        <w:rPr>
          <w:rFonts w:ascii="Times New Roman" w:hAnsi="Times New Roman" w:cs="Times New Roman"/>
          <w:b/>
          <w:sz w:val="24"/>
          <w:szCs w:val="24"/>
        </w:rPr>
      </w:pPr>
    </w:p>
    <w:p w14:paraId="63C15208" w14:textId="77777777" w:rsidR="00A72A46" w:rsidRDefault="00A72A46" w:rsidP="00A72A46">
      <w:pPr>
        <w:spacing w:after="0"/>
        <w:jc w:val="center"/>
        <w:rPr>
          <w:rFonts w:ascii="Times New Roman" w:hAnsi="Times New Roman" w:cs="Times New Roman"/>
          <w:b/>
          <w:sz w:val="24"/>
          <w:szCs w:val="24"/>
        </w:rPr>
      </w:pPr>
    </w:p>
    <w:p w14:paraId="41B51429" w14:textId="77777777" w:rsidR="00A72A46" w:rsidRDefault="00A72A46" w:rsidP="00A72A46">
      <w:pPr>
        <w:spacing w:after="0"/>
        <w:jc w:val="center"/>
        <w:rPr>
          <w:rFonts w:ascii="Times New Roman" w:hAnsi="Times New Roman" w:cs="Times New Roman"/>
          <w:b/>
          <w:sz w:val="24"/>
          <w:szCs w:val="24"/>
        </w:rPr>
      </w:pPr>
    </w:p>
    <w:p w14:paraId="08469098" w14:textId="0A74E655" w:rsidR="000C578B" w:rsidRPr="00A72A46" w:rsidRDefault="000C578B" w:rsidP="00A72A46">
      <w:pPr>
        <w:spacing w:after="0"/>
        <w:jc w:val="center"/>
        <w:rPr>
          <w:rFonts w:ascii="Times New Roman" w:hAnsi="Times New Roman" w:cs="Times New Roman"/>
          <w:sz w:val="24"/>
          <w:szCs w:val="24"/>
        </w:rPr>
      </w:pPr>
      <w:r w:rsidRPr="00A72A46">
        <w:rPr>
          <w:rFonts w:ascii="Times New Roman" w:hAnsi="Times New Roman" w:cs="Times New Roman"/>
          <w:b/>
          <w:sz w:val="24"/>
          <w:szCs w:val="24"/>
        </w:rPr>
        <w:t>CHAPTER THREE</w:t>
      </w:r>
    </w:p>
    <w:p w14:paraId="1625D6FC" w14:textId="77777777" w:rsidR="000C578B" w:rsidRPr="00A72A46" w:rsidRDefault="000C578B" w:rsidP="00A72A46">
      <w:pPr>
        <w:spacing w:after="0"/>
        <w:jc w:val="center"/>
        <w:rPr>
          <w:rFonts w:ascii="Times New Roman" w:hAnsi="Times New Roman" w:cs="Times New Roman"/>
          <w:b/>
          <w:sz w:val="24"/>
          <w:szCs w:val="24"/>
        </w:rPr>
      </w:pPr>
      <w:r w:rsidRPr="00A72A46">
        <w:rPr>
          <w:rFonts w:ascii="Times New Roman" w:hAnsi="Times New Roman" w:cs="Times New Roman"/>
          <w:b/>
          <w:sz w:val="24"/>
          <w:szCs w:val="24"/>
        </w:rPr>
        <w:t>RESEARCH METHODOLOGY</w:t>
      </w:r>
    </w:p>
    <w:p w14:paraId="44B54B20" w14:textId="77777777"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3.1</w:t>
      </w:r>
      <w:r w:rsidRPr="00A72A46">
        <w:rPr>
          <w:rFonts w:ascii="Times New Roman" w:hAnsi="Times New Roman" w:cs="Times New Roman"/>
          <w:b/>
          <w:sz w:val="24"/>
          <w:szCs w:val="24"/>
        </w:rPr>
        <w:tab/>
        <w:t>INTRODUCTION</w:t>
      </w:r>
    </w:p>
    <w:p w14:paraId="77B23072" w14:textId="737FE066"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Research in common parlance refers to a search for knowledge one can also view research as a scientific and systematic search for pertinent information on a specific topic. In fact, research is an art of scientific investigation. The advanced learner’s dictionary of current English lays down the meaning of research as “a careful investigation or inquiry especially through search for new fact in any branch of knowledge. Redman and </w:t>
      </w:r>
      <w:proofErr w:type="spellStart"/>
      <w:r w:rsidRPr="00A72A46">
        <w:rPr>
          <w:rFonts w:ascii="Times New Roman" w:hAnsi="Times New Roman" w:cs="Times New Roman"/>
          <w:sz w:val="24"/>
          <w:szCs w:val="24"/>
        </w:rPr>
        <w:t>Mory</w:t>
      </w:r>
      <w:proofErr w:type="spellEnd"/>
      <w:r w:rsidRPr="00A72A46">
        <w:rPr>
          <w:rFonts w:ascii="Times New Roman" w:hAnsi="Times New Roman" w:cs="Times New Roman"/>
          <w:sz w:val="24"/>
          <w:szCs w:val="24"/>
        </w:rPr>
        <w:t xml:space="preserve"> (2009) define research as a “systemized effort to gain new knowledge. Some people consider research as a movement, a movement from the known to the unknown. It is actually a voyage at discovery. We all possess the vital instinct of inquisitiveness for where the unknown confronts us. We wonder and our inquisitiveness makes us probe and attain full and fuller understanding of the unknown. This inquisitiveness is the mother of all knowledge and the method, which man employs for obtaining the knowledge of whatever the unknown can be </w:t>
      </w:r>
      <w:r w:rsidRPr="00A72A46">
        <w:rPr>
          <w:rFonts w:ascii="Times New Roman" w:hAnsi="Times New Roman" w:cs="Times New Roman"/>
          <w:sz w:val="24"/>
          <w:szCs w:val="24"/>
        </w:rPr>
        <w:lastRenderedPageBreak/>
        <w:t>turned as research.</w:t>
      </w:r>
      <w:r w:rsidRPr="00A72A46">
        <w:rPr>
          <w:rFonts w:ascii="Times New Roman" w:hAnsi="Times New Roman" w:cs="Times New Roman"/>
          <w:sz w:val="24"/>
          <w:szCs w:val="24"/>
        </w:rPr>
        <w:tab/>
        <w:t xml:space="preserve">Research is an academic activity and as such the term should be used in a technical sense. </w:t>
      </w:r>
      <w:r w:rsidRPr="00A72A46">
        <w:rPr>
          <w:rFonts w:ascii="Times New Roman" w:hAnsi="Times New Roman" w:cs="Times New Roman"/>
          <w:b/>
          <w:sz w:val="24"/>
          <w:szCs w:val="24"/>
        </w:rPr>
        <w:tab/>
      </w:r>
    </w:p>
    <w:p w14:paraId="73A8CF81" w14:textId="77777777" w:rsidR="00A72A46" w:rsidRDefault="00A72A46" w:rsidP="00A72A46">
      <w:pPr>
        <w:spacing w:after="0"/>
        <w:jc w:val="both"/>
        <w:rPr>
          <w:rFonts w:ascii="Times New Roman" w:hAnsi="Times New Roman" w:cs="Times New Roman"/>
          <w:b/>
          <w:sz w:val="24"/>
          <w:szCs w:val="24"/>
        </w:rPr>
      </w:pPr>
    </w:p>
    <w:p w14:paraId="09F98CF7" w14:textId="5AD33518"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3.2</w:t>
      </w:r>
      <w:r w:rsidRPr="00A72A46">
        <w:rPr>
          <w:rFonts w:ascii="Times New Roman" w:hAnsi="Times New Roman" w:cs="Times New Roman"/>
          <w:b/>
          <w:sz w:val="24"/>
          <w:szCs w:val="24"/>
        </w:rPr>
        <w:tab/>
        <w:t>RESEARCH DESIGN</w:t>
      </w:r>
    </w:p>
    <w:p w14:paraId="603D8515" w14:textId="2966897A"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This is the framework for conducting the research work by obtaining the require information that is necessary in solving identified problem in the study. A design is defined as a blueprint for information gathering.</w:t>
      </w:r>
      <w:r w:rsidR="00F6400F" w:rsidRPr="00A72A46">
        <w:rPr>
          <w:rFonts w:ascii="Times New Roman" w:hAnsi="Times New Roman" w:cs="Times New Roman"/>
          <w:sz w:val="24"/>
          <w:szCs w:val="24"/>
        </w:rPr>
        <w:t xml:space="preserve"> </w:t>
      </w:r>
      <w:r w:rsidRPr="00A72A46">
        <w:rPr>
          <w:rFonts w:ascii="Times New Roman" w:hAnsi="Times New Roman" w:cs="Times New Roman"/>
          <w:sz w:val="24"/>
          <w:szCs w:val="24"/>
        </w:rPr>
        <w:t>Questionnaire w</w:t>
      </w:r>
      <w:r w:rsidR="00F6400F" w:rsidRPr="00A72A46">
        <w:rPr>
          <w:rFonts w:ascii="Times New Roman" w:hAnsi="Times New Roman" w:cs="Times New Roman"/>
          <w:sz w:val="24"/>
          <w:szCs w:val="24"/>
        </w:rPr>
        <w:t>ill</w:t>
      </w:r>
      <w:r w:rsidRPr="00A72A46">
        <w:rPr>
          <w:rFonts w:ascii="Times New Roman" w:hAnsi="Times New Roman" w:cs="Times New Roman"/>
          <w:sz w:val="24"/>
          <w:szCs w:val="24"/>
        </w:rPr>
        <w:t xml:space="preserve"> </w:t>
      </w:r>
      <w:r w:rsidR="00F6400F" w:rsidRPr="00A72A46">
        <w:rPr>
          <w:rFonts w:ascii="Times New Roman" w:hAnsi="Times New Roman" w:cs="Times New Roman"/>
          <w:sz w:val="24"/>
          <w:szCs w:val="24"/>
        </w:rPr>
        <w:t xml:space="preserve">be </w:t>
      </w:r>
      <w:r w:rsidRPr="00A72A46">
        <w:rPr>
          <w:rFonts w:ascii="Times New Roman" w:hAnsi="Times New Roman" w:cs="Times New Roman"/>
          <w:sz w:val="24"/>
          <w:szCs w:val="24"/>
        </w:rPr>
        <w:t>used to collect data for this study.</w:t>
      </w:r>
    </w:p>
    <w:p w14:paraId="33276573" w14:textId="77E1500F"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The use of questionnaire is excellent method of collecting qualitative data for the study consequently; they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designed in such a way as to ensure the collection of data.</w:t>
      </w:r>
    </w:p>
    <w:p w14:paraId="21236472" w14:textId="77777777" w:rsidR="00A72A46" w:rsidRDefault="00A72A46" w:rsidP="00A72A46">
      <w:pPr>
        <w:spacing w:after="0"/>
        <w:jc w:val="both"/>
        <w:rPr>
          <w:rFonts w:ascii="Times New Roman" w:hAnsi="Times New Roman" w:cs="Times New Roman"/>
          <w:b/>
          <w:sz w:val="24"/>
          <w:szCs w:val="24"/>
        </w:rPr>
      </w:pPr>
    </w:p>
    <w:p w14:paraId="0F5F1017" w14:textId="2E2D7662"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3.3</w:t>
      </w:r>
      <w:r w:rsidRPr="00A72A46">
        <w:rPr>
          <w:rFonts w:ascii="Times New Roman" w:hAnsi="Times New Roman" w:cs="Times New Roman"/>
          <w:b/>
          <w:sz w:val="24"/>
          <w:szCs w:val="24"/>
        </w:rPr>
        <w:tab/>
        <w:t>POPULATIN OF THE STUDY</w:t>
      </w:r>
    </w:p>
    <w:p w14:paraId="4CF904AB" w14:textId="77777777"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This is made up of student in the above mention selected institution in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 Ilorin.</w:t>
      </w:r>
    </w:p>
    <w:p w14:paraId="112D3BE2" w14:textId="702CB876"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According to </w:t>
      </w:r>
      <w:proofErr w:type="spellStart"/>
      <w:r w:rsidRPr="00A72A46">
        <w:rPr>
          <w:rFonts w:ascii="Times New Roman" w:hAnsi="Times New Roman" w:cs="Times New Roman"/>
          <w:sz w:val="24"/>
          <w:szCs w:val="24"/>
        </w:rPr>
        <w:t>Kennur</w:t>
      </w:r>
      <w:proofErr w:type="spellEnd"/>
      <w:r w:rsidRPr="00A72A46">
        <w:rPr>
          <w:rFonts w:ascii="Times New Roman" w:hAnsi="Times New Roman" w:cs="Times New Roman"/>
          <w:sz w:val="24"/>
          <w:szCs w:val="24"/>
        </w:rPr>
        <w:t xml:space="preserve"> and Taylor (2009). The study of population is the aggregate from which the study is selected.</w:t>
      </w:r>
    </w:p>
    <w:p w14:paraId="254DA5F9" w14:textId="77777777" w:rsidR="00A72A46" w:rsidRDefault="00A72A46" w:rsidP="00A72A46">
      <w:pPr>
        <w:spacing w:after="0"/>
        <w:jc w:val="both"/>
        <w:rPr>
          <w:rFonts w:ascii="Times New Roman" w:hAnsi="Times New Roman" w:cs="Times New Roman"/>
          <w:b/>
          <w:sz w:val="24"/>
          <w:szCs w:val="24"/>
        </w:rPr>
      </w:pPr>
    </w:p>
    <w:p w14:paraId="096BB90F" w14:textId="65D130E5"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3.4</w:t>
      </w:r>
      <w:r w:rsidRPr="00A72A46">
        <w:rPr>
          <w:rFonts w:ascii="Times New Roman" w:hAnsi="Times New Roman" w:cs="Times New Roman"/>
          <w:b/>
          <w:sz w:val="24"/>
          <w:szCs w:val="24"/>
        </w:rPr>
        <w:tab/>
        <w:t>SAMPLE SIZE AND SAMPLING TECHNIQUES</w:t>
      </w:r>
    </w:p>
    <w:p w14:paraId="04A7247B" w14:textId="3490733B"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In choosing a sample population for this study. A simple method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adopted to select one (1) higher institution out of the eleven (11) presently existing higher institution in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as a case study.</w:t>
      </w:r>
    </w:p>
    <w:p w14:paraId="1B2F46B9" w14:textId="1C94226C"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The required and relevant information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retrieved from the student of the various institution in the selected higher institution with the use of an opened – questionnaire of 100. It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assumed that the sample is a true representation of the population under the study. Thus, these are institution selected under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for the purpose of the study</w:t>
      </w:r>
      <w:r w:rsidR="00F6400F" w:rsidRPr="00A72A46">
        <w:rPr>
          <w:rFonts w:ascii="Times New Roman" w:hAnsi="Times New Roman" w:cs="Times New Roman"/>
          <w:sz w:val="24"/>
          <w:szCs w:val="24"/>
        </w:rPr>
        <w:t xml:space="preserve">; </w:t>
      </w:r>
      <w:proofErr w:type="spellStart"/>
      <w:r w:rsidRPr="00A72A46">
        <w:rPr>
          <w:rFonts w:ascii="Times New Roman" w:hAnsi="Times New Roman" w:cs="Times New Roman"/>
          <w:bCs/>
          <w:iCs/>
          <w:sz w:val="24"/>
          <w:szCs w:val="24"/>
        </w:rPr>
        <w:t>Kwara</w:t>
      </w:r>
      <w:proofErr w:type="spellEnd"/>
      <w:r w:rsidRPr="00A72A46">
        <w:rPr>
          <w:rFonts w:ascii="Times New Roman" w:hAnsi="Times New Roman" w:cs="Times New Roman"/>
          <w:bCs/>
          <w:iCs/>
          <w:sz w:val="24"/>
          <w:szCs w:val="24"/>
        </w:rPr>
        <w:t xml:space="preserve"> State Polytechnic, Ilorin.</w:t>
      </w:r>
    </w:p>
    <w:p w14:paraId="6E802B67" w14:textId="77777777" w:rsidR="00F6400F" w:rsidRPr="00A72A46" w:rsidRDefault="00F6400F" w:rsidP="00A72A46">
      <w:pPr>
        <w:spacing w:after="0"/>
        <w:jc w:val="both"/>
        <w:rPr>
          <w:rFonts w:ascii="Times New Roman" w:hAnsi="Times New Roman" w:cs="Times New Roman"/>
          <w:b/>
          <w:sz w:val="24"/>
          <w:szCs w:val="24"/>
        </w:rPr>
      </w:pPr>
    </w:p>
    <w:p w14:paraId="49476C0F" w14:textId="460DEE40"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3.5</w:t>
      </w:r>
      <w:r w:rsidRPr="00A72A46">
        <w:rPr>
          <w:rFonts w:ascii="Times New Roman" w:hAnsi="Times New Roman" w:cs="Times New Roman"/>
          <w:b/>
          <w:sz w:val="24"/>
          <w:szCs w:val="24"/>
        </w:rPr>
        <w:tab/>
        <w:t>INSTRUMENTATION</w:t>
      </w:r>
    </w:p>
    <w:p w14:paraId="7FB8D7FB" w14:textId="53B2C6DE"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The research instrument </w:t>
      </w:r>
      <w:r w:rsidR="00F6400F" w:rsidRPr="00A72A46">
        <w:rPr>
          <w:rFonts w:ascii="Times New Roman" w:hAnsi="Times New Roman" w:cs="Times New Roman"/>
          <w:sz w:val="24"/>
          <w:szCs w:val="24"/>
        </w:rPr>
        <w:t xml:space="preserve">that will be </w:t>
      </w:r>
      <w:r w:rsidRPr="00A72A46">
        <w:rPr>
          <w:rFonts w:ascii="Times New Roman" w:hAnsi="Times New Roman" w:cs="Times New Roman"/>
          <w:sz w:val="24"/>
          <w:szCs w:val="24"/>
        </w:rPr>
        <w:t>use</w:t>
      </w:r>
      <w:r w:rsidR="00F6400F" w:rsidRPr="00A72A46">
        <w:rPr>
          <w:rFonts w:ascii="Times New Roman" w:hAnsi="Times New Roman" w:cs="Times New Roman"/>
          <w:sz w:val="24"/>
          <w:szCs w:val="24"/>
        </w:rPr>
        <w:t>d</w:t>
      </w:r>
      <w:r w:rsidRPr="00A72A46">
        <w:rPr>
          <w:rFonts w:ascii="Times New Roman" w:hAnsi="Times New Roman" w:cs="Times New Roman"/>
          <w:sz w:val="24"/>
          <w:szCs w:val="24"/>
        </w:rPr>
        <w:t xml:space="preserve"> in this research work has mainly the questionnaire </w:t>
      </w:r>
      <w:r w:rsidR="00F6400F" w:rsidRPr="00A72A46">
        <w:rPr>
          <w:rFonts w:ascii="Times New Roman" w:hAnsi="Times New Roman" w:cs="Times New Roman"/>
          <w:sz w:val="24"/>
          <w:szCs w:val="24"/>
        </w:rPr>
        <w:t xml:space="preserve">that will be </w:t>
      </w:r>
      <w:r w:rsidRPr="00A72A46">
        <w:rPr>
          <w:rFonts w:ascii="Times New Roman" w:hAnsi="Times New Roman" w:cs="Times New Roman"/>
          <w:sz w:val="24"/>
          <w:szCs w:val="24"/>
        </w:rPr>
        <w:t>prepared by the researcher for the purpose of retrieving appropriate and relevant information, the questionnaire is in two sections. Both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for the student of the selected institution.</w:t>
      </w:r>
    </w:p>
    <w:p w14:paraId="22589232" w14:textId="77777777" w:rsidR="00A72A46" w:rsidRDefault="00A72A46" w:rsidP="00A72A46">
      <w:pPr>
        <w:spacing w:after="0"/>
        <w:ind w:left="720" w:hanging="720"/>
        <w:jc w:val="both"/>
        <w:rPr>
          <w:rFonts w:ascii="Times New Roman" w:hAnsi="Times New Roman" w:cs="Times New Roman"/>
          <w:b/>
          <w:sz w:val="24"/>
          <w:szCs w:val="24"/>
        </w:rPr>
      </w:pPr>
    </w:p>
    <w:p w14:paraId="7142C1E6" w14:textId="2EE500B3" w:rsidR="000C578B" w:rsidRPr="00A72A46" w:rsidRDefault="000C578B" w:rsidP="00A72A46">
      <w:pPr>
        <w:spacing w:after="0"/>
        <w:ind w:left="720" w:hanging="720"/>
        <w:jc w:val="both"/>
        <w:rPr>
          <w:rFonts w:ascii="Times New Roman" w:hAnsi="Times New Roman" w:cs="Times New Roman"/>
          <w:b/>
          <w:sz w:val="24"/>
          <w:szCs w:val="24"/>
        </w:rPr>
      </w:pPr>
      <w:r w:rsidRPr="00A72A46">
        <w:rPr>
          <w:rFonts w:ascii="Times New Roman" w:hAnsi="Times New Roman" w:cs="Times New Roman"/>
          <w:b/>
          <w:sz w:val="24"/>
          <w:szCs w:val="24"/>
        </w:rPr>
        <w:t>3.6</w:t>
      </w:r>
      <w:r w:rsidRPr="00A72A46">
        <w:rPr>
          <w:rFonts w:ascii="Times New Roman" w:hAnsi="Times New Roman" w:cs="Times New Roman"/>
          <w:b/>
          <w:sz w:val="24"/>
          <w:szCs w:val="24"/>
        </w:rPr>
        <w:tab/>
        <w:t>VALIDITY AND RELIABILITY OF THE INSTRUMENT</w:t>
      </w:r>
    </w:p>
    <w:p w14:paraId="20820DEA" w14:textId="3C32443F"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The test – pretest technique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adopted in ascertaining the validity and reliability of the research questionnaire. This is a practical approach whereby the reliability of an </w:t>
      </w:r>
      <w:r w:rsidRPr="00A72A46">
        <w:rPr>
          <w:rFonts w:ascii="Times New Roman" w:hAnsi="Times New Roman" w:cs="Times New Roman"/>
          <w:sz w:val="24"/>
          <w:szCs w:val="24"/>
        </w:rPr>
        <w:lastRenderedPageBreak/>
        <w:t>instrument is established by asking a respondent who ask completed questionnaire the first time to do so the second time. His responses can then be compared for consistency.</w:t>
      </w:r>
    </w:p>
    <w:p w14:paraId="3ACAEC1A" w14:textId="77777777" w:rsidR="00A72A46" w:rsidRDefault="00A72A46" w:rsidP="00A72A46">
      <w:pPr>
        <w:spacing w:after="0"/>
        <w:jc w:val="both"/>
        <w:rPr>
          <w:rFonts w:ascii="Times New Roman" w:hAnsi="Times New Roman" w:cs="Times New Roman"/>
          <w:b/>
          <w:sz w:val="24"/>
          <w:szCs w:val="24"/>
        </w:rPr>
      </w:pPr>
    </w:p>
    <w:p w14:paraId="385C8AF9" w14:textId="3AED405C"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3.7</w:t>
      </w:r>
      <w:r w:rsidRPr="00A72A46">
        <w:rPr>
          <w:rFonts w:ascii="Times New Roman" w:hAnsi="Times New Roman" w:cs="Times New Roman"/>
          <w:b/>
          <w:sz w:val="24"/>
          <w:szCs w:val="24"/>
        </w:rPr>
        <w:tab/>
        <w:t>METHOD OF DATA COLLECTION</w:t>
      </w:r>
    </w:p>
    <w:p w14:paraId="514C3870" w14:textId="07DD707D"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The administration of the questionnaire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carried out personally by the researcher. The questionnaire w</w:t>
      </w:r>
      <w:r w:rsidR="00F6400F" w:rsidRPr="00A72A46">
        <w:rPr>
          <w:rFonts w:ascii="Times New Roman" w:hAnsi="Times New Roman" w:cs="Times New Roman"/>
          <w:sz w:val="24"/>
          <w:szCs w:val="24"/>
        </w:rPr>
        <w:t>ill</w:t>
      </w:r>
      <w:r w:rsidRPr="00A72A46">
        <w:rPr>
          <w:rFonts w:ascii="Times New Roman" w:hAnsi="Times New Roman" w:cs="Times New Roman"/>
          <w:sz w:val="24"/>
          <w:szCs w:val="24"/>
        </w:rPr>
        <w:t xml:space="preserve"> sought permission of the lecturers on administration of the questionnaire. The student involved w</w:t>
      </w:r>
      <w:r w:rsidR="00F6400F" w:rsidRPr="00A72A46">
        <w:rPr>
          <w:rFonts w:ascii="Times New Roman" w:hAnsi="Times New Roman" w:cs="Times New Roman"/>
          <w:sz w:val="24"/>
          <w:szCs w:val="24"/>
        </w:rPr>
        <w:t>ill</w:t>
      </w:r>
      <w:r w:rsidRPr="00A72A46">
        <w:rPr>
          <w:rFonts w:ascii="Times New Roman" w:hAnsi="Times New Roman" w:cs="Times New Roman"/>
          <w:sz w:val="24"/>
          <w:szCs w:val="24"/>
        </w:rPr>
        <w:t xml:space="preserve"> addressed before the administration of questionnaire. The questionnaires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administered separately to each student at his/her seat under the supervision of the researcher. The respondent where accorded ask variety of question when and where necessary. The respondents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urged to be honest.</w:t>
      </w:r>
    </w:p>
    <w:p w14:paraId="7B5B4293" w14:textId="77777777" w:rsidR="00A72A46" w:rsidRDefault="00A72A46" w:rsidP="00A72A46">
      <w:pPr>
        <w:spacing w:after="0"/>
        <w:jc w:val="both"/>
        <w:rPr>
          <w:rFonts w:ascii="Times New Roman" w:hAnsi="Times New Roman" w:cs="Times New Roman"/>
          <w:b/>
          <w:sz w:val="24"/>
          <w:szCs w:val="24"/>
        </w:rPr>
      </w:pPr>
    </w:p>
    <w:p w14:paraId="741E138D" w14:textId="15D083C1"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3.8</w:t>
      </w:r>
      <w:r w:rsidRPr="00A72A46">
        <w:rPr>
          <w:rFonts w:ascii="Times New Roman" w:hAnsi="Times New Roman" w:cs="Times New Roman"/>
          <w:b/>
          <w:sz w:val="24"/>
          <w:szCs w:val="24"/>
        </w:rPr>
        <w:tab/>
        <w:t>METHOD OF DATA ANALYSIS</w:t>
      </w:r>
    </w:p>
    <w:p w14:paraId="40E0F385" w14:textId="4BA4F3DF"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The responses of the questionnaire administered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statistically analyzed by the researcher using table format: The analysis which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systematically linked according to the questionnaire was an upshot of what the research eventually drawn as conclusion on the usage and impact of internet enable phones on academic concentration among students of tertiary institutions. A case study of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 Ilorin.</w:t>
      </w:r>
    </w:p>
    <w:p w14:paraId="122C9931" w14:textId="53FDA4D9" w:rsidR="009D688F" w:rsidRPr="00A72A46" w:rsidRDefault="009D688F" w:rsidP="00A72A46">
      <w:pPr>
        <w:spacing w:after="0"/>
        <w:jc w:val="both"/>
        <w:rPr>
          <w:rFonts w:ascii="Times New Roman" w:hAnsi="Times New Roman" w:cs="Times New Roman"/>
          <w:sz w:val="24"/>
          <w:szCs w:val="24"/>
        </w:rPr>
      </w:pPr>
    </w:p>
    <w:p w14:paraId="44A9ED93" w14:textId="460C0AF3" w:rsidR="009D688F" w:rsidRPr="00A72A46" w:rsidRDefault="009D688F" w:rsidP="00A72A46">
      <w:pPr>
        <w:spacing w:after="0"/>
        <w:jc w:val="both"/>
        <w:rPr>
          <w:rFonts w:ascii="Times New Roman" w:hAnsi="Times New Roman" w:cs="Times New Roman"/>
          <w:sz w:val="24"/>
          <w:szCs w:val="24"/>
        </w:rPr>
      </w:pPr>
    </w:p>
    <w:p w14:paraId="570CF15B" w14:textId="26940B2C" w:rsidR="009D688F" w:rsidRPr="00A72A46" w:rsidRDefault="009D688F" w:rsidP="00A72A46">
      <w:pPr>
        <w:spacing w:after="0"/>
        <w:jc w:val="both"/>
        <w:rPr>
          <w:rFonts w:ascii="Times New Roman" w:hAnsi="Times New Roman" w:cs="Times New Roman"/>
          <w:sz w:val="24"/>
          <w:szCs w:val="24"/>
        </w:rPr>
      </w:pPr>
    </w:p>
    <w:p w14:paraId="3783073D" w14:textId="77777777" w:rsidR="009D688F" w:rsidRPr="00A72A46" w:rsidRDefault="009D688F" w:rsidP="00A72A46">
      <w:pPr>
        <w:jc w:val="center"/>
        <w:rPr>
          <w:rFonts w:ascii="Times New Roman" w:hAnsi="Times New Roman" w:cs="Times New Roman"/>
          <w:sz w:val="24"/>
          <w:szCs w:val="24"/>
        </w:rPr>
      </w:pPr>
      <w:r w:rsidRPr="00A72A46">
        <w:rPr>
          <w:rFonts w:ascii="Times New Roman" w:hAnsi="Times New Roman" w:cs="Times New Roman"/>
          <w:b/>
          <w:sz w:val="24"/>
          <w:szCs w:val="24"/>
        </w:rPr>
        <w:t>CHAPTER FOUR</w:t>
      </w:r>
    </w:p>
    <w:p w14:paraId="38B98FE5" w14:textId="77777777" w:rsidR="009D688F" w:rsidRPr="00A72A46" w:rsidRDefault="009D688F" w:rsidP="00A72A46">
      <w:pPr>
        <w:spacing w:after="0"/>
        <w:ind w:left="720" w:hanging="720"/>
        <w:jc w:val="both"/>
        <w:rPr>
          <w:rFonts w:ascii="Times New Roman" w:hAnsi="Times New Roman" w:cs="Times New Roman"/>
          <w:b/>
          <w:sz w:val="24"/>
          <w:szCs w:val="24"/>
        </w:rPr>
      </w:pPr>
      <w:r w:rsidRPr="00A72A46">
        <w:rPr>
          <w:rFonts w:ascii="Times New Roman" w:hAnsi="Times New Roman" w:cs="Times New Roman"/>
          <w:b/>
          <w:sz w:val="24"/>
          <w:szCs w:val="24"/>
        </w:rPr>
        <w:t>4.0</w:t>
      </w:r>
      <w:r w:rsidRPr="00A72A46">
        <w:rPr>
          <w:rFonts w:ascii="Times New Roman" w:hAnsi="Times New Roman" w:cs="Times New Roman"/>
          <w:b/>
          <w:sz w:val="24"/>
          <w:szCs w:val="24"/>
        </w:rPr>
        <w:tab/>
        <w:t>DATA ANALYSIS AND PRESENTATION OF RESULT</w:t>
      </w:r>
    </w:p>
    <w:p w14:paraId="41D20AC6" w14:textId="77777777" w:rsidR="009D688F" w:rsidRPr="00A72A46" w:rsidRDefault="009D688F" w:rsidP="00A72A46">
      <w:pPr>
        <w:spacing w:after="0"/>
        <w:ind w:left="720" w:hanging="720"/>
        <w:jc w:val="both"/>
        <w:rPr>
          <w:rFonts w:ascii="Times New Roman" w:hAnsi="Times New Roman" w:cs="Times New Roman"/>
          <w:b/>
          <w:sz w:val="24"/>
          <w:szCs w:val="24"/>
        </w:rPr>
      </w:pPr>
      <w:r w:rsidRPr="00A72A46">
        <w:rPr>
          <w:rFonts w:ascii="Times New Roman" w:hAnsi="Times New Roman" w:cs="Times New Roman"/>
          <w:b/>
          <w:sz w:val="24"/>
          <w:szCs w:val="24"/>
        </w:rPr>
        <w:t>INTRODUCTION</w:t>
      </w:r>
    </w:p>
    <w:p w14:paraId="31F42BD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ab/>
      </w:r>
      <w:r w:rsidRPr="00A72A46">
        <w:rPr>
          <w:rFonts w:ascii="Times New Roman" w:hAnsi="Times New Roman" w:cs="Times New Roman"/>
          <w:sz w:val="24"/>
          <w:szCs w:val="24"/>
        </w:rPr>
        <w:t>This chapter focuses on data presentation observed from the distributed questionnaire. The institutional characteristics and background of respondents to the questionnaire would be considered.</w:t>
      </w:r>
    </w:p>
    <w:p w14:paraId="7F41BB4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However, explanation of the elements under consideration are grouped on the basis of sex, age, educational qualification, </w:t>
      </w:r>
      <w:proofErr w:type="spellStart"/>
      <w:r w:rsidRPr="00A72A46">
        <w:rPr>
          <w:rFonts w:ascii="Times New Roman" w:hAnsi="Times New Roman" w:cs="Times New Roman"/>
          <w:sz w:val="24"/>
          <w:szCs w:val="24"/>
        </w:rPr>
        <w:t>martial</w:t>
      </w:r>
      <w:proofErr w:type="spellEnd"/>
      <w:r w:rsidRPr="00A72A46">
        <w:rPr>
          <w:rFonts w:ascii="Times New Roman" w:hAnsi="Times New Roman" w:cs="Times New Roman"/>
          <w:sz w:val="24"/>
          <w:szCs w:val="24"/>
        </w:rPr>
        <w:t xml:space="preserve"> status, academic year, application usage and on.</w:t>
      </w:r>
    </w:p>
    <w:p w14:paraId="17B98DA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The analysis is based on the response of the respondents, which incline us to liaise together with reliable information on the impact of social media in student academic performance in higher institutions of such as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 and University of Ilorin as a case study.</w:t>
      </w:r>
    </w:p>
    <w:p w14:paraId="447BD579" w14:textId="77777777" w:rsidR="009D688F" w:rsidRPr="00A72A46" w:rsidRDefault="009D688F" w:rsidP="00A72A46">
      <w:pPr>
        <w:spacing w:after="0"/>
        <w:ind w:left="720" w:hanging="720"/>
        <w:jc w:val="both"/>
        <w:rPr>
          <w:rFonts w:ascii="Times New Roman" w:hAnsi="Times New Roman" w:cs="Times New Roman"/>
          <w:sz w:val="24"/>
          <w:szCs w:val="24"/>
        </w:rPr>
      </w:pPr>
      <w:r w:rsidRPr="00A72A46">
        <w:rPr>
          <w:rFonts w:ascii="Times New Roman" w:hAnsi="Times New Roman" w:cs="Times New Roman"/>
          <w:b/>
          <w:sz w:val="24"/>
          <w:szCs w:val="24"/>
        </w:rPr>
        <w:t>4.1</w:t>
      </w:r>
      <w:r w:rsidRPr="00A72A46">
        <w:rPr>
          <w:rFonts w:ascii="Times New Roman" w:hAnsi="Times New Roman" w:cs="Times New Roman"/>
          <w:b/>
          <w:sz w:val="24"/>
          <w:szCs w:val="24"/>
        </w:rPr>
        <w:tab/>
        <w:t>ANALYSIS OF THE FIELD PERFORMANCE OF THE QUESTIONNAIRES</w:t>
      </w:r>
    </w:p>
    <w:p w14:paraId="5DB95753"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lastRenderedPageBreak/>
        <w:t xml:space="preserve">In this research project, the instrument for study were administered to students of higher institution of both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Polytechnics and University of Ilorin. The questionnaire administered were adequately responded to. Therefore, the questionnaires distributed were 100 copies (one hundred) of which the total number of distributed were recovered and validly responded to.</w:t>
      </w:r>
    </w:p>
    <w:p w14:paraId="2A57F939" w14:textId="77777777" w:rsidR="009D688F" w:rsidRPr="00A72A46" w:rsidRDefault="009D688F" w:rsidP="00A72A46">
      <w:pPr>
        <w:jc w:val="both"/>
        <w:rPr>
          <w:rFonts w:ascii="Times New Roman" w:hAnsi="Times New Roman" w:cs="Times New Roman"/>
          <w:b/>
          <w:sz w:val="24"/>
          <w:szCs w:val="24"/>
        </w:rPr>
      </w:pPr>
      <w:r w:rsidRPr="00A72A46">
        <w:rPr>
          <w:rFonts w:ascii="Times New Roman" w:hAnsi="Times New Roman" w:cs="Times New Roman"/>
          <w:b/>
          <w:sz w:val="24"/>
          <w:szCs w:val="24"/>
        </w:rPr>
        <w:t>Data Presentation of Result</w:t>
      </w:r>
    </w:p>
    <w:p w14:paraId="0C00D30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ab/>
      </w:r>
      <w:r w:rsidRPr="00A72A46">
        <w:rPr>
          <w:rFonts w:ascii="Times New Roman" w:hAnsi="Times New Roman" w:cs="Times New Roman"/>
          <w:sz w:val="24"/>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14:paraId="74A1BB4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 xml:space="preserve">Research Questions 1: </w:t>
      </w:r>
      <w:r w:rsidRPr="00A72A46">
        <w:rPr>
          <w:rFonts w:ascii="Times New Roman" w:hAnsi="Times New Roman" w:cs="Times New Roman"/>
          <w:sz w:val="24"/>
          <w:szCs w:val="24"/>
        </w:rPr>
        <w:t>What influence do student of higher learning received through social media? Answer to this question were provided by 7, 9, 10, 14.</w:t>
      </w:r>
    </w:p>
    <w:p w14:paraId="7B9B99B1" w14:textId="7D5261B0" w:rsidR="009D688F" w:rsidRPr="00A72A46" w:rsidRDefault="009D688F" w:rsidP="00A72A46">
      <w:pPr>
        <w:spacing w:after="0"/>
        <w:jc w:val="both"/>
        <w:rPr>
          <w:rFonts w:ascii="Times New Roman" w:hAnsi="Times New Roman" w:cs="Times New Roman"/>
          <w:b/>
          <w:bCs/>
          <w:iCs/>
          <w:sz w:val="24"/>
          <w:szCs w:val="24"/>
        </w:rPr>
      </w:pPr>
      <w:r w:rsidRPr="00A72A46">
        <w:rPr>
          <w:rFonts w:ascii="Times New Roman" w:hAnsi="Times New Roman" w:cs="Times New Roman"/>
          <w:b/>
          <w:bCs/>
          <w:iCs/>
          <w:sz w:val="24"/>
          <w:szCs w:val="24"/>
        </w:rPr>
        <w:t>Item 7 social media has influence you not to read you note?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3A632FAD" w14:textId="77777777" w:rsidTr="00A72A46">
        <w:tc>
          <w:tcPr>
            <w:tcW w:w="2712" w:type="dxa"/>
          </w:tcPr>
          <w:p w14:paraId="1B640CF8"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68524EB2"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38A2033E"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0056F311" w14:textId="77777777" w:rsidTr="00A72A46">
        <w:tc>
          <w:tcPr>
            <w:tcW w:w="2712" w:type="dxa"/>
          </w:tcPr>
          <w:p w14:paraId="0A28C4A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Agree</w:t>
            </w:r>
          </w:p>
        </w:tc>
        <w:tc>
          <w:tcPr>
            <w:tcW w:w="2712" w:type="dxa"/>
          </w:tcPr>
          <w:p w14:paraId="590C4AF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8</w:t>
            </w:r>
          </w:p>
        </w:tc>
        <w:tc>
          <w:tcPr>
            <w:tcW w:w="2712" w:type="dxa"/>
          </w:tcPr>
          <w:p w14:paraId="47A42CC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8</w:t>
            </w:r>
          </w:p>
        </w:tc>
      </w:tr>
      <w:tr w:rsidR="009D688F" w:rsidRPr="00A72A46" w14:paraId="706A709E" w14:textId="77777777" w:rsidTr="00A72A46">
        <w:tc>
          <w:tcPr>
            <w:tcW w:w="2712" w:type="dxa"/>
          </w:tcPr>
          <w:p w14:paraId="22B770B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Agree</w:t>
            </w:r>
          </w:p>
        </w:tc>
        <w:tc>
          <w:tcPr>
            <w:tcW w:w="2712" w:type="dxa"/>
          </w:tcPr>
          <w:p w14:paraId="726B4C3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12</w:t>
            </w:r>
          </w:p>
        </w:tc>
        <w:tc>
          <w:tcPr>
            <w:tcW w:w="2712" w:type="dxa"/>
          </w:tcPr>
          <w:p w14:paraId="19586D6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12</w:t>
            </w:r>
          </w:p>
        </w:tc>
      </w:tr>
      <w:tr w:rsidR="009D688F" w:rsidRPr="00A72A46" w14:paraId="2859D975" w14:textId="77777777" w:rsidTr="00A72A46">
        <w:tc>
          <w:tcPr>
            <w:tcW w:w="2712" w:type="dxa"/>
          </w:tcPr>
          <w:p w14:paraId="3E6F59E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Disagree</w:t>
            </w:r>
          </w:p>
        </w:tc>
        <w:tc>
          <w:tcPr>
            <w:tcW w:w="2712" w:type="dxa"/>
          </w:tcPr>
          <w:p w14:paraId="50D9D51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45</w:t>
            </w:r>
          </w:p>
        </w:tc>
        <w:tc>
          <w:tcPr>
            <w:tcW w:w="2712" w:type="dxa"/>
          </w:tcPr>
          <w:p w14:paraId="4FD137E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45</w:t>
            </w:r>
          </w:p>
        </w:tc>
      </w:tr>
      <w:tr w:rsidR="009D688F" w:rsidRPr="00A72A46" w14:paraId="661EC81D" w14:textId="77777777" w:rsidTr="00A72A46">
        <w:tc>
          <w:tcPr>
            <w:tcW w:w="2712" w:type="dxa"/>
          </w:tcPr>
          <w:p w14:paraId="19F816C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Disagree</w:t>
            </w:r>
          </w:p>
        </w:tc>
        <w:tc>
          <w:tcPr>
            <w:tcW w:w="2712" w:type="dxa"/>
          </w:tcPr>
          <w:p w14:paraId="5D8D94E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34</w:t>
            </w:r>
          </w:p>
        </w:tc>
        <w:tc>
          <w:tcPr>
            <w:tcW w:w="2712" w:type="dxa"/>
          </w:tcPr>
          <w:p w14:paraId="1B960A8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35</w:t>
            </w:r>
          </w:p>
        </w:tc>
      </w:tr>
      <w:tr w:rsidR="009D688F" w:rsidRPr="00A72A46" w14:paraId="4CBE0A13" w14:textId="77777777" w:rsidTr="00A72A46">
        <w:tc>
          <w:tcPr>
            <w:tcW w:w="2712" w:type="dxa"/>
          </w:tcPr>
          <w:p w14:paraId="45EFF007"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20D8212D"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1E7D6CA7"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319558B7" w14:textId="7E5F5741"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497927D7"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 xml:space="preserve">The table above shows that 8 respondents which represent 8% strongly agree that social media create influence on student not to read their note; 13 respondents which represent 13% agree, 45 respondents which represent 45% strongly disagree while 34 respondents which represent 34% of the total respondents disagree that social media have </w:t>
      </w:r>
      <w:proofErr w:type="spellStart"/>
      <w:r w:rsidRPr="00A72A46">
        <w:rPr>
          <w:rFonts w:ascii="Times New Roman" w:hAnsi="Times New Roman" w:cs="Times New Roman"/>
          <w:sz w:val="24"/>
          <w:szCs w:val="24"/>
        </w:rPr>
        <w:t>postive</w:t>
      </w:r>
      <w:proofErr w:type="spellEnd"/>
      <w:r w:rsidRPr="00A72A46">
        <w:rPr>
          <w:rFonts w:ascii="Times New Roman" w:hAnsi="Times New Roman" w:cs="Times New Roman"/>
          <w:sz w:val="24"/>
          <w:szCs w:val="24"/>
        </w:rPr>
        <w:t xml:space="preserve"> influence of student academic not to read.</w:t>
      </w:r>
    </w:p>
    <w:p w14:paraId="47FA4842" w14:textId="77777777" w:rsidR="009D688F" w:rsidRPr="00A72A46" w:rsidRDefault="009D688F" w:rsidP="00A72A46">
      <w:pPr>
        <w:spacing w:after="0"/>
        <w:ind w:left="1440" w:hanging="1440"/>
        <w:jc w:val="both"/>
        <w:rPr>
          <w:rFonts w:ascii="Times New Roman" w:hAnsi="Times New Roman" w:cs="Times New Roman"/>
          <w:sz w:val="24"/>
          <w:szCs w:val="24"/>
        </w:rPr>
      </w:pPr>
      <w:r w:rsidRPr="00A72A46">
        <w:rPr>
          <w:rFonts w:ascii="Times New Roman" w:hAnsi="Times New Roman" w:cs="Times New Roman"/>
          <w:b/>
          <w:sz w:val="24"/>
          <w:szCs w:val="24"/>
        </w:rPr>
        <w:t>Item 10:</w:t>
      </w:r>
      <w:r w:rsidRPr="00A72A46">
        <w:rPr>
          <w:rFonts w:ascii="Times New Roman" w:hAnsi="Times New Roman" w:cs="Times New Roman"/>
          <w:b/>
          <w:sz w:val="24"/>
          <w:szCs w:val="24"/>
        </w:rPr>
        <w:tab/>
        <w:t xml:space="preserve">Do you think social/media has an impact on your academic performance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424476FD" w14:textId="77777777" w:rsidTr="00A72A46">
        <w:tc>
          <w:tcPr>
            <w:tcW w:w="2712" w:type="dxa"/>
          </w:tcPr>
          <w:p w14:paraId="67B2EE0E"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5663865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4326CAF2"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32C4D418" w14:textId="77777777" w:rsidTr="00A72A46">
        <w:tc>
          <w:tcPr>
            <w:tcW w:w="2712" w:type="dxa"/>
          </w:tcPr>
          <w:p w14:paraId="57958FE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Agree</w:t>
            </w:r>
          </w:p>
        </w:tc>
        <w:tc>
          <w:tcPr>
            <w:tcW w:w="2712" w:type="dxa"/>
          </w:tcPr>
          <w:p w14:paraId="1FBEF33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52</w:t>
            </w:r>
          </w:p>
        </w:tc>
        <w:tc>
          <w:tcPr>
            <w:tcW w:w="2712" w:type="dxa"/>
          </w:tcPr>
          <w:p w14:paraId="7B84DAA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52</w:t>
            </w:r>
          </w:p>
        </w:tc>
      </w:tr>
      <w:tr w:rsidR="009D688F" w:rsidRPr="00A72A46" w14:paraId="14268EDE" w14:textId="77777777" w:rsidTr="00A72A46">
        <w:tc>
          <w:tcPr>
            <w:tcW w:w="2712" w:type="dxa"/>
          </w:tcPr>
          <w:p w14:paraId="440962C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Disagree</w:t>
            </w:r>
          </w:p>
        </w:tc>
        <w:tc>
          <w:tcPr>
            <w:tcW w:w="2712" w:type="dxa"/>
          </w:tcPr>
          <w:p w14:paraId="371F3FC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35</w:t>
            </w:r>
          </w:p>
        </w:tc>
        <w:tc>
          <w:tcPr>
            <w:tcW w:w="2712" w:type="dxa"/>
          </w:tcPr>
          <w:p w14:paraId="44DE030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35</w:t>
            </w:r>
          </w:p>
        </w:tc>
      </w:tr>
      <w:tr w:rsidR="009D688F" w:rsidRPr="00A72A46" w14:paraId="20A2B470" w14:textId="77777777" w:rsidTr="00A72A46">
        <w:tc>
          <w:tcPr>
            <w:tcW w:w="2712" w:type="dxa"/>
          </w:tcPr>
          <w:p w14:paraId="2643890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Agree</w:t>
            </w:r>
          </w:p>
        </w:tc>
        <w:tc>
          <w:tcPr>
            <w:tcW w:w="2712" w:type="dxa"/>
          </w:tcPr>
          <w:p w14:paraId="07ECBC1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c>
          <w:tcPr>
            <w:tcW w:w="2712" w:type="dxa"/>
          </w:tcPr>
          <w:p w14:paraId="1FF8A37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r>
      <w:tr w:rsidR="009D688F" w:rsidRPr="00A72A46" w14:paraId="162CC743" w14:textId="77777777" w:rsidTr="00A72A46">
        <w:tc>
          <w:tcPr>
            <w:tcW w:w="2712" w:type="dxa"/>
          </w:tcPr>
          <w:p w14:paraId="1CF101BC"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Disagree</w:t>
            </w:r>
          </w:p>
        </w:tc>
        <w:tc>
          <w:tcPr>
            <w:tcW w:w="2712" w:type="dxa"/>
          </w:tcPr>
          <w:p w14:paraId="64DC42F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13</w:t>
            </w:r>
          </w:p>
        </w:tc>
        <w:tc>
          <w:tcPr>
            <w:tcW w:w="2712" w:type="dxa"/>
          </w:tcPr>
          <w:p w14:paraId="7102DED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13</w:t>
            </w:r>
          </w:p>
        </w:tc>
      </w:tr>
      <w:tr w:rsidR="009D688F" w:rsidRPr="00A72A46" w14:paraId="394E2467" w14:textId="77777777" w:rsidTr="00A72A46">
        <w:tc>
          <w:tcPr>
            <w:tcW w:w="2712" w:type="dxa"/>
          </w:tcPr>
          <w:p w14:paraId="4EE51C4C"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467B69F9"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079D518C"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05D75445" w14:textId="56A7664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30C88E2B"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 xml:space="preserve">Table above, show that 104 respondents representing 52% agreed that social media has impact on academic performance while 71 respondents representing 35% disagree, 25 </w:t>
      </w:r>
      <w:r w:rsidRPr="00A72A46">
        <w:rPr>
          <w:rFonts w:ascii="Times New Roman" w:hAnsi="Times New Roman" w:cs="Times New Roman"/>
          <w:sz w:val="24"/>
          <w:szCs w:val="24"/>
        </w:rPr>
        <w:lastRenderedPageBreak/>
        <w:t xml:space="preserve">respondents which represent 12.5% strongly disagree although a respondent representing 1/2% strongly agree that social media had impact on academic performance. </w:t>
      </w:r>
    </w:p>
    <w:p w14:paraId="1902DCD1" w14:textId="40334990" w:rsidR="009D688F" w:rsidRPr="00A72A46" w:rsidRDefault="009D688F" w:rsidP="00A72A46">
      <w:pPr>
        <w:spacing w:after="0"/>
        <w:ind w:left="1440" w:hanging="1440"/>
        <w:jc w:val="both"/>
        <w:rPr>
          <w:rFonts w:ascii="Times New Roman" w:hAnsi="Times New Roman" w:cs="Times New Roman"/>
          <w:sz w:val="24"/>
          <w:szCs w:val="24"/>
        </w:rPr>
      </w:pPr>
      <w:r w:rsidRPr="00A72A46">
        <w:rPr>
          <w:rFonts w:ascii="Times New Roman" w:hAnsi="Times New Roman" w:cs="Times New Roman"/>
          <w:b/>
          <w:sz w:val="24"/>
          <w:szCs w:val="24"/>
        </w:rPr>
        <w:t>Item 9: Do you think time spend on social media limited your reading 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1330B129" w14:textId="77777777" w:rsidTr="00A72A46">
        <w:tc>
          <w:tcPr>
            <w:tcW w:w="2712" w:type="dxa"/>
          </w:tcPr>
          <w:p w14:paraId="1DDE058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69880B4D"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23266656"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5C9C782B" w14:textId="77777777" w:rsidTr="00A72A46">
        <w:tc>
          <w:tcPr>
            <w:tcW w:w="2712" w:type="dxa"/>
          </w:tcPr>
          <w:p w14:paraId="4E09230C"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Agree</w:t>
            </w:r>
          </w:p>
        </w:tc>
        <w:tc>
          <w:tcPr>
            <w:tcW w:w="2712" w:type="dxa"/>
          </w:tcPr>
          <w:p w14:paraId="4F92633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3DF434D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62D57E74" w14:textId="77777777" w:rsidTr="00A72A46">
        <w:tc>
          <w:tcPr>
            <w:tcW w:w="2712" w:type="dxa"/>
          </w:tcPr>
          <w:p w14:paraId="79BAF5D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Agree</w:t>
            </w:r>
          </w:p>
        </w:tc>
        <w:tc>
          <w:tcPr>
            <w:tcW w:w="2712" w:type="dxa"/>
          </w:tcPr>
          <w:p w14:paraId="147537D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6FEC99C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4875A18F" w14:textId="77777777" w:rsidTr="00A72A46">
        <w:tc>
          <w:tcPr>
            <w:tcW w:w="2712" w:type="dxa"/>
          </w:tcPr>
          <w:p w14:paraId="3361037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Disagree</w:t>
            </w:r>
          </w:p>
        </w:tc>
        <w:tc>
          <w:tcPr>
            <w:tcW w:w="2712" w:type="dxa"/>
          </w:tcPr>
          <w:p w14:paraId="2BCF494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99</w:t>
            </w:r>
          </w:p>
        </w:tc>
        <w:tc>
          <w:tcPr>
            <w:tcW w:w="2712" w:type="dxa"/>
          </w:tcPr>
          <w:p w14:paraId="4A3AAFC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99</w:t>
            </w:r>
          </w:p>
        </w:tc>
      </w:tr>
      <w:tr w:rsidR="009D688F" w:rsidRPr="00A72A46" w14:paraId="0E3B4E76" w14:textId="77777777" w:rsidTr="00A72A46">
        <w:tc>
          <w:tcPr>
            <w:tcW w:w="2712" w:type="dxa"/>
          </w:tcPr>
          <w:p w14:paraId="63C3BCF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Disagree</w:t>
            </w:r>
          </w:p>
        </w:tc>
        <w:tc>
          <w:tcPr>
            <w:tcW w:w="2712" w:type="dxa"/>
          </w:tcPr>
          <w:p w14:paraId="6736588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c>
          <w:tcPr>
            <w:tcW w:w="2712" w:type="dxa"/>
          </w:tcPr>
          <w:p w14:paraId="2AEE2CD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r>
      <w:tr w:rsidR="009D688F" w:rsidRPr="00A72A46" w14:paraId="335B67F9" w14:textId="77777777" w:rsidTr="00A72A46">
        <w:tc>
          <w:tcPr>
            <w:tcW w:w="2712" w:type="dxa"/>
          </w:tcPr>
          <w:p w14:paraId="143DBF3D"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1FDE4DB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2E594FE9"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54B09C7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2013.</w:t>
      </w:r>
    </w:p>
    <w:p w14:paraId="167049DE"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Above table shows that 99 respondents representing 99% disagree that time spending on social media influence their reading ability while 2 respondents representing 1% strongly disagree the condition of time spends.</w:t>
      </w:r>
    </w:p>
    <w:p w14:paraId="216B1317" w14:textId="77777777" w:rsidR="00A72A46" w:rsidRDefault="00A72A46" w:rsidP="00A72A46">
      <w:pPr>
        <w:spacing w:after="0"/>
        <w:jc w:val="both"/>
        <w:rPr>
          <w:rFonts w:ascii="Times New Roman" w:hAnsi="Times New Roman" w:cs="Times New Roman"/>
          <w:b/>
          <w:i/>
          <w:sz w:val="24"/>
          <w:szCs w:val="24"/>
        </w:rPr>
      </w:pPr>
    </w:p>
    <w:p w14:paraId="5038EFAA" w14:textId="77777777" w:rsidR="00A72A46" w:rsidRDefault="00A72A46" w:rsidP="00A72A46">
      <w:pPr>
        <w:spacing w:after="0"/>
        <w:jc w:val="both"/>
        <w:rPr>
          <w:rFonts w:ascii="Times New Roman" w:hAnsi="Times New Roman" w:cs="Times New Roman"/>
          <w:b/>
          <w:i/>
          <w:sz w:val="24"/>
          <w:szCs w:val="24"/>
        </w:rPr>
      </w:pPr>
    </w:p>
    <w:p w14:paraId="020F24A6" w14:textId="77777777" w:rsidR="00A72A46" w:rsidRDefault="00A72A46" w:rsidP="00A72A46">
      <w:pPr>
        <w:spacing w:after="0"/>
        <w:jc w:val="both"/>
        <w:rPr>
          <w:rFonts w:ascii="Times New Roman" w:hAnsi="Times New Roman" w:cs="Times New Roman"/>
          <w:b/>
          <w:i/>
          <w:sz w:val="24"/>
          <w:szCs w:val="24"/>
        </w:rPr>
      </w:pPr>
    </w:p>
    <w:p w14:paraId="3495E443" w14:textId="77777777" w:rsidR="00A72A46" w:rsidRDefault="00A72A46" w:rsidP="00A72A46">
      <w:pPr>
        <w:spacing w:after="0"/>
        <w:jc w:val="both"/>
        <w:rPr>
          <w:rFonts w:ascii="Times New Roman" w:hAnsi="Times New Roman" w:cs="Times New Roman"/>
          <w:b/>
          <w:i/>
          <w:sz w:val="24"/>
          <w:szCs w:val="24"/>
        </w:rPr>
      </w:pPr>
    </w:p>
    <w:p w14:paraId="63D99591" w14:textId="77777777" w:rsidR="00A72A46" w:rsidRDefault="00A72A46" w:rsidP="00A72A46">
      <w:pPr>
        <w:spacing w:after="0"/>
        <w:jc w:val="both"/>
        <w:rPr>
          <w:rFonts w:ascii="Times New Roman" w:hAnsi="Times New Roman" w:cs="Times New Roman"/>
          <w:b/>
          <w:i/>
          <w:sz w:val="24"/>
          <w:szCs w:val="24"/>
        </w:rPr>
      </w:pPr>
    </w:p>
    <w:p w14:paraId="6CCE970C" w14:textId="7562A179" w:rsidR="009D688F" w:rsidRPr="00A72A46" w:rsidRDefault="009D688F" w:rsidP="00A72A46">
      <w:pPr>
        <w:spacing w:after="0"/>
        <w:jc w:val="both"/>
        <w:rPr>
          <w:rFonts w:ascii="Times New Roman" w:hAnsi="Times New Roman" w:cs="Times New Roman"/>
          <w:b/>
          <w:i/>
          <w:sz w:val="24"/>
          <w:szCs w:val="24"/>
        </w:rPr>
      </w:pPr>
      <w:r w:rsidRPr="00A72A46">
        <w:rPr>
          <w:rFonts w:ascii="Times New Roman" w:hAnsi="Times New Roman" w:cs="Times New Roman"/>
          <w:b/>
          <w:i/>
          <w:sz w:val="24"/>
          <w:szCs w:val="24"/>
        </w:rPr>
        <w:t>Social media can disconnect one from having active participation with one’s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32A36B7F" w14:textId="77777777" w:rsidTr="00A72A46">
        <w:tc>
          <w:tcPr>
            <w:tcW w:w="2712" w:type="dxa"/>
          </w:tcPr>
          <w:p w14:paraId="4C85998D"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3C60892B"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5E7B1361"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63290BBF" w14:textId="77777777" w:rsidTr="00A72A46">
        <w:tc>
          <w:tcPr>
            <w:tcW w:w="2712" w:type="dxa"/>
          </w:tcPr>
          <w:p w14:paraId="425FB94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Agree</w:t>
            </w:r>
          </w:p>
        </w:tc>
        <w:tc>
          <w:tcPr>
            <w:tcW w:w="2712" w:type="dxa"/>
          </w:tcPr>
          <w:p w14:paraId="6D52F5C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22AD086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394B4393" w14:textId="77777777" w:rsidTr="00A72A46">
        <w:tc>
          <w:tcPr>
            <w:tcW w:w="2712" w:type="dxa"/>
          </w:tcPr>
          <w:p w14:paraId="38B4898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Agree</w:t>
            </w:r>
          </w:p>
        </w:tc>
        <w:tc>
          <w:tcPr>
            <w:tcW w:w="2712" w:type="dxa"/>
          </w:tcPr>
          <w:p w14:paraId="010D1CD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6F19512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533188D4" w14:textId="77777777" w:rsidTr="00A72A46">
        <w:tc>
          <w:tcPr>
            <w:tcW w:w="2712" w:type="dxa"/>
          </w:tcPr>
          <w:p w14:paraId="176C2DE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Disagree</w:t>
            </w:r>
          </w:p>
        </w:tc>
        <w:tc>
          <w:tcPr>
            <w:tcW w:w="2712" w:type="dxa"/>
          </w:tcPr>
          <w:p w14:paraId="2C29C60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64</w:t>
            </w:r>
          </w:p>
        </w:tc>
        <w:tc>
          <w:tcPr>
            <w:tcW w:w="2712" w:type="dxa"/>
          </w:tcPr>
          <w:p w14:paraId="599F66A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64</w:t>
            </w:r>
          </w:p>
        </w:tc>
      </w:tr>
      <w:tr w:rsidR="009D688F" w:rsidRPr="00A72A46" w14:paraId="41B8B52E" w14:textId="77777777" w:rsidTr="00A72A46">
        <w:tc>
          <w:tcPr>
            <w:tcW w:w="2712" w:type="dxa"/>
          </w:tcPr>
          <w:p w14:paraId="2E5B126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Disagree</w:t>
            </w:r>
          </w:p>
        </w:tc>
        <w:tc>
          <w:tcPr>
            <w:tcW w:w="2712" w:type="dxa"/>
          </w:tcPr>
          <w:p w14:paraId="76DD7D5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36</w:t>
            </w:r>
          </w:p>
        </w:tc>
        <w:tc>
          <w:tcPr>
            <w:tcW w:w="2712" w:type="dxa"/>
          </w:tcPr>
          <w:p w14:paraId="2A1D50F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36</w:t>
            </w:r>
          </w:p>
        </w:tc>
      </w:tr>
      <w:tr w:rsidR="009D688F" w:rsidRPr="00A72A46" w14:paraId="6D142FE5" w14:textId="77777777" w:rsidTr="00A72A46">
        <w:tc>
          <w:tcPr>
            <w:tcW w:w="2712" w:type="dxa"/>
          </w:tcPr>
          <w:p w14:paraId="660B732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604ECB3B"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49D78B9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3A7E5BED" w14:textId="28D8F8F3"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1C99772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The table above shows that 64 respondents representing 64% disagree with the option that social media disconnect ones from having active influence with one’s family while 36 respondents representing 36% strongly disagree.</w:t>
      </w:r>
    </w:p>
    <w:p w14:paraId="467BF34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From item 7, 9, 10 and 14 of the questionnaire which answers research question 1, that social media has influenced people not to concentrate on academic of learning, less than 50% strongly disagreed, more than 70% disagree.</w:t>
      </w:r>
    </w:p>
    <w:p w14:paraId="1C308672" w14:textId="77777777" w:rsidR="009D688F" w:rsidRPr="00A72A46" w:rsidRDefault="009D688F" w:rsidP="00A72A46">
      <w:pPr>
        <w:spacing w:after="0"/>
        <w:ind w:left="3600" w:hanging="3600"/>
        <w:jc w:val="both"/>
        <w:rPr>
          <w:rFonts w:ascii="Times New Roman" w:hAnsi="Times New Roman" w:cs="Times New Roman"/>
          <w:sz w:val="24"/>
          <w:szCs w:val="24"/>
        </w:rPr>
      </w:pPr>
      <w:r w:rsidRPr="00A72A46">
        <w:rPr>
          <w:rFonts w:ascii="Times New Roman" w:hAnsi="Times New Roman" w:cs="Times New Roman"/>
          <w:b/>
          <w:sz w:val="24"/>
          <w:szCs w:val="24"/>
        </w:rPr>
        <w:t xml:space="preserve">Research question 2: </w:t>
      </w:r>
      <w:r w:rsidRPr="00A72A46">
        <w:rPr>
          <w:rFonts w:ascii="Times New Roman" w:hAnsi="Times New Roman" w:cs="Times New Roman"/>
          <w:sz w:val="24"/>
          <w:szCs w:val="24"/>
        </w:rPr>
        <w:t>How do people involved in usage of social media? Item 2, 8</w:t>
      </w:r>
    </w:p>
    <w:p w14:paraId="0CA277DE" w14:textId="77777777" w:rsidR="009D688F" w:rsidRPr="00A72A46" w:rsidRDefault="009D688F" w:rsidP="00A72A46">
      <w:pPr>
        <w:spacing w:after="0"/>
        <w:ind w:left="3600" w:hanging="3600"/>
        <w:jc w:val="both"/>
        <w:rPr>
          <w:rFonts w:ascii="Times New Roman" w:hAnsi="Times New Roman" w:cs="Times New Roman"/>
          <w:b/>
          <w:sz w:val="24"/>
          <w:szCs w:val="24"/>
        </w:rPr>
      </w:pPr>
      <w:r w:rsidRPr="00A72A46">
        <w:rPr>
          <w:rFonts w:ascii="Times New Roman" w:hAnsi="Times New Roman" w:cs="Times New Roman"/>
          <w:b/>
          <w:sz w:val="24"/>
          <w:szCs w:val="24"/>
        </w:rPr>
        <w:t>Item 2 How often do you use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53780AB6" w14:textId="77777777" w:rsidTr="00A72A46">
        <w:tc>
          <w:tcPr>
            <w:tcW w:w="2712" w:type="dxa"/>
          </w:tcPr>
          <w:p w14:paraId="4FDD38D1"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74D99A77"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5B07C0B0"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29246C8F" w14:textId="77777777" w:rsidTr="00A72A46">
        <w:tc>
          <w:tcPr>
            <w:tcW w:w="2712" w:type="dxa"/>
          </w:tcPr>
          <w:p w14:paraId="3F3FBBB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lastRenderedPageBreak/>
              <w:t>Daily</w:t>
            </w:r>
          </w:p>
        </w:tc>
        <w:tc>
          <w:tcPr>
            <w:tcW w:w="2712" w:type="dxa"/>
          </w:tcPr>
          <w:p w14:paraId="0B12106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93</w:t>
            </w:r>
          </w:p>
        </w:tc>
        <w:tc>
          <w:tcPr>
            <w:tcW w:w="2712" w:type="dxa"/>
          </w:tcPr>
          <w:p w14:paraId="4F0C625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93</w:t>
            </w:r>
          </w:p>
        </w:tc>
      </w:tr>
      <w:tr w:rsidR="009D688F" w:rsidRPr="00A72A46" w14:paraId="187380C2" w14:textId="77777777" w:rsidTr="00A72A46">
        <w:tc>
          <w:tcPr>
            <w:tcW w:w="2712" w:type="dxa"/>
          </w:tcPr>
          <w:p w14:paraId="7565671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Twice weekly</w:t>
            </w:r>
          </w:p>
        </w:tc>
        <w:tc>
          <w:tcPr>
            <w:tcW w:w="2712" w:type="dxa"/>
          </w:tcPr>
          <w:p w14:paraId="4E30BF9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7</w:t>
            </w:r>
          </w:p>
        </w:tc>
        <w:tc>
          <w:tcPr>
            <w:tcW w:w="2712" w:type="dxa"/>
          </w:tcPr>
          <w:p w14:paraId="3F32BC6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7</w:t>
            </w:r>
          </w:p>
        </w:tc>
      </w:tr>
      <w:tr w:rsidR="009D688F" w:rsidRPr="00A72A46" w14:paraId="09E1E056" w14:textId="77777777" w:rsidTr="00A72A46">
        <w:tc>
          <w:tcPr>
            <w:tcW w:w="2712" w:type="dxa"/>
          </w:tcPr>
          <w:p w14:paraId="221F602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Monthly</w:t>
            </w:r>
          </w:p>
        </w:tc>
        <w:tc>
          <w:tcPr>
            <w:tcW w:w="2712" w:type="dxa"/>
          </w:tcPr>
          <w:p w14:paraId="28B9860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7058632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011E41EB" w14:textId="77777777" w:rsidTr="00A72A46">
        <w:tc>
          <w:tcPr>
            <w:tcW w:w="2712" w:type="dxa"/>
          </w:tcPr>
          <w:p w14:paraId="39680A33"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675C20E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5466A6EA"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00D37EDC" w14:textId="10BEF368"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4CB67106"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 xml:space="preserve">From the above table shows that 93 respondents representing 93 percent make use of </w:t>
      </w:r>
      <w:proofErr w:type="spellStart"/>
      <w:r w:rsidRPr="00A72A46">
        <w:rPr>
          <w:rFonts w:ascii="Times New Roman" w:hAnsi="Times New Roman" w:cs="Times New Roman"/>
          <w:sz w:val="24"/>
          <w:szCs w:val="24"/>
        </w:rPr>
        <w:t>facebook</w:t>
      </w:r>
      <w:proofErr w:type="spellEnd"/>
      <w:r w:rsidRPr="00A72A46">
        <w:rPr>
          <w:rFonts w:ascii="Times New Roman" w:hAnsi="Times New Roman" w:cs="Times New Roman"/>
          <w:sz w:val="24"/>
          <w:szCs w:val="24"/>
        </w:rPr>
        <w:t xml:space="preserve"> and 7 respondents represent 7% ensure the usage of 2go application while 20 respondents representing 10 percentage show their concerned towards the usage of </w:t>
      </w:r>
      <w:proofErr w:type="spellStart"/>
      <w:r w:rsidRPr="00A72A46">
        <w:rPr>
          <w:rFonts w:ascii="Times New Roman" w:hAnsi="Times New Roman" w:cs="Times New Roman"/>
          <w:sz w:val="24"/>
          <w:szCs w:val="24"/>
        </w:rPr>
        <w:t>Eskimi</w:t>
      </w:r>
      <w:proofErr w:type="spellEnd"/>
      <w:r w:rsidRPr="00A72A46">
        <w:rPr>
          <w:rFonts w:ascii="Times New Roman" w:hAnsi="Times New Roman" w:cs="Times New Roman"/>
          <w:sz w:val="24"/>
          <w:szCs w:val="24"/>
        </w:rPr>
        <w:t xml:space="preserve"> and also 52 respondents of </w:t>
      </w:r>
      <w:proofErr w:type="spellStart"/>
      <w:r w:rsidRPr="00A72A46">
        <w:rPr>
          <w:rFonts w:ascii="Times New Roman" w:hAnsi="Times New Roman" w:cs="Times New Roman"/>
          <w:sz w:val="24"/>
          <w:szCs w:val="24"/>
        </w:rPr>
        <w:t>whatpp</w:t>
      </w:r>
      <w:proofErr w:type="spellEnd"/>
      <w:r w:rsidRPr="00A72A46">
        <w:rPr>
          <w:rFonts w:ascii="Times New Roman" w:hAnsi="Times New Roman" w:cs="Times New Roman"/>
          <w:sz w:val="24"/>
          <w:szCs w:val="24"/>
        </w:rPr>
        <w:t xml:space="preserve"> social media usage representing 26 percentage and 2 respondents represent 1 percent of their involvement in the usage of yahoo </w:t>
      </w:r>
      <w:proofErr w:type="spellStart"/>
      <w:r w:rsidRPr="00A72A46">
        <w:rPr>
          <w:rFonts w:ascii="Times New Roman" w:hAnsi="Times New Roman" w:cs="Times New Roman"/>
          <w:sz w:val="24"/>
          <w:szCs w:val="24"/>
        </w:rPr>
        <w:t>messager</w:t>
      </w:r>
      <w:proofErr w:type="spellEnd"/>
      <w:r w:rsidRPr="00A72A46">
        <w:rPr>
          <w:rFonts w:ascii="Times New Roman" w:hAnsi="Times New Roman" w:cs="Times New Roman"/>
          <w:sz w:val="24"/>
          <w:szCs w:val="24"/>
        </w:rPr>
        <w:t>.</w:t>
      </w:r>
    </w:p>
    <w:p w14:paraId="0E1AD3E0" w14:textId="0A99E884" w:rsidR="009D688F" w:rsidRPr="00A72A46" w:rsidRDefault="009D688F" w:rsidP="00A72A46">
      <w:pPr>
        <w:spacing w:after="0"/>
        <w:ind w:left="1440" w:hanging="1440"/>
        <w:jc w:val="both"/>
        <w:rPr>
          <w:rFonts w:ascii="Times New Roman" w:hAnsi="Times New Roman" w:cs="Times New Roman"/>
          <w:b/>
          <w:sz w:val="24"/>
          <w:szCs w:val="24"/>
        </w:rPr>
      </w:pPr>
      <w:r w:rsidRPr="00A72A46">
        <w:rPr>
          <w:rFonts w:ascii="Times New Roman" w:hAnsi="Times New Roman" w:cs="Times New Roman"/>
          <w:b/>
          <w:sz w:val="24"/>
          <w:szCs w:val="24"/>
        </w:rPr>
        <w:t>Item 5: What major activities you do whenever you handle social network.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3371A6E5" w14:textId="77777777" w:rsidTr="00A72A46">
        <w:tc>
          <w:tcPr>
            <w:tcW w:w="2712" w:type="dxa"/>
          </w:tcPr>
          <w:p w14:paraId="363EF7B1"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28B1076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2A7707C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628E8623" w14:textId="77777777" w:rsidTr="00A72A46">
        <w:tc>
          <w:tcPr>
            <w:tcW w:w="2712" w:type="dxa"/>
          </w:tcPr>
          <w:p w14:paraId="2A1C7DF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Making friends</w:t>
            </w:r>
          </w:p>
        </w:tc>
        <w:tc>
          <w:tcPr>
            <w:tcW w:w="2712" w:type="dxa"/>
          </w:tcPr>
          <w:p w14:paraId="2219B10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17</w:t>
            </w:r>
          </w:p>
        </w:tc>
        <w:tc>
          <w:tcPr>
            <w:tcW w:w="2712" w:type="dxa"/>
          </w:tcPr>
          <w:p w14:paraId="4EA9C8F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17</w:t>
            </w:r>
          </w:p>
        </w:tc>
      </w:tr>
      <w:tr w:rsidR="009D688F" w:rsidRPr="00A72A46" w14:paraId="3DAA27FD" w14:textId="77777777" w:rsidTr="00A72A46">
        <w:tc>
          <w:tcPr>
            <w:tcW w:w="2712" w:type="dxa"/>
          </w:tcPr>
          <w:p w14:paraId="10BCDC9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Charting</w:t>
            </w:r>
          </w:p>
        </w:tc>
        <w:tc>
          <w:tcPr>
            <w:tcW w:w="2712" w:type="dxa"/>
          </w:tcPr>
          <w:p w14:paraId="3867213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49</w:t>
            </w:r>
          </w:p>
        </w:tc>
        <w:tc>
          <w:tcPr>
            <w:tcW w:w="2712" w:type="dxa"/>
          </w:tcPr>
          <w:p w14:paraId="6772E43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49</w:t>
            </w:r>
          </w:p>
        </w:tc>
      </w:tr>
      <w:tr w:rsidR="009D688F" w:rsidRPr="00A72A46" w14:paraId="33B2E073" w14:textId="77777777" w:rsidTr="00A72A46">
        <w:tc>
          <w:tcPr>
            <w:tcW w:w="2712" w:type="dxa"/>
          </w:tcPr>
          <w:p w14:paraId="43CCE11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New update</w:t>
            </w:r>
          </w:p>
        </w:tc>
        <w:tc>
          <w:tcPr>
            <w:tcW w:w="2712" w:type="dxa"/>
          </w:tcPr>
          <w:p w14:paraId="25E4E4F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27</w:t>
            </w:r>
          </w:p>
        </w:tc>
        <w:tc>
          <w:tcPr>
            <w:tcW w:w="2712" w:type="dxa"/>
          </w:tcPr>
          <w:p w14:paraId="5930798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27</w:t>
            </w:r>
          </w:p>
        </w:tc>
      </w:tr>
      <w:tr w:rsidR="009D688F" w:rsidRPr="00A72A46" w14:paraId="6A481326" w14:textId="77777777" w:rsidTr="00A72A46">
        <w:tc>
          <w:tcPr>
            <w:tcW w:w="2712" w:type="dxa"/>
          </w:tcPr>
          <w:p w14:paraId="70595C4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Surfing nets</w:t>
            </w:r>
          </w:p>
        </w:tc>
        <w:tc>
          <w:tcPr>
            <w:tcW w:w="2712" w:type="dxa"/>
          </w:tcPr>
          <w:p w14:paraId="2F366BC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w:t>
            </w:r>
          </w:p>
        </w:tc>
        <w:tc>
          <w:tcPr>
            <w:tcW w:w="2712" w:type="dxa"/>
          </w:tcPr>
          <w:p w14:paraId="55D1BCE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w:t>
            </w:r>
          </w:p>
        </w:tc>
      </w:tr>
      <w:tr w:rsidR="009D688F" w:rsidRPr="00A72A46" w14:paraId="2EE0455C" w14:textId="77777777" w:rsidTr="00A72A46">
        <w:tc>
          <w:tcPr>
            <w:tcW w:w="2712" w:type="dxa"/>
          </w:tcPr>
          <w:p w14:paraId="6A138BF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Advertising </w:t>
            </w:r>
          </w:p>
        </w:tc>
        <w:tc>
          <w:tcPr>
            <w:tcW w:w="2712" w:type="dxa"/>
          </w:tcPr>
          <w:p w14:paraId="0AED89E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c>
          <w:tcPr>
            <w:tcW w:w="2712" w:type="dxa"/>
          </w:tcPr>
          <w:p w14:paraId="55D0307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r>
      <w:tr w:rsidR="009D688F" w:rsidRPr="00A72A46" w14:paraId="681BCFF3" w14:textId="77777777" w:rsidTr="00A72A46">
        <w:tc>
          <w:tcPr>
            <w:tcW w:w="2712" w:type="dxa"/>
          </w:tcPr>
          <w:p w14:paraId="6CD1A51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41B89A23"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61FDFE90"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0E057DDD" w14:textId="169AA23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03BA3FE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From table above shows that 49 respondents representing 49% declared the purpose whenever they engage in chatting and 17 respondents representing 17% are making friends on a social network whenever the involve themselves, while 27 respondents representing 27 percentage carryout news update and 6 respondents surfing nets and 1 respondents representing 1% </w:t>
      </w:r>
      <w:proofErr w:type="spellStart"/>
      <w:r w:rsidRPr="00A72A46">
        <w:rPr>
          <w:rFonts w:ascii="Times New Roman" w:hAnsi="Times New Roman" w:cs="Times New Roman"/>
          <w:sz w:val="24"/>
          <w:szCs w:val="24"/>
        </w:rPr>
        <w:t>duely</w:t>
      </w:r>
      <w:proofErr w:type="spellEnd"/>
      <w:r w:rsidRPr="00A72A46">
        <w:rPr>
          <w:rFonts w:ascii="Times New Roman" w:hAnsi="Times New Roman" w:cs="Times New Roman"/>
          <w:sz w:val="24"/>
          <w:szCs w:val="24"/>
        </w:rPr>
        <w:t xml:space="preserve"> advertising materials on social network.</w:t>
      </w:r>
    </w:p>
    <w:p w14:paraId="1B33739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From items 3, 5 of the questionnaire which answer research question 3 was discovered that students of higher learning show much concerned on the usage of social network.</w:t>
      </w:r>
    </w:p>
    <w:p w14:paraId="1FE6317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The above table shows that, 93 respondents representing 93% are frequently daily usage of social media while 7 respondents representing 7% are twin weekly usage of social media, and also know response from request monthly usage.</w:t>
      </w:r>
    </w:p>
    <w:p w14:paraId="5D035766" w14:textId="4D79C334" w:rsidR="009D688F" w:rsidRPr="00A72A46" w:rsidRDefault="009D688F" w:rsidP="00A72A46">
      <w:pPr>
        <w:spacing w:after="0"/>
        <w:ind w:left="1440" w:hanging="1440"/>
        <w:jc w:val="both"/>
        <w:rPr>
          <w:rFonts w:ascii="Times New Roman" w:hAnsi="Times New Roman" w:cs="Times New Roman"/>
          <w:b/>
          <w:sz w:val="24"/>
          <w:szCs w:val="24"/>
        </w:rPr>
      </w:pPr>
      <w:r w:rsidRPr="00A72A46">
        <w:rPr>
          <w:rFonts w:ascii="Times New Roman" w:hAnsi="Times New Roman" w:cs="Times New Roman"/>
          <w:b/>
          <w:sz w:val="24"/>
          <w:szCs w:val="24"/>
        </w:rPr>
        <w:t>Item 8: How many hours do you use of social media during exam?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7812C818" w14:textId="77777777" w:rsidTr="00A72A46">
        <w:tc>
          <w:tcPr>
            <w:tcW w:w="2712" w:type="dxa"/>
          </w:tcPr>
          <w:p w14:paraId="643CC95B"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0B05981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70A7FFF2"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3EF67F85" w14:textId="77777777" w:rsidTr="00A72A46">
        <w:tc>
          <w:tcPr>
            <w:tcW w:w="2712" w:type="dxa"/>
          </w:tcPr>
          <w:p w14:paraId="0393313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I don’t browse at all</w:t>
            </w:r>
          </w:p>
        </w:tc>
        <w:tc>
          <w:tcPr>
            <w:tcW w:w="2712" w:type="dxa"/>
          </w:tcPr>
          <w:p w14:paraId="40D2CAA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43</w:t>
            </w:r>
          </w:p>
        </w:tc>
        <w:tc>
          <w:tcPr>
            <w:tcW w:w="2712" w:type="dxa"/>
          </w:tcPr>
          <w:p w14:paraId="71B4C50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43</w:t>
            </w:r>
          </w:p>
        </w:tc>
      </w:tr>
      <w:tr w:rsidR="009D688F" w:rsidRPr="00A72A46" w14:paraId="43928B59" w14:textId="77777777" w:rsidTr="00A72A46">
        <w:tc>
          <w:tcPr>
            <w:tcW w:w="2712" w:type="dxa"/>
          </w:tcPr>
          <w:p w14:paraId="1186E82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Less than an hour</w:t>
            </w:r>
          </w:p>
        </w:tc>
        <w:tc>
          <w:tcPr>
            <w:tcW w:w="2712" w:type="dxa"/>
          </w:tcPr>
          <w:p w14:paraId="7F85345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55</w:t>
            </w:r>
          </w:p>
        </w:tc>
        <w:tc>
          <w:tcPr>
            <w:tcW w:w="2712" w:type="dxa"/>
          </w:tcPr>
          <w:p w14:paraId="34372BA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55</w:t>
            </w:r>
          </w:p>
        </w:tc>
      </w:tr>
      <w:tr w:rsidR="009D688F" w:rsidRPr="00A72A46" w14:paraId="34C0A222" w14:textId="77777777" w:rsidTr="00A72A46">
        <w:tc>
          <w:tcPr>
            <w:tcW w:w="2712" w:type="dxa"/>
          </w:tcPr>
          <w:p w14:paraId="67F89B7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 – 3</w:t>
            </w:r>
          </w:p>
        </w:tc>
        <w:tc>
          <w:tcPr>
            <w:tcW w:w="2712" w:type="dxa"/>
          </w:tcPr>
          <w:p w14:paraId="4770FEA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w:t>
            </w:r>
          </w:p>
        </w:tc>
        <w:tc>
          <w:tcPr>
            <w:tcW w:w="2712" w:type="dxa"/>
          </w:tcPr>
          <w:p w14:paraId="54E6C92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w:t>
            </w:r>
          </w:p>
        </w:tc>
      </w:tr>
      <w:tr w:rsidR="009D688F" w:rsidRPr="00A72A46" w14:paraId="244A793E" w14:textId="77777777" w:rsidTr="00A72A46">
        <w:tc>
          <w:tcPr>
            <w:tcW w:w="2712" w:type="dxa"/>
          </w:tcPr>
          <w:p w14:paraId="5D18C39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lastRenderedPageBreak/>
              <w:t>4 – 6</w:t>
            </w:r>
          </w:p>
        </w:tc>
        <w:tc>
          <w:tcPr>
            <w:tcW w:w="2712" w:type="dxa"/>
          </w:tcPr>
          <w:p w14:paraId="1A13B45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00FA7AE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7CAB4C91" w14:textId="77777777" w:rsidTr="00A72A46">
        <w:tc>
          <w:tcPr>
            <w:tcW w:w="2712" w:type="dxa"/>
          </w:tcPr>
          <w:p w14:paraId="5819FA4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77A2F7A0"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4202B37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52A5584D" w14:textId="57B37472"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2C39651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From the above table it shows that 55 respondents representing 55 percent use social media during exam, less than an hour only, while 43 respondent representing 43 percent decline the usage of social media but between 1 – 3 hours 2 respondent representing 2% used social media during the period of exam.</w:t>
      </w:r>
    </w:p>
    <w:p w14:paraId="4191A7EF" w14:textId="31205206"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 xml:space="preserve">Research question 3: </w:t>
      </w:r>
      <w:r w:rsidRPr="00A72A46">
        <w:rPr>
          <w:rFonts w:ascii="Times New Roman" w:hAnsi="Times New Roman" w:cs="Times New Roman"/>
          <w:sz w:val="24"/>
          <w:szCs w:val="24"/>
        </w:rPr>
        <w:t>What kind of social network do frequently use? Answers item 35 of the questionnaire.</w:t>
      </w:r>
    </w:p>
    <w:p w14:paraId="0BE4512C"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 xml:space="preserve">Items: </w:t>
      </w:r>
      <w:r w:rsidRPr="00A72A46">
        <w:rPr>
          <w:rFonts w:ascii="Times New Roman" w:hAnsi="Times New Roman" w:cs="Times New Roman"/>
          <w:sz w:val="24"/>
          <w:szCs w:val="24"/>
        </w:rPr>
        <w:t>Which social network do you use most?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20C32A59" w14:textId="77777777" w:rsidTr="00A72A46">
        <w:tc>
          <w:tcPr>
            <w:tcW w:w="2712" w:type="dxa"/>
          </w:tcPr>
          <w:p w14:paraId="510AB430"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22AF7FEA"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41CAEBC1"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3943186A" w14:textId="77777777" w:rsidTr="00A72A46">
        <w:tc>
          <w:tcPr>
            <w:tcW w:w="2712" w:type="dxa"/>
          </w:tcPr>
          <w:p w14:paraId="7A3C6CF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Facebook</w:t>
            </w:r>
          </w:p>
        </w:tc>
        <w:tc>
          <w:tcPr>
            <w:tcW w:w="2712" w:type="dxa"/>
          </w:tcPr>
          <w:p w14:paraId="7B2E7C9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44</w:t>
            </w:r>
          </w:p>
        </w:tc>
        <w:tc>
          <w:tcPr>
            <w:tcW w:w="2712" w:type="dxa"/>
          </w:tcPr>
          <w:p w14:paraId="416E230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44</w:t>
            </w:r>
          </w:p>
        </w:tc>
      </w:tr>
      <w:tr w:rsidR="009D688F" w:rsidRPr="00A72A46" w14:paraId="3DEE9D99" w14:textId="77777777" w:rsidTr="00A72A46">
        <w:tc>
          <w:tcPr>
            <w:tcW w:w="2712" w:type="dxa"/>
          </w:tcPr>
          <w:p w14:paraId="5E0C75E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2go</w:t>
            </w:r>
          </w:p>
        </w:tc>
        <w:tc>
          <w:tcPr>
            <w:tcW w:w="2712" w:type="dxa"/>
          </w:tcPr>
          <w:p w14:paraId="1F14A94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20</w:t>
            </w:r>
          </w:p>
        </w:tc>
        <w:tc>
          <w:tcPr>
            <w:tcW w:w="2712" w:type="dxa"/>
          </w:tcPr>
          <w:p w14:paraId="76AF4B7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20</w:t>
            </w:r>
          </w:p>
        </w:tc>
      </w:tr>
      <w:tr w:rsidR="009D688F" w:rsidRPr="00A72A46" w14:paraId="01F2AF4C" w14:textId="77777777" w:rsidTr="00A72A46">
        <w:tc>
          <w:tcPr>
            <w:tcW w:w="2712" w:type="dxa"/>
          </w:tcPr>
          <w:p w14:paraId="0620C530" w14:textId="77777777" w:rsidR="009D688F" w:rsidRPr="00A72A46" w:rsidRDefault="009D688F" w:rsidP="00A72A46">
            <w:pPr>
              <w:spacing w:after="0"/>
              <w:jc w:val="both"/>
              <w:rPr>
                <w:rFonts w:ascii="Times New Roman" w:hAnsi="Times New Roman" w:cs="Times New Roman"/>
                <w:sz w:val="24"/>
                <w:szCs w:val="24"/>
              </w:rPr>
            </w:pPr>
            <w:proofErr w:type="spellStart"/>
            <w:r w:rsidRPr="00A72A46">
              <w:rPr>
                <w:rFonts w:ascii="Times New Roman" w:hAnsi="Times New Roman" w:cs="Times New Roman"/>
                <w:sz w:val="24"/>
                <w:szCs w:val="24"/>
              </w:rPr>
              <w:t>Eskimi</w:t>
            </w:r>
            <w:proofErr w:type="spellEnd"/>
          </w:p>
        </w:tc>
        <w:tc>
          <w:tcPr>
            <w:tcW w:w="2712" w:type="dxa"/>
          </w:tcPr>
          <w:p w14:paraId="3239644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10</w:t>
            </w:r>
          </w:p>
        </w:tc>
        <w:tc>
          <w:tcPr>
            <w:tcW w:w="2712" w:type="dxa"/>
          </w:tcPr>
          <w:p w14:paraId="5EC9E21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10</w:t>
            </w:r>
          </w:p>
        </w:tc>
      </w:tr>
      <w:tr w:rsidR="009D688F" w:rsidRPr="00A72A46" w14:paraId="0535C01A" w14:textId="77777777" w:rsidTr="00A72A46">
        <w:tc>
          <w:tcPr>
            <w:tcW w:w="2712" w:type="dxa"/>
          </w:tcPr>
          <w:p w14:paraId="563BB985" w14:textId="77777777" w:rsidR="009D688F" w:rsidRPr="00A72A46" w:rsidRDefault="009D688F" w:rsidP="00A72A46">
            <w:pPr>
              <w:spacing w:after="0"/>
              <w:jc w:val="both"/>
              <w:rPr>
                <w:rFonts w:ascii="Times New Roman" w:hAnsi="Times New Roman" w:cs="Times New Roman"/>
                <w:sz w:val="24"/>
                <w:szCs w:val="24"/>
              </w:rPr>
            </w:pPr>
            <w:proofErr w:type="spellStart"/>
            <w:r w:rsidRPr="00A72A46">
              <w:rPr>
                <w:rFonts w:ascii="Times New Roman" w:hAnsi="Times New Roman" w:cs="Times New Roman"/>
                <w:sz w:val="24"/>
                <w:szCs w:val="24"/>
              </w:rPr>
              <w:t>Whatapp</w:t>
            </w:r>
            <w:proofErr w:type="spellEnd"/>
          </w:p>
        </w:tc>
        <w:tc>
          <w:tcPr>
            <w:tcW w:w="2712" w:type="dxa"/>
          </w:tcPr>
          <w:p w14:paraId="4C49050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26</w:t>
            </w:r>
          </w:p>
        </w:tc>
        <w:tc>
          <w:tcPr>
            <w:tcW w:w="2712" w:type="dxa"/>
          </w:tcPr>
          <w:p w14:paraId="2852A2A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26</w:t>
            </w:r>
          </w:p>
        </w:tc>
      </w:tr>
      <w:tr w:rsidR="009D688F" w:rsidRPr="00A72A46" w14:paraId="20942D98" w14:textId="77777777" w:rsidTr="00A72A46">
        <w:tc>
          <w:tcPr>
            <w:tcW w:w="2712" w:type="dxa"/>
          </w:tcPr>
          <w:p w14:paraId="7A174F1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Yahoo messenger</w:t>
            </w:r>
          </w:p>
        </w:tc>
        <w:tc>
          <w:tcPr>
            <w:tcW w:w="2712" w:type="dxa"/>
          </w:tcPr>
          <w:p w14:paraId="6B42985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c>
          <w:tcPr>
            <w:tcW w:w="2712" w:type="dxa"/>
          </w:tcPr>
          <w:p w14:paraId="74DB6A9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r>
      <w:tr w:rsidR="009D688F" w:rsidRPr="00A72A46" w14:paraId="3D9EFA0F" w14:textId="77777777" w:rsidTr="00A72A46">
        <w:tc>
          <w:tcPr>
            <w:tcW w:w="2712" w:type="dxa"/>
          </w:tcPr>
          <w:p w14:paraId="6FA5EFDD"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4BEFF4B6"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4F8BB4AC"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16EBE78B" w14:textId="4DBD9678"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731E8E0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Whenever indulge the attitude of chatting and news update which implies that 44 percent with the usage of </w:t>
      </w:r>
      <w:proofErr w:type="spellStart"/>
      <w:r w:rsidRPr="00A72A46">
        <w:rPr>
          <w:rFonts w:ascii="Times New Roman" w:hAnsi="Times New Roman" w:cs="Times New Roman"/>
          <w:sz w:val="24"/>
          <w:szCs w:val="24"/>
        </w:rPr>
        <w:t>facebook</w:t>
      </w:r>
      <w:proofErr w:type="spellEnd"/>
      <w:r w:rsidRPr="00A72A46">
        <w:rPr>
          <w:rFonts w:ascii="Times New Roman" w:hAnsi="Times New Roman" w:cs="Times New Roman"/>
          <w:sz w:val="24"/>
          <w:szCs w:val="24"/>
        </w:rPr>
        <w:t xml:space="preserve">, 26 percent of </w:t>
      </w:r>
      <w:proofErr w:type="spellStart"/>
      <w:r w:rsidRPr="00A72A46">
        <w:rPr>
          <w:rFonts w:ascii="Times New Roman" w:hAnsi="Times New Roman" w:cs="Times New Roman"/>
          <w:sz w:val="24"/>
          <w:szCs w:val="24"/>
        </w:rPr>
        <w:t>whatsapp</w:t>
      </w:r>
      <w:proofErr w:type="spellEnd"/>
      <w:r w:rsidRPr="00A72A46">
        <w:rPr>
          <w:rFonts w:ascii="Times New Roman" w:hAnsi="Times New Roman" w:cs="Times New Roman"/>
          <w:sz w:val="24"/>
          <w:szCs w:val="24"/>
        </w:rPr>
        <w:t xml:space="preserve"> usage claimed their important towards the usage of social network while 1 percent decide to make use of yahoo messenger to do the chatting and updating.</w:t>
      </w:r>
    </w:p>
    <w:p w14:paraId="763B3D70" w14:textId="77777777" w:rsidR="009D688F" w:rsidRPr="00A72A46" w:rsidRDefault="009D688F" w:rsidP="00A72A46">
      <w:pPr>
        <w:spacing w:after="0"/>
        <w:ind w:left="3600" w:hanging="3600"/>
        <w:jc w:val="both"/>
        <w:rPr>
          <w:rFonts w:ascii="Times New Roman" w:hAnsi="Times New Roman" w:cs="Times New Roman"/>
          <w:sz w:val="24"/>
          <w:szCs w:val="24"/>
        </w:rPr>
      </w:pPr>
      <w:r w:rsidRPr="00A72A46">
        <w:rPr>
          <w:rFonts w:ascii="Times New Roman" w:hAnsi="Times New Roman" w:cs="Times New Roman"/>
          <w:b/>
          <w:sz w:val="24"/>
          <w:szCs w:val="24"/>
        </w:rPr>
        <w:t xml:space="preserve">Research Question 4: </w:t>
      </w:r>
      <w:r w:rsidRPr="00A72A46">
        <w:rPr>
          <w:rFonts w:ascii="Times New Roman" w:hAnsi="Times New Roman" w:cs="Times New Roman"/>
          <w:sz w:val="24"/>
          <w:szCs w:val="24"/>
        </w:rPr>
        <w:t xml:space="preserve">Do student engaged in usage of social media 2 answers item 2 </w:t>
      </w:r>
    </w:p>
    <w:p w14:paraId="59B0F9F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Items 12: </w:t>
      </w:r>
      <w:r w:rsidRPr="00A72A46">
        <w:rPr>
          <w:rFonts w:ascii="Times New Roman" w:hAnsi="Times New Roman" w:cs="Times New Roman"/>
          <w:sz w:val="24"/>
          <w:szCs w:val="24"/>
        </w:rPr>
        <w:t>Since when have you started using any of the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68C971A2" w14:textId="77777777" w:rsidTr="00A72A46">
        <w:tc>
          <w:tcPr>
            <w:tcW w:w="2712" w:type="dxa"/>
          </w:tcPr>
          <w:p w14:paraId="7572FB9B"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572B58F3"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350054FE"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79BC69B7" w14:textId="77777777" w:rsidTr="00A72A46">
        <w:tc>
          <w:tcPr>
            <w:tcW w:w="2712" w:type="dxa"/>
          </w:tcPr>
          <w:p w14:paraId="13193A2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 – 2 years</w:t>
            </w:r>
          </w:p>
        </w:tc>
        <w:tc>
          <w:tcPr>
            <w:tcW w:w="2712" w:type="dxa"/>
          </w:tcPr>
          <w:p w14:paraId="49D7DB8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w:t>
            </w:r>
          </w:p>
        </w:tc>
        <w:tc>
          <w:tcPr>
            <w:tcW w:w="2712" w:type="dxa"/>
          </w:tcPr>
          <w:p w14:paraId="790CC3B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w:t>
            </w:r>
          </w:p>
        </w:tc>
      </w:tr>
      <w:tr w:rsidR="009D688F" w:rsidRPr="00A72A46" w14:paraId="02A3B79C" w14:textId="77777777" w:rsidTr="00A72A46">
        <w:tc>
          <w:tcPr>
            <w:tcW w:w="2712" w:type="dxa"/>
          </w:tcPr>
          <w:p w14:paraId="4C307A9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 – 3</w:t>
            </w:r>
          </w:p>
        </w:tc>
        <w:tc>
          <w:tcPr>
            <w:tcW w:w="2712" w:type="dxa"/>
          </w:tcPr>
          <w:p w14:paraId="7ADC602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34</w:t>
            </w:r>
          </w:p>
        </w:tc>
        <w:tc>
          <w:tcPr>
            <w:tcW w:w="2712" w:type="dxa"/>
          </w:tcPr>
          <w:p w14:paraId="73619BD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34</w:t>
            </w:r>
          </w:p>
        </w:tc>
      </w:tr>
      <w:tr w:rsidR="009D688F" w:rsidRPr="00A72A46" w14:paraId="359A4CD7" w14:textId="77777777" w:rsidTr="00A72A46">
        <w:tc>
          <w:tcPr>
            <w:tcW w:w="2712" w:type="dxa"/>
          </w:tcPr>
          <w:p w14:paraId="5DC799F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 – 4</w:t>
            </w:r>
          </w:p>
        </w:tc>
        <w:tc>
          <w:tcPr>
            <w:tcW w:w="2712" w:type="dxa"/>
          </w:tcPr>
          <w:p w14:paraId="4D6963D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60</w:t>
            </w:r>
          </w:p>
        </w:tc>
        <w:tc>
          <w:tcPr>
            <w:tcW w:w="2712" w:type="dxa"/>
          </w:tcPr>
          <w:p w14:paraId="5F28A6F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60</w:t>
            </w:r>
          </w:p>
        </w:tc>
      </w:tr>
      <w:tr w:rsidR="009D688F" w:rsidRPr="00A72A46" w14:paraId="54F20699" w14:textId="77777777" w:rsidTr="00A72A46">
        <w:tc>
          <w:tcPr>
            <w:tcW w:w="2712" w:type="dxa"/>
          </w:tcPr>
          <w:p w14:paraId="7B829849"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5C1933F6"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4DEB3F8E"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63F3F784" w14:textId="77C375BF"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216B7E4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Above table shows that 6 respondents representing 6 percentage gave approximately figure of when they engage in the usage of social media and 34 respondents representing 34% started using social media two years to three years ago while 60 respondents representing 60% started 3 to 4</w:t>
      </w:r>
    </w:p>
    <w:p w14:paraId="33D88F9C"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Items 15:</w:t>
      </w:r>
      <w:r w:rsidRPr="00A72A46">
        <w:rPr>
          <w:rFonts w:ascii="Times New Roman" w:hAnsi="Times New Roman" w:cs="Times New Roman"/>
          <w:b/>
          <w:sz w:val="24"/>
          <w:szCs w:val="24"/>
        </w:rPr>
        <w:tab/>
        <w:t>Which of the problem have you encountered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2D6EC41E" w14:textId="77777777" w:rsidTr="00A72A46">
        <w:tc>
          <w:tcPr>
            <w:tcW w:w="2712" w:type="dxa"/>
          </w:tcPr>
          <w:p w14:paraId="160A2C6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lastRenderedPageBreak/>
              <w:t>Options</w:t>
            </w:r>
          </w:p>
        </w:tc>
        <w:tc>
          <w:tcPr>
            <w:tcW w:w="2712" w:type="dxa"/>
          </w:tcPr>
          <w:p w14:paraId="1F55AE3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3508CB5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2366344F" w14:textId="77777777" w:rsidTr="00A72A46">
        <w:tc>
          <w:tcPr>
            <w:tcW w:w="2712" w:type="dxa"/>
          </w:tcPr>
          <w:p w14:paraId="0D668D1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Sexual harassment </w:t>
            </w:r>
          </w:p>
        </w:tc>
        <w:tc>
          <w:tcPr>
            <w:tcW w:w="2712" w:type="dxa"/>
          </w:tcPr>
          <w:p w14:paraId="32405FB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30</w:t>
            </w:r>
          </w:p>
        </w:tc>
        <w:tc>
          <w:tcPr>
            <w:tcW w:w="2712" w:type="dxa"/>
          </w:tcPr>
          <w:p w14:paraId="6AA3A7B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30</w:t>
            </w:r>
          </w:p>
        </w:tc>
      </w:tr>
      <w:tr w:rsidR="009D688F" w:rsidRPr="00A72A46" w14:paraId="33966C87" w14:textId="77777777" w:rsidTr="00A72A46">
        <w:tc>
          <w:tcPr>
            <w:tcW w:w="2712" w:type="dxa"/>
          </w:tcPr>
          <w:p w14:paraId="22F174D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Victim of cyber crime</w:t>
            </w:r>
          </w:p>
        </w:tc>
        <w:tc>
          <w:tcPr>
            <w:tcW w:w="2712" w:type="dxa"/>
          </w:tcPr>
          <w:p w14:paraId="241C5A8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40</w:t>
            </w:r>
          </w:p>
        </w:tc>
        <w:tc>
          <w:tcPr>
            <w:tcW w:w="2712" w:type="dxa"/>
          </w:tcPr>
          <w:p w14:paraId="6EC9177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40</w:t>
            </w:r>
          </w:p>
        </w:tc>
      </w:tr>
      <w:tr w:rsidR="009D688F" w:rsidRPr="00A72A46" w14:paraId="1FFD8889" w14:textId="77777777" w:rsidTr="00A72A46">
        <w:tc>
          <w:tcPr>
            <w:tcW w:w="2712" w:type="dxa"/>
          </w:tcPr>
          <w:p w14:paraId="2CCE3C5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Seeing absence</w:t>
            </w:r>
          </w:p>
        </w:tc>
        <w:tc>
          <w:tcPr>
            <w:tcW w:w="2712" w:type="dxa"/>
          </w:tcPr>
          <w:p w14:paraId="7EEE233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20</w:t>
            </w:r>
          </w:p>
        </w:tc>
        <w:tc>
          <w:tcPr>
            <w:tcW w:w="2712" w:type="dxa"/>
          </w:tcPr>
          <w:p w14:paraId="10C9924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20</w:t>
            </w:r>
          </w:p>
        </w:tc>
      </w:tr>
      <w:tr w:rsidR="009D688F" w:rsidRPr="00A72A46" w14:paraId="04AC5063" w14:textId="77777777" w:rsidTr="00A72A46">
        <w:tc>
          <w:tcPr>
            <w:tcW w:w="2712" w:type="dxa"/>
          </w:tcPr>
          <w:p w14:paraId="5C6BA1F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Idle talk</w:t>
            </w:r>
          </w:p>
        </w:tc>
        <w:tc>
          <w:tcPr>
            <w:tcW w:w="2712" w:type="dxa"/>
          </w:tcPr>
          <w:p w14:paraId="28319BC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10</w:t>
            </w:r>
          </w:p>
        </w:tc>
        <w:tc>
          <w:tcPr>
            <w:tcW w:w="2712" w:type="dxa"/>
          </w:tcPr>
          <w:p w14:paraId="1231343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10</w:t>
            </w:r>
          </w:p>
        </w:tc>
      </w:tr>
      <w:tr w:rsidR="009D688F" w:rsidRPr="00A72A46" w14:paraId="609A86E1" w14:textId="77777777" w:rsidTr="00A72A46">
        <w:tc>
          <w:tcPr>
            <w:tcW w:w="2712" w:type="dxa"/>
          </w:tcPr>
          <w:p w14:paraId="6194A0DB"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1DEBE8EC"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7E5366C5"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2335548F" w14:textId="48048EFB"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4FF9BE3A"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 xml:space="preserve">The shows that the above gave assumption that students are victims crime challenge since 30 respondents representing 30% are victims of sexual harassment, 40 respondents representing 40% are victims of </w:t>
      </w:r>
      <w:proofErr w:type="spellStart"/>
      <w:r w:rsidRPr="00A72A46">
        <w:rPr>
          <w:rFonts w:ascii="Times New Roman" w:hAnsi="Times New Roman" w:cs="Times New Roman"/>
          <w:sz w:val="24"/>
          <w:szCs w:val="24"/>
        </w:rPr>
        <w:t>cyber crime</w:t>
      </w:r>
      <w:proofErr w:type="spellEnd"/>
      <w:r w:rsidRPr="00A72A46">
        <w:rPr>
          <w:rFonts w:ascii="Times New Roman" w:hAnsi="Times New Roman" w:cs="Times New Roman"/>
          <w:sz w:val="24"/>
          <w:szCs w:val="24"/>
        </w:rPr>
        <w:t xml:space="preserve"> and also 20 respondents representing 20%, while 10 respondents representing 10% involve themselves in idle talk.</w:t>
      </w:r>
    </w:p>
    <w:p w14:paraId="3B038D77"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DISCUSSION OF FINDINGS</w:t>
      </w:r>
    </w:p>
    <w:p w14:paraId="1256D245"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This research work have  been able to attain a level of authenticity and reliability  as it conforms to what is obtainable in three different theories of communication which  are uses and gratifications theory  and cultivation theory and the social learning theory .</w:t>
      </w:r>
    </w:p>
    <w:p w14:paraId="27CD51D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In uses and gratification theory which is an approach to understand why and how people influence through specific social media to satisfy their needs and also focus on why people use basic social media form in regards , student  of the two higher institution  claim social media influence them not to read their note about 7.5% of respondents in item of the questionnaire strongly agree that social media is a continuous  information transformation of knowledge by which people  can enrich in quality of  their learning but base on  the fact that persistence influence on social media it tend to detriments their level of concentration in social media had disconnected them  to relate to immediate family. Therefore, they acknowledge social media as goods for </w:t>
      </w:r>
      <w:proofErr w:type="spellStart"/>
      <w:r w:rsidRPr="00A72A46">
        <w:rPr>
          <w:rFonts w:ascii="Times New Roman" w:hAnsi="Times New Roman" w:cs="Times New Roman"/>
          <w:sz w:val="24"/>
          <w:szCs w:val="24"/>
        </w:rPr>
        <w:t>enlightment</w:t>
      </w:r>
      <w:proofErr w:type="spellEnd"/>
      <w:r w:rsidRPr="00A72A46">
        <w:rPr>
          <w:rFonts w:ascii="Times New Roman" w:hAnsi="Times New Roman" w:cs="Times New Roman"/>
          <w:sz w:val="24"/>
          <w:szCs w:val="24"/>
        </w:rPr>
        <w:t xml:space="preserve"> for people in higher school of learning, </w:t>
      </w:r>
      <w:proofErr w:type="gramStart"/>
      <w:r w:rsidRPr="00A72A46">
        <w:rPr>
          <w:rFonts w:ascii="Times New Roman" w:hAnsi="Times New Roman" w:cs="Times New Roman"/>
          <w:sz w:val="24"/>
          <w:szCs w:val="24"/>
        </w:rPr>
        <w:t>The</w:t>
      </w:r>
      <w:proofErr w:type="gramEnd"/>
      <w:r w:rsidRPr="00A72A46">
        <w:rPr>
          <w:rFonts w:ascii="Times New Roman" w:hAnsi="Times New Roman" w:cs="Times New Roman"/>
          <w:sz w:val="24"/>
          <w:szCs w:val="24"/>
        </w:rPr>
        <w:t xml:space="preserve"> skills acquire in school in item 9, 10, 14 of the questionnaire. These answers or unravels the question of why people use certain social media form which uses and gratification theory is all about  </w:t>
      </w:r>
    </w:p>
    <w:p w14:paraId="0AC9AED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Relating  the findings of cultivation theory which  is a social theory that examine the long term effect of social media exposure </w:t>
      </w:r>
      <w:proofErr w:type="spellStart"/>
      <w:r w:rsidRPr="00A72A46">
        <w:rPr>
          <w:rFonts w:ascii="Times New Roman" w:hAnsi="Times New Roman" w:cs="Times New Roman"/>
          <w:sz w:val="24"/>
          <w:szCs w:val="24"/>
        </w:rPr>
        <w:t>i.e</w:t>
      </w:r>
      <w:proofErr w:type="spellEnd"/>
      <w:r w:rsidRPr="00A72A46">
        <w:rPr>
          <w:rFonts w:ascii="Times New Roman" w:hAnsi="Times New Roman" w:cs="Times New Roman"/>
          <w:sz w:val="24"/>
          <w:szCs w:val="24"/>
        </w:rPr>
        <w:t xml:space="preserve"> the effect of long term  viewing of social media on academic performance  towards  the attitudes and </w:t>
      </w:r>
      <w:proofErr w:type="spellStart"/>
      <w:r w:rsidRPr="00A72A46">
        <w:rPr>
          <w:rFonts w:ascii="Times New Roman" w:hAnsi="Times New Roman" w:cs="Times New Roman"/>
          <w:sz w:val="24"/>
          <w:szCs w:val="24"/>
        </w:rPr>
        <w:t>behaviours</w:t>
      </w:r>
      <w:proofErr w:type="spellEnd"/>
      <w:r w:rsidRPr="00A72A46">
        <w:rPr>
          <w:rFonts w:ascii="Times New Roman" w:hAnsi="Times New Roman" w:cs="Times New Roman"/>
          <w:sz w:val="24"/>
          <w:szCs w:val="24"/>
        </w:rPr>
        <w:t xml:space="preserve">  of people . and this justify the reason why more than 90%  of the respondents in items 2,8 of the questionnaire </w:t>
      </w:r>
      <w:proofErr w:type="spellStart"/>
      <w:r w:rsidRPr="00A72A46">
        <w:rPr>
          <w:rFonts w:ascii="Times New Roman" w:hAnsi="Times New Roman" w:cs="Times New Roman"/>
          <w:sz w:val="24"/>
          <w:szCs w:val="24"/>
        </w:rPr>
        <w:t>claming</w:t>
      </w:r>
      <w:proofErr w:type="spellEnd"/>
      <w:r w:rsidRPr="00A72A46">
        <w:rPr>
          <w:rFonts w:ascii="Times New Roman" w:hAnsi="Times New Roman" w:cs="Times New Roman"/>
          <w:sz w:val="24"/>
          <w:szCs w:val="24"/>
        </w:rPr>
        <w:t xml:space="preserve"> social  media has enable students  of higher  institution  to  involved in frequent  usage of social media. </w:t>
      </w:r>
    </w:p>
    <w:p w14:paraId="7644A8F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With about 49% of the respondents engage in social media activities  such as making, chatting, new update, surfing nets, also advertising activities to imbibe in the attitude social culture conforming with cultivation  theory with position that adores societal </w:t>
      </w:r>
      <w:r w:rsidRPr="00A72A46">
        <w:rPr>
          <w:rFonts w:ascii="Times New Roman" w:hAnsi="Times New Roman" w:cs="Times New Roman"/>
          <w:sz w:val="24"/>
          <w:szCs w:val="24"/>
        </w:rPr>
        <w:lastRenderedPageBreak/>
        <w:t>cultivation that relate to modern culture most people get to  redness  direct experience absorb through the usage of social media.</w:t>
      </w:r>
    </w:p>
    <w:p w14:paraId="4312330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Social learning theory by Albert Bandura which emphasize the importance of observing and modeling the </w:t>
      </w:r>
      <w:proofErr w:type="spellStart"/>
      <w:r w:rsidRPr="00A72A46">
        <w:rPr>
          <w:rFonts w:ascii="Times New Roman" w:hAnsi="Times New Roman" w:cs="Times New Roman"/>
          <w:sz w:val="24"/>
          <w:szCs w:val="24"/>
        </w:rPr>
        <w:t>behaviours</w:t>
      </w:r>
      <w:proofErr w:type="spellEnd"/>
      <w:r w:rsidRPr="00A72A46">
        <w:rPr>
          <w:rFonts w:ascii="Times New Roman" w:hAnsi="Times New Roman" w:cs="Times New Roman"/>
          <w:sz w:val="24"/>
          <w:szCs w:val="24"/>
        </w:rPr>
        <w:t xml:space="preserve">, attitudes, and emotional reactions of others. It further revealed the response of the respondents in item 10 and 14 of the questionnaires as more than 13% agreed that social media has influence them to loose total concentration on their  academic performance  and with about 93% of daily usage of the social  media  make  us realized  that student show more interest on social media rather  than concentrate on academic performance. As a result of this student imbibe the culture of total commitment towards social media in order to improve their level of interaction. Items 14, of the questionnaires disagree that social media can disconnect one from </w:t>
      </w:r>
      <w:proofErr w:type="gramStart"/>
      <w:r w:rsidRPr="00A72A46">
        <w:rPr>
          <w:rFonts w:ascii="Times New Roman" w:hAnsi="Times New Roman" w:cs="Times New Roman"/>
          <w:sz w:val="24"/>
          <w:szCs w:val="24"/>
        </w:rPr>
        <w:t>having  active</w:t>
      </w:r>
      <w:proofErr w:type="gramEnd"/>
      <w:r w:rsidRPr="00A72A46">
        <w:rPr>
          <w:rFonts w:ascii="Times New Roman" w:hAnsi="Times New Roman" w:cs="Times New Roman"/>
          <w:sz w:val="24"/>
          <w:szCs w:val="24"/>
        </w:rPr>
        <w:t xml:space="preserve"> influence to one’s family with 64% respondent. Therefore, social theory recognizes that most human learning takes place through enlightened of other people through various communications.  </w:t>
      </w:r>
    </w:p>
    <w:p w14:paraId="2C3BF7E5" w14:textId="77777777" w:rsidR="009D688F" w:rsidRPr="00A72A46" w:rsidRDefault="009D688F" w:rsidP="00A72A46">
      <w:pPr>
        <w:jc w:val="center"/>
        <w:rPr>
          <w:rFonts w:ascii="Times New Roman" w:hAnsi="Times New Roman" w:cs="Times New Roman"/>
          <w:sz w:val="24"/>
          <w:szCs w:val="24"/>
        </w:rPr>
      </w:pPr>
      <w:r w:rsidRPr="00A72A46">
        <w:rPr>
          <w:rFonts w:ascii="Times New Roman" w:hAnsi="Times New Roman" w:cs="Times New Roman"/>
          <w:sz w:val="24"/>
          <w:szCs w:val="24"/>
        </w:rPr>
        <w:br w:type="page"/>
      </w:r>
      <w:r w:rsidRPr="00A72A46">
        <w:rPr>
          <w:rFonts w:ascii="Times New Roman" w:hAnsi="Times New Roman" w:cs="Times New Roman"/>
          <w:b/>
          <w:sz w:val="24"/>
          <w:szCs w:val="24"/>
        </w:rPr>
        <w:lastRenderedPageBreak/>
        <w:t>CHAPTER FIVE</w:t>
      </w:r>
    </w:p>
    <w:p w14:paraId="13A1E50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SUMMARY, CONCLUSION AND RECOMMENDATIONS</w:t>
      </w:r>
    </w:p>
    <w:p w14:paraId="44DD3442"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5.1</w:t>
      </w:r>
      <w:r w:rsidRPr="00A72A46">
        <w:rPr>
          <w:rFonts w:ascii="Times New Roman" w:hAnsi="Times New Roman" w:cs="Times New Roman"/>
          <w:b/>
          <w:sz w:val="24"/>
          <w:szCs w:val="24"/>
        </w:rPr>
        <w:tab/>
        <w:t>INTRODUCTION</w:t>
      </w:r>
    </w:p>
    <w:p w14:paraId="752AB09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ab/>
      </w:r>
      <w:r w:rsidRPr="00A72A46">
        <w:rPr>
          <w:rFonts w:ascii="Times New Roman" w:hAnsi="Times New Roman" w:cs="Times New Roman"/>
          <w:sz w:val="24"/>
          <w:szCs w:val="24"/>
        </w:rPr>
        <w:t xml:space="preserve">In this chapter summary, the conclusion, the recommendation and suggestion for further studies were presented. Impact of social media on student academic performance a case study of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 and university of </w:t>
      </w:r>
      <w:proofErr w:type="spellStart"/>
      <w:r w:rsidRPr="00A72A46">
        <w:rPr>
          <w:rFonts w:ascii="Times New Roman" w:hAnsi="Times New Roman" w:cs="Times New Roman"/>
          <w:sz w:val="24"/>
          <w:szCs w:val="24"/>
        </w:rPr>
        <w:t>ilorin</w:t>
      </w:r>
      <w:proofErr w:type="spellEnd"/>
      <w:r w:rsidRPr="00A72A46">
        <w:rPr>
          <w:rFonts w:ascii="Times New Roman" w:hAnsi="Times New Roman" w:cs="Times New Roman"/>
          <w:sz w:val="24"/>
          <w:szCs w:val="24"/>
        </w:rPr>
        <w:t>.</w:t>
      </w:r>
    </w:p>
    <w:p w14:paraId="4F98B6EE" w14:textId="77777777" w:rsidR="00A72A46" w:rsidRDefault="00A72A46" w:rsidP="00A72A46">
      <w:pPr>
        <w:spacing w:after="0"/>
        <w:jc w:val="both"/>
        <w:rPr>
          <w:rFonts w:ascii="Times New Roman" w:hAnsi="Times New Roman" w:cs="Times New Roman"/>
          <w:b/>
          <w:sz w:val="24"/>
          <w:szCs w:val="24"/>
        </w:rPr>
      </w:pPr>
    </w:p>
    <w:p w14:paraId="01C4E720" w14:textId="2D4BCA32"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5.2</w:t>
      </w:r>
      <w:r w:rsidRPr="00A72A46">
        <w:rPr>
          <w:rFonts w:ascii="Times New Roman" w:hAnsi="Times New Roman" w:cs="Times New Roman"/>
          <w:b/>
          <w:sz w:val="24"/>
          <w:szCs w:val="24"/>
        </w:rPr>
        <w:tab/>
        <w:t>SUMMARY</w:t>
      </w:r>
    </w:p>
    <w:p w14:paraId="79E3638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ab/>
      </w:r>
      <w:r w:rsidRPr="00A72A46">
        <w:rPr>
          <w:rFonts w:ascii="Times New Roman" w:hAnsi="Times New Roman" w:cs="Times New Roman"/>
          <w:sz w:val="24"/>
          <w:szCs w:val="24"/>
        </w:rPr>
        <w:t xml:space="preserve">New research has </w:t>
      </w:r>
      <w:proofErr w:type="spellStart"/>
      <w:r w:rsidRPr="00A72A46">
        <w:rPr>
          <w:rFonts w:ascii="Times New Roman" w:hAnsi="Times New Roman" w:cs="Times New Roman"/>
          <w:sz w:val="24"/>
          <w:szCs w:val="24"/>
        </w:rPr>
        <w:t>show</w:t>
      </w:r>
      <w:proofErr w:type="spellEnd"/>
      <w:r w:rsidRPr="00A72A46">
        <w:rPr>
          <w:rFonts w:ascii="Times New Roman" w:hAnsi="Times New Roman" w:cs="Times New Roman"/>
          <w:sz w:val="24"/>
          <w:szCs w:val="24"/>
        </w:rPr>
        <w:t xml:space="preserve"> that higher institution student behave </w:t>
      </w:r>
      <w:proofErr w:type="spellStart"/>
      <w:r w:rsidRPr="00A72A46">
        <w:rPr>
          <w:rFonts w:ascii="Times New Roman" w:hAnsi="Times New Roman" w:cs="Times New Roman"/>
          <w:sz w:val="24"/>
          <w:szCs w:val="24"/>
        </w:rPr>
        <w:t>very difficulty</w:t>
      </w:r>
      <w:proofErr w:type="spellEnd"/>
      <w:r w:rsidRPr="00A72A46">
        <w:rPr>
          <w:rFonts w:ascii="Times New Roman" w:hAnsi="Times New Roman" w:cs="Times New Roman"/>
          <w:sz w:val="24"/>
          <w:szCs w:val="24"/>
        </w:rPr>
        <w:t xml:space="preserve"> when using social media as part of their academic learning.</w:t>
      </w:r>
    </w:p>
    <w:p w14:paraId="236D448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Some student happily use social media site to share information above their course with their peers, in a similar way to how they take with their fellow student.</w:t>
      </w:r>
    </w:p>
    <w:p w14:paraId="31E9BDF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Others are much more targeted in their use of online tools and will only log on to get information they need, when they need it. In view of this social media are identified as a factors that determining social media on student academic performance in the school settings. </w:t>
      </w:r>
    </w:p>
    <w:p w14:paraId="6F2A646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It is to be noted that, this research project has tried to show the impact of social media on student academic performance school in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higher institution such as University of Ilorin and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Polytechnic. Although, social setting of a student academic areas can be influenced by a variety of factors other than social media. Social media is still the most important variable that enhance the academic performance of student in the institution arena, based on this situation that prospect and also enhance. The student performance in academic arena for this reason, social media becomes an essential factor that influence people, literate and illiterate groups in the society settings where student involved. Social media also remains the basic determinant of actual work performance.</w:t>
      </w:r>
    </w:p>
    <w:p w14:paraId="485BC1C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Nevertheless, the finding has not in any way disputed the value of social media in any educational enterprises but implies that to some selected higher school of learning in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area are capable of increasing the level of school and their academic performance and can ever optimized their performance, if it is </w:t>
      </w:r>
      <w:proofErr w:type="spellStart"/>
      <w:r w:rsidRPr="00A72A46">
        <w:rPr>
          <w:rFonts w:ascii="Times New Roman" w:hAnsi="Times New Roman" w:cs="Times New Roman"/>
          <w:sz w:val="24"/>
          <w:szCs w:val="24"/>
        </w:rPr>
        <w:t>filly</w:t>
      </w:r>
      <w:proofErr w:type="spellEnd"/>
      <w:r w:rsidRPr="00A72A46">
        <w:rPr>
          <w:rFonts w:ascii="Times New Roman" w:hAnsi="Times New Roman" w:cs="Times New Roman"/>
          <w:sz w:val="24"/>
          <w:szCs w:val="24"/>
        </w:rPr>
        <w:t xml:space="preserve"> utilized the productive capacity of its lecturer or any employed generally. This can be done through the effective motivation influence of its teachers like prompt payment of salary and allowance, the provision of job security, adequate promotion </w:t>
      </w:r>
      <w:proofErr w:type="gramStart"/>
      <w:r w:rsidRPr="00A72A46">
        <w:rPr>
          <w:rFonts w:ascii="Times New Roman" w:hAnsi="Times New Roman" w:cs="Times New Roman"/>
          <w:sz w:val="24"/>
          <w:szCs w:val="24"/>
        </w:rPr>
        <w:t>an</w:t>
      </w:r>
      <w:proofErr w:type="gramEnd"/>
      <w:r w:rsidRPr="00A72A46">
        <w:rPr>
          <w:rFonts w:ascii="Times New Roman" w:hAnsi="Times New Roman" w:cs="Times New Roman"/>
          <w:sz w:val="24"/>
          <w:szCs w:val="24"/>
        </w:rPr>
        <w:t xml:space="preserve"> participating of lecturers in decision making process in the institution.</w:t>
      </w:r>
    </w:p>
    <w:p w14:paraId="0325C5D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In addition the use of the internet has made social media a hot research topic and modern social network analysis is widely known and exploited nowadays.</w:t>
      </w:r>
    </w:p>
    <w:p w14:paraId="5B2374B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lastRenderedPageBreak/>
        <w:tab/>
        <w:t>However for the research conducted, majority of the people agreed that social media cannot be separated from students even it done more harms on academic performance but it has some important factors that attached to it.</w:t>
      </w:r>
    </w:p>
    <w:p w14:paraId="38895F24" w14:textId="77777777" w:rsidR="00A72A46" w:rsidRDefault="00A72A46" w:rsidP="00A72A46">
      <w:pPr>
        <w:spacing w:after="0"/>
        <w:jc w:val="both"/>
        <w:rPr>
          <w:rFonts w:ascii="Times New Roman" w:hAnsi="Times New Roman" w:cs="Times New Roman"/>
          <w:b/>
          <w:sz w:val="24"/>
          <w:szCs w:val="24"/>
        </w:rPr>
      </w:pPr>
    </w:p>
    <w:p w14:paraId="38F50759" w14:textId="30AEAF5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5.3</w:t>
      </w:r>
      <w:r w:rsidRPr="00A72A46">
        <w:rPr>
          <w:rFonts w:ascii="Times New Roman" w:hAnsi="Times New Roman" w:cs="Times New Roman"/>
          <w:b/>
          <w:sz w:val="24"/>
          <w:szCs w:val="24"/>
        </w:rPr>
        <w:tab/>
        <w:t>CONCLUSION</w:t>
      </w:r>
    </w:p>
    <w:p w14:paraId="2B27A59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ab/>
      </w:r>
      <w:r w:rsidRPr="00A72A46">
        <w:rPr>
          <w:rFonts w:ascii="Times New Roman" w:hAnsi="Times New Roman" w:cs="Times New Roman"/>
          <w:sz w:val="24"/>
          <w:szCs w:val="24"/>
        </w:rPr>
        <w:t xml:space="preserve">This research study aimed to find out the impact of social media on student on student academic performance in the two higher institution of learning,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Polytechnics and University of Ilorin.</w:t>
      </w:r>
    </w:p>
    <w:p w14:paraId="2B087DE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The observations drawn from empirical data shows that the student have started using social media for academic purpose, while some student perceived social media as a distraction and were hesitant to share their feelings and high percentage of respondent found. It an important measure to search for information join education network and work for career opportunities.</w:t>
      </w:r>
    </w:p>
    <w:p w14:paraId="7FD2DDE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r>
      <w:proofErr w:type="spellStart"/>
      <w:r w:rsidRPr="00A72A46">
        <w:rPr>
          <w:rFonts w:ascii="Times New Roman" w:hAnsi="Times New Roman" w:cs="Times New Roman"/>
          <w:sz w:val="24"/>
          <w:szCs w:val="24"/>
        </w:rPr>
        <w:t>Infact</w:t>
      </w:r>
      <w:proofErr w:type="spellEnd"/>
      <w:r w:rsidRPr="00A72A46">
        <w:rPr>
          <w:rFonts w:ascii="Times New Roman" w:hAnsi="Times New Roman" w:cs="Times New Roman"/>
          <w:sz w:val="24"/>
          <w:szCs w:val="24"/>
        </w:rPr>
        <w:t xml:space="preserve">, the use of social media gave them a sense of belonging to an academic community, since the students on a whole gave a more scoring response to using social media to talk about class assignment and inclusion of college related student focused groups and social network. Therefore the use of social media and gratification highlighted in this study shown that social media as significant influence in the academic performance of student. Yet the use of those social media has to be discipline as it </w:t>
      </w:r>
      <w:proofErr w:type="gramStart"/>
      <w:r w:rsidRPr="00A72A46">
        <w:rPr>
          <w:rFonts w:ascii="Times New Roman" w:hAnsi="Times New Roman" w:cs="Times New Roman"/>
          <w:sz w:val="24"/>
          <w:szCs w:val="24"/>
        </w:rPr>
        <w:t>an</w:t>
      </w:r>
      <w:proofErr w:type="gramEnd"/>
      <w:r w:rsidRPr="00A72A46">
        <w:rPr>
          <w:rFonts w:ascii="Times New Roman" w:hAnsi="Times New Roman" w:cs="Times New Roman"/>
          <w:sz w:val="24"/>
          <w:szCs w:val="24"/>
        </w:rPr>
        <w:t xml:space="preserve"> lead to distraction from educational activities.</w:t>
      </w:r>
    </w:p>
    <w:p w14:paraId="5798091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14:paraId="7EA0875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The research also concluded that large section of student capitalize on the important of human class room face to face instruction the social media used for education </w:t>
      </w:r>
    </w:p>
    <w:p w14:paraId="57B81262" w14:textId="77777777" w:rsidR="00A72A46" w:rsidRDefault="00A72A46" w:rsidP="00A72A46">
      <w:pPr>
        <w:spacing w:after="0"/>
        <w:jc w:val="both"/>
        <w:rPr>
          <w:rFonts w:ascii="Times New Roman" w:hAnsi="Times New Roman" w:cs="Times New Roman"/>
          <w:b/>
          <w:sz w:val="24"/>
          <w:szCs w:val="24"/>
        </w:rPr>
      </w:pPr>
    </w:p>
    <w:p w14:paraId="41103C03" w14:textId="77777777" w:rsidR="00A72A46" w:rsidRDefault="00A72A46" w:rsidP="00A72A46">
      <w:pPr>
        <w:spacing w:after="0"/>
        <w:jc w:val="both"/>
        <w:rPr>
          <w:rFonts w:ascii="Times New Roman" w:hAnsi="Times New Roman" w:cs="Times New Roman"/>
          <w:b/>
          <w:sz w:val="24"/>
          <w:szCs w:val="24"/>
        </w:rPr>
      </w:pPr>
    </w:p>
    <w:p w14:paraId="3C80C958" w14:textId="77777777" w:rsidR="00A72A46" w:rsidRDefault="00A72A46" w:rsidP="00A72A46">
      <w:pPr>
        <w:spacing w:after="0"/>
        <w:jc w:val="both"/>
        <w:rPr>
          <w:rFonts w:ascii="Times New Roman" w:hAnsi="Times New Roman" w:cs="Times New Roman"/>
          <w:b/>
          <w:sz w:val="24"/>
          <w:szCs w:val="24"/>
        </w:rPr>
      </w:pPr>
    </w:p>
    <w:p w14:paraId="5B3546FE" w14:textId="77777777" w:rsidR="00A72A46" w:rsidRDefault="00A72A46" w:rsidP="00A72A46">
      <w:pPr>
        <w:spacing w:after="0"/>
        <w:jc w:val="both"/>
        <w:rPr>
          <w:rFonts w:ascii="Times New Roman" w:hAnsi="Times New Roman" w:cs="Times New Roman"/>
          <w:b/>
          <w:sz w:val="24"/>
          <w:szCs w:val="24"/>
        </w:rPr>
      </w:pPr>
    </w:p>
    <w:p w14:paraId="3AC1F4AF" w14:textId="77777777" w:rsidR="00A72A46" w:rsidRDefault="00A72A46" w:rsidP="00A72A46">
      <w:pPr>
        <w:spacing w:after="0"/>
        <w:jc w:val="both"/>
        <w:rPr>
          <w:rFonts w:ascii="Times New Roman" w:hAnsi="Times New Roman" w:cs="Times New Roman"/>
          <w:b/>
          <w:sz w:val="24"/>
          <w:szCs w:val="24"/>
        </w:rPr>
      </w:pPr>
    </w:p>
    <w:p w14:paraId="258FE38B" w14:textId="77777777" w:rsidR="00A72A46" w:rsidRDefault="00A72A46" w:rsidP="00A72A46">
      <w:pPr>
        <w:spacing w:after="0"/>
        <w:jc w:val="both"/>
        <w:rPr>
          <w:rFonts w:ascii="Times New Roman" w:hAnsi="Times New Roman" w:cs="Times New Roman"/>
          <w:b/>
          <w:sz w:val="24"/>
          <w:szCs w:val="24"/>
        </w:rPr>
      </w:pPr>
    </w:p>
    <w:p w14:paraId="6F7547AE" w14:textId="3DD4BE28"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5.4</w:t>
      </w:r>
      <w:r w:rsidRPr="00A72A46">
        <w:rPr>
          <w:rFonts w:ascii="Times New Roman" w:hAnsi="Times New Roman" w:cs="Times New Roman"/>
          <w:b/>
          <w:sz w:val="24"/>
          <w:szCs w:val="24"/>
        </w:rPr>
        <w:tab/>
        <w:t xml:space="preserve">RECOMMENDATIONS </w:t>
      </w:r>
    </w:p>
    <w:p w14:paraId="014BE336" w14:textId="77777777" w:rsidR="009D688F" w:rsidRPr="00A72A46" w:rsidRDefault="009D688F" w:rsidP="00A72A46">
      <w:pPr>
        <w:spacing w:after="0"/>
        <w:ind w:firstLine="720"/>
        <w:jc w:val="both"/>
        <w:rPr>
          <w:rFonts w:ascii="Times New Roman" w:hAnsi="Times New Roman" w:cs="Times New Roman"/>
          <w:b/>
          <w:sz w:val="24"/>
          <w:szCs w:val="24"/>
        </w:rPr>
      </w:pPr>
      <w:r w:rsidRPr="00A72A46">
        <w:rPr>
          <w:rFonts w:ascii="Times New Roman" w:hAnsi="Times New Roman" w:cs="Times New Roman"/>
          <w:sz w:val="24"/>
          <w:szCs w:val="24"/>
        </w:rPr>
        <w:t xml:space="preserve">From what has been said so far in this research work, on the impact of social media on student’s academic performance. we have been able to gain some insight from this </w:t>
      </w:r>
      <w:r w:rsidRPr="00A72A46">
        <w:rPr>
          <w:rFonts w:ascii="Times New Roman" w:hAnsi="Times New Roman" w:cs="Times New Roman"/>
          <w:sz w:val="24"/>
          <w:szCs w:val="24"/>
        </w:rPr>
        <w:lastRenderedPageBreak/>
        <w:t xml:space="preserve">research finding, upon which these recommendations would be based. It is important to note that social media on </w:t>
      </w:r>
      <w:proofErr w:type="spellStart"/>
      <w:proofErr w:type="gramStart"/>
      <w:r w:rsidRPr="00A72A46">
        <w:rPr>
          <w:rFonts w:ascii="Times New Roman" w:hAnsi="Times New Roman" w:cs="Times New Roman"/>
          <w:sz w:val="24"/>
          <w:szCs w:val="24"/>
        </w:rPr>
        <w:t>students</w:t>
      </w:r>
      <w:proofErr w:type="spellEnd"/>
      <w:proofErr w:type="gramEnd"/>
      <w:r w:rsidRPr="00A72A46">
        <w:rPr>
          <w:rFonts w:ascii="Times New Roman" w:hAnsi="Times New Roman" w:cs="Times New Roman"/>
          <w:sz w:val="24"/>
          <w:szCs w:val="24"/>
        </w:rPr>
        <w:t xml:space="preserve"> academic performance would be recommended here as follows:</w:t>
      </w:r>
    </w:p>
    <w:p w14:paraId="575851FA" w14:textId="77777777" w:rsidR="009D688F" w:rsidRPr="00A72A46" w:rsidRDefault="009D688F" w:rsidP="00A72A46">
      <w:pPr>
        <w:jc w:val="both"/>
        <w:rPr>
          <w:rFonts w:ascii="Times New Roman" w:hAnsi="Times New Roman" w:cs="Times New Roman"/>
          <w:sz w:val="24"/>
          <w:szCs w:val="24"/>
        </w:rPr>
      </w:pPr>
      <w:r w:rsidRPr="00A72A46">
        <w:rPr>
          <w:rFonts w:ascii="Times New Roman" w:hAnsi="Times New Roman" w:cs="Times New Roman"/>
          <w:sz w:val="24"/>
          <w:szCs w:val="24"/>
        </w:rPr>
        <w:t>Government should regulate the use of social media to forestall possible abuse of them by the youths.</w:t>
      </w:r>
    </w:p>
    <w:p w14:paraId="724DC8F9" w14:textId="77777777" w:rsidR="009D688F" w:rsidRPr="00A72A46" w:rsidRDefault="009D688F" w:rsidP="00A72A46">
      <w:pPr>
        <w:jc w:val="both"/>
        <w:rPr>
          <w:rFonts w:ascii="Times New Roman" w:hAnsi="Times New Roman" w:cs="Times New Roman"/>
          <w:sz w:val="24"/>
          <w:szCs w:val="24"/>
        </w:rPr>
      </w:pPr>
      <w:r w:rsidRPr="00A72A46">
        <w:rPr>
          <w:rFonts w:ascii="Times New Roman" w:hAnsi="Times New Roman" w:cs="Times New Roman"/>
          <w:sz w:val="24"/>
          <w:szCs w:val="24"/>
        </w:rPr>
        <w:t>Efforts should be made by the social network developers to cater for the educational needs of their users.</w:t>
      </w:r>
    </w:p>
    <w:p w14:paraId="2D23E601" w14:textId="77777777" w:rsidR="009D688F" w:rsidRPr="00A72A46" w:rsidRDefault="009D688F" w:rsidP="00A72A46">
      <w:pPr>
        <w:jc w:val="both"/>
        <w:rPr>
          <w:rFonts w:ascii="Times New Roman" w:hAnsi="Times New Roman" w:cs="Times New Roman"/>
          <w:sz w:val="24"/>
          <w:szCs w:val="24"/>
        </w:rPr>
      </w:pPr>
      <w:r w:rsidRPr="00A72A46">
        <w:rPr>
          <w:rFonts w:ascii="Times New Roman" w:hAnsi="Times New Roman" w:cs="Times New Roman"/>
          <w:sz w:val="24"/>
          <w:szCs w:val="24"/>
        </w:rPr>
        <w:t>Guidance and counseling units of the higher institutions should be charged with the duty of sensitizing the youth on the best productive ways to use social media.</w:t>
      </w:r>
    </w:p>
    <w:p w14:paraId="553B7D6B" w14:textId="77777777" w:rsidR="009D688F" w:rsidRPr="00A72A46" w:rsidRDefault="009D688F" w:rsidP="00A72A46">
      <w:pPr>
        <w:tabs>
          <w:tab w:val="left" w:pos="720"/>
        </w:tabs>
        <w:spacing w:after="0"/>
        <w:ind w:right="283"/>
        <w:jc w:val="both"/>
        <w:rPr>
          <w:rFonts w:ascii="Times New Roman" w:hAnsi="Times New Roman" w:cs="Times New Roman"/>
          <w:sz w:val="24"/>
          <w:szCs w:val="24"/>
        </w:rPr>
      </w:pPr>
      <w:r w:rsidRPr="00A72A46">
        <w:rPr>
          <w:rFonts w:ascii="Times New Roman" w:hAnsi="Times New Roman" w:cs="Times New Roman"/>
          <w:sz w:val="24"/>
          <w:szCs w:val="24"/>
        </w:rPr>
        <w:t>Religions organizations and their leaders are called upon to always preach against using the networks to commit crimes.</w:t>
      </w:r>
    </w:p>
    <w:p w14:paraId="66474F88" w14:textId="77777777" w:rsidR="009D688F" w:rsidRPr="00A72A46" w:rsidRDefault="009D688F" w:rsidP="00A72A46">
      <w:pPr>
        <w:spacing w:after="0"/>
        <w:jc w:val="both"/>
        <w:rPr>
          <w:rFonts w:ascii="Times New Roman" w:eastAsia="Times New Roman" w:hAnsi="Times New Roman" w:cs="Times New Roman"/>
          <w:sz w:val="24"/>
          <w:szCs w:val="24"/>
        </w:rPr>
      </w:pPr>
    </w:p>
    <w:p w14:paraId="58C2F031" w14:textId="682A518B" w:rsidR="009D688F" w:rsidRPr="00A72A46" w:rsidRDefault="009D688F" w:rsidP="00A72A46">
      <w:pPr>
        <w:spacing w:after="0"/>
        <w:jc w:val="both"/>
        <w:rPr>
          <w:rFonts w:ascii="Times New Roman" w:eastAsia="Times New Roman" w:hAnsi="Times New Roman" w:cs="Times New Roman"/>
          <w:sz w:val="24"/>
          <w:szCs w:val="24"/>
        </w:rPr>
      </w:pPr>
    </w:p>
    <w:p w14:paraId="3A872BBF" w14:textId="6EA60797" w:rsidR="007E52B7" w:rsidRPr="00A72A46" w:rsidRDefault="007E52B7" w:rsidP="00A72A46">
      <w:pPr>
        <w:spacing w:after="0"/>
        <w:jc w:val="both"/>
        <w:rPr>
          <w:rFonts w:ascii="Times New Roman" w:eastAsia="Times New Roman" w:hAnsi="Times New Roman" w:cs="Times New Roman"/>
          <w:sz w:val="24"/>
          <w:szCs w:val="24"/>
        </w:rPr>
      </w:pPr>
    </w:p>
    <w:p w14:paraId="727E1773" w14:textId="1E758801" w:rsidR="007E52B7" w:rsidRPr="00A72A46" w:rsidRDefault="007E52B7" w:rsidP="00A72A46">
      <w:pPr>
        <w:spacing w:after="0"/>
        <w:jc w:val="both"/>
        <w:rPr>
          <w:rFonts w:ascii="Times New Roman" w:eastAsia="Times New Roman" w:hAnsi="Times New Roman" w:cs="Times New Roman"/>
          <w:sz w:val="24"/>
          <w:szCs w:val="24"/>
        </w:rPr>
      </w:pPr>
    </w:p>
    <w:p w14:paraId="1DEF5F5D" w14:textId="42F1ECB1" w:rsidR="007E52B7" w:rsidRPr="00A72A46" w:rsidRDefault="007E52B7" w:rsidP="00A72A46">
      <w:pPr>
        <w:spacing w:after="0"/>
        <w:jc w:val="both"/>
        <w:rPr>
          <w:rFonts w:ascii="Times New Roman" w:eastAsia="Times New Roman" w:hAnsi="Times New Roman" w:cs="Times New Roman"/>
          <w:sz w:val="24"/>
          <w:szCs w:val="24"/>
        </w:rPr>
      </w:pPr>
    </w:p>
    <w:p w14:paraId="56121E9A" w14:textId="7F424D42" w:rsidR="007E52B7" w:rsidRPr="00A72A46" w:rsidRDefault="007E52B7" w:rsidP="00A72A46">
      <w:pPr>
        <w:spacing w:after="0"/>
        <w:jc w:val="both"/>
        <w:rPr>
          <w:rFonts w:ascii="Times New Roman" w:eastAsia="Times New Roman" w:hAnsi="Times New Roman" w:cs="Times New Roman"/>
          <w:sz w:val="24"/>
          <w:szCs w:val="24"/>
        </w:rPr>
      </w:pPr>
    </w:p>
    <w:p w14:paraId="2D9ACE45" w14:textId="1B972527" w:rsidR="007E52B7" w:rsidRPr="00A72A46" w:rsidRDefault="007E52B7" w:rsidP="00A72A46">
      <w:pPr>
        <w:spacing w:after="0"/>
        <w:jc w:val="both"/>
        <w:rPr>
          <w:rFonts w:ascii="Times New Roman" w:eastAsia="Times New Roman" w:hAnsi="Times New Roman" w:cs="Times New Roman"/>
          <w:sz w:val="24"/>
          <w:szCs w:val="24"/>
        </w:rPr>
      </w:pPr>
    </w:p>
    <w:p w14:paraId="1078F8D3" w14:textId="7DB6187A" w:rsidR="007E52B7" w:rsidRPr="00A72A46" w:rsidRDefault="007E52B7" w:rsidP="00A72A46">
      <w:pPr>
        <w:spacing w:after="0"/>
        <w:jc w:val="both"/>
        <w:rPr>
          <w:rFonts w:ascii="Times New Roman" w:eastAsia="Times New Roman" w:hAnsi="Times New Roman" w:cs="Times New Roman"/>
          <w:sz w:val="24"/>
          <w:szCs w:val="24"/>
        </w:rPr>
      </w:pPr>
    </w:p>
    <w:p w14:paraId="4DD60C96" w14:textId="55345EDD" w:rsidR="007E52B7" w:rsidRPr="00A72A46" w:rsidRDefault="007E52B7" w:rsidP="00A72A46">
      <w:pPr>
        <w:spacing w:after="0"/>
        <w:jc w:val="both"/>
        <w:rPr>
          <w:rFonts w:ascii="Times New Roman" w:eastAsia="Times New Roman" w:hAnsi="Times New Roman" w:cs="Times New Roman"/>
          <w:sz w:val="24"/>
          <w:szCs w:val="24"/>
        </w:rPr>
      </w:pPr>
    </w:p>
    <w:p w14:paraId="55281881" w14:textId="1C190B43" w:rsidR="007E52B7" w:rsidRDefault="007E52B7" w:rsidP="00A72A46">
      <w:pPr>
        <w:spacing w:after="0"/>
        <w:jc w:val="both"/>
        <w:rPr>
          <w:rFonts w:ascii="Times New Roman" w:eastAsia="Times New Roman" w:hAnsi="Times New Roman" w:cs="Times New Roman"/>
          <w:sz w:val="24"/>
          <w:szCs w:val="24"/>
        </w:rPr>
      </w:pPr>
    </w:p>
    <w:p w14:paraId="07D1D2EC" w14:textId="17956973" w:rsidR="00A72A46" w:rsidRDefault="00A72A46" w:rsidP="00A72A46">
      <w:pPr>
        <w:spacing w:after="0"/>
        <w:jc w:val="both"/>
        <w:rPr>
          <w:rFonts w:ascii="Times New Roman" w:eastAsia="Times New Roman" w:hAnsi="Times New Roman" w:cs="Times New Roman"/>
          <w:sz w:val="24"/>
          <w:szCs w:val="24"/>
        </w:rPr>
      </w:pPr>
    </w:p>
    <w:p w14:paraId="59FB1FB7" w14:textId="761657E4" w:rsidR="00A72A46" w:rsidRDefault="00A72A46" w:rsidP="00A72A46">
      <w:pPr>
        <w:spacing w:after="0"/>
        <w:jc w:val="both"/>
        <w:rPr>
          <w:rFonts w:ascii="Times New Roman" w:eastAsia="Times New Roman" w:hAnsi="Times New Roman" w:cs="Times New Roman"/>
          <w:sz w:val="24"/>
          <w:szCs w:val="24"/>
        </w:rPr>
      </w:pPr>
    </w:p>
    <w:p w14:paraId="5236B638" w14:textId="1CA73EFA" w:rsidR="00A72A46" w:rsidRDefault="00A72A46" w:rsidP="00A72A46">
      <w:pPr>
        <w:spacing w:after="0"/>
        <w:jc w:val="both"/>
        <w:rPr>
          <w:rFonts w:ascii="Times New Roman" w:eastAsia="Times New Roman" w:hAnsi="Times New Roman" w:cs="Times New Roman"/>
          <w:sz w:val="24"/>
          <w:szCs w:val="24"/>
        </w:rPr>
      </w:pPr>
    </w:p>
    <w:p w14:paraId="5727B05F" w14:textId="6D9F5D49" w:rsidR="00A72A46" w:rsidRDefault="00A72A46" w:rsidP="00A72A46">
      <w:pPr>
        <w:spacing w:after="0"/>
        <w:jc w:val="both"/>
        <w:rPr>
          <w:rFonts w:ascii="Times New Roman" w:eastAsia="Times New Roman" w:hAnsi="Times New Roman" w:cs="Times New Roman"/>
          <w:sz w:val="24"/>
          <w:szCs w:val="24"/>
        </w:rPr>
      </w:pPr>
    </w:p>
    <w:p w14:paraId="15CAA81E" w14:textId="5CA8C490" w:rsidR="00A72A46" w:rsidRDefault="00A72A46" w:rsidP="00A72A46">
      <w:pPr>
        <w:spacing w:after="0"/>
        <w:jc w:val="both"/>
        <w:rPr>
          <w:rFonts w:ascii="Times New Roman" w:eastAsia="Times New Roman" w:hAnsi="Times New Roman" w:cs="Times New Roman"/>
          <w:sz w:val="24"/>
          <w:szCs w:val="24"/>
        </w:rPr>
      </w:pPr>
    </w:p>
    <w:p w14:paraId="5189AA05" w14:textId="48FDC3A7" w:rsidR="00A72A46" w:rsidRDefault="00A72A46" w:rsidP="00A72A46">
      <w:pPr>
        <w:spacing w:after="0"/>
        <w:jc w:val="both"/>
        <w:rPr>
          <w:rFonts w:ascii="Times New Roman" w:eastAsia="Times New Roman" w:hAnsi="Times New Roman" w:cs="Times New Roman"/>
          <w:sz w:val="24"/>
          <w:szCs w:val="24"/>
        </w:rPr>
      </w:pPr>
    </w:p>
    <w:p w14:paraId="4A47B75B" w14:textId="227EC0BC" w:rsidR="00A72A46" w:rsidRDefault="00A72A46" w:rsidP="00A72A46">
      <w:pPr>
        <w:spacing w:after="0"/>
        <w:jc w:val="both"/>
        <w:rPr>
          <w:rFonts w:ascii="Times New Roman" w:eastAsia="Times New Roman" w:hAnsi="Times New Roman" w:cs="Times New Roman"/>
          <w:sz w:val="24"/>
          <w:szCs w:val="24"/>
        </w:rPr>
      </w:pPr>
    </w:p>
    <w:p w14:paraId="73B4BF17" w14:textId="1053FF4D" w:rsidR="00A72A46" w:rsidRDefault="00A72A46" w:rsidP="00A72A46">
      <w:pPr>
        <w:spacing w:after="0"/>
        <w:jc w:val="both"/>
        <w:rPr>
          <w:rFonts w:ascii="Times New Roman" w:eastAsia="Times New Roman" w:hAnsi="Times New Roman" w:cs="Times New Roman"/>
          <w:sz w:val="24"/>
          <w:szCs w:val="24"/>
        </w:rPr>
      </w:pPr>
    </w:p>
    <w:p w14:paraId="0175F176" w14:textId="44489F60" w:rsidR="00A72A46" w:rsidRDefault="00A72A46" w:rsidP="00A72A46">
      <w:pPr>
        <w:spacing w:after="0"/>
        <w:jc w:val="both"/>
        <w:rPr>
          <w:rFonts w:ascii="Times New Roman" w:eastAsia="Times New Roman" w:hAnsi="Times New Roman" w:cs="Times New Roman"/>
          <w:sz w:val="24"/>
          <w:szCs w:val="24"/>
        </w:rPr>
      </w:pPr>
    </w:p>
    <w:p w14:paraId="3117069C" w14:textId="77777777" w:rsidR="00A72A46" w:rsidRPr="00A72A46" w:rsidRDefault="00A72A46" w:rsidP="00A72A46">
      <w:pPr>
        <w:spacing w:after="0"/>
        <w:jc w:val="both"/>
        <w:rPr>
          <w:rFonts w:ascii="Times New Roman" w:eastAsia="Times New Roman" w:hAnsi="Times New Roman" w:cs="Times New Roman"/>
          <w:sz w:val="24"/>
          <w:szCs w:val="24"/>
        </w:rPr>
      </w:pPr>
    </w:p>
    <w:p w14:paraId="49857532" w14:textId="77777777" w:rsidR="009D688F" w:rsidRPr="00A72A46" w:rsidRDefault="009D688F" w:rsidP="00A72A46">
      <w:pPr>
        <w:pStyle w:val="Heading1"/>
        <w:ind w:right="283"/>
        <w:jc w:val="center"/>
        <w:rPr>
          <w:rFonts w:ascii="Times New Roman" w:hAnsi="Times New Roman" w:cs="Times New Roman"/>
          <w:szCs w:val="24"/>
        </w:rPr>
      </w:pPr>
      <w:bookmarkStart w:id="7" w:name="_Toc139728973"/>
      <w:bookmarkStart w:id="8" w:name="_Toc140053300"/>
      <w:r w:rsidRPr="00A72A46">
        <w:rPr>
          <w:rFonts w:ascii="Times New Roman" w:hAnsi="Times New Roman" w:cs="Times New Roman"/>
          <w:szCs w:val="24"/>
        </w:rPr>
        <w:t>REFERENCES</w:t>
      </w:r>
      <w:bookmarkEnd w:id="7"/>
      <w:bookmarkEnd w:id="8"/>
    </w:p>
    <w:p w14:paraId="1FEDE080"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Agba, P. C. (2001). Electronic Reporting: Heart of the new communication age. Enugu: </w:t>
      </w:r>
      <w:proofErr w:type="spellStart"/>
      <w:r w:rsidRPr="00A72A46">
        <w:rPr>
          <w:rFonts w:ascii="Times New Roman" w:hAnsi="Times New Roman" w:cs="Times New Roman"/>
          <w:sz w:val="24"/>
          <w:szCs w:val="24"/>
        </w:rPr>
        <w:t>Snaap</w:t>
      </w:r>
      <w:proofErr w:type="spellEnd"/>
      <w:r w:rsidRPr="00A72A46">
        <w:rPr>
          <w:rFonts w:ascii="Times New Roman" w:hAnsi="Times New Roman" w:cs="Times New Roman"/>
          <w:sz w:val="24"/>
          <w:szCs w:val="24"/>
        </w:rPr>
        <w:t xml:space="preserve"> Press Ltd.</w:t>
      </w:r>
    </w:p>
    <w:p w14:paraId="03CA401B"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lastRenderedPageBreak/>
        <w:t>Akinfeleys</w:t>
      </w:r>
      <w:proofErr w:type="spellEnd"/>
      <w:r w:rsidRPr="00A72A46">
        <w:rPr>
          <w:rFonts w:ascii="Times New Roman" w:hAnsi="Times New Roman" w:cs="Times New Roman"/>
          <w:sz w:val="24"/>
          <w:szCs w:val="24"/>
        </w:rPr>
        <w:t xml:space="preserve">, R. A (1990). Nigerian media – dialectic issues in Nigerian journalism. Lagos: Nelson Publishers Ltd. </w:t>
      </w:r>
    </w:p>
    <w:p w14:paraId="010A08BB"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Bittner J. (1989). Mass communication: An introduction. New Jersey: Prentice Hall Inc.</w:t>
      </w:r>
    </w:p>
    <w:p w14:paraId="78FD94E5"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European Commission (1997). “Green paper on converges of the Telecommunications Media and Information Sectors, and the Implications for Regulation Towards an Information Society Approach.” Brussels. Retrieved July 27, 2010 from </w:t>
      </w:r>
      <w:hyperlink r:id="rId8" w:history="1">
        <w:r w:rsidRPr="00A72A46">
          <w:rPr>
            <w:rStyle w:val="Hyperlink"/>
            <w:rFonts w:ascii="Times New Roman" w:hAnsi="Times New Roman" w:cs="Times New Roman"/>
            <w:sz w:val="24"/>
            <w:szCs w:val="24"/>
          </w:rPr>
          <w:t>http://www.itb.hu/dokumentumok/green_paper/</w:t>
        </w:r>
      </w:hyperlink>
    </w:p>
    <w:p w14:paraId="3346006B"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Ezeibe</w:t>
      </w:r>
      <w:proofErr w:type="spellEnd"/>
      <w:r w:rsidRPr="00A72A46">
        <w:rPr>
          <w:rFonts w:ascii="Times New Roman" w:hAnsi="Times New Roman" w:cs="Times New Roman"/>
          <w:sz w:val="24"/>
          <w:szCs w:val="24"/>
        </w:rPr>
        <w:t xml:space="preserve">, C. C and </w:t>
      </w:r>
      <w:proofErr w:type="spellStart"/>
      <w:r w:rsidRPr="00A72A46">
        <w:rPr>
          <w:rFonts w:ascii="Times New Roman" w:hAnsi="Times New Roman" w:cs="Times New Roman"/>
          <w:sz w:val="24"/>
          <w:szCs w:val="24"/>
        </w:rPr>
        <w:t>Nwagwu</w:t>
      </w:r>
      <w:proofErr w:type="spellEnd"/>
      <w:r w:rsidRPr="00A72A46">
        <w:rPr>
          <w:rFonts w:ascii="Times New Roman" w:hAnsi="Times New Roman" w:cs="Times New Roman"/>
          <w:sz w:val="24"/>
          <w:szCs w:val="24"/>
        </w:rPr>
        <w:t>, E. J (2009)</w:t>
      </w:r>
      <w:proofErr w:type="gramStart"/>
      <w:r w:rsidRPr="00A72A46">
        <w:rPr>
          <w:rFonts w:ascii="Times New Roman" w:hAnsi="Times New Roman" w:cs="Times New Roman"/>
          <w:sz w:val="24"/>
          <w:szCs w:val="24"/>
        </w:rPr>
        <w:t>.“</w:t>
      </w:r>
      <w:proofErr w:type="gramEnd"/>
      <w:r w:rsidRPr="00A72A46">
        <w:rPr>
          <w:rFonts w:ascii="Times New Roman" w:hAnsi="Times New Roman" w:cs="Times New Roman"/>
          <w:sz w:val="24"/>
          <w:szCs w:val="24"/>
        </w:rPr>
        <w:t xml:space="preserve">Media imperialism and crisis of </w:t>
      </w:r>
      <w:proofErr w:type="spellStart"/>
      <w:r w:rsidRPr="00A72A46">
        <w:rPr>
          <w:rFonts w:ascii="Times New Roman" w:hAnsi="Times New Roman" w:cs="Times New Roman"/>
          <w:sz w:val="24"/>
          <w:szCs w:val="24"/>
        </w:rPr>
        <w:t>development.”International</w:t>
      </w:r>
      <w:proofErr w:type="spellEnd"/>
      <w:r w:rsidRPr="00A72A46">
        <w:rPr>
          <w:rFonts w:ascii="Times New Roman" w:hAnsi="Times New Roman" w:cs="Times New Roman"/>
          <w:sz w:val="24"/>
          <w:szCs w:val="24"/>
        </w:rPr>
        <w:t xml:space="preserve"> Journal of Communication, 10, pp 65-6.</w:t>
      </w:r>
    </w:p>
    <w:p w14:paraId="1F8AC531"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Gasher</w:t>
      </w:r>
      <w:proofErr w:type="spellEnd"/>
      <w:r w:rsidRPr="00A72A46">
        <w:rPr>
          <w:rFonts w:ascii="Times New Roman" w:hAnsi="Times New Roman" w:cs="Times New Roman"/>
          <w:sz w:val="24"/>
          <w:szCs w:val="24"/>
        </w:rPr>
        <w:t xml:space="preserve">, M. (2002). Increasing circulation? A comparative new flow study of the </w:t>
      </w:r>
      <w:proofErr w:type="spellStart"/>
      <w:r w:rsidRPr="00A72A46">
        <w:rPr>
          <w:rFonts w:ascii="Times New Roman" w:hAnsi="Times New Roman" w:cs="Times New Roman"/>
          <w:sz w:val="24"/>
          <w:szCs w:val="24"/>
        </w:rPr>
        <w:t>montreal</w:t>
      </w:r>
      <w:proofErr w:type="spellEnd"/>
      <w:r w:rsidRPr="00A72A46">
        <w:rPr>
          <w:rFonts w:ascii="Times New Roman" w:hAnsi="Times New Roman" w:cs="Times New Roman"/>
          <w:sz w:val="24"/>
          <w:szCs w:val="24"/>
        </w:rPr>
        <w:t xml:space="preserve"> gazette’s hard copy and online editions. Canada: Concordia University. Retrieved July 26,1020fromwww.Journalism.concordia.ca/facultyandstaff/fulltimeefaculty/ftf_gasher.php_181L 7. Griffin, E (2000). A first look at communication theory (4th ed). Boston, Ma: McGraw-Hill. </w:t>
      </w:r>
    </w:p>
    <w:p w14:paraId="29BBA4BF"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Gwajinka</w:t>
      </w:r>
      <w:proofErr w:type="spellEnd"/>
      <w:r w:rsidRPr="00A72A46">
        <w:rPr>
          <w:rFonts w:ascii="Times New Roman" w:hAnsi="Times New Roman" w:cs="Times New Roman"/>
          <w:sz w:val="24"/>
          <w:szCs w:val="24"/>
        </w:rPr>
        <w:t xml:space="preserve">, C. O (2003). “Information and communication technology in Nigeria” in O. </w:t>
      </w:r>
      <w:proofErr w:type="spellStart"/>
      <w:r w:rsidRPr="00A72A46">
        <w:rPr>
          <w:rFonts w:ascii="Times New Roman" w:hAnsi="Times New Roman" w:cs="Times New Roman"/>
          <w:sz w:val="24"/>
          <w:szCs w:val="24"/>
        </w:rPr>
        <w:t>Uwakwe</w:t>
      </w:r>
      <w:proofErr w:type="spellEnd"/>
      <w:r w:rsidRPr="00A72A46">
        <w:rPr>
          <w:rFonts w:ascii="Times New Roman" w:hAnsi="Times New Roman" w:cs="Times New Roman"/>
          <w:sz w:val="24"/>
          <w:szCs w:val="24"/>
        </w:rPr>
        <w:t>, (</w:t>
      </w:r>
      <w:proofErr w:type="spellStart"/>
      <w:r w:rsidRPr="00A72A46">
        <w:rPr>
          <w:rFonts w:ascii="Times New Roman" w:hAnsi="Times New Roman" w:cs="Times New Roman"/>
          <w:sz w:val="24"/>
          <w:szCs w:val="24"/>
        </w:rPr>
        <w:t>ed</w:t>
      </w:r>
      <w:proofErr w:type="spellEnd"/>
      <w:r w:rsidRPr="00A72A46">
        <w:rPr>
          <w:rFonts w:ascii="Times New Roman" w:hAnsi="Times New Roman" w:cs="Times New Roman"/>
          <w:sz w:val="24"/>
          <w:szCs w:val="24"/>
        </w:rPr>
        <w:t>) Communication and National Development. Onitsha: Afrika-Link Books.</w:t>
      </w:r>
    </w:p>
    <w:p w14:paraId="1EABF2DA"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Kaul, V. (2024).Journalism in the age of digital technology. Online Journal of Communication and media technologies 3 (1), 125, 2024 </w:t>
      </w:r>
    </w:p>
    <w:p w14:paraId="45906944"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Kwak, D.H. &amp; McDaniel, S.R. (2011).Using an extended technology acceptance model in exploring antecedents to adopting fantasy sports league websites. International journal of sports marketing and sponsorship… </w:t>
      </w:r>
    </w:p>
    <w:p w14:paraId="502327E6"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Lievrouw</w:t>
      </w:r>
      <w:proofErr w:type="spellEnd"/>
      <w:r w:rsidRPr="00A72A46">
        <w:rPr>
          <w:rFonts w:ascii="Times New Roman" w:hAnsi="Times New Roman" w:cs="Times New Roman"/>
          <w:sz w:val="24"/>
          <w:szCs w:val="24"/>
        </w:rPr>
        <w:t xml:space="preserve">, L. A and Livingstone, S. (2006). “Introduction to the first edition”, in </w:t>
      </w:r>
      <w:proofErr w:type="spellStart"/>
      <w:r w:rsidRPr="00A72A46">
        <w:rPr>
          <w:rFonts w:ascii="Times New Roman" w:hAnsi="Times New Roman" w:cs="Times New Roman"/>
          <w:sz w:val="24"/>
          <w:szCs w:val="24"/>
        </w:rPr>
        <w:t>Lievrouw</w:t>
      </w:r>
      <w:proofErr w:type="spellEnd"/>
      <w:r w:rsidRPr="00A72A46">
        <w:rPr>
          <w:rFonts w:ascii="Times New Roman" w:hAnsi="Times New Roman" w:cs="Times New Roman"/>
          <w:sz w:val="24"/>
          <w:szCs w:val="24"/>
        </w:rPr>
        <w:t xml:space="preserve"> and Livingstone (</w:t>
      </w:r>
      <w:proofErr w:type="spellStart"/>
      <w:r w:rsidRPr="00A72A46">
        <w:rPr>
          <w:rFonts w:ascii="Times New Roman" w:hAnsi="Times New Roman" w:cs="Times New Roman"/>
          <w:sz w:val="24"/>
          <w:szCs w:val="24"/>
        </w:rPr>
        <w:t>ed</w:t>
      </w:r>
      <w:proofErr w:type="spellEnd"/>
      <w:r w:rsidRPr="00A72A46">
        <w:rPr>
          <w:rFonts w:ascii="Times New Roman" w:hAnsi="Times New Roman" w:cs="Times New Roman"/>
          <w:sz w:val="24"/>
          <w:szCs w:val="24"/>
        </w:rPr>
        <w:t>). The Handbook of New Media. London: SAGE Publications.</w:t>
      </w:r>
    </w:p>
    <w:p w14:paraId="6FBE865B"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Nwachukwu, C. &amp;</w:t>
      </w:r>
      <w:proofErr w:type="spellStart"/>
      <w:r w:rsidRPr="00A72A46">
        <w:rPr>
          <w:rFonts w:ascii="Times New Roman" w:hAnsi="Times New Roman" w:cs="Times New Roman"/>
          <w:sz w:val="24"/>
          <w:szCs w:val="24"/>
        </w:rPr>
        <w:t>Onyenankeya</w:t>
      </w:r>
      <w:proofErr w:type="spellEnd"/>
      <w:r w:rsidRPr="00A72A46">
        <w:rPr>
          <w:rFonts w:ascii="Times New Roman" w:hAnsi="Times New Roman" w:cs="Times New Roman"/>
          <w:sz w:val="24"/>
          <w:szCs w:val="24"/>
        </w:rPr>
        <w:t xml:space="preserve">, K. (2017). Use of smartphones among college students in Nigeria: Revelations and Reflections. Retrieved from </w:t>
      </w:r>
      <w:hyperlink r:id="rId9" w:history="1">
        <w:r w:rsidRPr="00A72A46">
          <w:rPr>
            <w:rStyle w:val="Hyperlink"/>
            <w:rFonts w:ascii="Times New Roman" w:hAnsi="Times New Roman" w:cs="Times New Roman"/>
            <w:sz w:val="24"/>
            <w:szCs w:val="24"/>
          </w:rPr>
          <w:t>https://www.tandfonline.com</w:t>
        </w:r>
      </w:hyperlink>
    </w:p>
    <w:p w14:paraId="7B354F29"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Nwafor</w:t>
      </w:r>
      <w:proofErr w:type="spellEnd"/>
      <w:r w:rsidRPr="00A72A46">
        <w:rPr>
          <w:rFonts w:ascii="Times New Roman" w:hAnsi="Times New Roman" w:cs="Times New Roman"/>
          <w:sz w:val="24"/>
          <w:szCs w:val="24"/>
        </w:rPr>
        <w:t xml:space="preserve">, K. A. (2010). An appraisal of the application of ICTs in the Nigerian mass media: A study of NTA and Guardian Newspapers (B.Sc. thesis, University of Nigeria Nsukka, Nsukka). Retrieved from http://www.unn.edu.ng/publications/files/ima </w:t>
      </w:r>
      <w:proofErr w:type="spellStart"/>
      <w:r w:rsidRPr="00A72A46">
        <w:rPr>
          <w:rFonts w:ascii="Times New Roman" w:hAnsi="Times New Roman" w:cs="Times New Roman"/>
          <w:sz w:val="24"/>
          <w:szCs w:val="24"/>
        </w:rPr>
        <w:t>ges</w:t>
      </w:r>
      <w:proofErr w:type="spellEnd"/>
      <w:r w:rsidRPr="00A72A46">
        <w:rPr>
          <w:rFonts w:ascii="Times New Roman" w:hAnsi="Times New Roman" w:cs="Times New Roman"/>
          <w:sz w:val="24"/>
          <w:szCs w:val="24"/>
        </w:rPr>
        <w:t xml:space="preserve">/NWAFOR%20KENNETH%20ADIBE.p </w:t>
      </w:r>
      <w:proofErr w:type="spellStart"/>
      <w:r w:rsidRPr="00A72A46">
        <w:rPr>
          <w:rFonts w:ascii="Times New Roman" w:hAnsi="Times New Roman" w:cs="Times New Roman"/>
          <w:sz w:val="24"/>
          <w:szCs w:val="24"/>
        </w:rPr>
        <w:t>df</w:t>
      </w:r>
      <w:proofErr w:type="spellEnd"/>
    </w:p>
    <w:p w14:paraId="472ACCB5"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Ohme</w:t>
      </w:r>
      <w:proofErr w:type="spellEnd"/>
      <w:r w:rsidRPr="00A72A46">
        <w:rPr>
          <w:rFonts w:ascii="Times New Roman" w:hAnsi="Times New Roman" w:cs="Times New Roman"/>
          <w:sz w:val="24"/>
          <w:szCs w:val="24"/>
        </w:rPr>
        <w:t xml:space="preserve">, J. (2019). Mobile but not mobilized? Differential gain from mobile news consumption for citizens’ political knowledge and campaign participation. Digital Journalism, 8(1), 103-125. https//doi.org/10.1080/21670811.2019.16976 25S </w:t>
      </w:r>
    </w:p>
    <w:p w14:paraId="4FFC1C7C"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Okon</w:t>
      </w:r>
      <w:proofErr w:type="spellEnd"/>
      <w:r w:rsidRPr="00A72A46">
        <w:rPr>
          <w:rFonts w:ascii="Times New Roman" w:hAnsi="Times New Roman" w:cs="Times New Roman"/>
          <w:sz w:val="24"/>
          <w:szCs w:val="24"/>
        </w:rPr>
        <w:t>, G. &amp;</w:t>
      </w:r>
      <w:proofErr w:type="spellStart"/>
      <w:r w:rsidRPr="00A72A46">
        <w:rPr>
          <w:rFonts w:ascii="Times New Roman" w:hAnsi="Times New Roman" w:cs="Times New Roman"/>
          <w:sz w:val="24"/>
          <w:szCs w:val="24"/>
        </w:rPr>
        <w:t>Eleba</w:t>
      </w:r>
      <w:proofErr w:type="spellEnd"/>
      <w:r w:rsidRPr="00A72A46">
        <w:rPr>
          <w:rFonts w:ascii="Times New Roman" w:hAnsi="Times New Roman" w:cs="Times New Roman"/>
          <w:sz w:val="24"/>
          <w:szCs w:val="24"/>
        </w:rPr>
        <w:t xml:space="preserve">, T. (2013). Information technology and journalism practices in Nigeria: A survey of journalists in </w:t>
      </w:r>
      <w:proofErr w:type="spellStart"/>
      <w:r w:rsidRPr="00A72A46">
        <w:rPr>
          <w:rFonts w:ascii="Times New Roman" w:hAnsi="Times New Roman" w:cs="Times New Roman"/>
          <w:sz w:val="24"/>
          <w:szCs w:val="24"/>
        </w:rPr>
        <w:t>Porthacourt</w:t>
      </w:r>
      <w:proofErr w:type="spellEnd"/>
      <w:r w:rsidRPr="00A72A46">
        <w:rPr>
          <w:rFonts w:ascii="Times New Roman" w:hAnsi="Times New Roman" w:cs="Times New Roman"/>
          <w:sz w:val="24"/>
          <w:szCs w:val="24"/>
        </w:rPr>
        <w:t xml:space="preserve"> metropolis. Review of European studies, 5(5), 111-118. Doi: 10.5539/res.v5n5p111</w:t>
      </w:r>
    </w:p>
    <w:p w14:paraId="15DDADFF"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lastRenderedPageBreak/>
        <w:t xml:space="preserve">Pew Survey, (2016).Retrieved from http://www.pewresearch.org </w:t>
      </w:r>
      <w:proofErr w:type="spellStart"/>
      <w:r w:rsidRPr="00A72A46">
        <w:rPr>
          <w:rFonts w:ascii="Times New Roman" w:hAnsi="Times New Roman" w:cs="Times New Roman"/>
          <w:sz w:val="24"/>
          <w:szCs w:val="24"/>
        </w:rPr>
        <w:t>Rambitan</w:t>
      </w:r>
      <w:proofErr w:type="spellEnd"/>
      <w:r w:rsidRPr="00A72A46">
        <w:rPr>
          <w:rFonts w:ascii="Times New Roman" w:hAnsi="Times New Roman" w:cs="Times New Roman"/>
          <w:sz w:val="24"/>
          <w:szCs w:val="24"/>
        </w:rPr>
        <w:t xml:space="preserve">, V. M. M. (2015).The effect of smartphone on students’ critical thinking skill in relation to the concept of biodiversity. American Journal of Educational Research,3(2),243-249. Doi: 10.12691/education-3-2-18 </w:t>
      </w:r>
    </w:p>
    <w:p w14:paraId="7468C728"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Rodman, G. (2012). Mass media in a changing world: History, industry, Controversy, New York: McGraw-Hill Companies. </w:t>
      </w:r>
    </w:p>
    <w:p w14:paraId="72AD3A38"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Sarwar, M. &amp;Soomro, T.R. (2013). Impact of smartphone’s on society. European Journal of Scientific Research, 98(2), 216-226. Retrieved from http://www.europeanjournalofscientificresear ch.com </w:t>
      </w:r>
    </w:p>
    <w:p w14:paraId="7A9F7DBC"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Singh, M. K. K. &amp;</w:t>
      </w:r>
      <w:proofErr w:type="spellStart"/>
      <w:r w:rsidRPr="00A72A46">
        <w:rPr>
          <w:rFonts w:ascii="Times New Roman" w:hAnsi="Times New Roman" w:cs="Times New Roman"/>
          <w:sz w:val="24"/>
          <w:szCs w:val="24"/>
        </w:rPr>
        <w:t>Samah</w:t>
      </w:r>
      <w:proofErr w:type="spellEnd"/>
      <w:r w:rsidRPr="00A72A46">
        <w:rPr>
          <w:rFonts w:ascii="Times New Roman" w:hAnsi="Times New Roman" w:cs="Times New Roman"/>
          <w:sz w:val="24"/>
          <w:szCs w:val="24"/>
        </w:rPr>
        <w:t xml:space="preserve">, N. A. (2018). Impact of smartphone: A review on positive and negative effects on students. Asian Social Science, 14(11), 83-89. Retrieved from </w:t>
      </w:r>
      <w:hyperlink r:id="rId10" w:history="1">
        <w:r w:rsidRPr="00A72A46">
          <w:rPr>
            <w:rStyle w:val="Hyperlink"/>
            <w:rFonts w:ascii="Times New Roman" w:hAnsi="Times New Roman" w:cs="Times New Roman"/>
            <w:sz w:val="24"/>
            <w:szCs w:val="24"/>
          </w:rPr>
          <w:t>https://doi.org/10.5539/ass.v14n11p83</w:t>
        </w:r>
      </w:hyperlink>
    </w:p>
    <w:p w14:paraId="53A79E31"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Umair, S. (2016).Mobile reporting and journalism for media trends, news transmission and its </w:t>
      </w:r>
      <w:proofErr w:type="spellStart"/>
      <w:r w:rsidRPr="00A72A46">
        <w:rPr>
          <w:rFonts w:ascii="Times New Roman" w:hAnsi="Times New Roman" w:cs="Times New Roman"/>
          <w:sz w:val="24"/>
          <w:szCs w:val="24"/>
        </w:rPr>
        <w:t>authenticity.Journal</w:t>
      </w:r>
      <w:proofErr w:type="spellEnd"/>
      <w:r w:rsidRPr="00A72A46">
        <w:rPr>
          <w:rFonts w:ascii="Times New Roman" w:hAnsi="Times New Roman" w:cs="Times New Roman"/>
          <w:sz w:val="24"/>
          <w:szCs w:val="24"/>
        </w:rPr>
        <w:t xml:space="preserve"> of Mass Communication and Journalism, 6(9) 323. Doi:10.4172/2165- 7912.1000323 </w:t>
      </w:r>
    </w:p>
    <w:p w14:paraId="606C923E" w14:textId="4AA904D4" w:rsidR="009D688F"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Westlund</w:t>
      </w:r>
      <w:proofErr w:type="spellEnd"/>
      <w:r w:rsidRPr="00A72A46">
        <w:rPr>
          <w:rFonts w:ascii="Times New Roman" w:hAnsi="Times New Roman" w:cs="Times New Roman"/>
          <w:sz w:val="24"/>
          <w:szCs w:val="24"/>
        </w:rPr>
        <w:t>, O. (2012). Producer-centric vs. Participation-centric: On the Shaping of Mobile Media. Northern Lights, 10 (1): 107– 112.</w:t>
      </w:r>
    </w:p>
    <w:p w14:paraId="512B1A0C" w14:textId="1DDEC56C" w:rsidR="00A72A46" w:rsidRDefault="00A72A46" w:rsidP="00A72A46">
      <w:pPr>
        <w:spacing w:after="0"/>
        <w:ind w:right="283" w:hanging="425"/>
        <w:jc w:val="both"/>
        <w:rPr>
          <w:rFonts w:ascii="Times New Roman" w:hAnsi="Times New Roman" w:cs="Times New Roman"/>
          <w:sz w:val="24"/>
          <w:szCs w:val="24"/>
        </w:rPr>
      </w:pPr>
    </w:p>
    <w:p w14:paraId="064873CA" w14:textId="248EBEA9" w:rsidR="00A72A46" w:rsidRDefault="00A72A46" w:rsidP="00A72A46">
      <w:pPr>
        <w:spacing w:after="0"/>
        <w:ind w:right="283" w:hanging="425"/>
        <w:jc w:val="both"/>
        <w:rPr>
          <w:rFonts w:ascii="Times New Roman" w:hAnsi="Times New Roman" w:cs="Times New Roman"/>
          <w:sz w:val="24"/>
          <w:szCs w:val="24"/>
        </w:rPr>
      </w:pPr>
    </w:p>
    <w:p w14:paraId="13352EAA" w14:textId="7A4BFE5B" w:rsidR="00A72A46" w:rsidRDefault="00A72A46" w:rsidP="00A72A46">
      <w:pPr>
        <w:spacing w:after="0"/>
        <w:ind w:right="283" w:hanging="425"/>
        <w:jc w:val="both"/>
        <w:rPr>
          <w:rFonts w:ascii="Times New Roman" w:hAnsi="Times New Roman" w:cs="Times New Roman"/>
          <w:sz w:val="24"/>
          <w:szCs w:val="24"/>
        </w:rPr>
      </w:pPr>
    </w:p>
    <w:p w14:paraId="5069D7A7" w14:textId="0782FF68" w:rsidR="00A72A46" w:rsidRDefault="00A72A46" w:rsidP="00A72A46">
      <w:pPr>
        <w:spacing w:after="0"/>
        <w:ind w:right="283" w:hanging="425"/>
        <w:jc w:val="both"/>
        <w:rPr>
          <w:rFonts w:ascii="Times New Roman" w:hAnsi="Times New Roman" w:cs="Times New Roman"/>
          <w:sz w:val="24"/>
          <w:szCs w:val="24"/>
        </w:rPr>
      </w:pPr>
    </w:p>
    <w:p w14:paraId="478CF52C" w14:textId="05A68243" w:rsidR="00A72A46" w:rsidRDefault="00A72A46" w:rsidP="00A72A46">
      <w:pPr>
        <w:spacing w:after="0"/>
        <w:ind w:right="283" w:hanging="425"/>
        <w:jc w:val="both"/>
        <w:rPr>
          <w:rFonts w:ascii="Times New Roman" w:hAnsi="Times New Roman" w:cs="Times New Roman"/>
          <w:sz w:val="24"/>
          <w:szCs w:val="24"/>
        </w:rPr>
      </w:pPr>
    </w:p>
    <w:p w14:paraId="5FDFFFAE" w14:textId="2F60B105" w:rsidR="00A72A46" w:rsidRDefault="00A72A46" w:rsidP="00A72A46">
      <w:pPr>
        <w:spacing w:after="0"/>
        <w:ind w:right="283" w:hanging="425"/>
        <w:jc w:val="both"/>
        <w:rPr>
          <w:rFonts w:ascii="Times New Roman" w:hAnsi="Times New Roman" w:cs="Times New Roman"/>
          <w:sz w:val="24"/>
          <w:szCs w:val="24"/>
        </w:rPr>
      </w:pPr>
    </w:p>
    <w:p w14:paraId="2B73DB7E" w14:textId="16B83FFA" w:rsidR="00A72A46" w:rsidRDefault="00A72A46" w:rsidP="00A72A46">
      <w:pPr>
        <w:spacing w:after="0"/>
        <w:ind w:right="283" w:hanging="425"/>
        <w:jc w:val="both"/>
        <w:rPr>
          <w:rFonts w:ascii="Times New Roman" w:hAnsi="Times New Roman" w:cs="Times New Roman"/>
          <w:sz w:val="24"/>
          <w:szCs w:val="24"/>
        </w:rPr>
      </w:pPr>
    </w:p>
    <w:p w14:paraId="357B0D12" w14:textId="4CB14EAB" w:rsidR="00A72A46" w:rsidRDefault="00A72A46" w:rsidP="00A72A46">
      <w:pPr>
        <w:spacing w:after="0"/>
        <w:ind w:right="283" w:hanging="425"/>
        <w:jc w:val="both"/>
        <w:rPr>
          <w:rFonts w:ascii="Times New Roman" w:hAnsi="Times New Roman" w:cs="Times New Roman"/>
          <w:sz w:val="24"/>
          <w:szCs w:val="24"/>
        </w:rPr>
      </w:pPr>
    </w:p>
    <w:p w14:paraId="4923DBE0" w14:textId="7FB6ED79" w:rsidR="00A72A46" w:rsidRDefault="00A72A46" w:rsidP="00A72A46">
      <w:pPr>
        <w:spacing w:after="0"/>
        <w:ind w:right="283" w:hanging="425"/>
        <w:jc w:val="both"/>
        <w:rPr>
          <w:rFonts w:ascii="Times New Roman" w:hAnsi="Times New Roman" w:cs="Times New Roman"/>
          <w:sz w:val="24"/>
          <w:szCs w:val="24"/>
        </w:rPr>
      </w:pPr>
    </w:p>
    <w:p w14:paraId="27C137A4" w14:textId="3A804BA5" w:rsidR="00A72A46" w:rsidRDefault="00A72A46" w:rsidP="00A72A46">
      <w:pPr>
        <w:spacing w:after="0"/>
        <w:ind w:right="283" w:hanging="425"/>
        <w:jc w:val="both"/>
        <w:rPr>
          <w:rFonts w:ascii="Times New Roman" w:hAnsi="Times New Roman" w:cs="Times New Roman"/>
          <w:sz w:val="24"/>
          <w:szCs w:val="24"/>
        </w:rPr>
      </w:pPr>
    </w:p>
    <w:p w14:paraId="66E2D434" w14:textId="26F3B1DF" w:rsidR="00A72A46" w:rsidRDefault="00A72A46" w:rsidP="00A72A46">
      <w:pPr>
        <w:spacing w:after="0"/>
        <w:ind w:right="283" w:hanging="425"/>
        <w:jc w:val="both"/>
        <w:rPr>
          <w:rFonts w:ascii="Times New Roman" w:hAnsi="Times New Roman" w:cs="Times New Roman"/>
          <w:sz w:val="24"/>
          <w:szCs w:val="24"/>
        </w:rPr>
      </w:pPr>
    </w:p>
    <w:p w14:paraId="6DFB8FD3" w14:textId="66C98D5B" w:rsidR="00A72A46" w:rsidRDefault="00A72A46" w:rsidP="00A72A46">
      <w:pPr>
        <w:spacing w:after="0"/>
        <w:ind w:right="283" w:hanging="425"/>
        <w:jc w:val="both"/>
        <w:rPr>
          <w:rFonts w:ascii="Times New Roman" w:hAnsi="Times New Roman" w:cs="Times New Roman"/>
          <w:sz w:val="24"/>
          <w:szCs w:val="24"/>
        </w:rPr>
      </w:pPr>
    </w:p>
    <w:p w14:paraId="5D40D810" w14:textId="1BADCF42" w:rsidR="00A72A46" w:rsidRDefault="00A72A46" w:rsidP="00A72A46">
      <w:pPr>
        <w:spacing w:after="0"/>
        <w:ind w:right="283" w:hanging="425"/>
        <w:jc w:val="both"/>
        <w:rPr>
          <w:rFonts w:ascii="Times New Roman" w:hAnsi="Times New Roman" w:cs="Times New Roman"/>
          <w:sz w:val="24"/>
          <w:szCs w:val="24"/>
        </w:rPr>
      </w:pPr>
    </w:p>
    <w:p w14:paraId="75F4CA99" w14:textId="77777777" w:rsidR="00A72A46" w:rsidRPr="00A72A46" w:rsidRDefault="00A72A46" w:rsidP="00A72A46">
      <w:pPr>
        <w:spacing w:after="0"/>
        <w:ind w:right="283" w:hanging="425"/>
        <w:jc w:val="both"/>
        <w:rPr>
          <w:rFonts w:ascii="Times New Roman" w:hAnsi="Times New Roman" w:cs="Times New Roman"/>
          <w:sz w:val="24"/>
          <w:szCs w:val="24"/>
        </w:rPr>
      </w:pPr>
    </w:p>
    <w:p w14:paraId="56DEAC40" w14:textId="1309A9B2" w:rsidR="009D688F" w:rsidRPr="00A72A46" w:rsidRDefault="009D688F" w:rsidP="00A72A46">
      <w:pPr>
        <w:spacing w:after="0"/>
        <w:jc w:val="both"/>
        <w:rPr>
          <w:rFonts w:ascii="Times New Roman" w:hAnsi="Times New Roman" w:cs="Times New Roman"/>
          <w:sz w:val="24"/>
          <w:szCs w:val="24"/>
        </w:rPr>
      </w:pPr>
    </w:p>
    <w:p w14:paraId="74BFBB65" w14:textId="7A85188F" w:rsidR="00A72A46" w:rsidRPr="00A72A46" w:rsidRDefault="00A72A46" w:rsidP="00A72A46">
      <w:pPr>
        <w:spacing w:after="0"/>
        <w:jc w:val="both"/>
        <w:rPr>
          <w:rFonts w:ascii="Times New Roman" w:hAnsi="Times New Roman" w:cs="Times New Roman"/>
          <w:sz w:val="24"/>
          <w:szCs w:val="24"/>
        </w:rPr>
      </w:pPr>
    </w:p>
    <w:p w14:paraId="7E68FB78" w14:textId="77777777" w:rsidR="00A72A46" w:rsidRPr="00A72A46" w:rsidRDefault="00A72A46" w:rsidP="00A72A46">
      <w:pPr>
        <w:tabs>
          <w:tab w:val="left" w:pos="4675"/>
          <w:tab w:val="center" w:pos="4946"/>
        </w:tabs>
        <w:spacing w:after="0"/>
        <w:rPr>
          <w:rFonts w:ascii="Times New Roman" w:hAnsi="Times New Roman" w:cs="Times New Roman"/>
          <w:b/>
          <w:sz w:val="24"/>
          <w:szCs w:val="24"/>
        </w:rPr>
      </w:pPr>
      <w:r w:rsidRPr="00A72A46">
        <w:rPr>
          <w:rFonts w:ascii="Times New Roman" w:hAnsi="Times New Roman" w:cs="Times New Roman"/>
          <w:b/>
          <w:sz w:val="24"/>
          <w:szCs w:val="24"/>
        </w:rPr>
        <w:tab/>
      </w:r>
      <w:r w:rsidRPr="00A72A46">
        <w:rPr>
          <w:rFonts w:ascii="Times New Roman" w:hAnsi="Times New Roman" w:cs="Times New Roman"/>
          <w:b/>
          <w:noProof/>
          <w:sz w:val="24"/>
          <w:szCs w:val="24"/>
        </w:rPr>
        <w:drawing>
          <wp:anchor distT="0" distB="0" distL="114300" distR="114300" simplePos="0" relativeHeight="251657216" behindDoc="1" locked="0" layoutInCell="1" allowOverlap="1" wp14:anchorId="036A5584" wp14:editId="215F608D">
            <wp:simplePos x="0" y="0"/>
            <wp:positionH relativeFrom="margin">
              <wp:align>center</wp:align>
            </wp:positionH>
            <wp:positionV relativeFrom="paragraph">
              <wp:posOffset>-365760</wp:posOffset>
            </wp:positionV>
            <wp:extent cx="967105" cy="924560"/>
            <wp:effectExtent l="0" t="0" r="4445" b="8890"/>
            <wp:wrapNone/>
            <wp:docPr id="8"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7105" cy="924560"/>
                    </a:xfrm>
                    <a:prstGeom prst="rect">
                      <a:avLst/>
                    </a:prstGeom>
                    <a:noFill/>
                    <a:ln w="9525">
                      <a:noFill/>
                      <a:miter lim="800000"/>
                      <a:headEnd/>
                      <a:tailEnd/>
                    </a:ln>
                  </pic:spPr>
                </pic:pic>
              </a:graphicData>
            </a:graphic>
          </wp:anchor>
        </w:drawing>
      </w:r>
    </w:p>
    <w:p w14:paraId="1C84270D" w14:textId="6063F223" w:rsidR="00A72A46" w:rsidRPr="00A72A46" w:rsidRDefault="00A72A46" w:rsidP="00A72A46">
      <w:pPr>
        <w:spacing w:after="0"/>
        <w:jc w:val="center"/>
        <w:rPr>
          <w:rFonts w:ascii="Times New Roman" w:hAnsi="Times New Roman" w:cs="Times New Roman"/>
          <w:b/>
          <w:sz w:val="24"/>
          <w:szCs w:val="24"/>
        </w:rPr>
      </w:pPr>
    </w:p>
    <w:p w14:paraId="14DAEC53" w14:textId="37B1BC3C" w:rsidR="00A72A46" w:rsidRPr="00A72A46" w:rsidRDefault="002B4C97" w:rsidP="00A72A46">
      <w:pPr>
        <w:spacing w:after="0"/>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00DA7D09" wp14:editId="2F2BA04F">
                <wp:simplePos x="0" y="0"/>
                <wp:positionH relativeFrom="column">
                  <wp:posOffset>-252095</wp:posOffset>
                </wp:positionH>
                <wp:positionV relativeFrom="paragraph">
                  <wp:posOffset>187325</wp:posOffset>
                </wp:positionV>
                <wp:extent cx="6240780" cy="1061085"/>
                <wp:effectExtent l="19050" t="19050" r="2667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1061085"/>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A98EE" id="Rectangle 1" o:spid="_x0000_s1026" style="position:absolute;margin-left:-19.85pt;margin-top:14.75pt;width:491.4pt;height:8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" fillcolor="white [3212]" strokecolor="black [3213]" strokeweight="2.25pt">
                <v:path arrowok="t"/>
              </v:rect>
            </w:pict>
          </mc:Fallback>
        </mc:AlternateContent>
      </w:r>
    </w:p>
    <w:p w14:paraId="32D4124F" w14:textId="77777777" w:rsidR="00A72A46" w:rsidRDefault="00A72A46" w:rsidP="00A72A46">
      <w:pPr>
        <w:tabs>
          <w:tab w:val="left" w:pos="1590"/>
          <w:tab w:val="center" w:pos="4320"/>
        </w:tabs>
        <w:spacing w:after="0"/>
        <w:rPr>
          <w:rFonts w:ascii="Times New Roman" w:hAnsi="Times New Roman" w:cs="Times New Roman"/>
          <w:b/>
          <w:sz w:val="24"/>
          <w:szCs w:val="24"/>
        </w:rPr>
      </w:pPr>
      <w:r>
        <w:rPr>
          <w:rFonts w:ascii="Times New Roman" w:hAnsi="Times New Roman" w:cs="Times New Roman"/>
          <w:b/>
          <w:sz w:val="24"/>
          <w:szCs w:val="24"/>
        </w:rPr>
        <w:lastRenderedPageBreak/>
        <w:tab/>
      </w:r>
    </w:p>
    <w:p w14:paraId="2DA8F462" w14:textId="457C0EE3" w:rsidR="00A72A46" w:rsidRPr="00A72A46" w:rsidRDefault="00A72A46" w:rsidP="00A72A46">
      <w:pPr>
        <w:tabs>
          <w:tab w:val="left" w:pos="1590"/>
          <w:tab w:val="center" w:pos="4320"/>
        </w:tabs>
        <w:spacing w:after="0"/>
        <w:rPr>
          <w:rFonts w:ascii="Times New Roman" w:hAnsi="Times New Roman" w:cs="Times New Roman"/>
          <w:b/>
          <w:sz w:val="24"/>
          <w:szCs w:val="24"/>
        </w:rPr>
      </w:pPr>
      <w:r>
        <w:rPr>
          <w:rFonts w:ascii="Times New Roman" w:hAnsi="Times New Roman" w:cs="Times New Roman"/>
          <w:b/>
          <w:sz w:val="24"/>
          <w:szCs w:val="24"/>
        </w:rPr>
        <w:tab/>
      </w:r>
      <w:r w:rsidRPr="00A72A46">
        <w:rPr>
          <w:rFonts w:ascii="Times New Roman" w:hAnsi="Times New Roman" w:cs="Times New Roman"/>
          <w:b/>
          <w:sz w:val="24"/>
          <w:szCs w:val="24"/>
        </w:rPr>
        <w:t>KWARA STATE POLYTECHNIC, ILORIN</w:t>
      </w:r>
    </w:p>
    <w:p w14:paraId="45B43156" w14:textId="77777777" w:rsidR="00A72A46" w:rsidRPr="00A72A46" w:rsidRDefault="00A72A46" w:rsidP="00A72A46">
      <w:pPr>
        <w:spacing w:after="0"/>
        <w:jc w:val="center"/>
        <w:rPr>
          <w:rFonts w:ascii="Times New Roman" w:hAnsi="Times New Roman" w:cs="Times New Roman"/>
          <w:b/>
          <w:sz w:val="24"/>
          <w:szCs w:val="24"/>
        </w:rPr>
      </w:pPr>
      <w:r w:rsidRPr="00A72A46">
        <w:rPr>
          <w:rFonts w:ascii="Times New Roman" w:hAnsi="Times New Roman" w:cs="Times New Roman"/>
          <w:b/>
          <w:sz w:val="24"/>
          <w:szCs w:val="24"/>
        </w:rPr>
        <w:t>INSTITUTE OF INFORMATION AND COMMUNICATION TECHNOLOGY</w:t>
      </w:r>
    </w:p>
    <w:p w14:paraId="2CD59300" w14:textId="77777777" w:rsidR="00A72A46" w:rsidRPr="00A72A46" w:rsidRDefault="00A72A46" w:rsidP="00A72A46">
      <w:pPr>
        <w:spacing w:after="0"/>
        <w:jc w:val="center"/>
        <w:rPr>
          <w:rFonts w:ascii="Times New Roman" w:hAnsi="Times New Roman" w:cs="Times New Roman"/>
          <w:b/>
          <w:sz w:val="24"/>
          <w:szCs w:val="24"/>
        </w:rPr>
      </w:pPr>
      <w:r w:rsidRPr="00A72A46">
        <w:rPr>
          <w:rFonts w:ascii="Times New Roman" w:hAnsi="Times New Roman" w:cs="Times New Roman"/>
          <w:b/>
          <w:sz w:val="24"/>
          <w:szCs w:val="24"/>
        </w:rPr>
        <w:t>DEPARTMENT OF MASS COMMUNICATION</w:t>
      </w:r>
    </w:p>
    <w:p w14:paraId="187529EA" w14:textId="77777777" w:rsidR="00A72A46" w:rsidRPr="00A72A46" w:rsidRDefault="00A72A46" w:rsidP="00A72A46">
      <w:pPr>
        <w:spacing w:after="160"/>
        <w:jc w:val="center"/>
        <w:rPr>
          <w:rFonts w:ascii="Times New Roman" w:hAnsi="Times New Roman" w:cs="Times New Roman"/>
          <w:b/>
          <w:sz w:val="24"/>
          <w:szCs w:val="24"/>
        </w:rPr>
      </w:pPr>
    </w:p>
    <w:p w14:paraId="61D5B159" w14:textId="77777777" w:rsidR="00A72A46" w:rsidRPr="00A72A46" w:rsidRDefault="00A72A46" w:rsidP="00A72A46">
      <w:pPr>
        <w:pBdr>
          <w:top w:val="single" w:sz="4" w:space="1" w:color="auto"/>
          <w:bottom w:val="single" w:sz="4" w:space="1" w:color="auto"/>
        </w:pBdr>
        <w:spacing w:after="160"/>
        <w:jc w:val="center"/>
        <w:rPr>
          <w:rFonts w:ascii="Times New Roman" w:hAnsi="Times New Roman" w:cs="Times New Roman"/>
          <w:b/>
          <w:sz w:val="24"/>
          <w:szCs w:val="24"/>
        </w:rPr>
      </w:pPr>
      <w:r w:rsidRPr="00A72A46">
        <w:rPr>
          <w:rFonts w:ascii="Times New Roman" w:hAnsi="Times New Roman" w:cs="Times New Roman"/>
          <w:b/>
          <w:sz w:val="24"/>
          <w:szCs w:val="24"/>
        </w:rPr>
        <w:t xml:space="preserve">QUESTIONNAIRE </w:t>
      </w:r>
    </w:p>
    <w:p w14:paraId="5E019E23"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Dear respondent,</w:t>
      </w:r>
    </w:p>
    <w:p w14:paraId="7F1C99C0"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 xml:space="preserve">This survey attempt to appraise </w:t>
      </w:r>
      <w:r w:rsidRPr="00A72A46">
        <w:rPr>
          <w:rFonts w:ascii="Times New Roman" w:hAnsi="Times New Roman" w:cs="Times New Roman"/>
          <w:b/>
          <w:sz w:val="24"/>
          <w:szCs w:val="24"/>
        </w:rPr>
        <w:t xml:space="preserve">“Impact of Internet Enable Phones on Academic Concentration Among Students of Tertiary Institutions. A Case of </w:t>
      </w:r>
      <w:proofErr w:type="spellStart"/>
      <w:r w:rsidRPr="00A72A46">
        <w:rPr>
          <w:rFonts w:ascii="Times New Roman" w:hAnsi="Times New Roman" w:cs="Times New Roman"/>
          <w:b/>
          <w:sz w:val="24"/>
          <w:szCs w:val="24"/>
        </w:rPr>
        <w:t>Kwara</w:t>
      </w:r>
      <w:proofErr w:type="spellEnd"/>
      <w:r w:rsidRPr="00A72A46">
        <w:rPr>
          <w:rFonts w:ascii="Times New Roman" w:hAnsi="Times New Roman" w:cs="Times New Roman"/>
          <w:b/>
          <w:sz w:val="24"/>
          <w:szCs w:val="24"/>
        </w:rPr>
        <w:t xml:space="preserve"> State Polytechnic, Ilorin)”.</w:t>
      </w:r>
      <w:r w:rsidRPr="00A72A46">
        <w:rPr>
          <w:rFonts w:ascii="Times New Roman" w:hAnsi="Times New Roman" w:cs="Times New Roman"/>
          <w:sz w:val="24"/>
          <w:szCs w:val="24"/>
        </w:rPr>
        <w:t xml:space="preserve"> The study is exclusively an academic exercise. </w:t>
      </w:r>
      <w:r w:rsidRPr="00A72A46">
        <w:rPr>
          <w:rFonts w:ascii="Times New Roman" w:hAnsi="Times New Roman" w:cs="Times New Roman"/>
          <w:color w:val="000000"/>
          <w:sz w:val="24"/>
          <w:szCs w:val="24"/>
        </w:rPr>
        <w:t xml:space="preserve">I humbly seek your indulgence to assist by filling the following questions as honestly as possible. I avow that all information given shall be treated with absolute confidentiality and used for academic purpose only. </w:t>
      </w:r>
    </w:p>
    <w:p w14:paraId="07435051"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Thank you for your cooperation.</w:t>
      </w:r>
    </w:p>
    <w:p w14:paraId="3C6CE6C1"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b/>
          <w:sz w:val="24"/>
          <w:szCs w:val="24"/>
        </w:rPr>
        <w:t>Researcher</w:t>
      </w:r>
    </w:p>
    <w:p w14:paraId="38DD3DD9" w14:textId="77777777" w:rsidR="00A72A46" w:rsidRPr="00A72A46" w:rsidRDefault="00A72A46" w:rsidP="00A72A46">
      <w:pPr>
        <w:spacing w:after="0"/>
        <w:jc w:val="center"/>
        <w:rPr>
          <w:rFonts w:ascii="Times New Roman" w:hAnsi="Times New Roman" w:cs="Times New Roman"/>
          <w:b/>
          <w:sz w:val="24"/>
          <w:szCs w:val="24"/>
        </w:rPr>
      </w:pPr>
      <w:r w:rsidRPr="00A72A46">
        <w:rPr>
          <w:rFonts w:ascii="Times New Roman" w:hAnsi="Times New Roman" w:cs="Times New Roman"/>
          <w:b/>
          <w:sz w:val="24"/>
          <w:szCs w:val="24"/>
        </w:rPr>
        <w:t>SECTION A</w:t>
      </w:r>
    </w:p>
    <w:p w14:paraId="1A9A8F77"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 xml:space="preserve">1. Gender:    Male    (      )   Female (     ) </w:t>
      </w:r>
    </w:p>
    <w:p w14:paraId="367E95B5"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2. Current year of study: First   (    ) Second   (     ) Third   (      ) Fourth   (     )</w:t>
      </w:r>
    </w:p>
    <w:p w14:paraId="3142138D"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3. Marital status:   Single   (      ) Married (     )   divorce (    )</w:t>
      </w:r>
    </w:p>
    <w:p w14:paraId="4EF4D70C" w14:textId="77777777" w:rsidR="00A72A46" w:rsidRPr="00A72A46" w:rsidRDefault="00A72A46" w:rsidP="00A72A46">
      <w:pPr>
        <w:rPr>
          <w:rFonts w:ascii="Times New Roman" w:hAnsi="Times New Roman" w:cs="Times New Roman"/>
          <w:sz w:val="24"/>
          <w:szCs w:val="24"/>
        </w:rPr>
      </w:pPr>
      <w:r w:rsidRPr="00A72A46">
        <w:rPr>
          <w:rFonts w:ascii="Times New Roman" w:hAnsi="Times New Roman" w:cs="Times New Roman"/>
          <w:sz w:val="24"/>
          <w:szCs w:val="24"/>
        </w:rPr>
        <w:t xml:space="preserve">4. Academic Level: ND I [   ]    ND II [   ]   HND I [   ]   HND II [  ] </w:t>
      </w:r>
    </w:p>
    <w:p w14:paraId="21EAC47F" w14:textId="77777777" w:rsidR="00A72A46" w:rsidRPr="00A72A46" w:rsidRDefault="00A72A46" w:rsidP="00A72A46">
      <w:pPr>
        <w:jc w:val="center"/>
        <w:rPr>
          <w:rFonts w:ascii="Times New Roman" w:hAnsi="Times New Roman" w:cs="Times New Roman"/>
          <w:b/>
          <w:sz w:val="24"/>
          <w:szCs w:val="24"/>
        </w:rPr>
      </w:pPr>
      <w:r w:rsidRPr="00A72A46">
        <w:rPr>
          <w:rFonts w:ascii="Times New Roman" w:hAnsi="Times New Roman" w:cs="Times New Roman"/>
          <w:b/>
          <w:sz w:val="24"/>
          <w:szCs w:val="24"/>
        </w:rPr>
        <w:t>SECTION B</w:t>
      </w:r>
    </w:p>
    <w:p w14:paraId="46810D82"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Do you use social media? Yes   (    )  No (     )</w:t>
      </w:r>
    </w:p>
    <w:p w14:paraId="5FF0181B"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How often do you use it? Daily twice weekly  monthly  </w:t>
      </w:r>
    </w:p>
    <w:p w14:paraId="18D9A285"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Which social media did you use most? Facebook  </w:t>
      </w:r>
    </w:p>
    <w:p w14:paraId="703C9291" w14:textId="77777777" w:rsidR="00A72A46" w:rsidRPr="00A72A46" w:rsidRDefault="00A72A46"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 (    ) Facebook    (    ) </w:t>
      </w:r>
      <w:proofErr w:type="spellStart"/>
      <w:r w:rsidRPr="00A72A46">
        <w:rPr>
          <w:rFonts w:ascii="Times New Roman" w:hAnsi="Times New Roman" w:cs="Times New Roman"/>
          <w:sz w:val="24"/>
          <w:szCs w:val="24"/>
        </w:rPr>
        <w:t>Whatsapp</w:t>
      </w:r>
      <w:proofErr w:type="spellEnd"/>
      <w:r w:rsidRPr="00A72A46">
        <w:rPr>
          <w:rFonts w:ascii="Times New Roman" w:hAnsi="Times New Roman" w:cs="Times New Roman"/>
          <w:sz w:val="24"/>
          <w:szCs w:val="24"/>
        </w:rPr>
        <w:t xml:space="preserve">   (    ) Twitter   (  ) Instagram (    )</w:t>
      </w:r>
    </w:p>
    <w:p w14:paraId="5ECFC51A"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How many numbers of hours do you normally spend on the site? Less than an hour (    )  1-3  (    )  4-6 (     )</w:t>
      </w:r>
    </w:p>
    <w:p w14:paraId="63C95D2C"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What is the major activities do you normally do? Charting making (   )   News update (   ) surfing nets  (   ) advertising (     )</w:t>
      </w:r>
    </w:p>
    <w:p w14:paraId="3F083BF3"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lastRenderedPageBreak/>
        <w:t>Did you think social media influence you not to read your note?  Strongly agree (    ) Agree  (    )Disagree (     )Strongly disagree   (    )</w:t>
      </w:r>
    </w:p>
    <w:p w14:paraId="39F0A063"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Social media has disconnected me from relating with my immediate family and friend? Strongly agree (    )  Agree (    ) Disagree (    ) Strongly Disagree      (    )</w:t>
      </w:r>
    </w:p>
    <w:p w14:paraId="5F45B7E6"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How many hours did you use on social media during exam?     Less than hour  (   ) 11-3   (    )4-6  (    ) I don’t browse at all (    )</w:t>
      </w:r>
    </w:p>
    <w:p w14:paraId="10ACECC4"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Did you think time spend on social media limited you to your reading ability? Strongly agree (   )  Agree (     )Disagree  (     ) Strongly disagree   (     )   </w:t>
      </w:r>
    </w:p>
    <w:p w14:paraId="5503D87E"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Do you think social media has an impact on your academic performance? Strongly agree (   ) Agree (     )Disagree (    ) Strongly disagree (     )     </w:t>
      </w:r>
    </w:p>
    <w:p w14:paraId="0F9549F2"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What is your C.G.P.A? less than 2.00  (    ) 2-3  (    )  (     )4-6  </w:t>
      </w:r>
    </w:p>
    <w:p w14:paraId="6D42792A"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Since when have you started using any of the social media? 1-2years (   ) 2-3years (    ) 3-4years</w:t>
      </w:r>
      <w:proofErr w:type="gramStart"/>
      <w:r w:rsidRPr="00A72A46">
        <w:rPr>
          <w:rFonts w:ascii="Times New Roman" w:hAnsi="Times New Roman" w:cs="Times New Roman"/>
          <w:sz w:val="24"/>
          <w:szCs w:val="24"/>
        </w:rPr>
        <w:t>.(</w:t>
      </w:r>
      <w:proofErr w:type="gramEnd"/>
      <w:r w:rsidRPr="00A72A46">
        <w:rPr>
          <w:rFonts w:ascii="Times New Roman" w:hAnsi="Times New Roman" w:cs="Times New Roman"/>
          <w:sz w:val="24"/>
          <w:szCs w:val="24"/>
        </w:rPr>
        <w:t xml:space="preserve">    )</w:t>
      </w:r>
    </w:p>
    <w:p w14:paraId="2A2F3F90"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What is your hour of reading or learning about your course of study? Less than hour (    )  1-3  (    )  4-6  (  )</w:t>
      </w:r>
    </w:p>
    <w:p w14:paraId="71A6422A"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Social media can disconnect one from having active participation with one’s immediate family members? Strongly agree (    )  Agree (  )Disagree (   )Strongly disagree (    )</w:t>
      </w:r>
    </w:p>
    <w:p w14:paraId="124530B5" w14:textId="77777777" w:rsidR="00A72A46" w:rsidRPr="00A72A46" w:rsidRDefault="00A72A46" w:rsidP="00A72A46">
      <w:pPr>
        <w:spacing w:after="0"/>
        <w:ind w:left="360" w:hanging="360"/>
        <w:jc w:val="both"/>
        <w:rPr>
          <w:rFonts w:ascii="Times New Roman" w:hAnsi="Times New Roman" w:cs="Times New Roman"/>
          <w:b/>
          <w:sz w:val="24"/>
          <w:szCs w:val="24"/>
        </w:rPr>
      </w:pPr>
      <w:r w:rsidRPr="00A72A46">
        <w:rPr>
          <w:rFonts w:ascii="Times New Roman" w:hAnsi="Times New Roman" w:cs="Times New Roman"/>
          <w:sz w:val="24"/>
          <w:szCs w:val="24"/>
        </w:rPr>
        <w:t>15.</w:t>
      </w:r>
      <w:r w:rsidRPr="00A72A46">
        <w:rPr>
          <w:rFonts w:ascii="Times New Roman" w:hAnsi="Times New Roman" w:cs="Times New Roman"/>
          <w:sz w:val="24"/>
          <w:szCs w:val="24"/>
        </w:rPr>
        <w:tab/>
        <w:t>Which of the problem have you uncounted on social media?  Sexual harassment (   )   Victim of cybercrime (    )     seeing obscene contents   (    ) idle talks (   )</w:t>
      </w:r>
    </w:p>
    <w:p w14:paraId="5F0C245A" w14:textId="77777777" w:rsidR="00A72A46" w:rsidRPr="00A72A46" w:rsidRDefault="00A72A46" w:rsidP="00A72A46">
      <w:pPr>
        <w:spacing w:after="0"/>
        <w:jc w:val="both"/>
        <w:rPr>
          <w:rFonts w:ascii="Times New Roman" w:hAnsi="Times New Roman" w:cs="Times New Roman"/>
          <w:sz w:val="24"/>
          <w:szCs w:val="24"/>
        </w:rPr>
      </w:pPr>
    </w:p>
    <w:p w14:paraId="4F9D24A7" w14:textId="77777777" w:rsidR="00493321" w:rsidRPr="00A72A46" w:rsidRDefault="00493321" w:rsidP="00A72A46">
      <w:pPr>
        <w:rPr>
          <w:rFonts w:ascii="Times New Roman" w:hAnsi="Times New Roman" w:cs="Times New Roman"/>
          <w:sz w:val="24"/>
          <w:szCs w:val="24"/>
        </w:rPr>
      </w:pPr>
    </w:p>
    <w:sectPr w:rsidR="00493321" w:rsidRPr="00A72A46" w:rsidSect="002B4C97">
      <w:footerReference w:type="default" r:id="rId1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2ACBC" w14:textId="77777777" w:rsidR="00563444" w:rsidRDefault="00563444" w:rsidP="00A72A46">
      <w:pPr>
        <w:spacing w:after="0" w:line="240" w:lineRule="auto"/>
      </w:pPr>
      <w:r>
        <w:separator/>
      </w:r>
    </w:p>
  </w:endnote>
  <w:endnote w:type="continuationSeparator" w:id="0">
    <w:p w14:paraId="763DA6B5" w14:textId="77777777" w:rsidR="00563444" w:rsidRDefault="00563444" w:rsidP="00A7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A7EDA" w14:textId="77777777" w:rsidR="002B4C97" w:rsidRDefault="002B4C97">
    <w:pPr>
      <w:pStyle w:val="Footer"/>
      <w:jc w:val="center"/>
    </w:pPr>
    <w:r>
      <w:fldChar w:fldCharType="begin"/>
    </w:r>
    <w:r>
      <w:instrText xml:space="preserve"> PAGE   \* MERGEFORMAT </w:instrText>
    </w:r>
    <w:r>
      <w:fldChar w:fldCharType="separate"/>
    </w:r>
    <w:r w:rsidR="00F71F14">
      <w:rPr>
        <w:noProof/>
      </w:rPr>
      <w:t>vi</w:t>
    </w:r>
    <w:r>
      <w:fldChar w:fldCharType="end"/>
    </w:r>
  </w:p>
  <w:p w14:paraId="115179F1" w14:textId="77777777" w:rsidR="002B4C97" w:rsidRDefault="002B4C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189891"/>
      <w:docPartObj>
        <w:docPartGallery w:val="Page Numbers (Bottom of Page)"/>
        <w:docPartUnique/>
      </w:docPartObj>
    </w:sdtPr>
    <w:sdtEndPr>
      <w:rPr>
        <w:noProof/>
      </w:rPr>
    </w:sdtEndPr>
    <w:sdtContent>
      <w:p w14:paraId="166F2C39" w14:textId="20293334" w:rsidR="00013C57" w:rsidRDefault="00013C57">
        <w:pPr>
          <w:pStyle w:val="Footer"/>
          <w:jc w:val="center"/>
        </w:pPr>
        <w:r>
          <w:fldChar w:fldCharType="begin"/>
        </w:r>
        <w:r>
          <w:instrText xml:space="preserve"> PAGE   \* MERGEFORMAT </w:instrText>
        </w:r>
        <w:r>
          <w:fldChar w:fldCharType="separate"/>
        </w:r>
        <w:r w:rsidR="00F71F14">
          <w:rPr>
            <w:noProof/>
          </w:rPr>
          <w:t>1</w:t>
        </w:r>
        <w:r>
          <w:rPr>
            <w:noProof/>
          </w:rPr>
          <w:fldChar w:fldCharType="end"/>
        </w:r>
      </w:p>
    </w:sdtContent>
  </w:sdt>
  <w:p w14:paraId="17AD25E9" w14:textId="77777777" w:rsidR="00013C57" w:rsidRDefault="00013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A1290" w14:textId="77777777" w:rsidR="00563444" w:rsidRDefault="00563444" w:rsidP="00A72A46">
      <w:pPr>
        <w:spacing w:after="0" w:line="240" w:lineRule="auto"/>
      </w:pPr>
      <w:r>
        <w:separator/>
      </w:r>
    </w:p>
  </w:footnote>
  <w:footnote w:type="continuationSeparator" w:id="0">
    <w:p w14:paraId="55AA5603" w14:textId="77777777" w:rsidR="00563444" w:rsidRDefault="00563444" w:rsidP="00A72A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F6F84"/>
    <w:multiLevelType w:val="hybridMultilevel"/>
    <w:tmpl w:val="E286B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FFB417E"/>
    <w:multiLevelType w:val="multilevel"/>
    <w:tmpl w:val="7A22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B75CF1"/>
    <w:multiLevelType w:val="multilevel"/>
    <w:tmpl w:val="BA246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44"/>
    <w:rsid w:val="000064AC"/>
    <w:rsid w:val="00013C57"/>
    <w:rsid w:val="000C578B"/>
    <w:rsid w:val="00231D81"/>
    <w:rsid w:val="00264ABC"/>
    <w:rsid w:val="002B4C97"/>
    <w:rsid w:val="003429D4"/>
    <w:rsid w:val="00491A44"/>
    <w:rsid w:val="00493321"/>
    <w:rsid w:val="00563444"/>
    <w:rsid w:val="007E52B7"/>
    <w:rsid w:val="009D688F"/>
    <w:rsid w:val="00A72A46"/>
    <w:rsid w:val="00B3444A"/>
    <w:rsid w:val="00BF3ABF"/>
    <w:rsid w:val="00D6606F"/>
    <w:rsid w:val="00F6400F"/>
    <w:rsid w:val="00F71F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3B8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A44"/>
    <w:rPr>
      <w:kern w:val="0"/>
    </w:rPr>
  </w:style>
  <w:style w:type="paragraph" w:styleId="Heading1">
    <w:name w:val="heading 1"/>
    <w:aliases w:val="HEAD 1"/>
    <w:basedOn w:val="Normal"/>
    <w:next w:val="Normal"/>
    <w:link w:val="Heading1Char"/>
    <w:uiPriority w:val="9"/>
    <w:qFormat/>
    <w:rsid w:val="009D688F"/>
    <w:pPr>
      <w:keepNext/>
      <w:keepLines/>
      <w:spacing w:before="12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1A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A44"/>
    <w:rPr>
      <w:b/>
      <w:bCs/>
    </w:rPr>
  </w:style>
  <w:style w:type="character" w:customStyle="1" w:styleId="Heading1Char">
    <w:name w:val="Heading 1 Char"/>
    <w:aliases w:val="HEAD 1 Char"/>
    <w:basedOn w:val="DefaultParagraphFont"/>
    <w:link w:val="Heading1"/>
    <w:uiPriority w:val="9"/>
    <w:rsid w:val="009D688F"/>
    <w:rPr>
      <w:rFonts w:asciiTheme="majorHAnsi" w:eastAsiaTheme="majorEastAsia" w:hAnsiTheme="majorHAnsi" w:cstheme="majorBidi"/>
      <w:b/>
      <w:color w:val="000000" w:themeColor="text1"/>
      <w:kern w:val="0"/>
      <w:sz w:val="24"/>
      <w:szCs w:val="32"/>
    </w:rPr>
  </w:style>
  <w:style w:type="character" w:styleId="Hyperlink">
    <w:name w:val="Hyperlink"/>
    <w:basedOn w:val="DefaultParagraphFont"/>
    <w:uiPriority w:val="99"/>
    <w:unhideWhenUsed/>
    <w:rsid w:val="009D688F"/>
    <w:rPr>
      <w:color w:val="0000FF"/>
      <w:u w:val="single"/>
    </w:rPr>
  </w:style>
  <w:style w:type="paragraph" w:styleId="Header">
    <w:name w:val="header"/>
    <w:basedOn w:val="Normal"/>
    <w:link w:val="HeaderChar"/>
    <w:uiPriority w:val="99"/>
    <w:unhideWhenUsed/>
    <w:rsid w:val="00A72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A46"/>
    <w:rPr>
      <w:kern w:val="0"/>
    </w:rPr>
  </w:style>
  <w:style w:type="paragraph" w:styleId="Footer">
    <w:name w:val="footer"/>
    <w:basedOn w:val="Normal"/>
    <w:link w:val="FooterChar"/>
    <w:uiPriority w:val="99"/>
    <w:unhideWhenUsed/>
    <w:rsid w:val="00A72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A46"/>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b.hu/dokumentumok/green_pap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doi.org/10.5539/ass.v14n11p83" TargetMode="External"/><Relationship Id="rId4" Type="http://schemas.openxmlformats.org/officeDocument/2006/relationships/webSettings" Target="webSettings.xml"/><Relationship Id="rId9" Type="http://schemas.openxmlformats.org/officeDocument/2006/relationships/hyperlink" Target="https://www.tandf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12764</Words>
  <Characters>72761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2025-10-23T08:08:00Z</dcterms:created>
  <dcterms:modified xsi:type="dcterms:W3CDTF">2025-10-23T08:09:00Z</dcterms:modified>
</cp:coreProperties>
</file>