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80CEA" w14:textId="10D60DFB" w:rsidR="00E65EBD" w:rsidRPr="005A443F" w:rsidRDefault="00E65EBD" w:rsidP="00E65EBD">
      <w:pPr>
        <w:spacing w:after="0" w:line="240" w:lineRule="auto"/>
        <w:jc w:val="center"/>
        <w:rPr>
          <w:rFonts w:ascii="Arial Black" w:hAnsi="Arial Black" w:cs="Times New Roman"/>
          <w:sz w:val="36"/>
          <w:szCs w:val="36"/>
        </w:rPr>
      </w:pPr>
      <w:r>
        <w:rPr>
          <w:rFonts w:ascii="Arial Black" w:hAnsi="Arial Black" w:cs="Times New Roman"/>
          <w:sz w:val="36"/>
          <w:szCs w:val="36"/>
        </w:rPr>
        <w:t xml:space="preserve">THE ROLE OF MASS </w:t>
      </w:r>
      <w:r w:rsidRPr="005A443F">
        <w:rPr>
          <w:rFonts w:ascii="Arial Black" w:hAnsi="Arial Black" w:cs="Times New Roman"/>
          <w:sz w:val="36"/>
          <w:szCs w:val="36"/>
        </w:rPr>
        <w:t xml:space="preserve">MEDIA </w:t>
      </w:r>
      <w:r>
        <w:rPr>
          <w:rFonts w:ascii="Arial Black" w:hAnsi="Arial Black" w:cs="Times New Roman"/>
          <w:sz w:val="36"/>
          <w:szCs w:val="36"/>
        </w:rPr>
        <w:t>IN THE FIGHT AGAINST</w:t>
      </w:r>
      <w:r w:rsidRPr="005A443F">
        <w:rPr>
          <w:rFonts w:ascii="Arial Black" w:hAnsi="Arial Black" w:cs="Times New Roman"/>
          <w:sz w:val="36"/>
          <w:szCs w:val="36"/>
        </w:rPr>
        <w:t xml:space="preserve"> SUICIDE </w:t>
      </w:r>
      <w:r>
        <w:rPr>
          <w:rFonts w:ascii="Arial Black" w:hAnsi="Arial Black" w:cs="Times New Roman"/>
          <w:sz w:val="36"/>
          <w:szCs w:val="36"/>
        </w:rPr>
        <w:t xml:space="preserve">RATE </w:t>
      </w:r>
      <w:r w:rsidRPr="005A443F">
        <w:rPr>
          <w:rFonts w:ascii="Arial Black" w:hAnsi="Arial Black" w:cs="Times New Roman"/>
          <w:sz w:val="36"/>
          <w:szCs w:val="36"/>
        </w:rPr>
        <w:t>AMONG UNDERGRADUATES</w:t>
      </w:r>
      <w:r>
        <w:rPr>
          <w:rFonts w:ascii="Arial Black" w:hAnsi="Arial Black" w:cs="Times New Roman"/>
          <w:sz w:val="36"/>
          <w:szCs w:val="36"/>
        </w:rPr>
        <w:t xml:space="preserve"> STUDENTS IN TERTIARY INSTITUTION. A </w:t>
      </w:r>
      <w:r w:rsidRPr="005A443F">
        <w:rPr>
          <w:rFonts w:ascii="Arial Black" w:hAnsi="Arial Black" w:cs="Times New Roman"/>
          <w:sz w:val="36"/>
          <w:szCs w:val="36"/>
        </w:rPr>
        <w:t>CASE STUDY OF KWARAPOLY</w:t>
      </w:r>
      <w:r>
        <w:rPr>
          <w:rFonts w:ascii="Arial Black" w:hAnsi="Arial Black" w:cs="Times New Roman"/>
          <w:sz w:val="36"/>
          <w:szCs w:val="36"/>
        </w:rPr>
        <w:t>TECHNIC</w:t>
      </w:r>
      <w:r>
        <w:rPr>
          <w:rFonts w:ascii="Arial Black" w:hAnsi="Arial Black" w:cs="Times New Roman"/>
          <w:sz w:val="36"/>
          <w:szCs w:val="36"/>
        </w:rPr>
        <w:t xml:space="preserve"> STUDENTS</w:t>
      </w:r>
    </w:p>
    <w:p w14:paraId="0DA44042" w14:textId="77777777" w:rsidR="00E65EBD" w:rsidRDefault="00E65EBD" w:rsidP="00E65EBD">
      <w:pPr>
        <w:spacing w:after="0" w:line="240" w:lineRule="auto"/>
        <w:jc w:val="center"/>
        <w:rPr>
          <w:rFonts w:cs="Times New Roman"/>
          <w:b/>
          <w:szCs w:val="24"/>
        </w:rPr>
      </w:pPr>
    </w:p>
    <w:p w14:paraId="7141CFE2" w14:textId="77777777" w:rsidR="00E65EBD" w:rsidRPr="00FF3212" w:rsidRDefault="00E65EBD" w:rsidP="00E65EBD">
      <w:pPr>
        <w:spacing w:after="0" w:line="240" w:lineRule="auto"/>
        <w:jc w:val="center"/>
        <w:rPr>
          <w:rFonts w:ascii="Arial Black" w:hAnsi="Arial Black"/>
          <w:b/>
          <w:sz w:val="36"/>
          <w:szCs w:val="36"/>
        </w:rPr>
      </w:pPr>
    </w:p>
    <w:p w14:paraId="04D0FBE1" w14:textId="77777777" w:rsidR="00E65EBD" w:rsidRPr="00FC3A0E" w:rsidRDefault="00E65EBD" w:rsidP="00E65EBD">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05B9411" w14:textId="77777777" w:rsidR="00E65EBD" w:rsidRPr="00F77877" w:rsidRDefault="00E65EBD" w:rsidP="00E65EBD">
      <w:pPr>
        <w:spacing w:line="240" w:lineRule="auto"/>
        <w:jc w:val="center"/>
        <w:rPr>
          <w:rFonts w:ascii="Arial Black" w:hAnsi="Arial Black" w:cs="Aharoni"/>
          <w:b/>
          <w:sz w:val="36"/>
          <w:szCs w:val="36"/>
        </w:rPr>
      </w:pPr>
    </w:p>
    <w:p w14:paraId="52FAE96C" w14:textId="70DCB7EE" w:rsidR="00D13FA5" w:rsidRDefault="00D13FA5" w:rsidP="00E65EBD">
      <w:pPr>
        <w:spacing w:after="0"/>
        <w:ind w:firstLine="720"/>
        <w:jc w:val="center"/>
        <w:rPr>
          <w:rFonts w:ascii="Eras Bold ITC" w:hAnsi="Eras Bold ITC" w:cs="Arial"/>
          <w:bCs/>
          <w:sz w:val="36"/>
          <w:szCs w:val="36"/>
        </w:rPr>
      </w:pPr>
      <w:bookmarkStart w:id="0" w:name="_Hlk207720692"/>
      <w:bookmarkStart w:id="1" w:name="_Hlk207718452"/>
      <w:bookmarkStart w:id="2" w:name="_GoBack"/>
      <w:r>
        <w:rPr>
          <w:rFonts w:ascii="Eras Bold ITC" w:hAnsi="Eras Bold ITC" w:cs="Arial"/>
          <w:bCs/>
          <w:sz w:val="36"/>
          <w:szCs w:val="36"/>
        </w:rPr>
        <w:t>SULEIMAN HALIMAT OMOWUMI</w:t>
      </w:r>
    </w:p>
    <w:bookmarkEnd w:id="2"/>
    <w:p w14:paraId="344C4C42" w14:textId="62F2CC83" w:rsidR="00E65EBD" w:rsidRPr="00A8632A" w:rsidRDefault="00E65EBD" w:rsidP="00E65EBD">
      <w:pPr>
        <w:spacing w:after="0"/>
        <w:ind w:firstLine="720"/>
        <w:jc w:val="center"/>
        <w:rPr>
          <w:rFonts w:ascii="Eras Bold ITC" w:hAnsi="Eras Bold ITC" w:cs="Arial"/>
          <w:bCs/>
          <w:sz w:val="36"/>
          <w:szCs w:val="36"/>
        </w:rPr>
      </w:pPr>
      <w:r>
        <w:rPr>
          <w:rFonts w:ascii="Eras Bold ITC" w:hAnsi="Eras Bold ITC" w:cs="Arial"/>
          <w:bCs/>
          <w:sz w:val="36"/>
          <w:szCs w:val="36"/>
        </w:rPr>
        <w:t>ND/23/MAC/PT/000</w:t>
      </w:r>
      <w:r w:rsidR="00D13FA5">
        <w:rPr>
          <w:rFonts w:ascii="Eras Bold ITC" w:hAnsi="Eras Bold ITC" w:cs="Arial"/>
          <w:bCs/>
          <w:sz w:val="36"/>
          <w:szCs w:val="36"/>
        </w:rPr>
        <w:t>6</w:t>
      </w:r>
    </w:p>
    <w:bookmarkEnd w:id="0"/>
    <w:bookmarkEnd w:id="1"/>
    <w:p w14:paraId="6E165205" w14:textId="77777777" w:rsidR="00E65EBD" w:rsidRPr="00F77877" w:rsidRDefault="00E65EBD" w:rsidP="00E65EBD">
      <w:pPr>
        <w:spacing w:after="0"/>
        <w:ind w:firstLine="720"/>
        <w:jc w:val="center"/>
        <w:rPr>
          <w:rFonts w:ascii="Eras Bold ITC" w:hAnsi="Eras Bold ITC" w:cs="Arial"/>
          <w:bCs/>
          <w:sz w:val="36"/>
          <w:szCs w:val="36"/>
        </w:rPr>
      </w:pPr>
    </w:p>
    <w:p w14:paraId="6955860C" w14:textId="77777777" w:rsidR="00E65EBD" w:rsidRPr="00FC3A0E" w:rsidRDefault="00E65EBD" w:rsidP="00E65EBD">
      <w:pPr>
        <w:spacing w:after="0"/>
        <w:rPr>
          <w:rFonts w:ascii="Eras Bold ITC" w:hAnsi="Eras Bold ITC" w:cs="Arial"/>
          <w:bCs/>
          <w:sz w:val="36"/>
          <w:szCs w:val="24"/>
        </w:rPr>
      </w:pPr>
    </w:p>
    <w:p w14:paraId="11045A7F" w14:textId="77777777" w:rsidR="00E65EBD" w:rsidRPr="00332F03" w:rsidRDefault="00E65EBD" w:rsidP="00E65EB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F106F55" w14:textId="77777777" w:rsidR="00E65EBD" w:rsidRPr="00332F03" w:rsidRDefault="00E65EBD" w:rsidP="00E65EB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48C0EBB" w14:textId="77777777" w:rsidR="00E65EBD" w:rsidRPr="00332F03" w:rsidRDefault="00E65EBD" w:rsidP="00E65EB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C1E09B4" w14:textId="77777777" w:rsidR="00E65EBD" w:rsidRPr="00B14C46" w:rsidRDefault="00E65EBD" w:rsidP="00E65EBD">
      <w:pPr>
        <w:spacing w:after="0" w:line="240" w:lineRule="auto"/>
        <w:rPr>
          <w:rFonts w:asciiTheme="majorHAnsi" w:hAnsiTheme="majorHAnsi" w:cs="Aharoni"/>
          <w:b/>
          <w:sz w:val="32"/>
          <w:szCs w:val="26"/>
        </w:rPr>
      </w:pPr>
    </w:p>
    <w:p w14:paraId="57671C33" w14:textId="77777777" w:rsidR="00E65EBD" w:rsidRPr="00332F03" w:rsidRDefault="00E65EBD" w:rsidP="00E65EB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29B1BA41" w14:textId="77777777" w:rsidR="00E65EBD" w:rsidRPr="00332F03" w:rsidRDefault="00E65EBD" w:rsidP="00E65EBD">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22430E68" w14:textId="77777777" w:rsidR="00E65EBD" w:rsidRDefault="00E65EBD" w:rsidP="00E65EBD">
      <w:pPr>
        <w:spacing w:after="0" w:line="480" w:lineRule="auto"/>
        <w:jc w:val="center"/>
        <w:rPr>
          <w:rFonts w:ascii="Arial Rounded MT Bold" w:hAnsi="Arial Rounded MT Bold" w:cs="Aharoni"/>
          <w:b/>
          <w:sz w:val="40"/>
          <w:szCs w:val="26"/>
        </w:rPr>
      </w:pPr>
    </w:p>
    <w:p w14:paraId="018C6781" w14:textId="77777777" w:rsidR="00E65EBD" w:rsidRPr="00B14C46" w:rsidRDefault="00E65EBD" w:rsidP="00E65EBD">
      <w:pPr>
        <w:spacing w:after="0" w:line="480" w:lineRule="auto"/>
        <w:jc w:val="center"/>
        <w:rPr>
          <w:rFonts w:ascii="Arial Rounded MT Bold" w:hAnsi="Arial Rounded MT Bold" w:cs="Aharoni"/>
          <w:b/>
          <w:sz w:val="40"/>
          <w:szCs w:val="26"/>
        </w:rPr>
      </w:pPr>
    </w:p>
    <w:p w14:paraId="026B6A6D" w14:textId="77777777" w:rsidR="00E65EBD" w:rsidRPr="003C277A" w:rsidRDefault="00E65EBD" w:rsidP="00E65EBD">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0E8729B2" w14:textId="77777777" w:rsidR="00E65EBD" w:rsidRPr="005F5FDE" w:rsidRDefault="00E65EBD" w:rsidP="00E65EBD">
      <w:pPr>
        <w:jc w:val="center"/>
        <w:rPr>
          <w:rFonts w:cs="Times New Roman"/>
          <w:b/>
          <w:bCs/>
          <w:szCs w:val="24"/>
        </w:rPr>
      </w:pPr>
      <w:r w:rsidRPr="005F5FDE">
        <w:rPr>
          <w:rFonts w:cs="Times New Roman"/>
          <w:b/>
          <w:bCs/>
          <w:szCs w:val="24"/>
        </w:rPr>
        <w:lastRenderedPageBreak/>
        <w:t>CERTIFICATION</w:t>
      </w:r>
    </w:p>
    <w:p w14:paraId="7257516D" w14:textId="77777777" w:rsidR="00E65EBD" w:rsidRPr="00977138" w:rsidRDefault="00E65EBD" w:rsidP="00E65EBD">
      <w:pPr>
        <w:jc w:val="both"/>
        <w:rPr>
          <w:rFonts w:cs="Times New Roman"/>
          <w:szCs w:val="24"/>
        </w:rPr>
      </w:pPr>
      <w:r w:rsidRPr="00977138">
        <w:rPr>
          <w:rFonts w:cs="Times New Roman"/>
          <w:szCs w:val="24"/>
        </w:rPr>
        <w:t>This is to certify that this project has been read and met the requ</w:t>
      </w:r>
      <w:r>
        <w:rPr>
          <w:rFonts w:cs="Times New Roman"/>
          <w:szCs w:val="24"/>
        </w:rPr>
        <w:t xml:space="preserve">irement for the Award of </w:t>
      </w:r>
      <w:r w:rsidRPr="00977138">
        <w:rPr>
          <w:rFonts w:cs="Times New Roman"/>
          <w:szCs w:val="24"/>
        </w:rPr>
        <w:t>National Diploma</w:t>
      </w:r>
      <w:r>
        <w:rPr>
          <w:rFonts w:cs="Times New Roman"/>
          <w:szCs w:val="24"/>
        </w:rPr>
        <w:t xml:space="preserve"> (ND)</w:t>
      </w:r>
      <w:r w:rsidRPr="00977138">
        <w:rPr>
          <w:rFonts w:cs="Times New Roman"/>
          <w:szCs w:val="24"/>
        </w:rPr>
        <w:t xml:space="preserve"> in the Department of </w:t>
      </w:r>
      <w:r>
        <w:rPr>
          <w:rFonts w:cs="Times New Roman"/>
          <w:szCs w:val="24"/>
        </w:rPr>
        <w:t>Mass Communication</w:t>
      </w:r>
      <w:r w:rsidRPr="00977138">
        <w:rPr>
          <w:rFonts w:cs="Times New Roman"/>
          <w:szCs w:val="24"/>
        </w:rPr>
        <w:t xml:space="preserve">, Institute of </w:t>
      </w:r>
      <w:r>
        <w:rPr>
          <w:rFonts w:cs="Times New Roman"/>
          <w:szCs w:val="24"/>
        </w:rPr>
        <w:t>Information and Communication Technology,</w:t>
      </w:r>
      <w:r w:rsidRPr="00977138">
        <w:rPr>
          <w:rFonts w:cs="Times New Roman"/>
          <w:szCs w:val="24"/>
        </w:rPr>
        <w:t xml:space="preserve"> Kwara State Polytechnic, Ilorin.</w:t>
      </w:r>
    </w:p>
    <w:p w14:paraId="1ADBB28B" w14:textId="77777777" w:rsidR="00E65EBD" w:rsidRDefault="00E65EBD" w:rsidP="00E65EBD">
      <w:pPr>
        <w:spacing w:after="0"/>
        <w:jc w:val="both"/>
      </w:pPr>
    </w:p>
    <w:p w14:paraId="795D405B" w14:textId="77777777" w:rsidR="00E65EBD" w:rsidRPr="006A5A47" w:rsidRDefault="00E65EBD" w:rsidP="00E65EBD">
      <w:pPr>
        <w:spacing w:after="0"/>
        <w:jc w:val="both"/>
        <w:rPr>
          <w:rFonts w:ascii="Arial Black" w:hAnsi="Arial Black"/>
          <w:b/>
          <w:sz w:val="32"/>
        </w:rPr>
      </w:pPr>
    </w:p>
    <w:p w14:paraId="097AD64D" w14:textId="77777777" w:rsidR="00E65EBD" w:rsidRPr="000343E1" w:rsidRDefault="00E65EBD" w:rsidP="00E65EBD">
      <w:pPr>
        <w:spacing w:after="0"/>
      </w:pPr>
      <w:r w:rsidRPr="000343E1">
        <w:t>__________________</w:t>
      </w:r>
      <w:r>
        <w:t>_________</w:t>
      </w:r>
      <w:r w:rsidRPr="000343E1">
        <w:tab/>
      </w:r>
      <w:r w:rsidRPr="000343E1">
        <w:tab/>
      </w:r>
      <w:r w:rsidRPr="000343E1">
        <w:tab/>
      </w:r>
      <w:r>
        <w:tab/>
      </w:r>
      <w:r w:rsidRPr="000343E1">
        <w:t>_________________</w:t>
      </w:r>
    </w:p>
    <w:p w14:paraId="487C0989" w14:textId="77777777" w:rsidR="00E65EBD" w:rsidRPr="00014888" w:rsidRDefault="00E65EBD" w:rsidP="00E65EBD">
      <w:pPr>
        <w:spacing w:after="0"/>
        <w:rPr>
          <w:b/>
          <w:i/>
        </w:rPr>
      </w:pPr>
      <w:bookmarkStart w:id="4" w:name="_Hlk207718416"/>
      <w:r>
        <w:rPr>
          <w:b/>
        </w:rPr>
        <w:t>MR</w:t>
      </w:r>
      <w:bookmarkEnd w:id="4"/>
      <w:r>
        <w:rPr>
          <w:b/>
        </w:rPr>
        <w:t>S OPALEKE G.T.</w:t>
      </w:r>
      <w:r>
        <w:rPr>
          <w:b/>
        </w:rPr>
        <w:tab/>
      </w:r>
      <w:r w:rsidRPr="000343E1">
        <w:tab/>
      </w:r>
      <w:r>
        <w:tab/>
      </w:r>
      <w:r>
        <w:tab/>
      </w:r>
      <w:r>
        <w:tab/>
      </w:r>
      <w:r>
        <w:tab/>
      </w:r>
      <w:r w:rsidRPr="003D309F">
        <w:rPr>
          <w:b/>
        </w:rPr>
        <w:t>DATE</w:t>
      </w:r>
    </w:p>
    <w:p w14:paraId="5986A422" w14:textId="77777777" w:rsidR="00E65EBD" w:rsidRPr="00014888" w:rsidRDefault="00E65EBD" w:rsidP="00E65EBD">
      <w:pPr>
        <w:spacing w:after="0"/>
        <w:rPr>
          <w:b/>
          <w:i/>
        </w:rPr>
      </w:pPr>
      <w:r>
        <w:rPr>
          <w:b/>
          <w:i/>
        </w:rPr>
        <w:t>(</w:t>
      </w:r>
      <w:r w:rsidRPr="00014888">
        <w:rPr>
          <w:b/>
          <w:i/>
        </w:rPr>
        <w:t>Project supervisor</w:t>
      </w:r>
      <w:r>
        <w:rPr>
          <w:b/>
          <w:i/>
        </w:rPr>
        <w:t>)</w:t>
      </w:r>
    </w:p>
    <w:p w14:paraId="1D53A49D" w14:textId="77777777" w:rsidR="00E65EBD" w:rsidRDefault="00E65EBD" w:rsidP="00E65EBD">
      <w:pPr>
        <w:spacing w:after="0"/>
      </w:pPr>
    </w:p>
    <w:p w14:paraId="2CDEE2F8" w14:textId="77777777" w:rsidR="00E65EBD" w:rsidRDefault="00E65EBD" w:rsidP="00E65EBD">
      <w:pPr>
        <w:spacing w:after="0"/>
      </w:pPr>
    </w:p>
    <w:p w14:paraId="7DB605F4" w14:textId="77777777" w:rsidR="00E65EBD" w:rsidRDefault="00E65EBD" w:rsidP="00E65EBD">
      <w:pPr>
        <w:spacing w:after="0"/>
      </w:pPr>
    </w:p>
    <w:p w14:paraId="4B0F54E1" w14:textId="77777777" w:rsidR="00E65EBD" w:rsidRPr="000343E1" w:rsidRDefault="00E65EBD" w:rsidP="00E65EBD">
      <w:pPr>
        <w:spacing w:after="0"/>
      </w:pPr>
      <w:r w:rsidRPr="000343E1">
        <w:t>__________________</w:t>
      </w:r>
      <w:r w:rsidRPr="000343E1">
        <w:tab/>
      </w:r>
      <w:r w:rsidRPr="000343E1">
        <w:tab/>
      </w:r>
      <w:r w:rsidRPr="000343E1">
        <w:tab/>
      </w:r>
      <w:r w:rsidRPr="000343E1">
        <w:tab/>
      </w:r>
      <w:r>
        <w:tab/>
      </w:r>
      <w:r w:rsidRPr="000343E1">
        <w:t>_________________</w:t>
      </w:r>
    </w:p>
    <w:p w14:paraId="263823AA" w14:textId="77777777" w:rsidR="00E65EBD" w:rsidRPr="0082313B" w:rsidRDefault="00E65EBD" w:rsidP="00E65EBD">
      <w:pPr>
        <w:spacing w:after="0"/>
        <w:rPr>
          <w:b/>
        </w:rPr>
      </w:pPr>
      <w:r>
        <w:rPr>
          <w:b/>
        </w:rPr>
        <w:t>MRS OPALEKE G. T.</w:t>
      </w:r>
      <w:r>
        <w:tab/>
      </w:r>
      <w:r>
        <w:tab/>
      </w:r>
      <w:r>
        <w:tab/>
      </w:r>
      <w:r>
        <w:tab/>
      </w:r>
      <w:r>
        <w:tab/>
      </w:r>
      <w:r>
        <w:tab/>
      </w:r>
      <w:r w:rsidRPr="0082313B">
        <w:rPr>
          <w:b/>
        </w:rPr>
        <w:t>DATE</w:t>
      </w:r>
    </w:p>
    <w:p w14:paraId="52BD0820" w14:textId="77777777" w:rsidR="00E65EBD" w:rsidRPr="000343E1" w:rsidRDefault="00E65EBD" w:rsidP="00E65EBD">
      <w:pPr>
        <w:spacing w:after="0"/>
      </w:pPr>
      <w:r>
        <w:rPr>
          <w:b/>
          <w:i/>
        </w:rPr>
        <w:t>(Project C</w:t>
      </w:r>
      <w:r w:rsidRPr="00014888">
        <w:rPr>
          <w:b/>
          <w:i/>
        </w:rPr>
        <w:t>oordinator</w:t>
      </w:r>
      <w:r>
        <w:rPr>
          <w:b/>
          <w:i/>
        </w:rPr>
        <w:t>)</w:t>
      </w:r>
      <w:r w:rsidRPr="000343E1">
        <w:tab/>
      </w:r>
      <w:r w:rsidRPr="000343E1">
        <w:tab/>
      </w:r>
      <w:r w:rsidRPr="000343E1">
        <w:tab/>
      </w:r>
      <w:r w:rsidRPr="000343E1">
        <w:tab/>
      </w:r>
      <w:r>
        <w:tab/>
      </w:r>
    </w:p>
    <w:p w14:paraId="38ED8586" w14:textId="77777777" w:rsidR="00E65EBD" w:rsidRDefault="00E65EBD" w:rsidP="00E65EBD">
      <w:pPr>
        <w:spacing w:after="0"/>
      </w:pPr>
    </w:p>
    <w:p w14:paraId="0B282D9D" w14:textId="77777777" w:rsidR="00E65EBD" w:rsidRDefault="00E65EBD" w:rsidP="00E65EBD">
      <w:pPr>
        <w:spacing w:after="0"/>
      </w:pPr>
    </w:p>
    <w:p w14:paraId="1F6AA1E6" w14:textId="77777777" w:rsidR="00E65EBD" w:rsidRPr="000343E1" w:rsidRDefault="00E65EBD" w:rsidP="00E65EBD">
      <w:pPr>
        <w:spacing w:after="0"/>
      </w:pPr>
    </w:p>
    <w:p w14:paraId="58D1C16E" w14:textId="77777777" w:rsidR="00E65EBD" w:rsidRPr="000343E1" w:rsidRDefault="00E65EBD" w:rsidP="00E65EBD">
      <w:pPr>
        <w:spacing w:after="0"/>
      </w:pPr>
      <w:r w:rsidRPr="000343E1">
        <w:t>__________________</w:t>
      </w:r>
      <w:r w:rsidRPr="000343E1">
        <w:tab/>
      </w:r>
      <w:r w:rsidRPr="000343E1">
        <w:tab/>
      </w:r>
      <w:r w:rsidRPr="000343E1">
        <w:tab/>
      </w:r>
      <w:r w:rsidRPr="000343E1">
        <w:tab/>
      </w:r>
      <w:r>
        <w:tab/>
      </w:r>
      <w:r w:rsidRPr="000343E1">
        <w:t>_________________</w:t>
      </w:r>
    </w:p>
    <w:p w14:paraId="01F680BE" w14:textId="77777777" w:rsidR="00E65EBD" w:rsidRPr="0082313B" w:rsidRDefault="00E65EBD" w:rsidP="00E65EBD">
      <w:pPr>
        <w:spacing w:after="0"/>
        <w:rPr>
          <w:b/>
        </w:rPr>
      </w:pPr>
      <w:r>
        <w:rPr>
          <w:b/>
        </w:rPr>
        <w:t>MRS OPALEKE G. T.</w:t>
      </w:r>
      <w:r w:rsidRPr="0082313B">
        <w:rPr>
          <w:b/>
        </w:rPr>
        <w:tab/>
      </w:r>
      <w:r w:rsidRPr="0082313B">
        <w:tab/>
      </w:r>
      <w:r w:rsidRPr="0082313B">
        <w:tab/>
      </w:r>
      <w:r w:rsidRPr="0082313B">
        <w:tab/>
      </w:r>
      <w:r w:rsidRPr="0082313B">
        <w:tab/>
      </w:r>
      <w:r w:rsidRPr="0082313B">
        <w:tab/>
      </w:r>
      <w:r w:rsidRPr="0082313B">
        <w:rPr>
          <w:b/>
        </w:rPr>
        <w:t>DATE</w:t>
      </w:r>
    </w:p>
    <w:p w14:paraId="68B59C16" w14:textId="77777777" w:rsidR="00E65EBD" w:rsidRDefault="00E65EBD" w:rsidP="00E65EBD">
      <w:pPr>
        <w:spacing w:after="0"/>
        <w:rPr>
          <w:b/>
          <w:i/>
        </w:rPr>
      </w:pPr>
      <w:r>
        <w:rPr>
          <w:b/>
          <w:i/>
        </w:rPr>
        <w:t>(PT Coordinator)</w:t>
      </w:r>
    </w:p>
    <w:p w14:paraId="1A31F880" w14:textId="77777777" w:rsidR="00E65EBD" w:rsidRDefault="00E65EBD" w:rsidP="00E65EBD">
      <w:pPr>
        <w:spacing w:after="0"/>
        <w:rPr>
          <w:b/>
          <w:i/>
        </w:rPr>
      </w:pPr>
    </w:p>
    <w:p w14:paraId="0A16FE53" w14:textId="77777777" w:rsidR="00E65EBD" w:rsidRDefault="00E65EBD" w:rsidP="00E65EBD">
      <w:pPr>
        <w:pStyle w:val="Heading1"/>
        <w:rPr>
          <w:rStyle w:val="Strong"/>
          <w:rFonts w:cstheme="majorHAnsi"/>
        </w:rPr>
      </w:pPr>
      <w:bookmarkStart w:id="5" w:name="_Toc139621223"/>
      <w:bookmarkStart w:id="6" w:name="_Toc140121975"/>
    </w:p>
    <w:p w14:paraId="2F2775FE" w14:textId="77777777" w:rsidR="00E65EBD" w:rsidRDefault="00E65EBD" w:rsidP="00E65EBD"/>
    <w:p w14:paraId="17E661D3" w14:textId="77777777" w:rsidR="00E65EBD" w:rsidRPr="009662A0" w:rsidRDefault="00E65EBD" w:rsidP="00E65EBD"/>
    <w:p w14:paraId="7C43993D" w14:textId="77777777" w:rsidR="00E65EBD" w:rsidRPr="009662A0" w:rsidRDefault="00E65EBD" w:rsidP="00E65EBD"/>
    <w:p w14:paraId="485AC533" w14:textId="77777777" w:rsidR="00E65EBD" w:rsidRDefault="00E65EBD" w:rsidP="00E65EBD"/>
    <w:p w14:paraId="5D4C2219" w14:textId="77777777" w:rsidR="00E65EBD" w:rsidRDefault="00E65EBD" w:rsidP="00E65EBD"/>
    <w:p w14:paraId="4CC4FA7D" w14:textId="77777777" w:rsidR="00E65EBD" w:rsidRPr="00FB2D64" w:rsidRDefault="00E65EBD" w:rsidP="00E65EBD">
      <w:pPr>
        <w:jc w:val="center"/>
        <w:rPr>
          <w:rFonts w:cs="Times New Roman"/>
          <w:b/>
          <w:bCs/>
          <w:szCs w:val="24"/>
        </w:rPr>
      </w:pPr>
      <w:r w:rsidRPr="009662A0">
        <w:rPr>
          <w:rFonts w:cs="Times New Roman"/>
          <w:b/>
          <w:bCs/>
          <w:szCs w:val="24"/>
        </w:rPr>
        <w:lastRenderedPageBreak/>
        <w:t>DEDICATION</w:t>
      </w:r>
      <w:bookmarkStart w:id="7" w:name="_Toc139621224"/>
      <w:bookmarkStart w:id="8" w:name="_Toc140121976"/>
      <w:bookmarkEnd w:id="5"/>
      <w:bookmarkEnd w:id="6"/>
    </w:p>
    <w:p w14:paraId="3BCA6C58" w14:textId="77777777" w:rsidR="00E65EBD" w:rsidRDefault="00E65EBD" w:rsidP="00E65EBD">
      <w:pPr>
        <w:jc w:val="both"/>
        <w:rPr>
          <w:rFonts w:cs="Times New Roman"/>
          <w:b/>
          <w:bCs/>
          <w:szCs w:val="24"/>
        </w:rPr>
      </w:pPr>
      <w:r w:rsidRPr="000C0F7B">
        <w:rPr>
          <w:rFonts w:cs="Times New Roman"/>
          <w:szCs w:val="24"/>
        </w:rPr>
        <w:t>This project is dedicated to the most high God, and to those who inspired me, support me and believe in me</w:t>
      </w:r>
    </w:p>
    <w:p w14:paraId="5FAB4B20" w14:textId="77777777" w:rsidR="00E65EBD" w:rsidRDefault="00E65EBD" w:rsidP="00E65EBD">
      <w:pPr>
        <w:jc w:val="center"/>
        <w:rPr>
          <w:rFonts w:cs="Times New Roman"/>
          <w:b/>
          <w:bCs/>
          <w:szCs w:val="24"/>
        </w:rPr>
      </w:pPr>
    </w:p>
    <w:p w14:paraId="496DFEB0" w14:textId="77777777" w:rsidR="00E65EBD" w:rsidRDefault="00E65EBD" w:rsidP="00E65EBD">
      <w:pPr>
        <w:jc w:val="center"/>
        <w:rPr>
          <w:rFonts w:cs="Times New Roman"/>
          <w:b/>
          <w:bCs/>
          <w:szCs w:val="24"/>
        </w:rPr>
      </w:pPr>
    </w:p>
    <w:p w14:paraId="1BD08DA4" w14:textId="77777777" w:rsidR="00E65EBD" w:rsidRDefault="00E65EBD" w:rsidP="00E65EBD">
      <w:pPr>
        <w:jc w:val="center"/>
        <w:rPr>
          <w:rFonts w:cs="Times New Roman"/>
          <w:b/>
          <w:bCs/>
          <w:szCs w:val="24"/>
        </w:rPr>
      </w:pPr>
    </w:p>
    <w:p w14:paraId="2AD68F0B" w14:textId="77777777" w:rsidR="00E65EBD" w:rsidRDefault="00E65EBD" w:rsidP="00E65EBD">
      <w:pPr>
        <w:jc w:val="center"/>
        <w:rPr>
          <w:rFonts w:cs="Times New Roman"/>
          <w:b/>
          <w:bCs/>
          <w:szCs w:val="24"/>
        </w:rPr>
      </w:pPr>
    </w:p>
    <w:p w14:paraId="043A50E6" w14:textId="77777777" w:rsidR="00E65EBD" w:rsidRDefault="00E65EBD" w:rsidP="00E65EBD">
      <w:pPr>
        <w:jc w:val="center"/>
        <w:rPr>
          <w:rFonts w:cs="Times New Roman"/>
          <w:b/>
          <w:bCs/>
          <w:szCs w:val="24"/>
        </w:rPr>
      </w:pPr>
    </w:p>
    <w:p w14:paraId="4C3E2800" w14:textId="77777777" w:rsidR="00E65EBD" w:rsidRDefault="00E65EBD" w:rsidP="00E65EBD">
      <w:pPr>
        <w:jc w:val="center"/>
        <w:rPr>
          <w:rFonts w:cs="Times New Roman"/>
          <w:b/>
          <w:bCs/>
          <w:szCs w:val="24"/>
        </w:rPr>
      </w:pPr>
    </w:p>
    <w:p w14:paraId="0791546E" w14:textId="77777777" w:rsidR="00E65EBD" w:rsidRDefault="00E65EBD" w:rsidP="00E65EBD">
      <w:pPr>
        <w:jc w:val="center"/>
        <w:rPr>
          <w:rFonts w:cs="Times New Roman"/>
          <w:b/>
          <w:bCs/>
          <w:szCs w:val="24"/>
        </w:rPr>
      </w:pPr>
    </w:p>
    <w:p w14:paraId="6D60BDED" w14:textId="77777777" w:rsidR="00E65EBD" w:rsidRDefault="00E65EBD" w:rsidP="00E65EBD">
      <w:pPr>
        <w:jc w:val="center"/>
        <w:rPr>
          <w:rFonts w:cs="Times New Roman"/>
          <w:b/>
          <w:bCs/>
          <w:szCs w:val="24"/>
        </w:rPr>
      </w:pPr>
    </w:p>
    <w:p w14:paraId="33630F41" w14:textId="77777777" w:rsidR="00E65EBD" w:rsidRDefault="00E65EBD" w:rsidP="00E65EBD">
      <w:pPr>
        <w:jc w:val="center"/>
        <w:rPr>
          <w:rFonts w:cs="Times New Roman"/>
          <w:b/>
          <w:bCs/>
          <w:szCs w:val="24"/>
        </w:rPr>
      </w:pPr>
    </w:p>
    <w:p w14:paraId="7A4D08A7" w14:textId="77777777" w:rsidR="00E65EBD" w:rsidRDefault="00E65EBD" w:rsidP="00E65EBD">
      <w:pPr>
        <w:jc w:val="center"/>
        <w:rPr>
          <w:rFonts w:cs="Times New Roman"/>
          <w:b/>
          <w:bCs/>
          <w:szCs w:val="24"/>
        </w:rPr>
      </w:pPr>
    </w:p>
    <w:p w14:paraId="7851D8EA" w14:textId="77777777" w:rsidR="00E65EBD" w:rsidRDefault="00E65EBD" w:rsidP="00E65EBD">
      <w:pPr>
        <w:jc w:val="center"/>
        <w:rPr>
          <w:rFonts w:cs="Times New Roman"/>
          <w:b/>
          <w:bCs/>
          <w:szCs w:val="24"/>
        </w:rPr>
      </w:pPr>
    </w:p>
    <w:p w14:paraId="76FB78B9" w14:textId="77777777" w:rsidR="00E65EBD" w:rsidRDefault="00E65EBD" w:rsidP="00E65EBD">
      <w:pPr>
        <w:jc w:val="center"/>
        <w:rPr>
          <w:rFonts w:cs="Times New Roman"/>
          <w:b/>
          <w:bCs/>
          <w:szCs w:val="24"/>
        </w:rPr>
      </w:pPr>
    </w:p>
    <w:p w14:paraId="28534AD1" w14:textId="77777777" w:rsidR="00E65EBD" w:rsidRDefault="00E65EBD" w:rsidP="00E65EBD">
      <w:pPr>
        <w:jc w:val="center"/>
        <w:rPr>
          <w:rFonts w:cs="Times New Roman"/>
          <w:b/>
          <w:bCs/>
          <w:szCs w:val="24"/>
        </w:rPr>
      </w:pPr>
    </w:p>
    <w:p w14:paraId="1E6A0646" w14:textId="77777777" w:rsidR="00E65EBD" w:rsidRDefault="00E65EBD" w:rsidP="00E65EBD">
      <w:pPr>
        <w:jc w:val="center"/>
        <w:rPr>
          <w:rFonts w:cs="Times New Roman"/>
          <w:b/>
          <w:bCs/>
          <w:szCs w:val="24"/>
        </w:rPr>
      </w:pPr>
    </w:p>
    <w:p w14:paraId="647F76CE" w14:textId="77777777" w:rsidR="00E65EBD" w:rsidRDefault="00E65EBD" w:rsidP="00E65EBD">
      <w:pPr>
        <w:jc w:val="center"/>
        <w:rPr>
          <w:rFonts w:cs="Times New Roman"/>
          <w:b/>
          <w:bCs/>
          <w:szCs w:val="24"/>
        </w:rPr>
      </w:pPr>
    </w:p>
    <w:p w14:paraId="08FDB2B4" w14:textId="77777777" w:rsidR="00E65EBD" w:rsidRDefault="00E65EBD" w:rsidP="00E65EBD">
      <w:pPr>
        <w:jc w:val="center"/>
        <w:rPr>
          <w:rFonts w:cs="Times New Roman"/>
          <w:b/>
          <w:bCs/>
          <w:szCs w:val="24"/>
        </w:rPr>
      </w:pPr>
    </w:p>
    <w:p w14:paraId="07BD4C28" w14:textId="77777777" w:rsidR="00E65EBD" w:rsidRDefault="00E65EBD" w:rsidP="00E65EBD">
      <w:pPr>
        <w:jc w:val="center"/>
        <w:rPr>
          <w:rFonts w:cs="Times New Roman"/>
          <w:b/>
          <w:bCs/>
          <w:szCs w:val="24"/>
        </w:rPr>
      </w:pPr>
    </w:p>
    <w:p w14:paraId="041F46D1" w14:textId="77777777" w:rsidR="00E65EBD" w:rsidRDefault="00E65EBD" w:rsidP="00E65EBD">
      <w:pPr>
        <w:jc w:val="center"/>
        <w:rPr>
          <w:rFonts w:cs="Times New Roman"/>
          <w:b/>
          <w:bCs/>
          <w:szCs w:val="24"/>
        </w:rPr>
      </w:pPr>
    </w:p>
    <w:p w14:paraId="3EEC80D0" w14:textId="77777777" w:rsidR="00E65EBD" w:rsidRDefault="00E65EBD" w:rsidP="00E65EBD">
      <w:pPr>
        <w:jc w:val="center"/>
        <w:rPr>
          <w:rFonts w:cs="Times New Roman"/>
          <w:b/>
          <w:bCs/>
          <w:szCs w:val="24"/>
        </w:rPr>
      </w:pPr>
    </w:p>
    <w:p w14:paraId="121690F2" w14:textId="77777777" w:rsidR="00E65EBD" w:rsidRDefault="00E65EBD" w:rsidP="00E65EBD">
      <w:pPr>
        <w:jc w:val="center"/>
        <w:rPr>
          <w:rFonts w:cs="Times New Roman"/>
          <w:b/>
          <w:bCs/>
          <w:szCs w:val="24"/>
        </w:rPr>
      </w:pPr>
    </w:p>
    <w:p w14:paraId="0CA38DD7" w14:textId="77777777" w:rsidR="00E65EBD" w:rsidRPr="009662A0" w:rsidRDefault="00E65EBD" w:rsidP="00E65EBD">
      <w:pPr>
        <w:spacing w:after="0"/>
        <w:jc w:val="center"/>
        <w:rPr>
          <w:rFonts w:cs="Times New Roman"/>
          <w:b/>
          <w:bCs/>
          <w:szCs w:val="24"/>
        </w:rPr>
      </w:pPr>
      <w:r w:rsidRPr="009662A0">
        <w:rPr>
          <w:rFonts w:cs="Times New Roman"/>
          <w:b/>
          <w:bCs/>
          <w:szCs w:val="24"/>
        </w:rPr>
        <w:lastRenderedPageBreak/>
        <w:t>ACKNOWLEDGEMENT</w:t>
      </w:r>
      <w:bookmarkEnd w:id="7"/>
      <w:bookmarkEnd w:id="8"/>
    </w:p>
    <w:p w14:paraId="7985379C" w14:textId="77777777" w:rsidR="00E65EBD" w:rsidRPr="000C0F7B" w:rsidRDefault="00E65EBD" w:rsidP="00E65EBD">
      <w:pPr>
        <w:jc w:val="both"/>
        <w:rPr>
          <w:rFonts w:cs="Times New Roman"/>
          <w:szCs w:val="24"/>
        </w:rPr>
      </w:pPr>
      <w:r w:rsidRPr="000C0F7B">
        <w:rPr>
          <w:rFonts w:cs="Times New Roman"/>
          <w:szCs w:val="24"/>
        </w:rPr>
        <w:t>I want to appreciate God Almighty who gave me wisdom, knowledge and understanding, he gave me the privilege to gather knowledge to write this project, may His name be praised forevermore Amen.</w:t>
      </w:r>
    </w:p>
    <w:p w14:paraId="06B358F5" w14:textId="4717DA4A" w:rsidR="00E65EBD" w:rsidRPr="000C0F7B" w:rsidRDefault="00E65EBD" w:rsidP="00E65EBD">
      <w:pPr>
        <w:jc w:val="both"/>
        <w:rPr>
          <w:rFonts w:cs="Times New Roman"/>
          <w:szCs w:val="24"/>
        </w:rPr>
      </w:pPr>
      <w:r w:rsidRPr="000C0F7B">
        <w:rPr>
          <w:rFonts w:cs="Times New Roman"/>
          <w:szCs w:val="24"/>
        </w:rPr>
        <w:t xml:space="preserve"> I acknowledge my amiable</w:t>
      </w:r>
      <w:r w:rsidR="00D13FA5">
        <w:rPr>
          <w:rFonts w:cs="Times New Roman"/>
          <w:szCs w:val="24"/>
        </w:rPr>
        <w:t xml:space="preserve"> parent’s, Mr and Mrs Suleiman</w:t>
      </w:r>
      <w:r w:rsidRPr="000C0F7B">
        <w:rPr>
          <w:rFonts w:cs="Times New Roman"/>
          <w:szCs w:val="24"/>
        </w:rPr>
        <w:t xml:space="preserve"> for their financial support, moral and caring doing my project.</w:t>
      </w:r>
    </w:p>
    <w:p w14:paraId="29685718" w14:textId="77777777" w:rsidR="00E65EBD" w:rsidRDefault="00E65EBD" w:rsidP="00E65EBD">
      <w:pPr>
        <w:jc w:val="both"/>
        <w:rPr>
          <w:rFonts w:cs="Times New Roman"/>
          <w:b/>
          <w:sz w:val="26"/>
          <w:szCs w:val="26"/>
        </w:rPr>
      </w:pPr>
      <w:r w:rsidRPr="000C0F7B">
        <w:rPr>
          <w:rFonts w:cs="Times New Roman"/>
          <w:szCs w:val="24"/>
        </w:rPr>
        <w:t>I also appreciate my supervisor Mrs. Opaleke for their guidance and support in completed my project</w:t>
      </w:r>
    </w:p>
    <w:p w14:paraId="22E1EE04" w14:textId="77777777" w:rsidR="00E65EBD" w:rsidRDefault="00E65EBD" w:rsidP="00E65EBD">
      <w:pPr>
        <w:spacing w:line="240" w:lineRule="auto"/>
        <w:rPr>
          <w:rFonts w:cs="Times New Roman"/>
          <w:b/>
          <w:sz w:val="26"/>
          <w:szCs w:val="26"/>
        </w:rPr>
      </w:pPr>
    </w:p>
    <w:p w14:paraId="5074CF11" w14:textId="77777777" w:rsidR="00E65EBD" w:rsidRDefault="00E65EBD" w:rsidP="00E65EBD">
      <w:pPr>
        <w:spacing w:line="240" w:lineRule="auto"/>
        <w:rPr>
          <w:rFonts w:cs="Times New Roman"/>
          <w:b/>
          <w:sz w:val="26"/>
          <w:szCs w:val="26"/>
        </w:rPr>
      </w:pPr>
    </w:p>
    <w:p w14:paraId="2C38A12F" w14:textId="77777777" w:rsidR="00E65EBD" w:rsidRDefault="00E65EBD" w:rsidP="00E65EBD">
      <w:pPr>
        <w:spacing w:line="240" w:lineRule="auto"/>
        <w:rPr>
          <w:rFonts w:cs="Times New Roman"/>
          <w:b/>
          <w:sz w:val="26"/>
          <w:szCs w:val="26"/>
        </w:rPr>
      </w:pPr>
    </w:p>
    <w:p w14:paraId="138C5208" w14:textId="77777777" w:rsidR="00E65EBD" w:rsidRDefault="00E65EBD" w:rsidP="00E65EBD">
      <w:pPr>
        <w:spacing w:line="240" w:lineRule="auto"/>
        <w:rPr>
          <w:rFonts w:cs="Times New Roman"/>
          <w:b/>
          <w:sz w:val="26"/>
          <w:szCs w:val="26"/>
        </w:rPr>
      </w:pPr>
    </w:p>
    <w:p w14:paraId="0933BB1A" w14:textId="77777777" w:rsidR="00E65EBD" w:rsidRDefault="00E65EBD" w:rsidP="00E65EBD">
      <w:pPr>
        <w:spacing w:line="240" w:lineRule="auto"/>
        <w:rPr>
          <w:rFonts w:cs="Times New Roman"/>
          <w:b/>
          <w:sz w:val="26"/>
          <w:szCs w:val="26"/>
        </w:rPr>
      </w:pPr>
    </w:p>
    <w:p w14:paraId="209D7EC8" w14:textId="77777777" w:rsidR="00E65EBD" w:rsidRDefault="00E65EBD" w:rsidP="00E65EBD">
      <w:pPr>
        <w:spacing w:line="240" w:lineRule="auto"/>
        <w:rPr>
          <w:rFonts w:cs="Times New Roman"/>
          <w:b/>
          <w:sz w:val="26"/>
          <w:szCs w:val="26"/>
        </w:rPr>
      </w:pPr>
    </w:p>
    <w:p w14:paraId="55158A2F" w14:textId="77777777" w:rsidR="00E65EBD" w:rsidRDefault="00E65EBD" w:rsidP="00E65EBD">
      <w:pPr>
        <w:spacing w:line="240" w:lineRule="auto"/>
        <w:rPr>
          <w:rFonts w:cs="Times New Roman"/>
          <w:b/>
          <w:sz w:val="26"/>
          <w:szCs w:val="26"/>
        </w:rPr>
      </w:pPr>
    </w:p>
    <w:p w14:paraId="36630A83" w14:textId="77777777" w:rsidR="00E65EBD" w:rsidRDefault="00E65EBD" w:rsidP="00E65EBD">
      <w:pPr>
        <w:spacing w:line="240" w:lineRule="auto"/>
        <w:rPr>
          <w:rFonts w:cs="Times New Roman"/>
          <w:b/>
          <w:sz w:val="26"/>
          <w:szCs w:val="26"/>
        </w:rPr>
      </w:pPr>
    </w:p>
    <w:p w14:paraId="10970A7A" w14:textId="77777777" w:rsidR="00E65EBD" w:rsidRDefault="00E65EBD" w:rsidP="00E65EBD">
      <w:pPr>
        <w:spacing w:line="240" w:lineRule="auto"/>
        <w:rPr>
          <w:rFonts w:cs="Times New Roman"/>
          <w:b/>
          <w:sz w:val="26"/>
          <w:szCs w:val="26"/>
        </w:rPr>
      </w:pPr>
    </w:p>
    <w:p w14:paraId="0D79975B" w14:textId="77777777" w:rsidR="00E65EBD" w:rsidRDefault="00E65EBD" w:rsidP="00E65EBD">
      <w:pPr>
        <w:spacing w:line="240" w:lineRule="auto"/>
        <w:rPr>
          <w:rFonts w:cs="Times New Roman"/>
          <w:b/>
          <w:sz w:val="26"/>
          <w:szCs w:val="26"/>
        </w:rPr>
      </w:pPr>
    </w:p>
    <w:p w14:paraId="0CB037E8" w14:textId="77777777" w:rsidR="00E65EBD" w:rsidRDefault="00E65EBD" w:rsidP="00E65EBD">
      <w:pPr>
        <w:spacing w:line="240" w:lineRule="auto"/>
        <w:rPr>
          <w:rFonts w:cs="Times New Roman"/>
          <w:b/>
          <w:sz w:val="26"/>
          <w:szCs w:val="26"/>
        </w:rPr>
      </w:pPr>
    </w:p>
    <w:p w14:paraId="5F5D7B72" w14:textId="77777777" w:rsidR="00E65EBD" w:rsidRDefault="00E65EBD" w:rsidP="00E65EBD">
      <w:pPr>
        <w:spacing w:line="240" w:lineRule="auto"/>
        <w:rPr>
          <w:rFonts w:cs="Times New Roman"/>
          <w:b/>
          <w:sz w:val="26"/>
          <w:szCs w:val="26"/>
        </w:rPr>
      </w:pPr>
    </w:p>
    <w:p w14:paraId="2055BF26" w14:textId="77777777" w:rsidR="00E65EBD" w:rsidRDefault="00E65EBD" w:rsidP="00E65EBD">
      <w:pPr>
        <w:spacing w:line="240" w:lineRule="auto"/>
        <w:rPr>
          <w:rFonts w:cs="Times New Roman"/>
          <w:b/>
          <w:sz w:val="26"/>
          <w:szCs w:val="26"/>
        </w:rPr>
      </w:pPr>
    </w:p>
    <w:p w14:paraId="1492DC84" w14:textId="77777777" w:rsidR="00E65EBD" w:rsidRDefault="00E65EBD" w:rsidP="00E65EBD">
      <w:pPr>
        <w:spacing w:line="240" w:lineRule="auto"/>
        <w:rPr>
          <w:rFonts w:cs="Times New Roman"/>
          <w:b/>
          <w:sz w:val="26"/>
          <w:szCs w:val="26"/>
        </w:rPr>
      </w:pPr>
    </w:p>
    <w:p w14:paraId="612260E9" w14:textId="77777777" w:rsidR="00E65EBD" w:rsidRDefault="00E65EBD" w:rsidP="00E65EBD">
      <w:pPr>
        <w:spacing w:line="240" w:lineRule="auto"/>
        <w:rPr>
          <w:rFonts w:cs="Times New Roman"/>
          <w:b/>
          <w:sz w:val="26"/>
          <w:szCs w:val="26"/>
        </w:rPr>
      </w:pPr>
    </w:p>
    <w:p w14:paraId="7EECA3E1" w14:textId="77777777" w:rsidR="00E65EBD" w:rsidRDefault="00E65EBD" w:rsidP="00E65EBD">
      <w:pPr>
        <w:spacing w:line="240" w:lineRule="auto"/>
        <w:rPr>
          <w:rFonts w:cs="Times New Roman"/>
          <w:b/>
          <w:sz w:val="26"/>
          <w:szCs w:val="26"/>
        </w:rPr>
      </w:pPr>
    </w:p>
    <w:p w14:paraId="5757FBC1" w14:textId="77777777" w:rsidR="00E65EBD" w:rsidRDefault="00E65EBD" w:rsidP="00E65EBD">
      <w:pPr>
        <w:spacing w:line="240" w:lineRule="auto"/>
        <w:rPr>
          <w:rFonts w:cs="Times New Roman"/>
          <w:b/>
          <w:sz w:val="26"/>
          <w:szCs w:val="26"/>
        </w:rPr>
      </w:pPr>
    </w:p>
    <w:p w14:paraId="6561EF41" w14:textId="77777777" w:rsidR="00E65EBD" w:rsidRDefault="00E65EBD" w:rsidP="00E65EBD">
      <w:pPr>
        <w:spacing w:line="240" w:lineRule="auto"/>
        <w:rPr>
          <w:rFonts w:cs="Times New Roman"/>
          <w:b/>
          <w:sz w:val="26"/>
          <w:szCs w:val="26"/>
        </w:rPr>
      </w:pPr>
    </w:p>
    <w:p w14:paraId="32B6913C" w14:textId="77777777" w:rsidR="00F77E33" w:rsidRDefault="00F77E33" w:rsidP="00E65EBD">
      <w:pPr>
        <w:spacing w:line="240" w:lineRule="auto"/>
        <w:rPr>
          <w:rFonts w:cs="Times New Roman"/>
          <w:b/>
          <w:sz w:val="26"/>
          <w:szCs w:val="26"/>
        </w:rPr>
      </w:pPr>
    </w:p>
    <w:p w14:paraId="20EE7BF2" w14:textId="77777777" w:rsidR="00F77E33" w:rsidRDefault="00F77E33" w:rsidP="00E65EBD">
      <w:pPr>
        <w:spacing w:line="240" w:lineRule="auto"/>
        <w:rPr>
          <w:rFonts w:cs="Times New Roman"/>
          <w:b/>
          <w:sz w:val="26"/>
          <w:szCs w:val="26"/>
        </w:rPr>
      </w:pPr>
    </w:p>
    <w:p w14:paraId="79249023" w14:textId="77777777" w:rsidR="00E65EBD" w:rsidRPr="00C010FC" w:rsidRDefault="00E65EBD" w:rsidP="00E65EBD">
      <w:pPr>
        <w:spacing w:line="240" w:lineRule="auto"/>
        <w:jc w:val="center"/>
        <w:rPr>
          <w:rFonts w:cs="Times New Roman"/>
          <w:i/>
        </w:rPr>
      </w:pPr>
      <w:r w:rsidRPr="00C010FC">
        <w:rPr>
          <w:rFonts w:cs="Times New Roman"/>
          <w:b/>
          <w:sz w:val="26"/>
          <w:szCs w:val="26"/>
        </w:rPr>
        <w:lastRenderedPageBreak/>
        <w:t>TABLE OF CONTENTS</w:t>
      </w:r>
    </w:p>
    <w:p w14:paraId="0ABA94C4" w14:textId="77777777" w:rsidR="00E65EBD" w:rsidRPr="00C010FC" w:rsidRDefault="00E65EBD" w:rsidP="00E65EBD">
      <w:pPr>
        <w:rPr>
          <w:rFonts w:cs="Times New Roman"/>
          <w:sz w:val="26"/>
          <w:szCs w:val="26"/>
        </w:rPr>
      </w:pPr>
      <w:r w:rsidRPr="00C010FC">
        <w:rPr>
          <w:rFonts w:cs="Times New Roman"/>
          <w:sz w:val="26"/>
          <w:szCs w:val="26"/>
        </w:rPr>
        <w:t>Title page</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w:t>
      </w:r>
    </w:p>
    <w:p w14:paraId="32E9D508" w14:textId="77777777" w:rsidR="00E65EBD" w:rsidRPr="00C010FC" w:rsidRDefault="00E65EBD" w:rsidP="00E65EBD">
      <w:pPr>
        <w:rPr>
          <w:rFonts w:cs="Times New Roman"/>
          <w:sz w:val="26"/>
          <w:szCs w:val="26"/>
        </w:rPr>
      </w:pPr>
      <w:r w:rsidRPr="00C010FC">
        <w:rPr>
          <w:rFonts w:cs="Times New Roman"/>
          <w:sz w:val="26"/>
          <w:szCs w:val="26"/>
        </w:rPr>
        <w:t>Certification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ii</w:t>
      </w:r>
    </w:p>
    <w:p w14:paraId="4F9E65BA" w14:textId="77777777" w:rsidR="00E65EBD" w:rsidRPr="00C010FC" w:rsidRDefault="00E65EBD" w:rsidP="00E65EBD">
      <w:pPr>
        <w:rPr>
          <w:rFonts w:cs="Times New Roman"/>
          <w:sz w:val="26"/>
          <w:szCs w:val="26"/>
        </w:rPr>
      </w:pPr>
      <w:r w:rsidRPr="00C010FC">
        <w:rPr>
          <w:rFonts w:cs="Times New Roman"/>
          <w:sz w:val="26"/>
          <w:szCs w:val="26"/>
        </w:rPr>
        <w:t>Dedication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iii</w:t>
      </w:r>
    </w:p>
    <w:p w14:paraId="0AB177E6" w14:textId="77777777" w:rsidR="00E65EBD" w:rsidRPr="00C010FC" w:rsidRDefault="00E65EBD" w:rsidP="00E65EBD">
      <w:pPr>
        <w:rPr>
          <w:rFonts w:cs="Times New Roman"/>
          <w:sz w:val="26"/>
          <w:szCs w:val="26"/>
        </w:rPr>
      </w:pPr>
      <w:r w:rsidRPr="00C010FC">
        <w:rPr>
          <w:rFonts w:cs="Times New Roman"/>
          <w:sz w:val="26"/>
          <w:szCs w:val="26"/>
        </w:rPr>
        <w:t>Acknowledgements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iv</w:t>
      </w:r>
    </w:p>
    <w:p w14:paraId="55517889" w14:textId="77777777" w:rsidR="00E65EBD" w:rsidRPr="00C010FC" w:rsidRDefault="00E65EBD" w:rsidP="00E65EBD">
      <w:pPr>
        <w:rPr>
          <w:rFonts w:cs="Times New Roman"/>
          <w:sz w:val="26"/>
          <w:szCs w:val="26"/>
        </w:rPr>
      </w:pPr>
      <w:r w:rsidRPr="00C010FC">
        <w:rPr>
          <w:rFonts w:cs="Times New Roman"/>
          <w:sz w:val="26"/>
          <w:szCs w:val="26"/>
        </w:rPr>
        <w:t>Table of contents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v</w:t>
      </w:r>
    </w:p>
    <w:p w14:paraId="318A12A3" w14:textId="77777777" w:rsidR="00E65EBD" w:rsidRPr="00C010FC" w:rsidRDefault="00E65EBD" w:rsidP="00E65EBD">
      <w:pPr>
        <w:rPr>
          <w:rFonts w:cs="Times New Roman"/>
          <w:sz w:val="26"/>
          <w:szCs w:val="26"/>
        </w:rPr>
      </w:pPr>
      <w:r w:rsidRPr="00C010FC">
        <w:rPr>
          <w:rFonts w:cs="Times New Roman"/>
          <w:sz w:val="26"/>
          <w:szCs w:val="26"/>
        </w:rPr>
        <w:t>Chapter One</w:t>
      </w:r>
      <w:r>
        <w:rPr>
          <w:rFonts w:cs="Times New Roman"/>
          <w:sz w:val="26"/>
          <w:szCs w:val="26"/>
        </w:rPr>
        <w:t xml:space="preserve">: </w:t>
      </w:r>
      <w:r w:rsidRPr="00C010FC">
        <w:rPr>
          <w:rFonts w:cs="Times New Roman"/>
          <w:sz w:val="26"/>
          <w:szCs w:val="26"/>
        </w:rPr>
        <w:t>Introduction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p>
    <w:p w14:paraId="18F9BC27" w14:textId="77777777" w:rsidR="00E65EBD" w:rsidRPr="00C010FC" w:rsidRDefault="00E65EBD" w:rsidP="00E65EBD">
      <w:pPr>
        <w:rPr>
          <w:rFonts w:cs="Times New Roman"/>
          <w:sz w:val="26"/>
          <w:szCs w:val="26"/>
        </w:rPr>
      </w:pPr>
      <w:r w:rsidRPr="00C010FC">
        <w:rPr>
          <w:rFonts w:cs="Times New Roman"/>
          <w:sz w:val="26"/>
          <w:szCs w:val="26"/>
        </w:rPr>
        <w:t>1.1</w:t>
      </w:r>
      <w:r w:rsidRPr="00C010FC">
        <w:rPr>
          <w:rFonts w:cs="Times New Roman"/>
          <w:sz w:val="26"/>
          <w:szCs w:val="26"/>
        </w:rPr>
        <w:tab/>
        <w:t>Background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1</w:t>
      </w:r>
    </w:p>
    <w:p w14:paraId="3FB3DBD7" w14:textId="77777777" w:rsidR="00E65EBD" w:rsidRPr="00C010FC" w:rsidRDefault="00E65EBD" w:rsidP="00E65EBD">
      <w:pPr>
        <w:rPr>
          <w:rFonts w:cs="Times New Roman"/>
          <w:sz w:val="26"/>
          <w:szCs w:val="26"/>
        </w:rPr>
      </w:pPr>
      <w:r w:rsidRPr="00C010FC">
        <w:rPr>
          <w:rFonts w:cs="Times New Roman"/>
          <w:sz w:val="26"/>
          <w:szCs w:val="26"/>
        </w:rPr>
        <w:t>1.2</w:t>
      </w:r>
      <w:r w:rsidRPr="00C010FC">
        <w:rPr>
          <w:rFonts w:cs="Times New Roman"/>
          <w:sz w:val="26"/>
          <w:szCs w:val="26"/>
        </w:rPr>
        <w:tab/>
        <w:t>Statement of the problem</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5</w:t>
      </w:r>
    </w:p>
    <w:p w14:paraId="72059F5E" w14:textId="77777777" w:rsidR="00E65EBD" w:rsidRPr="00C010FC" w:rsidRDefault="00E65EBD" w:rsidP="00E65EBD">
      <w:pPr>
        <w:rPr>
          <w:rFonts w:cs="Times New Roman"/>
          <w:sz w:val="26"/>
          <w:szCs w:val="26"/>
        </w:rPr>
      </w:pPr>
      <w:r w:rsidRPr="00C010FC">
        <w:rPr>
          <w:rFonts w:cs="Times New Roman"/>
          <w:sz w:val="26"/>
          <w:szCs w:val="26"/>
        </w:rPr>
        <w:t>1.3</w:t>
      </w:r>
      <w:r w:rsidRPr="00C010FC">
        <w:rPr>
          <w:rFonts w:cs="Times New Roman"/>
          <w:sz w:val="26"/>
          <w:szCs w:val="26"/>
        </w:rPr>
        <w:tab/>
        <w:t>Objectives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5</w:t>
      </w:r>
    </w:p>
    <w:p w14:paraId="5CBFD84D" w14:textId="77777777" w:rsidR="00E65EBD" w:rsidRPr="00C010FC" w:rsidRDefault="00E65EBD" w:rsidP="00E65EBD">
      <w:pPr>
        <w:rPr>
          <w:rFonts w:cs="Times New Roman"/>
          <w:sz w:val="26"/>
          <w:szCs w:val="26"/>
        </w:rPr>
      </w:pPr>
      <w:r w:rsidRPr="00C010FC">
        <w:rPr>
          <w:rFonts w:cs="Times New Roman"/>
          <w:sz w:val="26"/>
          <w:szCs w:val="26"/>
        </w:rPr>
        <w:t>1.4</w:t>
      </w:r>
      <w:r w:rsidRPr="00C010FC">
        <w:rPr>
          <w:rFonts w:cs="Times New Roman"/>
          <w:sz w:val="26"/>
          <w:szCs w:val="26"/>
        </w:rPr>
        <w:tab/>
        <w:t>Research Questions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6</w:t>
      </w:r>
    </w:p>
    <w:p w14:paraId="46D9E541" w14:textId="77777777" w:rsidR="00E65EBD" w:rsidRPr="00C010FC" w:rsidRDefault="00E65EBD" w:rsidP="00E65EBD">
      <w:pPr>
        <w:rPr>
          <w:rFonts w:cs="Times New Roman"/>
          <w:sz w:val="26"/>
          <w:szCs w:val="26"/>
        </w:rPr>
      </w:pPr>
      <w:r w:rsidRPr="00C010FC">
        <w:rPr>
          <w:rFonts w:cs="Times New Roman"/>
          <w:sz w:val="26"/>
          <w:szCs w:val="26"/>
        </w:rPr>
        <w:t>1.5</w:t>
      </w:r>
      <w:r w:rsidRPr="00C010FC">
        <w:rPr>
          <w:rFonts w:cs="Times New Roman"/>
          <w:sz w:val="26"/>
          <w:szCs w:val="26"/>
        </w:rPr>
        <w:tab/>
        <w:t>Significance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6</w:t>
      </w:r>
    </w:p>
    <w:p w14:paraId="303CBBF1" w14:textId="77777777" w:rsidR="00E65EBD" w:rsidRPr="00C010FC" w:rsidRDefault="00E65EBD" w:rsidP="00E65EBD">
      <w:pPr>
        <w:rPr>
          <w:rFonts w:cs="Times New Roman"/>
          <w:sz w:val="26"/>
          <w:szCs w:val="26"/>
        </w:rPr>
      </w:pPr>
      <w:r w:rsidRPr="00C010FC">
        <w:rPr>
          <w:rFonts w:cs="Times New Roman"/>
          <w:sz w:val="26"/>
          <w:szCs w:val="26"/>
        </w:rPr>
        <w:t>1.6</w:t>
      </w:r>
      <w:r w:rsidRPr="00C010FC">
        <w:rPr>
          <w:rFonts w:cs="Times New Roman"/>
          <w:sz w:val="26"/>
          <w:szCs w:val="26"/>
        </w:rPr>
        <w:tab/>
        <w:t>Scope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7</w:t>
      </w:r>
    </w:p>
    <w:p w14:paraId="2502D169" w14:textId="77777777" w:rsidR="00E65EBD" w:rsidRPr="00C010FC" w:rsidRDefault="00E65EBD" w:rsidP="00E65EBD">
      <w:pPr>
        <w:rPr>
          <w:rFonts w:cs="Times New Roman"/>
          <w:sz w:val="26"/>
          <w:szCs w:val="26"/>
        </w:rPr>
      </w:pPr>
      <w:r w:rsidRPr="00C010FC">
        <w:rPr>
          <w:rFonts w:cs="Times New Roman"/>
          <w:sz w:val="26"/>
          <w:szCs w:val="26"/>
        </w:rPr>
        <w:t>1.7</w:t>
      </w:r>
      <w:r w:rsidRPr="00C010FC">
        <w:rPr>
          <w:rFonts w:cs="Times New Roman"/>
          <w:sz w:val="26"/>
          <w:szCs w:val="26"/>
        </w:rPr>
        <w:tab/>
        <w:t>Definition of terms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8</w:t>
      </w:r>
    </w:p>
    <w:p w14:paraId="78288035" w14:textId="77777777" w:rsidR="00E65EBD" w:rsidRPr="00C010FC" w:rsidRDefault="00E65EBD" w:rsidP="00E65EBD">
      <w:pPr>
        <w:rPr>
          <w:rFonts w:cs="Times New Roman"/>
          <w:sz w:val="26"/>
          <w:szCs w:val="26"/>
        </w:rPr>
      </w:pPr>
      <w:r w:rsidRPr="00C010FC">
        <w:rPr>
          <w:rFonts w:cs="Times New Roman"/>
          <w:sz w:val="26"/>
          <w:szCs w:val="26"/>
        </w:rPr>
        <w:t>Chapter Two:</w:t>
      </w:r>
      <w:r>
        <w:rPr>
          <w:rFonts w:cs="Times New Roman"/>
          <w:sz w:val="26"/>
          <w:szCs w:val="26"/>
        </w:rPr>
        <w:t xml:space="preserve"> </w:t>
      </w:r>
      <w:r w:rsidRPr="00C010FC">
        <w:rPr>
          <w:rFonts w:cs="Times New Roman"/>
          <w:sz w:val="26"/>
          <w:szCs w:val="26"/>
        </w:rPr>
        <w:t>Literature Review</w:t>
      </w:r>
    </w:p>
    <w:p w14:paraId="44CB7401" w14:textId="77777777" w:rsidR="00E65EBD" w:rsidRPr="00C010FC" w:rsidRDefault="00E65EBD" w:rsidP="00E65EBD">
      <w:pPr>
        <w:rPr>
          <w:rFonts w:cs="Times New Roman"/>
          <w:sz w:val="26"/>
          <w:szCs w:val="26"/>
        </w:rPr>
      </w:pPr>
      <w:r w:rsidRPr="00C010FC">
        <w:rPr>
          <w:rFonts w:cs="Times New Roman"/>
          <w:sz w:val="26"/>
          <w:szCs w:val="26"/>
        </w:rPr>
        <w:t>2.1</w:t>
      </w:r>
      <w:r w:rsidRPr="00C010FC">
        <w:rPr>
          <w:rFonts w:cs="Times New Roman"/>
          <w:sz w:val="26"/>
          <w:szCs w:val="26"/>
        </w:rPr>
        <w:tab/>
        <w:t>Conceptual Review</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10</w:t>
      </w:r>
    </w:p>
    <w:p w14:paraId="4C2E22DA" w14:textId="77777777" w:rsidR="00E65EBD" w:rsidRPr="00C010FC" w:rsidRDefault="00E65EBD" w:rsidP="00E65EBD">
      <w:pPr>
        <w:rPr>
          <w:rFonts w:cs="Times New Roman"/>
          <w:sz w:val="26"/>
          <w:szCs w:val="26"/>
        </w:rPr>
      </w:pPr>
      <w:r w:rsidRPr="00C010FC">
        <w:rPr>
          <w:rFonts w:cs="Times New Roman"/>
          <w:sz w:val="26"/>
          <w:szCs w:val="26"/>
        </w:rPr>
        <w:t>2.2</w:t>
      </w:r>
      <w:r w:rsidRPr="00C010FC">
        <w:rPr>
          <w:rFonts w:cs="Times New Roman"/>
          <w:sz w:val="26"/>
          <w:szCs w:val="26"/>
        </w:rPr>
        <w:tab/>
        <w:t>Theoretical Framework</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27</w:t>
      </w:r>
    </w:p>
    <w:p w14:paraId="20FBF2E4" w14:textId="77777777" w:rsidR="00E65EBD" w:rsidRDefault="00E65EBD" w:rsidP="00E65EBD">
      <w:pPr>
        <w:rPr>
          <w:rFonts w:cs="Times New Roman"/>
          <w:sz w:val="26"/>
          <w:szCs w:val="26"/>
        </w:rPr>
      </w:pPr>
      <w:r w:rsidRPr="00C010FC">
        <w:rPr>
          <w:rFonts w:cs="Times New Roman"/>
          <w:sz w:val="26"/>
          <w:szCs w:val="26"/>
        </w:rPr>
        <w:t>2.3</w:t>
      </w:r>
      <w:r w:rsidRPr="00C010FC">
        <w:rPr>
          <w:rFonts w:cs="Times New Roman"/>
          <w:sz w:val="26"/>
          <w:szCs w:val="26"/>
        </w:rPr>
        <w:tab/>
        <w:t>Empirical Framework</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29</w:t>
      </w:r>
    </w:p>
    <w:p w14:paraId="7CA1EBAB" w14:textId="77777777" w:rsidR="00E65EBD" w:rsidRPr="00C010FC" w:rsidRDefault="00E65EBD" w:rsidP="00E65EBD">
      <w:pPr>
        <w:rPr>
          <w:rFonts w:cs="Times New Roman"/>
          <w:sz w:val="26"/>
          <w:szCs w:val="26"/>
        </w:rPr>
      </w:pPr>
      <w:r w:rsidRPr="00C010FC">
        <w:rPr>
          <w:rFonts w:cs="Times New Roman"/>
          <w:sz w:val="26"/>
          <w:szCs w:val="26"/>
        </w:rPr>
        <w:t>Chapter Three</w:t>
      </w:r>
      <w:r>
        <w:rPr>
          <w:rFonts w:cs="Times New Roman"/>
          <w:sz w:val="26"/>
          <w:szCs w:val="26"/>
        </w:rPr>
        <w:t xml:space="preserve">: </w:t>
      </w:r>
      <w:r w:rsidRPr="00C010FC">
        <w:rPr>
          <w:rFonts w:cs="Times New Roman"/>
          <w:sz w:val="26"/>
          <w:szCs w:val="26"/>
        </w:rPr>
        <w:t>Research Methodology</w:t>
      </w:r>
    </w:p>
    <w:p w14:paraId="6ADAECF7" w14:textId="77777777" w:rsidR="00E65EBD" w:rsidRPr="00C010FC" w:rsidRDefault="00E65EBD" w:rsidP="00E65EBD">
      <w:pPr>
        <w:rPr>
          <w:rFonts w:cs="Times New Roman"/>
          <w:sz w:val="26"/>
          <w:szCs w:val="26"/>
        </w:rPr>
      </w:pPr>
      <w:r w:rsidRPr="00C010FC">
        <w:rPr>
          <w:rFonts w:cs="Times New Roman"/>
          <w:sz w:val="26"/>
          <w:szCs w:val="26"/>
        </w:rPr>
        <w:t>Introduction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32</w:t>
      </w:r>
    </w:p>
    <w:p w14:paraId="6BC1A4A8" w14:textId="77777777" w:rsidR="00E65EBD" w:rsidRPr="00C010FC" w:rsidRDefault="00E65EBD" w:rsidP="00E65EBD">
      <w:pPr>
        <w:rPr>
          <w:rFonts w:cs="Times New Roman"/>
          <w:sz w:val="26"/>
          <w:szCs w:val="26"/>
        </w:rPr>
      </w:pPr>
      <w:r w:rsidRPr="00C010FC">
        <w:rPr>
          <w:rFonts w:cs="Times New Roman"/>
          <w:sz w:val="26"/>
          <w:szCs w:val="26"/>
        </w:rPr>
        <w:t>3.1</w:t>
      </w:r>
      <w:r w:rsidRPr="00C010FC">
        <w:rPr>
          <w:rFonts w:cs="Times New Roman"/>
          <w:sz w:val="26"/>
          <w:szCs w:val="26"/>
        </w:rPr>
        <w:tab/>
        <w:t>Research design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32</w:t>
      </w:r>
    </w:p>
    <w:p w14:paraId="7ED6B4A4" w14:textId="77777777" w:rsidR="00E65EBD" w:rsidRPr="00C010FC" w:rsidRDefault="00E65EBD" w:rsidP="00E65EBD">
      <w:pPr>
        <w:rPr>
          <w:rFonts w:cs="Times New Roman"/>
          <w:sz w:val="26"/>
          <w:szCs w:val="26"/>
        </w:rPr>
      </w:pPr>
      <w:r w:rsidRPr="00C010FC">
        <w:rPr>
          <w:rFonts w:cs="Times New Roman"/>
          <w:sz w:val="26"/>
          <w:szCs w:val="26"/>
        </w:rPr>
        <w:t>3.2</w:t>
      </w:r>
      <w:r w:rsidRPr="00C010FC">
        <w:rPr>
          <w:rFonts w:cs="Times New Roman"/>
          <w:sz w:val="26"/>
          <w:szCs w:val="26"/>
        </w:rPr>
        <w:tab/>
        <w:t>Population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32</w:t>
      </w:r>
    </w:p>
    <w:p w14:paraId="0DDD0246" w14:textId="77777777" w:rsidR="00E65EBD" w:rsidRPr="00C010FC" w:rsidRDefault="00E65EBD" w:rsidP="00E65EBD">
      <w:pPr>
        <w:rPr>
          <w:rFonts w:cs="Times New Roman"/>
          <w:sz w:val="26"/>
          <w:szCs w:val="26"/>
        </w:rPr>
      </w:pPr>
      <w:r w:rsidRPr="00C010FC">
        <w:rPr>
          <w:rFonts w:cs="Times New Roman"/>
          <w:sz w:val="26"/>
          <w:szCs w:val="26"/>
        </w:rPr>
        <w:lastRenderedPageBreak/>
        <w:t>3.3</w:t>
      </w:r>
      <w:r w:rsidRPr="00C010FC">
        <w:rPr>
          <w:rFonts w:cs="Times New Roman"/>
          <w:sz w:val="26"/>
          <w:szCs w:val="26"/>
        </w:rPr>
        <w:tab/>
        <w:t>Sample Size and Sample Techniques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33</w:t>
      </w:r>
    </w:p>
    <w:p w14:paraId="72ACF34B" w14:textId="77777777" w:rsidR="00E65EBD" w:rsidRPr="00C010FC" w:rsidRDefault="00E65EBD" w:rsidP="00E65EBD">
      <w:pPr>
        <w:rPr>
          <w:rFonts w:cs="Times New Roman"/>
          <w:sz w:val="26"/>
          <w:szCs w:val="26"/>
        </w:rPr>
      </w:pPr>
      <w:r w:rsidRPr="00C010FC">
        <w:rPr>
          <w:rFonts w:cs="Times New Roman"/>
          <w:sz w:val="26"/>
          <w:szCs w:val="26"/>
        </w:rPr>
        <w:t>3.4</w:t>
      </w:r>
      <w:r w:rsidRPr="00C010FC">
        <w:rPr>
          <w:rFonts w:cs="Times New Roman"/>
          <w:sz w:val="26"/>
          <w:szCs w:val="26"/>
        </w:rPr>
        <w:tab/>
        <w:t>Instrumentation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33</w:t>
      </w:r>
    </w:p>
    <w:p w14:paraId="6FFE8977" w14:textId="77777777" w:rsidR="00E65EBD" w:rsidRPr="00C010FC" w:rsidRDefault="00E65EBD" w:rsidP="00E65EBD">
      <w:pPr>
        <w:rPr>
          <w:rFonts w:cs="Times New Roman"/>
          <w:sz w:val="26"/>
          <w:szCs w:val="26"/>
        </w:rPr>
      </w:pPr>
      <w:r w:rsidRPr="00C010FC">
        <w:rPr>
          <w:rFonts w:cs="Times New Roman"/>
          <w:sz w:val="26"/>
          <w:szCs w:val="26"/>
        </w:rPr>
        <w:t>3.5</w:t>
      </w:r>
      <w:r w:rsidRPr="00C010FC">
        <w:rPr>
          <w:rFonts w:cs="Times New Roman"/>
          <w:sz w:val="26"/>
          <w:szCs w:val="26"/>
        </w:rPr>
        <w:tab/>
        <w:t>Validity and Reliability of the Instrument</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33</w:t>
      </w:r>
    </w:p>
    <w:p w14:paraId="12EC98F0" w14:textId="77777777" w:rsidR="00E65EBD" w:rsidRPr="00C010FC" w:rsidRDefault="00E65EBD" w:rsidP="00E65EBD">
      <w:pPr>
        <w:rPr>
          <w:rFonts w:cs="Times New Roman"/>
          <w:sz w:val="26"/>
          <w:szCs w:val="26"/>
        </w:rPr>
      </w:pPr>
      <w:r w:rsidRPr="00C010FC">
        <w:rPr>
          <w:rFonts w:cs="Times New Roman"/>
          <w:sz w:val="26"/>
          <w:szCs w:val="26"/>
        </w:rPr>
        <w:t>3.6</w:t>
      </w:r>
      <w:r w:rsidRPr="00C010FC">
        <w:rPr>
          <w:rFonts w:cs="Times New Roman"/>
          <w:sz w:val="26"/>
          <w:szCs w:val="26"/>
        </w:rPr>
        <w:tab/>
        <w:t>Method of Data Collection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34</w:t>
      </w:r>
    </w:p>
    <w:p w14:paraId="19B3E8A9" w14:textId="77777777" w:rsidR="00E65EBD" w:rsidRPr="00C010FC" w:rsidRDefault="00E65EBD" w:rsidP="00E65EBD">
      <w:pPr>
        <w:rPr>
          <w:rFonts w:cs="Times New Roman"/>
          <w:sz w:val="26"/>
          <w:szCs w:val="26"/>
        </w:rPr>
      </w:pPr>
      <w:r w:rsidRPr="00C010FC">
        <w:rPr>
          <w:rFonts w:cs="Times New Roman"/>
          <w:sz w:val="26"/>
          <w:szCs w:val="26"/>
        </w:rPr>
        <w:t>3.7</w:t>
      </w:r>
      <w:r w:rsidRPr="00C010FC">
        <w:rPr>
          <w:rFonts w:cs="Times New Roman"/>
          <w:sz w:val="26"/>
          <w:szCs w:val="26"/>
        </w:rPr>
        <w:tab/>
        <w:t>Method of Data Analysis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34</w:t>
      </w:r>
    </w:p>
    <w:p w14:paraId="25F15B16" w14:textId="77777777" w:rsidR="00E65EBD" w:rsidRPr="00C010FC" w:rsidRDefault="00E65EBD" w:rsidP="00E65EBD">
      <w:pPr>
        <w:rPr>
          <w:rFonts w:cs="Times New Roman"/>
          <w:sz w:val="26"/>
          <w:szCs w:val="26"/>
        </w:rPr>
      </w:pPr>
      <w:r w:rsidRPr="00C010FC">
        <w:rPr>
          <w:rFonts w:cs="Times New Roman"/>
          <w:sz w:val="26"/>
          <w:szCs w:val="26"/>
        </w:rPr>
        <w:t>Chapter Four</w:t>
      </w:r>
    </w:p>
    <w:p w14:paraId="37401D9B" w14:textId="77777777" w:rsidR="00E65EBD" w:rsidRPr="00C010FC" w:rsidRDefault="00E65EBD" w:rsidP="00E65EBD">
      <w:pPr>
        <w:rPr>
          <w:rFonts w:cs="Times New Roman"/>
          <w:sz w:val="26"/>
          <w:szCs w:val="26"/>
        </w:rPr>
      </w:pPr>
      <w:r w:rsidRPr="00C010FC">
        <w:rPr>
          <w:rFonts w:cs="Times New Roman"/>
          <w:sz w:val="26"/>
          <w:szCs w:val="26"/>
        </w:rPr>
        <w:t>Data analysis and Presentation</w:t>
      </w:r>
    </w:p>
    <w:p w14:paraId="31BC8925" w14:textId="77777777" w:rsidR="00E65EBD" w:rsidRPr="00C010FC" w:rsidRDefault="00E65EBD" w:rsidP="00E65EBD">
      <w:pPr>
        <w:rPr>
          <w:rFonts w:cs="Times New Roman"/>
          <w:sz w:val="26"/>
          <w:szCs w:val="26"/>
        </w:rPr>
      </w:pPr>
      <w:r w:rsidRPr="00C010FC">
        <w:rPr>
          <w:rFonts w:cs="Times New Roman"/>
          <w:sz w:val="26"/>
          <w:szCs w:val="26"/>
        </w:rPr>
        <w:t>4.1</w:t>
      </w:r>
      <w:r w:rsidRPr="00C010FC">
        <w:rPr>
          <w:rFonts w:cs="Times New Roman"/>
          <w:sz w:val="26"/>
          <w:szCs w:val="26"/>
        </w:rPr>
        <w:tab/>
        <w:t>Introduction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35</w:t>
      </w:r>
    </w:p>
    <w:p w14:paraId="28E60F02" w14:textId="77777777" w:rsidR="00E65EBD" w:rsidRPr="00C010FC" w:rsidRDefault="00E65EBD" w:rsidP="00E65EBD">
      <w:pPr>
        <w:rPr>
          <w:rFonts w:cs="Times New Roman"/>
          <w:sz w:val="26"/>
          <w:szCs w:val="26"/>
        </w:rPr>
      </w:pPr>
      <w:r w:rsidRPr="00C010FC">
        <w:rPr>
          <w:rFonts w:cs="Times New Roman"/>
          <w:sz w:val="26"/>
          <w:szCs w:val="26"/>
        </w:rPr>
        <w:t>4.2</w:t>
      </w:r>
      <w:r w:rsidRPr="00C010FC">
        <w:rPr>
          <w:rFonts w:cs="Times New Roman"/>
          <w:sz w:val="26"/>
          <w:szCs w:val="26"/>
        </w:rPr>
        <w:tab/>
        <w:t>Analysis of Research Question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35</w:t>
      </w:r>
    </w:p>
    <w:p w14:paraId="1CDA8CE8" w14:textId="77777777" w:rsidR="00E65EBD" w:rsidRPr="00C010FC" w:rsidRDefault="00E65EBD" w:rsidP="00E65EBD">
      <w:pPr>
        <w:rPr>
          <w:rFonts w:cs="Times New Roman"/>
          <w:sz w:val="26"/>
          <w:szCs w:val="26"/>
        </w:rPr>
      </w:pPr>
      <w:r w:rsidRPr="00C010FC">
        <w:rPr>
          <w:rFonts w:cs="Times New Roman"/>
          <w:sz w:val="26"/>
          <w:szCs w:val="26"/>
        </w:rPr>
        <w:t>4.3</w:t>
      </w:r>
      <w:r w:rsidRPr="00C010FC">
        <w:rPr>
          <w:rFonts w:cs="Times New Roman"/>
          <w:sz w:val="26"/>
          <w:szCs w:val="26"/>
        </w:rPr>
        <w:tab/>
        <w:t>Discussion of findings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45</w:t>
      </w:r>
    </w:p>
    <w:p w14:paraId="075C5735" w14:textId="77777777" w:rsidR="00E65EBD" w:rsidRPr="00C010FC" w:rsidRDefault="00E65EBD" w:rsidP="00E65EBD">
      <w:pPr>
        <w:rPr>
          <w:rFonts w:cs="Times New Roman"/>
          <w:sz w:val="26"/>
          <w:szCs w:val="26"/>
        </w:rPr>
      </w:pPr>
      <w:r w:rsidRPr="00C010FC">
        <w:rPr>
          <w:rFonts w:cs="Times New Roman"/>
          <w:sz w:val="26"/>
          <w:szCs w:val="26"/>
        </w:rPr>
        <w:t>Chapter Five</w:t>
      </w:r>
    </w:p>
    <w:p w14:paraId="7C8A4532" w14:textId="77777777" w:rsidR="00E65EBD" w:rsidRPr="00C010FC" w:rsidRDefault="00E65EBD" w:rsidP="00E65EBD">
      <w:pPr>
        <w:rPr>
          <w:rFonts w:cs="Times New Roman"/>
          <w:sz w:val="26"/>
          <w:szCs w:val="26"/>
        </w:rPr>
      </w:pPr>
      <w:r w:rsidRPr="00C010FC">
        <w:rPr>
          <w:rFonts w:cs="Times New Roman"/>
          <w:sz w:val="26"/>
          <w:szCs w:val="26"/>
        </w:rPr>
        <w:t>Summary, Conclusion and Recommendations</w:t>
      </w:r>
    </w:p>
    <w:p w14:paraId="5F8D912A" w14:textId="77777777" w:rsidR="00E65EBD" w:rsidRPr="00C010FC" w:rsidRDefault="00E65EBD" w:rsidP="00E65EBD">
      <w:pPr>
        <w:rPr>
          <w:rFonts w:cs="Times New Roman"/>
          <w:sz w:val="26"/>
          <w:szCs w:val="26"/>
        </w:rPr>
      </w:pPr>
      <w:r w:rsidRPr="00C010FC">
        <w:rPr>
          <w:rFonts w:cs="Times New Roman"/>
          <w:sz w:val="26"/>
          <w:szCs w:val="26"/>
        </w:rPr>
        <w:t>5.1</w:t>
      </w:r>
      <w:r w:rsidRPr="00C010FC">
        <w:rPr>
          <w:rFonts w:cs="Times New Roman"/>
          <w:sz w:val="26"/>
          <w:szCs w:val="26"/>
        </w:rPr>
        <w:tab/>
        <w:t>Summary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47</w:t>
      </w:r>
    </w:p>
    <w:p w14:paraId="5506D7CA" w14:textId="77777777" w:rsidR="00E65EBD" w:rsidRPr="00C010FC" w:rsidRDefault="00E65EBD" w:rsidP="00E65EBD">
      <w:pPr>
        <w:rPr>
          <w:rFonts w:cs="Times New Roman"/>
          <w:sz w:val="26"/>
          <w:szCs w:val="26"/>
        </w:rPr>
      </w:pPr>
      <w:r w:rsidRPr="00C010FC">
        <w:rPr>
          <w:rFonts w:cs="Times New Roman"/>
          <w:sz w:val="26"/>
          <w:szCs w:val="26"/>
        </w:rPr>
        <w:t>5.2</w:t>
      </w:r>
      <w:r w:rsidRPr="00C010FC">
        <w:rPr>
          <w:rFonts w:cs="Times New Roman"/>
          <w:sz w:val="26"/>
          <w:szCs w:val="26"/>
        </w:rPr>
        <w:tab/>
        <w:t>Conclusion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47</w:t>
      </w:r>
    </w:p>
    <w:p w14:paraId="029150EE" w14:textId="77777777" w:rsidR="00E65EBD" w:rsidRPr="00C010FC" w:rsidRDefault="00E65EBD" w:rsidP="00E65EBD">
      <w:pPr>
        <w:rPr>
          <w:rFonts w:cs="Times New Roman"/>
          <w:sz w:val="26"/>
          <w:szCs w:val="26"/>
        </w:rPr>
      </w:pPr>
      <w:r>
        <w:rPr>
          <w:rFonts w:cs="Times New Roman"/>
          <w:sz w:val="26"/>
          <w:szCs w:val="26"/>
        </w:rPr>
        <w:t>5.3</w:t>
      </w:r>
      <w:r>
        <w:rPr>
          <w:rFonts w:cs="Times New Roman"/>
          <w:sz w:val="26"/>
          <w:szCs w:val="26"/>
        </w:rPr>
        <w:tab/>
        <w:t>Recommendations</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48</w:t>
      </w:r>
    </w:p>
    <w:p w14:paraId="1BDA6732" w14:textId="77777777" w:rsidR="00E65EBD" w:rsidRPr="00C010FC" w:rsidRDefault="00E65EBD" w:rsidP="00E65EBD">
      <w:pPr>
        <w:ind w:firstLine="720"/>
        <w:rPr>
          <w:rFonts w:cs="Times New Roman"/>
          <w:sz w:val="26"/>
          <w:szCs w:val="26"/>
        </w:rPr>
      </w:pPr>
      <w:r>
        <w:rPr>
          <w:rFonts w:cs="Times New Roman"/>
          <w:sz w:val="26"/>
          <w:szCs w:val="26"/>
        </w:rPr>
        <w:t>References</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50</w:t>
      </w:r>
    </w:p>
    <w:p w14:paraId="24B5AD81" w14:textId="77777777" w:rsidR="00E65EBD" w:rsidRDefault="00E65EBD" w:rsidP="00E65EBD">
      <w:pPr>
        <w:ind w:firstLine="720"/>
        <w:rPr>
          <w:rFonts w:cs="Times New Roman"/>
          <w:sz w:val="26"/>
          <w:szCs w:val="26"/>
        </w:rPr>
        <w:sectPr w:rsidR="00E65EBD" w:rsidSect="00C433D3">
          <w:footerReference w:type="default" r:id="rId7"/>
          <w:pgSz w:w="12240" w:h="15840"/>
          <w:pgMar w:top="1440" w:right="1440" w:bottom="1440" w:left="1440" w:header="720" w:footer="720" w:gutter="0"/>
          <w:pgNumType w:fmt="lowerRoman"/>
          <w:cols w:space="720"/>
          <w:docGrid w:linePitch="360"/>
        </w:sectPr>
      </w:pPr>
      <w:r w:rsidRPr="00C010FC">
        <w:rPr>
          <w:rFonts w:cs="Times New Roman"/>
          <w:sz w:val="26"/>
          <w:szCs w:val="26"/>
        </w:rPr>
        <w:t>Questionnaire</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52</w:t>
      </w:r>
    </w:p>
    <w:p w14:paraId="0053B50A" w14:textId="77777777" w:rsidR="006E37B3" w:rsidRPr="00A90299" w:rsidRDefault="006E37B3" w:rsidP="00A90299">
      <w:pPr>
        <w:pStyle w:val="Heading2"/>
        <w:spacing w:before="0" w:line="276" w:lineRule="auto"/>
        <w:jc w:val="center"/>
        <w:rPr>
          <w:rFonts w:ascii="Times New Roman" w:hAnsi="Times New Roman" w:cs="Times New Roman"/>
          <w:szCs w:val="24"/>
        </w:rPr>
      </w:pPr>
      <w:r w:rsidRPr="00A90299">
        <w:rPr>
          <w:rFonts w:ascii="Times New Roman" w:hAnsi="Times New Roman" w:cs="Times New Roman"/>
          <w:szCs w:val="24"/>
        </w:rPr>
        <w:lastRenderedPageBreak/>
        <w:t>CHAPTER ONE</w:t>
      </w:r>
    </w:p>
    <w:p w14:paraId="2654F6A8" w14:textId="77777777" w:rsidR="006E37B3" w:rsidRPr="00A90299" w:rsidRDefault="006E37B3" w:rsidP="00A90299">
      <w:pPr>
        <w:pStyle w:val="Heading1"/>
        <w:spacing w:before="0"/>
        <w:jc w:val="center"/>
        <w:rPr>
          <w:rFonts w:ascii="Times New Roman" w:hAnsi="Times New Roman" w:cs="Times New Roman"/>
          <w:color w:val="auto"/>
          <w:sz w:val="24"/>
          <w:szCs w:val="24"/>
        </w:rPr>
      </w:pPr>
      <w:bookmarkStart w:id="9" w:name="_Toc140150672"/>
      <w:r w:rsidRPr="00A90299">
        <w:rPr>
          <w:rFonts w:ascii="Times New Roman" w:hAnsi="Times New Roman" w:cs="Times New Roman"/>
          <w:color w:val="auto"/>
          <w:sz w:val="24"/>
          <w:szCs w:val="24"/>
        </w:rPr>
        <w:t>INTRODUCTION</w:t>
      </w:r>
      <w:bookmarkEnd w:id="9"/>
    </w:p>
    <w:p w14:paraId="24876373" w14:textId="77777777" w:rsidR="006E37B3" w:rsidRPr="00A90299" w:rsidRDefault="006E37B3" w:rsidP="00A90299">
      <w:pPr>
        <w:pStyle w:val="Heading2"/>
        <w:spacing w:before="0" w:line="276" w:lineRule="auto"/>
        <w:rPr>
          <w:rFonts w:ascii="Times New Roman" w:hAnsi="Times New Roman" w:cs="Times New Roman"/>
          <w:szCs w:val="24"/>
        </w:rPr>
      </w:pPr>
      <w:bookmarkStart w:id="10" w:name="_Toc140150673"/>
      <w:r w:rsidRPr="00A90299">
        <w:rPr>
          <w:rFonts w:ascii="Times New Roman" w:hAnsi="Times New Roman" w:cs="Times New Roman"/>
          <w:szCs w:val="24"/>
        </w:rPr>
        <w:t>1.1 BACKGROUND TO THE STUDY</w:t>
      </w:r>
      <w:bookmarkEnd w:id="10"/>
    </w:p>
    <w:p w14:paraId="78FF0186"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Media are channels of communication that aid the dissemination of news, information, education, entertainment, data, or promotional messages. A medium (singular of media) is a ‘channel of communication’. That is, a means by which people are able to send and receive information. Take for example in the printed media where words printed in a newspaper or magazine communicates something to us in some ways. Likewise, electronic forms of communication such as television, telephones, films and the likes also have imbibed messages that are consciously and unconsciously assimilated by the audience.</w:t>
      </w:r>
    </w:p>
    <w:p w14:paraId="69EA6E35" w14:textId="2F4CA0A2"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Therefore, mass media is any transmission of information that reaches large numbers of people, usually within a short time frame in a one-to-many communication flow. The information transmitted could be news, entertainment,</w:t>
      </w:r>
      <w:r w:rsidR="00A90299">
        <w:rPr>
          <w:rFonts w:cs="Times New Roman"/>
          <w:color w:val="auto"/>
          <w:szCs w:val="24"/>
        </w:rPr>
        <w:t xml:space="preserve"> </w:t>
      </w:r>
      <w:r w:rsidRPr="00A90299">
        <w:rPr>
          <w:rFonts w:cs="Times New Roman"/>
          <w:color w:val="auto"/>
          <w:szCs w:val="24"/>
        </w:rPr>
        <w:t>advertising or public service announcements. (Heidi Thorne, 2019). Media Portrayal simply put is the ability of the media to influence people’s perception on things in the society and even</w:t>
      </w:r>
      <w:r w:rsidR="00F650DB" w:rsidRPr="00A90299">
        <w:rPr>
          <w:rFonts w:cs="Times New Roman"/>
          <w:color w:val="auto"/>
          <w:szCs w:val="24"/>
        </w:rPr>
        <w:t xml:space="preserve"> </w:t>
      </w:r>
      <w:r w:rsidRPr="00A90299">
        <w:rPr>
          <w:rFonts w:cs="Times New Roman"/>
          <w:color w:val="auto"/>
          <w:szCs w:val="24"/>
        </w:rPr>
        <w:t>the society itself at large, be it negative or positive. The mass media being an agent of socialization are accorded the</w:t>
      </w:r>
      <w:r w:rsidR="00F650DB" w:rsidRPr="00A90299">
        <w:rPr>
          <w:rFonts w:cs="Times New Roman"/>
          <w:color w:val="auto"/>
          <w:szCs w:val="24"/>
        </w:rPr>
        <w:t xml:space="preserve"> </w:t>
      </w:r>
      <w:r w:rsidRPr="00A90299">
        <w:rPr>
          <w:rFonts w:cs="Times New Roman"/>
          <w:color w:val="auto"/>
          <w:szCs w:val="24"/>
        </w:rPr>
        <w:t>power of constructing ‘meaning’ that is disseminated to the general public.</w:t>
      </w:r>
    </w:p>
    <w:p w14:paraId="6192E342" w14:textId="0E7FC58E"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According to Meaning Theory of Media Portrayal proposed by Melvin DeFleur and Timothy Plax in 1980, they formulated the meaning theory of communication that talks about how media shape messages and what that means for social conduct. The influence of media portrayal cannot be undermined as the mass media plays a vital role in shaping how we think, act, talk and even live our lives. Just as DeFleur and Plax stated, the meanings decoded from media messages not only shape human behaviour but also how the society functions as </w:t>
      </w:r>
      <w:r w:rsidR="00A90299" w:rsidRPr="00A90299">
        <w:rPr>
          <w:rFonts w:cs="Times New Roman"/>
          <w:color w:val="auto"/>
          <w:szCs w:val="24"/>
        </w:rPr>
        <w:t>this dictate</w:t>
      </w:r>
      <w:r w:rsidRPr="00A90299">
        <w:rPr>
          <w:rFonts w:cs="Times New Roman"/>
          <w:color w:val="auto"/>
          <w:szCs w:val="24"/>
        </w:rPr>
        <w:t xml:space="preserve"> what is acceptable(right) or not acceptable (wrong). “Media portrayals of the world create the culture; as public behaviour is manipulated around what people observe in the media.” (Bartleby Research, 2015, p. 1)</w:t>
      </w:r>
    </w:p>
    <w:p w14:paraId="5B254C6B"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Furthermore, according to the World Health Organization (WHO, 2019) suicide is the act of deliberately killing oneself. Suicide is a tragic occurrence in our world as every year nearly 800,000 lives are lost and there are many more people who attempt suicide yet still. For young people under the age of 25, suicide is among the three leading causes of death. The effect of suicide is a long lasting one. “Suicide occurs throughout the lifespan and was the second leading cause of death among 15-29 year-olds globally in 2016.” (WHO, 2019, para. 1)</w:t>
      </w:r>
    </w:p>
    <w:p w14:paraId="40F17EDC" w14:textId="77777777" w:rsidR="006E37B3" w:rsidRPr="00A90299" w:rsidRDefault="006E37B3" w:rsidP="00A90299">
      <w:pPr>
        <w:spacing w:after="0" w:line="276" w:lineRule="auto"/>
        <w:jc w:val="both"/>
        <w:rPr>
          <w:rFonts w:cs="Times New Roman"/>
          <w:color w:val="auto"/>
          <w:szCs w:val="24"/>
        </w:rPr>
      </w:pPr>
      <w:r w:rsidRPr="00A90299">
        <w:rPr>
          <w:rFonts w:cs="Times New Roman"/>
          <w:color w:val="auto"/>
          <w:szCs w:val="24"/>
        </w:rPr>
        <w:t xml:space="preserve">Suicide is a serious prevailing public health problem. Nevertheless, they are preventable. Mass media messages serve as vehicles of communication. As already stated above, the </w:t>
      </w:r>
      <w:r w:rsidRPr="00A90299">
        <w:rPr>
          <w:rFonts w:cs="Times New Roman"/>
          <w:color w:val="auto"/>
          <w:szCs w:val="24"/>
        </w:rPr>
        <w:lastRenderedPageBreak/>
        <w:t>power and influence of the media on the societies is growing stronger and stronger as the day goes by. It is important to look into how the media portray our society and how that has influenced the rate of suicide as a whole but particularly among the undergraduates in public universities in Nigeria.</w:t>
      </w:r>
    </w:p>
    <w:p w14:paraId="0B9C9D89" w14:textId="34F5E1C5"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Media messages always portray a meaning to its audience. The society or rather, the environment the audience resides</w:t>
      </w:r>
      <w:r w:rsidR="00A90299">
        <w:rPr>
          <w:rFonts w:cs="Times New Roman"/>
          <w:color w:val="auto"/>
          <w:szCs w:val="24"/>
        </w:rPr>
        <w:t xml:space="preserve"> </w:t>
      </w:r>
      <w:r w:rsidRPr="00A90299">
        <w:rPr>
          <w:rFonts w:cs="Times New Roman"/>
          <w:color w:val="auto"/>
          <w:szCs w:val="24"/>
        </w:rPr>
        <w:t>also has an impact on how the message is interpreted and their reactions to it. (Salawu, 2007) Therefore, it is possible</w:t>
      </w:r>
      <w:r w:rsidR="00A90299">
        <w:rPr>
          <w:rFonts w:cs="Times New Roman"/>
          <w:color w:val="auto"/>
          <w:szCs w:val="24"/>
        </w:rPr>
        <w:t xml:space="preserve"> </w:t>
      </w:r>
      <w:r w:rsidRPr="00A90299">
        <w:rPr>
          <w:rFonts w:cs="Times New Roman"/>
          <w:color w:val="auto"/>
          <w:szCs w:val="24"/>
        </w:rPr>
        <w:t>that the media through its messages and graphics has its influence on the rate of suicide, be it positive or negative.</w:t>
      </w:r>
    </w:p>
    <w:p w14:paraId="12543B8F" w14:textId="77777777" w:rsidR="006E37B3" w:rsidRPr="00A90299" w:rsidRDefault="006E37B3" w:rsidP="00A90299">
      <w:pPr>
        <w:pStyle w:val="Heading2"/>
        <w:spacing w:before="0" w:line="276" w:lineRule="auto"/>
        <w:rPr>
          <w:rFonts w:ascii="Times New Roman" w:hAnsi="Times New Roman" w:cs="Times New Roman"/>
          <w:szCs w:val="24"/>
        </w:rPr>
      </w:pPr>
      <w:bookmarkStart w:id="11" w:name="_Toc140150674"/>
      <w:r w:rsidRPr="00A90299">
        <w:rPr>
          <w:rFonts w:ascii="Times New Roman" w:hAnsi="Times New Roman" w:cs="Times New Roman"/>
          <w:szCs w:val="24"/>
        </w:rPr>
        <w:t>1.2 STATEMENT OF THE PROBLEM</w:t>
      </w:r>
      <w:bookmarkEnd w:id="11"/>
    </w:p>
    <w:p w14:paraId="447D858F" w14:textId="3A9563B1"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Media portrayals of suicide, in the news as well as entertainment media, have been associated with increases in</w:t>
      </w:r>
      <w:r w:rsidR="00A90299">
        <w:rPr>
          <w:rFonts w:cs="Times New Roman"/>
          <w:color w:val="auto"/>
          <w:szCs w:val="24"/>
        </w:rPr>
        <w:t xml:space="preserve"> </w:t>
      </w:r>
      <w:r w:rsidRPr="00A90299">
        <w:rPr>
          <w:rFonts w:cs="Times New Roman"/>
          <w:color w:val="auto"/>
          <w:szCs w:val="24"/>
        </w:rPr>
        <w:t>suicide, in other cline particularly amongst the young (Hawton, 2002; Gould, Jamieson, &amp;Romer, 2003; Gould, 1990;</w:t>
      </w:r>
      <w:r w:rsidR="00A90299">
        <w:rPr>
          <w:rFonts w:cs="Times New Roman"/>
          <w:color w:val="auto"/>
          <w:szCs w:val="24"/>
        </w:rPr>
        <w:t xml:space="preserve"> </w:t>
      </w:r>
      <w:r w:rsidRPr="00A90299">
        <w:rPr>
          <w:rFonts w:cs="Times New Roman"/>
          <w:color w:val="auto"/>
          <w:szCs w:val="24"/>
        </w:rPr>
        <w:t>Pirkis, 2001; Stack, 2003) as cited in Arnold (2003). The increasing rate of this demeanour in Nigeria among</w:t>
      </w:r>
      <w:r w:rsidR="00F650DB" w:rsidRPr="00A90299">
        <w:rPr>
          <w:rFonts w:cs="Times New Roman"/>
          <w:color w:val="auto"/>
          <w:szCs w:val="24"/>
        </w:rPr>
        <w:t xml:space="preserve"> </w:t>
      </w:r>
      <w:r w:rsidRPr="00A90299">
        <w:rPr>
          <w:rFonts w:cs="Times New Roman"/>
          <w:color w:val="auto"/>
          <w:szCs w:val="24"/>
        </w:rPr>
        <w:t>undergraduates is alarming and it is yet to be established if the media portrayal of the society is responsible for the act;</w:t>
      </w:r>
      <w:r w:rsidR="00F650DB" w:rsidRPr="00A90299">
        <w:rPr>
          <w:rFonts w:cs="Times New Roman"/>
          <w:color w:val="auto"/>
          <w:szCs w:val="24"/>
        </w:rPr>
        <w:t xml:space="preserve"> </w:t>
      </w:r>
      <w:r w:rsidRPr="00A90299">
        <w:rPr>
          <w:rFonts w:cs="Times New Roman"/>
          <w:color w:val="auto"/>
          <w:szCs w:val="24"/>
        </w:rPr>
        <w:t>and this is the thrust which the research study wants to find out.</w:t>
      </w:r>
    </w:p>
    <w:p w14:paraId="1E79AA06"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The media being a strong agent of socialization has a large influence on the behaviour and beliefs of those in the society. “Children and teens are just as likely to use different types of media as adults, but the effects may be very different. The biggest difference between how media use affects children and youth versus how it affects adults is largely tied to development.” (Arnold, 2003, para. 1)Youths form their attitudes, morals and values that shape their lives at the earliest developmental stages of their lives. The frequency with which certain types of media productions and messages are viewed also differs to how individuals interpret them.</w:t>
      </w:r>
    </w:p>
    <w:p w14:paraId="3C7C714F"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Therefore, the impact of the media on youths is a question of how much exposure they have and to what type of media. Thus, the way the media portray the society is a determinant on the attitudes and actions of individuals. People in general tend to view their lives based on what they see through the media. Our successes, achievements and even our downfalls are on a continuum as we constantly compare it to that of others we barely know or who know us. Could this be one of the biggest reasons for the increase in suicidal thoughts and suicide as an endpoint? Can the rate of suicidal attempts, both successful and failed attempts be as a result of what the media portrays as acceptable and ‘perfect’ to those who cannot attain this level?</w:t>
      </w:r>
    </w:p>
    <w:p w14:paraId="0D13C855" w14:textId="77777777" w:rsidR="006E37B3" w:rsidRPr="00A90299" w:rsidRDefault="006E37B3" w:rsidP="00A90299">
      <w:pPr>
        <w:spacing w:after="0" w:line="276" w:lineRule="auto"/>
        <w:jc w:val="both"/>
        <w:rPr>
          <w:rFonts w:cs="Times New Roman"/>
          <w:color w:val="auto"/>
          <w:szCs w:val="24"/>
        </w:rPr>
      </w:pPr>
      <w:r w:rsidRPr="00A90299">
        <w:rPr>
          <w:rFonts w:cs="Times New Roman"/>
          <w:color w:val="auto"/>
          <w:szCs w:val="24"/>
        </w:rPr>
        <w:t xml:space="preserve">Hence, this study aims at analyzing and investigating how the media has influenced the rate of suicide among undergraduates in </w:t>
      </w:r>
      <w:r w:rsidR="002E1189" w:rsidRPr="00A90299">
        <w:rPr>
          <w:rFonts w:cs="Times New Roman"/>
          <w:color w:val="auto"/>
          <w:szCs w:val="24"/>
        </w:rPr>
        <w:t>Kwara State Polytechnic</w:t>
      </w:r>
      <w:r w:rsidRPr="00A90299">
        <w:rPr>
          <w:rFonts w:cs="Times New Roman"/>
          <w:color w:val="auto"/>
          <w:szCs w:val="24"/>
        </w:rPr>
        <w:t>, be it positively or negatively. Also to find out if there is any relationship between media messages and the rate of suicide among undergraduates.</w:t>
      </w:r>
    </w:p>
    <w:p w14:paraId="4AF9162E" w14:textId="77777777" w:rsidR="006E37B3" w:rsidRPr="00A90299" w:rsidRDefault="006E37B3" w:rsidP="00A90299">
      <w:pPr>
        <w:pStyle w:val="Heading2"/>
        <w:spacing w:before="0" w:line="276" w:lineRule="auto"/>
        <w:rPr>
          <w:rFonts w:ascii="Times New Roman" w:hAnsi="Times New Roman" w:cs="Times New Roman"/>
          <w:szCs w:val="24"/>
        </w:rPr>
      </w:pPr>
      <w:bookmarkStart w:id="12" w:name="_Toc140150675"/>
      <w:r w:rsidRPr="00A90299">
        <w:rPr>
          <w:rFonts w:ascii="Times New Roman" w:hAnsi="Times New Roman" w:cs="Times New Roman"/>
          <w:szCs w:val="24"/>
        </w:rPr>
        <w:lastRenderedPageBreak/>
        <w:t>1.3 OBJECTIVES OF STUDY</w:t>
      </w:r>
      <w:bookmarkEnd w:id="12"/>
    </w:p>
    <w:p w14:paraId="50D4D07B"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This study is aimed at appraising media and its influence on the rate of suicide among undergraduates in </w:t>
      </w:r>
      <w:r w:rsidR="002E1189" w:rsidRPr="00A90299">
        <w:rPr>
          <w:rFonts w:cs="Times New Roman"/>
          <w:color w:val="auto"/>
          <w:szCs w:val="24"/>
        </w:rPr>
        <w:t>Kwara State Polytechnic</w:t>
      </w:r>
      <w:r w:rsidRPr="00A90299">
        <w:rPr>
          <w:rFonts w:cs="Times New Roman"/>
          <w:color w:val="auto"/>
          <w:szCs w:val="24"/>
        </w:rPr>
        <w:t>, Ilorin.</w:t>
      </w:r>
    </w:p>
    <w:p w14:paraId="0F4EDC7F" w14:textId="77777777" w:rsidR="006E37B3" w:rsidRPr="00A90299" w:rsidRDefault="006E37B3" w:rsidP="00A90299">
      <w:pPr>
        <w:spacing w:after="0" w:line="276" w:lineRule="auto"/>
        <w:jc w:val="both"/>
        <w:rPr>
          <w:rFonts w:cs="Times New Roman"/>
          <w:color w:val="auto"/>
          <w:szCs w:val="24"/>
        </w:rPr>
      </w:pPr>
      <w:r w:rsidRPr="00A90299">
        <w:rPr>
          <w:rFonts w:cs="Times New Roman"/>
          <w:color w:val="auto"/>
          <w:szCs w:val="24"/>
        </w:rPr>
        <w:t xml:space="preserve">The specific objectives of this study are: </w:t>
      </w:r>
    </w:p>
    <w:p w14:paraId="5F6DB77F" w14:textId="77777777" w:rsidR="006E37B3" w:rsidRPr="00A90299" w:rsidRDefault="006E37B3" w:rsidP="00A90299">
      <w:pPr>
        <w:pStyle w:val="ListParagraph"/>
        <w:numPr>
          <w:ilvl w:val="0"/>
          <w:numId w:val="1"/>
        </w:numPr>
        <w:spacing w:after="0" w:line="276" w:lineRule="auto"/>
        <w:jc w:val="both"/>
        <w:rPr>
          <w:rFonts w:cs="Times New Roman"/>
          <w:color w:val="auto"/>
          <w:szCs w:val="24"/>
        </w:rPr>
      </w:pPr>
      <w:r w:rsidRPr="00A90299">
        <w:rPr>
          <w:rFonts w:cs="Times New Roman"/>
          <w:color w:val="auto"/>
          <w:szCs w:val="24"/>
        </w:rPr>
        <w:t xml:space="preserve">To identify the factors that influence the rate of suicide among undergraduates in </w:t>
      </w:r>
      <w:r w:rsidR="002E1189" w:rsidRPr="00A90299">
        <w:rPr>
          <w:rFonts w:cs="Times New Roman"/>
          <w:color w:val="auto"/>
          <w:szCs w:val="24"/>
        </w:rPr>
        <w:t>Kwara State Polytechnic</w:t>
      </w:r>
    </w:p>
    <w:p w14:paraId="0F25684B" w14:textId="77777777" w:rsidR="006E37B3" w:rsidRPr="00A90299" w:rsidRDefault="006E37B3" w:rsidP="00A90299">
      <w:pPr>
        <w:pStyle w:val="ListParagraph"/>
        <w:numPr>
          <w:ilvl w:val="0"/>
          <w:numId w:val="1"/>
        </w:numPr>
        <w:spacing w:after="0" w:line="276" w:lineRule="auto"/>
        <w:jc w:val="both"/>
        <w:rPr>
          <w:rFonts w:cs="Times New Roman"/>
          <w:color w:val="auto"/>
          <w:szCs w:val="24"/>
        </w:rPr>
      </w:pPr>
      <w:r w:rsidRPr="00A90299">
        <w:rPr>
          <w:rFonts w:cs="Times New Roman"/>
          <w:color w:val="auto"/>
          <w:szCs w:val="24"/>
        </w:rPr>
        <w:t xml:space="preserve">To examine the extent at which the media has influenced the rate of suicide among undergraduates in </w:t>
      </w:r>
      <w:r w:rsidR="002E1189" w:rsidRPr="00A90299">
        <w:rPr>
          <w:rFonts w:cs="Times New Roman"/>
          <w:color w:val="auto"/>
          <w:szCs w:val="24"/>
        </w:rPr>
        <w:t>Kwara State Polytechnic</w:t>
      </w:r>
    </w:p>
    <w:p w14:paraId="291EC0F7" w14:textId="77777777" w:rsidR="006E37B3" w:rsidRPr="00A90299" w:rsidRDefault="006E37B3" w:rsidP="00A90299">
      <w:pPr>
        <w:pStyle w:val="ListParagraph"/>
        <w:numPr>
          <w:ilvl w:val="0"/>
          <w:numId w:val="1"/>
        </w:numPr>
        <w:spacing w:after="0" w:line="276" w:lineRule="auto"/>
        <w:jc w:val="both"/>
        <w:rPr>
          <w:rFonts w:cs="Times New Roman"/>
          <w:color w:val="auto"/>
          <w:szCs w:val="24"/>
        </w:rPr>
      </w:pPr>
      <w:r w:rsidRPr="00A90299">
        <w:rPr>
          <w:rFonts w:cs="Times New Roman"/>
          <w:color w:val="auto"/>
          <w:szCs w:val="24"/>
        </w:rPr>
        <w:t>To identify whether the media has positively influenced or negatively influenced (increased) the rate of</w:t>
      </w:r>
      <w:r w:rsidR="007514ED" w:rsidRPr="00A90299">
        <w:rPr>
          <w:rFonts w:cs="Times New Roman"/>
          <w:color w:val="auto"/>
          <w:szCs w:val="24"/>
        </w:rPr>
        <w:t xml:space="preserve"> </w:t>
      </w:r>
      <w:r w:rsidRPr="00A90299">
        <w:rPr>
          <w:rFonts w:cs="Times New Roman"/>
          <w:color w:val="auto"/>
          <w:szCs w:val="24"/>
        </w:rPr>
        <w:t xml:space="preserve">suicide among undergraduates in </w:t>
      </w:r>
      <w:r w:rsidR="002E1189" w:rsidRPr="00A90299">
        <w:rPr>
          <w:rFonts w:cs="Times New Roman"/>
          <w:color w:val="auto"/>
          <w:szCs w:val="24"/>
        </w:rPr>
        <w:t>Kwara State Polytechnic</w:t>
      </w:r>
    </w:p>
    <w:p w14:paraId="1BDD94A8" w14:textId="77777777" w:rsidR="006E37B3" w:rsidRPr="00A90299" w:rsidRDefault="006E37B3" w:rsidP="00A90299">
      <w:pPr>
        <w:pStyle w:val="Heading2"/>
        <w:spacing w:before="0" w:line="276" w:lineRule="auto"/>
        <w:rPr>
          <w:rFonts w:ascii="Times New Roman" w:hAnsi="Times New Roman" w:cs="Times New Roman"/>
          <w:szCs w:val="24"/>
        </w:rPr>
      </w:pPr>
      <w:bookmarkStart w:id="13" w:name="_Toc140150676"/>
      <w:r w:rsidRPr="00A90299">
        <w:rPr>
          <w:rFonts w:ascii="Times New Roman" w:hAnsi="Times New Roman" w:cs="Times New Roman"/>
          <w:szCs w:val="24"/>
        </w:rPr>
        <w:t>1.4</w:t>
      </w:r>
      <w:r w:rsidRPr="00A90299">
        <w:rPr>
          <w:rFonts w:ascii="Times New Roman" w:hAnsi="Times New Roman" w:cs="Times New Roman"/>
          <w:szCs w:val="24"/>
        </w:rPr>
        <w:tab/>
        <w:t>RESEARCH QUESTIONS</w:t>
      </w:r>
      <w:bookmarkEnd w:id="13"/>
    </w:p>
    <w:p w14:paraId="1E9CAB1A" w14:textId="77777777" w:rsidR="006E37B3" w:rsidRPr="00A90299" w:rsidRDefault="006E37B3" w:rsidP="00A90299">
      <w:pPr>
        <w:pStyle w:val="ListParagraph"/>
        <w:numPr>
          <w:ilvl w:val="0"/>
          <w:numId w:val="2"/>
        </w:numPr>
        <w:spacing w:after="0" w:line="276" w:lineRule="auto"/>
        <w:jc w:val="both"/>
        <w:rPr>
          <w:rFonts w:cs="Times New Roman"/>
          <w:color w:val="auto"/>
          <w:szCs w:val="24"/>
        </w:rPr>
      </w:pPr>
      <w:r w:rsidRPr="00A90299">
        <w:rPr>
          <w:rFonts w:cs="Times New Roman"/>
          <w:color w:val="auto"/>
          <w:szCs w:val="24"/>
        </w:rPr>
        <w:t xml:space="preserve">What are the factors influencing the rate of suicide among undergraduates in </w:t>
      </w:r>
      <w:r w:rsidR="002E1189" w:rsidRPr="00A90299">
        <w:rPr>
          <w:rFonts w:cs="Times New Roman"/>
          <w:color w:val="auto"/>
          <w:szCs w:val="24"/>
        </w:rPr>
        <w:t>Kwara State Polytechnic</w:t>
      </w:r>
      <w:r w:rsidRPr="00A90299">
        <w:rPr>
          <w:rFonts w:cs="Times New Roman"/>
          <w:color w:val="auto"/>
          <w:szCs w:val="24"/>
        </w:rPr>
        <w:t>?</w:t>
      </w:r>
    </w:p>
    <w:p w14:paraId="7B5CD584" w14:textId="77777777" w:rsidR="006E37B3" w:rsidRPr="00A90299" w:rsidRDefault="006E37B3" w:rsidP="00A90299">
      <w:pPr>
        <w:pStyle w:val="ListParagraph"/>
        <w:numPr>
          <w:ilvl w:val="0"/>
          <w:numId w:val="2"/>
        </w:numPr>
        <w:spacing w:after="0" w:line="276" w:lineRule="auto"/>
        <w:jc w:val="both"/>
        <w:rPr>
          <w:rFonts w:cs="Times New Roman"/>
          <w:color w:val="auto"/>
          <w:szCs w:val="24"/>
        </w:rPr>
      </w:pPr>
      <w:r w:rsidRPr="00A90299">
        <w:rPr>
          <w:rFonts w:cs="Times New Roman"/>
          <w:color w:val="auto"/>
          <w:szCs w:val="24"/>
        </w:rPr>
        <w:t xml:space="preserve">What is the extent at which the media has influenced the rate of suicide among undergraduates in </w:t>
      </w:r>
      <w:r w:rsidR="002E1189" w:rsidRPr="00A90299">
        <w:rPr>
          <w:rFonts w:cs="Times New Roman"/>
          <w:color w:val="auto"/>
          <w:szCs w:val="24"/>
        </w:rPr>
        <w:t>Kwara State Polytechnic</w:t>
      </w:r>
      <w:r w:rsidRPr="00A90299">
        <w:rPr>
          <w:rFonts w:cs="Times New Roman"/>
          <w:color w:val="auto"/>
          <w:szCs w:val="24"/>
        </w:rPr>
        <w:t>?</w:t>
      </w:r>
    </w:p>
    <w:p w14:paraId="33781753" w14:textId="77777777" w:rsidR="006E37B3" w:rsidRPr="00A90299" w:rsidRDefault="006E37B3" w:rsidP="00A90299">
      <w:pPr>
        <w:pStyle w:val="ListParagraph"/>
        <w:numPr>
          <w:ilvl w:val="0"/>
          <w:numId w:val="2"/>
        </w:numPr>
        <w:spacing w:after="0" w:line="276" w:lineRule="auto"/>
        <w:jc w:val="both"/>
        <w:rPr>
          <w:rFonts w:cs="Times New Roman"/>
          <w:color w:val="auto"/>
          <w:szCs w:val="24"/>
        </w:rPr>
      </w:pPr>
      <w:r w:rsidRPr="00A90299">
        <w:rPr>
          <w:rFonts w:cs="Times New Roman"/>
          <w:color w:val="auto"/>
          <w:szCs w:val="24"/>
        </w:rPr>
        <w:t>Do the media positively influence or negatively influenced the rate of</w:t>
      </w:r>
      <w:r w:rsidR="007514ED" w:rsidRPr="00A90299">
        <w:rPr>
          <w:rFonts w:cs="Times New Roman"/>
          <w:color w:val="auto"/>
          <w:szCs w:val="24"/>
        </w:rPr>
        <w:t xml:space="preserve"> </w:t>
      </w:r>
      <w:r w:rsidRPr="00A90299">
        <w:rPr>
          <w:rFonts w:cs="Times New Roman"/>
          <w:color w:val="auto"/>
          <w:szCs w:val="24"/>
        </w:rPr>
        <w:t xml:space="preserve">suicide among undergraduates in </w:t>
      </w:r>
      <w:r w:rsidR="002E1189" w:rsidRPr="00A90299">
        <w:rPr>
          <w:rFonts w:cs="Times New Roman"/>
          <w:color w:val="auto"/>
          <w:szCs w:val="24"/>
        </w:rPr>
        <w:t>Kwara State Polytechnic</w:t>
      </w:r>
      <w:r w:rsidRPr="00A90299">
        <w:rPr>
          <w:rFonts w:cs="Times New Roman"/>
          <w:color w:val="auto"/>
          <w:szCs w:val="24"/>
        </w:rPr>
        <w:t>?</w:t>
      </w:r>
    </w:p>
    <w:p w14:paraId="2123940F" w14:textId="77777777" w:rsidR="006E37B3" w:rsidRPr="00A90299" w:rsidRDefault="006E37B3" w:rsidP="00A90299">
      <w:pPr>
        <w:pStyle w:val="Heading2"/>
        <w:spacing w:before="0" w:line="276" w:lineRule="auto"/>
        <w:rPr>
          <w:rFonts w:ascii="Times New Roman" w:hAnsi="Times New Roman" w:cs="Times New Roman"/>
          <w:szCs w:val="24"/>
        </w:rPr>
      </w:pPr>
      <w:bookmarkStart w:id="14" w:name="_Toc140150677"/>
      <w:r w:rsidRPr="00A90299">
        <w:rPr>
          <w:rFonts w:ascii="Times New Roman" w:hAnsi="Times New Roman" w:cs="Times New Roman"/>
          <w:szCs w:val="24"/>
        </w:rPr>
        <w:t>1.5</w:t>
      </w:r>
      <w:r w:rsidRPr="00A90299">
        <w:rPr>
          <w:rFonts w:ascii="Times New Roman" w:hAnsi="Times New Roman" w:cs="Times New Roman"/>
          <w:szCs w:val="24"/>
        </w:rPr>
        <w:tab/>
        <w:t>SIGNIFICANCE OF THE STUDY</w:t>
      </w:r>
      <w:bookmarkEnd w:id="14"/>
    </w:p>
    <w:p w14:paraId="6CF3D32C"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The study seeks to examine the relationship between the media and the society and its influence on the behaviour of the habitants of the society. The goal of this study is to examine how media messages which help to shape our society influence the rate of suicide among undergraduates in </w:t>
      </w:r>
      <w:r w:rsidR="002E1189" w:rsidRPr="00A90299">
        <w:rPr>
          <w:rFonts w:cs="Times New Roman"/>
          <w:color w:val="auto"/>
          <w:szCs w:val="24"/>
        </w:rPr>
        <w:t>Kwara State Polytechnic</w:t>
      </w:r>
      <w:r w:rsidRPr="00A90299">
        <w:rPr>
          <w:rFonts w:cs="Times New Roman"/>
          <w:color w:val="auto"/>
          <w:szCs w:val="24"/>
        </w:rPr>
        <w:t>. It will help examine the influences of media exposure on the lives of undergraduates. The study will help students learn to filter media messages which may cause a rise in the rate of suicide. Furthermore, the study will help to determine whether the influence of the media reduces or increases the rate of suicide among undergraduates. Also, the research will be relevant to other scholars in form of, enquiry and reference materials on this subject matter. Moreover, it would be an addition to the knowledge of scholars and personnel in the media. This will help the media better understand how its construction of meaning portrays the society and how great of an impact it has on the lives of individuals.</w:t>
      </w:r>
    </w:p>
    <w:p w14:paraId="60F92303" w14:textId="77777777" w:rsidR="006E37B3" w:rsidRPr="00A90299" w:rsidRDefault="006E37B3" w:rsidP="00A90299">
      <w:pPr>
        <w:pStyle w:val="Heading2"/>
        <w:spacing w:before="0" w:line="276" w:lineRule="auto"/>
        <w:rPr>
          <w:rFonts w:ascii="Times New Roman" w:hAnsi="Times New Roman" w:cs="Times New Roman"/>
          <w:szCs w:val="24"/>
        </w:rPr>
      </w:pPr>
      <w:bookmarkStart w:id="15" w:name="_Toc140150678"/>
      <w:r w:rsidRPr="00A90299">
        <w:rPr>
          <w:rFonts w:ascii="Times New Roman" w:hAnsi="Times New Roman" w:cs="Times New Roman"/>
          <w:szCs w:val="24"/>
        </w:rPr>
        <w:t>1.6</w:t>
      </w:r>
      <w:r w:rsidRPr="00A90299">
        <w:rPr>
          <w:rFonts w:ascii="Times New Roman" w:hAnsi="Times New Roman" w:cs="Times New Roman"/>
          <w:szCs w:val="24"/>
        </w:rPr>
        <w:tab/>
        <w:t>SCOPE OF THE STUDY</w:t>
      </w:r>
      <w:bookmarkEnd w:id="15"/>
    </w:p>
    <w:p w14:paraId="50C116CF" w14:textId="549261B8"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This study is streamlined to focus on the media and how it influences the rate of suicide among undergraduates in </w:t>
      </w:r>
      <w:r w:rsidR="002E1189" w:rsidRPr="00A90299">
        <w:rPr>
          <w:rFonts w:cs="Times New Roman"/>
          <w:color w:val="auto"/>
          <w:szCs w:val="24"/>
        </w:rPr>
        <w:t>Kwara State Polytechnic</w:t>
      </w:r>
      <w:r w:rsidRPr="00A90299">
        <w:rPr>
          <w:rFonts w:cs="Times New Roman"/>
          <w:color w:val="auto"/>
          <w:szCs w:val="24"/>
        </w:rPr>
        <w:t>. For the purpose of this research, social media will be the focus</w:t>
      </w:r>
      <w:r w:rsidR="00223EE9" w:rsidRPr="00A90299">
        <w:rPr>
          <w:rFonts w:cs="Times New Roman"/>
          <w:color w:val="auto"/>
          <w:szCs w:val="24"/>
        </w:rPr>
        <w:t xml:space="preserve"> </w:t>
      </w:r>
      <w:r w:rsidRPr="00A90299">
        <w:rPr>
          <w:rFonts w:cs="Times New Roman"/>
          <w:color w:val="auto"/>
          <w:szCs w:val="24"/>
        </w:rPr>
        <w:t>of the type of media.The study will also focus on undergraduates (</w:t>
      </w:r>
      <w:r w:rsidR="002E1189" w:rsidRPr="00A90299">
        <w:rPr>
          <w:rFonts w:cs="Times New Roman"/>
          <w:color w:val="auto"/>
          <w:szCs w:val="24"/>
        </w:rPr>
        <w:t>Kwara State Polytechnic</w:t>
      </w:r>
      <w:r w:rsidRPr="00A90299">
        <w:rPr>
          <w:rFonts w:cs="Times New Roman"/>
          <w:color w:val="auto"/>
          <w:szCs w:val="24"/>
        </w:rPr>
        <w:t xml:space="preserve">) and youths (ages 16-30) as suicide and suicidal behaviours seem to be more prevalent in this age bracket; majority of who are found in </w:t>
      </w:r>
      <w:r w:rsidRPr="00A90299">
        <w:rPr>
          <w:rFonts w:cs="Times New Roman"/>
          <w:color w:val="auto"/>
          <w:szCs w:val="24"/>
        </w:rPr>
        <w:lastRenderedPageBreak/>
        <w:t>tertiary institutions. Therefore, the study will be conducted in two</w:t>
      </w:r>
      <w:r w:rsidR="00223EE9" w:rsidRPr="00A90299">
        <w:rPr>
          <w:rFonts w:cs="Times New Roman"/>
          <w:color w:val="auto"/>
          <w:szCs w:val="24"/>
        </w:rPr>
        <w:t xml:space="preserve"> </w:t>
      </w:r>
      <w:r w:rsidRPr="00A90299">
        <w:rPr>
          <w:rFonts w:cs="Times New Roman"/>
          <w:color w:val="auto"/>
          <w:szCs w:val="24"/>
        </w:rPr>
        <w:t>aforesaid institutions. These</w:t>
      </w:r>
      <w:r w:rsidR="00223EE9" w:rsidRPr="00A90299">
        <w:rPr>
          <w:rFonts w:cs="Times New Roman"/>
          <w:color w:val="auto"/>
          <w:szCs w:val="24"/>
        </w:rPr>
        <w:t xml:space="preserve"> </w:t>
      </w:r>
      <w:r w:rsidRPr="00A90299">
        <w:rPr>
          <w:rFonts w:cs="Times New Roman"/>
          <w:color w:val="auto"/>
          <w:szCs w:val="24"/>
        </w:rPr>
        <w:t>tertiary</w:t>
      </w:r>
      <w:r w:rsidR="00223EE9" w:rsidRPr="00A90299">
        <w:rPr>
          <w:rFonts w:cs="Times New Roman"/>
          <w:color w:val="auto"/>
          <w:szCs w:val="24"/>
        </w:rPr>
        <w:t xml:space="preserve"> </w:t>
      </w:r>
      <w:r w:rsidRPr="00A90299">
        <w:rPr>
          <w:rFonts w:cs="Times New Roman"/>
          <w:color w:val="auto"/>
          <w:szCs w:val="24"/>
        </w:rPr>
        <w:t>institutions were selected due to their prominence in the</w:t>
      </w:r>
      <w:r w:rsidR="00223EE9" w:rsidRPr="00A90299">
        <w:rPr>
          <w:rFonts w:cs="Times New Roman"/>
          <w:color w:val="auto"/>
          <w:szCs w:val="24"/>
        </w:rPr>
        <w:t xml:space="preserve"> </w:t>
      </w:r>
      <w:r w:rsidRPr="00A90299">
        <w:rPr>
          <w:rFonts w:cs="Times New Roman"/>
          <w:color w:val="auto"/>
          <w:szCs w:val="24"/>
        </w:rPr>
        <w:t>educational sector in Nigeria especially Kwara state and large population of undergraduates available to ensure a wide range of response from</w:t>
      </w:r>
      <w:r w:rsidR="00223EE9" w:rsidRPr="00A90299">
        <w:rPr>
          <w:rFonts w:cs="Times New Roman"/>
          <w:color w:val="auto"/>
          <w:szCs w:val="24"/>
        </w:rPr>
        <w:t xml:space="preserve"> </w:t>
      </w:r>
      <w:r w:rsidRPr="00A90299">
        <w:rPr>
          <w:rFonts w:cs="Times New Roman"/>
          <w:color w:val="auto"/>
          <w:szCs w:val="24"/>
        </w:rPr>
        <w:t>a diversity of individuals from various backgrounds.</w:t>
      </w:r>
    </w:p>
    <w:p w14:paraId="1A94F28C" w14:textId="77777777" w:rsidR="006E37B3" w:rsidRPr="00A90299" w:rsidRDefault="006E37B3" w:rsidP="00A90299">
      <w:pPr>
        <w:pStyle w:val="Heading2"/>
        <w:numPr>
          <w:ilvl w:val="2"/>
          <w:numId w:val="4"/>
        </w:numPr>
        <w:spacing w:before="0" w:line="276" w:lineRule="auto"/>
        <w:rPr>
          <w:rFonts w:ascii="Times New Roman" w:hAnsi="Times New Roman" w:cs="Times New Roman"/>
          <w:szCs w:val="24"/>
        </w:rPr>
      </w:pPr>
      <w:bookmarkStart w:id="16" w:name="_Toc140150679"/>
      <w:r w:rsidRPr="00A90299">
        <w:rPr>
          <w:rFonts w:ascii="Times New Roman" w:hAnsi="Times New Roman" w:cs="Times New Roman"/>
          <w:szCs w:val="24"/>
        </w:rPr>
        <w:t>DEFINITION OF KEY TERMS</w:t>
      </w:r>
      <w:bookmarkEnd w:id="16"/>
    </w:p>
    <w:p w14:paraId="5F299530" w14:textId="77777777"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Media: </w:t>
      </w:r>
      <w:r w:rsidRPr="00A90299">
        <w:rPr>
          <w:rFonts w:cs="Times New Roman"/>
          <w:color w:val="auto"/>
          <w:szCs w:val="24"/>
        </w:rPr>
        <w:t xml:space="preserve">Media is the plural form of medium, which (broadly speaking) describes any channel of communication. This can include anything from printed paper to digital data, and encompasses art, news, educational content and numerous other forms of information. </w:t>
      </w:r>
    </w:p>
    <w:p w14:paraId="594D3258" w14:textId="77777777"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Society: </w:t>
      </w:r>
      <w:r w:rsidRPr="00A90299">
        <w:rPr>
          <w:rFonts w:cs="Times New Roman"/>
          <w:color w:val="auto"/>
          <w:szCs w:val="24"/>
        </w:rPr>
        <w:t>A collectivity, united by certain interaction, possessing common values for regulating their interaction. For the sake of this study, a community in the public University connotes the society.</w:t>
      </w:r>
    </w:p>
    <w:p w14:paraId="019146FE" w14:textId="0EBBB394"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Influence: </w:t>
      </w:r>
      <w:r w:rsidRPr="00A90299">
        <w:rPr>
          <w:rFonts w:cs="Times New Roman"/>
          <w:color w:val="auto"/>
          <w:szCs w:val="24"/>
        </w:rPr>
        <w:t>The ability or capacity for things or people to be a driving force behind the actions, attitude,</w:t>
      </w:r>
      <w:r w:rsidR="00223EE9" w:rsidRPr="00A90299">
        <w:rPr>
          <w:rFonts w:cs="Times New Roman"/>
          <w:color w:val="auto"/>
          <w:szCs w:val="24"/>
        </w:rPr>
        <w:t xml:space="preserve"> </w:t>
      </w:r>
      <w:r w:rsidRPr="00A90299">
        <w:rPr>
          <w:rFonts w:cs="Times New Roman"/>
          <w:color w:val="auto"/>
          <w:szCs w:val="24"/>
        </w:rPr>
        <w:t xml:space="preserve">beliefs, opinions, etc., of others. </w:t>
      </w:r>
    </w:p>
    <w:p w14:paraId="3D5D3CC4" w14:textId="77777777"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Suicide: </w:t>
      </w:r>
      <w:r w:rsidRPr="00A90299">
        <w:rPr>
          <w:rFonts w:cs="Times New Roman"/>
          <w:color w:val="auto"/>
          <w:szCs w:val="24"/>
        </w:rPr>
        <w:t xml:space="preserve">Suicide is the act of taking one’s life, usually due to depression or a mental illness. </w:t>
      </w:r>
    </w:p>
    <w:p w14:paraId="3CF0F16A" w14:textId="3EA99426"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Undergraduate: </w:t>
      </w:r>
      <w:r w:rsidRPr="00A90299">
        <w:rPr>
          <w:rFonts w:cs="Times New Roman"/>
          <w:color w:val="auto"/>
          <w:szCs w:val="24"/>
        </w:rPr>
        <w:t>A University</w:t>
      </w:r>
      <w:r w:rsidR="0065763E" w:rsidRPr="00A90299">
        <w:rPr>
          <w:rFonts w:cs="Times New Roman"/>
          <w:color w:val="auto"/>
          <w:szCs w:val="24"/>
        </w:rPr>
        <w:t>, Polytechnic</w:t>
      </w:r>
      <w:r w:rsidRPr="00A90299">
        <w:rPr>
          <w:rFonts w:cs="Times New Roman"/>
          <w:color w:val="auto"/>
          <w:szCs w:val="24"/>
        </w:rPr>
        <w:t xml:space="preserve"> </w:t>
      </w:r>
      <w:r w:rsidR="0065763E" w:rsidRPr="00A90299">
        <w:rPr>
          <w:rFonts w:cs="Times New Roman"/>
          <w:color w:val="auto"/>
          <w:szCs w:val="24"/>
        </w:rPr>
        <w:t>and</w:t>
      </w:r>
      <w:r w:rsidRPr="00A90299">
        <w:rPr>
          <w:rFonts w:cs="Times New Roman"/>
          <w:color w:val="auto"/>
          <w:szCs w:val="24"/>
        </w:rPr>
        <w:t xml:space="preserve"> college student who is studying to receive his/her degree. </w:t>
      </w:r>
    </w:p>
    <w:p w14:paraId="026A3605" w14:textId="23BB6550" w:rsidR="006E37B3" w:rsidRDefault="006E37B3" w:rsidP="00A90299">
      <w:pPr>
        <w:spacing w:after="0" w:line="276" w:lineRule="auto"/>
        <w:rPr>
          <w:rFonts w:cs="Times New Roman"/>
          <w:b/>
          <w:szCs w:val="24"/>
        </w:rPr>
      </w:pPr>
    </w:p>
    <w:p w14:paraId="672A73F8" w14:textId="62AFDCFD" w:rsidR="00A90299" w:rsidRDefault="00A90299" w:rsidP="00A90299">
      <w:pPr>
        <w:spacing w:after="0" w:line="276" w:lineRule="auto"/>
        <w:rPr>
          <w:rFonts w:cs="Times New Roman"/>
          <w:b/>
          <w:szCs w:val="24"/>
        </w:rPr>
      </w:pPr>
    </w:p>
    <w:p w14:paraId="0FBDC555" w14:textId="6749E4D2" w:rsidR="00A90299" w:rsidRDefault="00A90299" w:rsidP="00A90299">
      <w:pPr>
        <w:spacing w:after="0" w:line="276" w:lineRule="auto"/>
        <w:rPr>
          <w:rFonts w:cs="Times New Roman"/>
          <w:b/>
          <w:szCs w:val="24"/>
        </w:rPr>
      </w:pPr>
    </w:p>
    <w:p w14:paraId="18DC3498" w14:textId="45FF3961" w:rsidR="00A90299" w:rsidRDefault="00A90299" w:rsidP="00A90299">
      <w:pPr>
        <w:spacing w:after="0" w:line="276" w:lineRule="auto"/>
        <w:rPr>
          <w:rFonts w:cs="Times New Roman"/>
          <w:b/>
          <w:szCs w:val="24"/>
        </w:rPr>
      </w:pPr>
    </w:p>
    <w:p w14:paraId="6B4914DA" w14:textId="4417BB38" w:rsidR="00A90299" w:rsidRDefault="00A90299" w:rsidP="00A90299">
      <w:pPr>
        <w:spacing w:after="0" w:line="276" w:lineRule="auto"/>
        <w:rPr>
          <w:rFonts w:cs="Times New Roman"/>
          <w:b/>
          <w:szCs w:val="24"/>
        </w:rPr>
      </w:pPr>
    </w:p>
    <w:p w14:paraId="5D761FEB" w14:textId="26C261A1" w:rsidR="00A90299" w:rsidRDefault="00A90299" w:rsidP="00A90299">
      <w:pPr>
        <w:spacing w:after="0" w:line="276" w:lineRule="auto"/>
        <w:rPr>
          <w:rFonts w:cs="Times New Roman"/>
          <w:b/>
          <w:szCs w:val="24"/>
        </w:rPr>
      </w:pPr>
    </w:p>
    <w:p w14:paraId="0A2832C3" w14:textId="353CD3DF" w:rsidR="00A90299" w:rsidRDefault="00A90299" w:rsidP="00A90299">
      <w:pPr>
        <w:spacing w:after="0" w:line="276" w:lineRule="auto"/>
        <w:rPr>
          <w:rFonts w:cs="Times New Roman"/>
          <w:b/>
          <w:szCs w:val="24"/>
        </w:rPr>
      </w:pPr>
    </w:p>
    <w:p w14:paraId="7998F4C4" w14:textId="53964EEF" w:rsidR="00A90299" w:rsidRDefault="00A90299" w:rsidP="00A90299">
      <w:pPr>
        <w:spacing w:after="0" w:line="276" w:lineRule="auto"/>
        <w:rPr>
          <w:rFonts w:cs="Times New Roman"/>
          <w:b/>
          <w:szCs w:val="24"/>
        </w:rPr>
      </w:pPr>
    </w:p>
    <w:p w14:paraId="485EF859" w14:textId="0E944891" w:rsidR="00A90299" w:rsidRDefault="00A90299" w:rsidP="00A90299">
      <w:pPr>
        <w:spacing w:after="0" w:line="276" w:lineRule="auto"/>
        <w:rPr>
          <w:rFonts w:cs="Times New Roman"/>
          <w:b/>
          <w:szCs w:val="24"/>
        </w:rPr>
      </w:pPr>
    </w:p>
    <w:p w14:paraId="69B09D44" w14:textId="2B6565A0" w:rsidR="00A90299" w:rsidRDefault="00A90299" w:rsidP="00A90299">
      <w:pPr>
        <w:spacing w:after="0" w:line="276" w:lineRule="auto"/>
        <w:rPr>
          <w:rFonts w:cs="Times New Roman"/>
          <w:b/>
          <w:szCs w:val="24"/>
        </w:rPr>
      </w:pPr>
    </w:p>
    <w:p w14:paraId="6BF88197" w14:textId="77777777" w:rsidR="00A90299" w:rsidRPr="00A90299" w:rsidRDefault="00A90299" w:rsidP="00A90299">
      <w:pPr>
        <w:spacing w:after="0" w:line="276" w:lineRule="auto"/>
        <w:rPr>
          <w:rFonts w:cs="Times New Roman"/>
          <w:b/>
          <w:szCs w:val="24"/>
        </w:rPr>
      </w:pPr>
    </w:p>
    <w:p w14:paraId="3FA70E5F" w14:textId="77777777" w:rsidR="0007612F" w:rsidRPr="00A90299" w:rsidRDefault="0007612F" w:rsidP="00A90299">
      <w:pPr>
        <w:pStyle w:val="Heading2"/>
        <w:spacing w:before="0" w:line="276" w:lineRule="auto"/>
        <w:jc w:val="center"/>
        <w:rPr>
          <w:rFonts w:ascii="Times New Roman" w:hAnsi="Times New Roman" w:cs="Times New Roman"/>
          <w:color w:val="auto"/>
          <w:szCs w:val="24"/>
        </w:rPr>
      </w:pPr>
      <w:bookmarkStart w:id="17" w:name="_Toc140150680"/>
      <w:r w:rsidRPr="00A90299">
        <w:rPr>
          <w:rFonts w:ascii="Times New Roman" w:hAnsi="Times New Roman" w:cs="Times New Roman"/>
          <w:color w:val="auto"/>
          <w:szCs w:val="24"/>
        </w:rPr>
        <w:t>CHAPTER TWO</w:t>
      </w:r>
      <w:bookmarkEnd w:id="17"/>
    </w:p>
    <w:p w14:paraId="06DF20F8" w14:textId="77777777" w:rsidR="0007612F" w:rsidRPr="00A90299" w:rsidRDefault="0007612F" w:rsidP="00A90299">
      <w:pPr>
        <w:pStyle w:val="Heading2"/>
        <w:spacing w:before="0" w:line="276" w:lineRule="auto"/>
        <w:jc w:val="center"/>
        <w:rPr>
          <w:rFonts w:ascii="Times New Roman" w:hAnsi="Times New Roman" w:cs="Times New Roman"/>
          <w:color w:val="auto"/>
          <w:szCs w:val="24"/>
        </w:rPr>
      </w:pPr>
      <w:bookmarkStart w:id="18" w:name="_Toc140150681"/>
      <w:r w:rsidRPr="00A90299">
        <w:rPr>
          <w:rFonts w:ascii="Times New Roman" w:hAnsi="Times New Roman" w:cs="Times New Roman"/>
          <w:color w:val="auto"/>
          <w:szCs w:val="24"/>
        </w:rPr>
        <w:t>LITERATURE REVIEW</w:t>
      </w:r>
      <w:bookmarkEnd w:id="18"/>
    </w:p>
    <w:p w14:paraId="39007507" w14:textId="77777777" w:rsidR="0007612F" w:rsidRPr="00A90299" w:rsidRDefault="0007612F" w:rsidP="00A90299">
      <w:pPr>
        <w:pStyle w:val="Heading2"/>
        <w:spacing w:before="0" w:line="276" w:lineRule="auto"/>
        <w:rPr>
          <w:rFonts w:ascii="Times New Roman" w:hAnsi="Times New Roman" w:cs="Times New Roman"/>
          <w:color w:val="auto"/>
          <w:szCs w:val="24"/>
        </w:rPr>
      </w:pPr>
      <w:bookmarkStart w:id="19" w:name="_Toc140150682"/>
      <w:r w:rsidRPr="00A90299">
        <w:rPr>
          <w:rFonts w:ascii="Times New Roman" w:hAnsi="Times New Roman" w:cs="Times New Roman"/>
          <w:color w:val="auto"/>
          <w:szCs w:val="24"/>
        </w:rPr>
        <w:t>2.1</w:t>
      </w:r>
      <w:r w:rsidRPr="00A90299">
        <w:rPr>
          <w:rFonts w:ascii="Times New Roman" w:hAnsi="Times New Roman" w:cs="Times New Roman"/>
          <w:color w:val="auto"/>
          <w:szCs w:val="24"/>
        </w:rPr>
        <w:tab/>
        <w:t xml:space="preserve">CONCEPTUAL </w:t>
      </w:r>
      <w:bookmarkEnd w:id="19"/>
      <w:r w:rsidRPr="00A90299">
        <w:rPr>
          <w:rFonts w:ascii="Times New Roman" w:hAnsi="Times New Roman" w:cs="Times New Roman"/>
          <w:color w:val="auto"/>
          <w:szCs w:val="24"/>
        </w:rPr>
        <w:t>REVIEW</w:t>
      </w:r>
    </w:p>
    <w:p w14:paraId="61966A74" w14:textId="77777777" w:rsidR="0007612F" w:rsidRPr="00A90299" w:rsidRDefault="0007612F" w:rsidP="00A90299">
      <w:pPr>
        <w:pStyle w:val="Heading2"/>
        <w:spacing w:before="0" w:line="276" w:lineRule="auto"/>
        <w:rPr>
          <w:rFonts w:ascii="Times New Roman" w:hAnsi="Times New Roman" w:cs="Times New Roman"/>
          <w:color w:val="auto"/>
          <w:szCs w:val="24"/>
        </w:rPr>
      </w:pPr>
      <w:bookmarkStart w:id="20" w:name="_Toc140150683"/>
      <w:r w:rsidRPr="00A90299">
        <w:rPr>
          <w:rFonts w:ascii="Times New Roman" w:hAnsi="Times New Roman" w:cs="Times New Roman"/>
          <w:color w:val="auto"/>
          <w:szCs w:val="24"/>
        </w:rPr>
        <w:t>2.1.1</w:t>
      </w:r>
      <w:r w:rsidRPr="00A90299">
        <w:rPr>
          <w:rFonts w:ascii="Times New Roman" w:hAnsi="Times New Roman" w:cs="Times New Roman"/>
          <w:color w:val="auto"/>
          <w:szCs w:val="24"/>
        </w:rPr>
        <w:tab/>
        <w:t>The Concept of Media</w:t>
      </w:r>
      <w:bookmarkEnd w:id="20"/>
    </w:p>
    <w:p w14:paraId="627EC6F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etymology of the word media hints at a rich philological history extending back to the Latin “medius” best exemplified in the familiar narrative topos of classical epic: “in medias res”. Albeit, the path by which this ancient word for “middle” came to serve as the </w:t>
      </w:r>
      <w:r w:rsidRPr="00A90299">
        <w:rPr>
          <w:rFonts w:cs="Times New Roman"/>
          <w:color w:val="auto"/>
          <w:szCs w:val="24"/>
        </w:rPr>
        <w:lastRenderedPageBreak/>
        <w:t>collective noun for most advanced communication technologies is difficult to trace. [John Guillory, 2015]. According to philological record, the substantive noun medium was rarely connected with matters of communication before the later nineteenth century. The explosiveness of this word in the communicative environment of modernity has relegated the genesis of the media concept to a mystifying obscurity. [Wikipedia, 2023].</w:t>
      </w:r>
    </w:p>
    <w:p w14:paraId="34A4085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Media plays a catalytic role in transforming the society in a globalized world. It is one of the medium of communications that have brought the world into one single unit. As the word media derives from the Latin medium that means in the middle. </w:t>
      </w:r>
    </w:p>
    <w:p w14:paraId="13E0A8D5"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According to Hoag [2008] the media refers to traditional mass communication system and content generators as well as other technologies for mediated human speech. This would include traditional publishing [newspapers, periodicals, or books], traditional electronic media [broadcasting, broadband, cable, or satellite], motion pictures, video gaming, recorded music, advertising, and adaptations of the Internet for any of these media Information and messages are transferred from the sender to the receiver through a certain channel, known as media. </w:t>
      </w:r>
    </w:p>
    <w:p w14:paraId="2CB9A1D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the form of a spoken, written or printed word or any sign, medium is what conveys a meaning. These could be coded in the form of electronic message. Besides this scientific understanding of the concept of media, there is a current common parlance of it, as a process or instrument designed to reach a large number of consumers as audience, readers, or viewers. In the common parlance, “media” and “mass media” are used almost interchangeably. The term “media” was first used with the advent of newspapers and magazines [Pushparaj 2014]</w:t>
      </w:r>
    </w:p>
    <w:p w14:paraId="688259E5"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The media works as the tools that publicize information and entertainment to a large and vast number of populations. A number of Internet</w:t>
      </w:r>
      <w:r w:rsidR="00CD4810" w:rsidRPr="00A90299">
        <w:rPr>
          <w:rFonts w:cs="Times New Roman"/>
          <w:color w:val="auto"/>
          <w:szCs w:val="24"/>
        </w:rPr>
        <w:t xml:space="preserve"> </w:t>
      </w:r>
      <w:r w:rsidRPr="00A90299">
        <w:rPr>
          <w:rFonts w:cs="Times New Roman"/>
          <w:color w:val="auto"/>
          <w:szCs w:val="24"/>
        </w:rPr>
        <w:t>based newspapers, journals, and periodicals have already made their presence felt [Kumar 2008]. The web newspapers are becoming increasingly popular. And the net editions of almost all the major newspapers are as popular as their print editions. Mass media have helped in creating social awareness and have also provided people with an easy way of living life [Rajan 2011]. Thus, media refers various means of communication, its aim to reach a very large population, such as the entire population of country.</w:t>
      </w:r>
    </w:p>
    <w:p w14:paraId="6BBF8725"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1" w:name="_Toc140150684"/>
      <w:r w:rsidRPr="00A90299">
        <w:rPr>
          <w:rFonts w:ascii="Times New Roman" w:hAnsi="Times New Roman" w:cs="Times New Roman"/>
          <w:color w:val="auto"/>
          <w:szCs w:val="24"/>
        </w:rPr>
        <w:t>2.1.2</w:t>
      </w:r>
      <w:r w:rsidRPr="00A90299">
        <w:rPr>
          <w:rFonts w:ascii="Times New Roman" w:hAnsi="Times New Roman" w:cs="Times New Roman"/>
          <w:color w:val="auto"/>
          <w:szCs w:val="24"/>
        </w:rPr>
        <w:tab/>
        <w:t>Types of Media</w:t>
      </w:r>
      <w:bookmarkEnd w:id="21"/>
    </w:p>
    <w:p w14:paraId="2DB0984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Media is devices of the communication which is useful to communicate and interact with a large number of audiences in various languages. One cannot separate himself from media. Media is used for the entertainment, communication and dissemination of information, advertising, marketing, and for expressing and sharing views, opinion, and ideas. </w:t>
      </w:r>
    </w:p>
    <w:p w14:paraId="6ACF46D7"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lastRenderedPageBreak/>
        <w:t>However, there are different types of media that are accustomed to the day and age. Whether its children, young people, or adults,</w:t>
      </w:r>
      <w:r w:rsidR="00CD4810" w:rsidRPr="00A90299">
        <w:rPr>
          <w:rFonts w:cs="Times New Roman"/>
          <w:color w:val="auto"/>
          <w:szCs w:val="24"/>
        </w:rPr>
        <w:t xml:space="preserve"> </w:t>
      </w:r>
      <w:r w:rsidRPr="00A90299">
        <w:rPr>
          <w:rFonts w:cs="Times New Roman"/>
          <w:color w:val="auto"/>
          <w:szCs w:val="24"/>
        </w:rPr>
        <w:t>everyone had their own share of media related exposure every day. According to Salvin Paul [2021], media can be categorized into three, viz: [i] print media; [ii] electronic media; and [iii] social media.</w:t>
      </w:r>
    </w:p>
    <w:p w14:paraId="2CDD9EE4" w14:textId="77777777" w:rsidR="0007612F" w:rsidRPr="00A90299" w:rsidRDefault="0007612F" w:rsidP="00A90299">
      <w:pPr>
        <w:pStyle w:val="ListParagraph"/>
        <w:numPr>
          <w:ilvl w:val="0"/>
          <w:numId w:val="5"/>
        </w:numPr>
        <w:spacing w:after="0" w:line="276" w:lineRule="auto"/>
        <w:jc w:val="both"/>
        <w:rPr>
          <w:rFonts w:cs="Times New Roman"/>
          <w:b/>
          <w:color w:val="auto"/>
          <w:szCs w:val="24"/>
        </w:rPr>
      </w:pPr>
      <w:r w:rsidRPr="00A90299">
        <w:rPr>
          <w:rFonts w:cs="Times New Roman"/>
          <w:b/>
          <w:color w:val="auto"/>
          <w:szCs w:val="24"/>
        </w:rPr>
        <w:t>Print Media:</w:t>
      </w:r>
    </w:p>
    <w:p w14:paraId="4D25632D" w14:textId="77777777" w:rsidR="0007612F" w:rsidRPr="00A90299" w:rsidRDefault="0007612F" w:rsidP="00C220EF">
      <w:pPr>
        <w:spacing w:after="0" w:line="276" w:lineRule="auto"/>
        <w:ind w:firstLine="360"/>
        <w:jc w:val="both"/>
        <w:rPr>
          <w:rFonts w:cs="Times New Roman"/>
          <w:color w:val="auto"/>
          <w:szCs w:val="24"/>
        </w:rPr>
      </w:pPr>
      <w:r w:rsidRPr="00A90299">
        <w:rPr>
          <w:rFonts w:cs="Times New Roman"/>
          <w:color w:val="auto"/>
          <w:szCs w:val="24"/>
        </w:rPr>
        <w:t xml:space="preserve">One of the foremost sources of information earlier was the print media. The first printed newspaper appeared in Beijing, China, in the eighth century A.D. In India, the first newspaper Hicky’s Bengal Gazette appeared in English and edited and published by James Augustus Hicky, an ex-employee of the East India Company on January 29, 1780 [Vilanilam 2005].  The first wave of newspaper in Nigeria is traceable to 1859 when Henry Townsend, a missionary, established “Iwe-Iroyin’. The newspaper hit the street of Abeokuta and was published every 14-days, having 8-pages in total and sold for 120-cowries.  </w:t>
      </w:r>
    </w:p>
    <w:p w14:paraId="2E5A80BA"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Traditionally the term print media refers to the distribution of printed works. It includes newspaper, magazines, booklets, barouches, house magazine, periodicals or newsletters, direct mailers, handbills or flyers, billboard, press releases, books, etc. Print media like newspapers and magazines influence people such as politicians and policy makers who often turn to print media for their news, intended to reach general public.</w:t>
      </w:r>
    </w:p>
    <w:p w14:paraId="61092F11" w14:textId="77777777" w:rsidR="0007612F" w:rsidRPr="00A90299" w:rsidRDefault="0007612F" w:rsidP="00A90299">
      <w:pPr>
        <w:pStyle w:val="ListParagraph"/>
        <w:numPr>
          <w:ilvl w:val="0"/>
          <w:numId w:val="5"/>
        </w:numPr>
        <w:spacing w:after="0" w:line="276" w:lineRule="auto"/>
        <w:jc w:val="both"/>
        <w:rPr>
          <w:rFonts w:cs="Times New Roman"/>
          <w:b/>
          <w:color w:val="auto"/>
          <w:szCs w:val="24"/>
        </w:rPr>
      </w:pPr>
      <w:r w:rsidRPr="00A90299">
        <w:rPr>
          <w:rFonts w:cs="Times New Roman"/>
          <w:b/>
          <w:color w:val="auto"/>
          <w:szCs w:val="24"/>
        </w:rPr>
        <w:t>Electronic Media:</w:t>
      </w:r>
    </w:p>
    <w:p w14:paraId="385F94AA" w14:textId="0B36338E" w:rsidR="0007612F" w:rsidRPr="00A90299" w:rsidRDefault="0007612F" w:rsidP="00C220EF">
      <w:pPr>
        <w:spacing w:after="0" w:line="276" w:lineRule="auto"/>
        <w:ind w:firstLine="360"/>
        <w:jc w:val="both"/>
        <w:rPr>
          <w:rFonts w:cs="Times New Roman"/>
          <w:color w:val="auto"/>
          <w:szCs w:val="24"/>
        </w:rPr>
      </w:pPr>
      <w:r w:rsidRPr="00A90299">
        <w:rPr>
          <w:rFonts w:cs="Times New Roman"/>
          <w:color w:val="auto"/>
          <w:szCs w:val="24"/>
        </w:rPr>
        <w:t xml:space="preserve">The second is the electronic media that is kind of media which requires the user to utilize an electric connection to access it. It is also known as broadcast media. It includes television, radio, and telephones, etc. The invention of electronic media was a turning point in the history of communication process [Lee 2009]. </w:t>
      </w:r>
      <w:r w:rsidRPr="00A90299">
        <w:rPr>
          <w:rFonts w:cs="Times New Roman"/>
          <w:bCs/>
          <w:color w:val="auto"/>
          <w:szCs w:val="24"/>
        </w:rPr>
        <w:t>Western Nigeria Television</w:t>
      </w:r>
      <w:r w:rsidRPr="00A90299">
        <w:rPr>
          <w:rFonts w:cs="Times New Roman"/>
          <w:color w:val="auto"/>
          <w:szCs w:val="24"/>
        </w:rPr>
        <w:t> also known as WNTV was the first electronic media launched in Nigeria and the whole of Africa. The station played a significant role in beaming taped </w:t>
      </w:r>
      <w:hyperlink r:id="rId8" w:tooltip="Yoruba language" w:history="1">
        <w:r w:rsidRPr="00A90299">
          <w:rPr>
            <w:rStyle w:val="Hyperlink"/>
            <w:rFonts w:cs="Times New Roman"/>
            <w:color w:val="auto"/>
            <w:szCs w:val="24"/>
          </w:rPr>
          <w:t>Yoruba</w:t>
        </w:r>
      </w:hyperlink>
      <w:r w:rsidRPr="00A90299">
        <w:rPr>
          <w:rFonts w:cs="Times New Roman"/>
          <w:color w:val="auto"/>
          <w:szCs w:val="24"/>
        </w:rPr>
        <w:t> traveling theatre productions to households. WNTS was created as a partnership between the Western regional government and a foreign firm. It was designed to be an educational tool for the masses and also a medium to beam local culture, foreign news and aims of the government to the homes of people in the region. Establishment of the station was enhanced by a constitutional change that removed broadcasting from an exclusive item to a concurrent item and political resolution of the regional premier, </w:t>
      </w:r>
      <w:hyperlink r:id="rId9" w:tooltip="Obafemi Awolowo" w:history="1">
        <w:r w:rsidRPr="00C220EF">
          <w:rPr>
            <w:rStyle w:val="Hyperlink"/>
            <w:rFonts w:cs="Times New Roman"/>
            <w:color w:val="auto"/>
            <w:szCs w:val="24"/>
            <w:u w:val="none"/>
          </w:rPr>
          <w:t>Obafemi</w:t>
        </w:r>
        <w:r w:rsidR="00C220EF" w:rsidRPr="00C220EF">
          <w:rPr>
            <w:rStyle w:val="Hyperlink"/>
            <w:rFonts w:cs="Times New Roman"/>
            <w:color w:val="auto"/>
            <w:szCs w:val="24"/>
            <w:u w:val="none"/>
          </w:rPr>
          <w:t xml:space="preserve"> </w:t>
        </w:r>
        <w:r w:rsidRPr="00C220EF">
          <w:rPr>
            <w:rStyle w:val="Hyperlink"/>
            <w:rFonts w:cs="Times New Roman"/>
            <w:color w:val="auto"/>
            <w:szCs w:val="24"/>
            <w:u w:val="none"/>
          </w:rPr>
          <w:t>Awolowo</w:t>
        </w:r>
      </w:hyperlink>
      <w:r w:rsidRPr="00A90299">
        <w:rPr>
          <w:rFonts w:cs="Times New Roman"/>
          <w:color w:val="auto"/>
          <w:szCs w:val="24"/>
        </w:rPr>
        <w:t> and the regional minister of Information, </w:t>
      </w:r>
      <w:hyperlink r:id="rId10" w:tooltip="Anthony Enahoro" w:history="1">
        <w:r w:rsidRPr="00C220EF">
          <w:rPr>
            <w:rStyle w:val="Hyperlink"/>
            <w:rFonts w:cs="Times New Roman"/>
            <w:color w:val="auto"/>
            <w:szCs w:val="24"/>
            <w:u w:val="none"/>
          </w:rPr>
          <w:t xml:space="preserve">Anthony </w:t>
        </w:r>
        <w:r w:rsidRPr="00A90299">
          <w:rPr>
            <w:rStyle w:val="Hyperlink"/>
            <w:rFonts w:cs="Times New Roman"/>
            <w:color w:val="auto"/>
            <w:szCs w:val="24"/>
          </w:rPr>
          <w:t>Enahoro</w:t>
        </w:r>
      </w:hyperlink>
      <w:r w:rsidRPr="00A90299">
        <w:rPr>
          <w:rFonts w:cs="Times New Roman"/>
          <w:color w:val="auto"/>
          <w:szCs w:val="24"/>
        </w:rPr>
        <w:t>.</w:t>
      </w:r>
    </w:p>
    <w:p w14:paraId="45D71067" w14:textId="77777777" w:rsidR="0007612F" w:rsidRPr="00A90299" w:rsidRDefault="0007612F" w:rsidP="00A90299">
      <w:pPr>
        <w:pStyle w:val="ListParagraph"/>
        <w:numPr>
          <w:ilvl w:val="0"/>
          <w:numId w:val="5"/>
        </w:numPr>
        <w:spacing w:after="0" w:line="276" w:lineRule="auto"/>
        <w:jc w:val="both"/>
        <w:rPr>
          <w:rFonts w:cs="Times New Roman"/>
          <w:b/>
          <w:color w:val="auto"/>
          <w:szCs w:val="24"/>
        </w:rPr>
      </w:pPr>
      <w:r w:rsidRPr="00A90299">
        <w:rPr>
          <w:rFonts w:cs="Times New Roman"/>
          <w:b/>
          <w:color w:val="auto"/>
          <w:szCs w:val="24"/>
        </w:rPr>
        <w:t>Social Media:</w:t>
      </w:r>
    </w:p>
    <w:p w14:paraId="669D26AB" w14:textId="77777777" w:rsidR="0007612F" w:rsidRPr="00A90299" w:rsidRDefault="0007612F" w:rsidP="00C220EF">
      <w:pPr>
        <w:spacing w:after="0" w:line="276" w:lineRule="auto"/>
        <w:ind w:firstLine="360"/>
        <w:jc w:val="both"/>
        <w:rPr>
          <w:rFonts w:cs="Times New Roman"/>
          <w:b/>
          <w:color w:val="auto"/>
          <w:szCs w:val="24"/>
        </w:rPr>
      </w:pPr>
      <w:r w:rsidRPr="00A90299">
        <w:rPr>
          <w:rFonts w:cs="Times New Roman"/>
          <w:color w:val="auto"/>
          <w:szCs w:val="24"/>
        </w:rPr>
        <w:t xml:space="preserve">The third is the social media or can be called as new media. The emergence of Internet and mobile technology, a new way of news dissemination, started taking place. Today there </w:t>
      </w:r>
      <w:r w:rsidRPr="00A90299">
        <w:rPr>
          <w:rFonts w:cs="Times New Roman"/>
          <w:color w:val="auto"/>
          <w:szCs w:val="24"/>
        </w:rPr>
        <w:lastRenderedPageBreak/>
        <w:t xml:space="preserve">are a number of social media sites in the form of blogs, social networks, microblogs, forums, wikis, photos, audio and video sharing. </w:t>
      </w:r>
    </w:p>
    <w:p w14:paraId="35E15380" w14:textId="77777777" w:rsidR="0007612F" w:rsidRPr="00A90299" w:rsidRDefault="0007612F" w:rsidP="00C220EF">
      <w:pPr>
        <w:spacing w:after="0" w:line="276" w:lineRule="auto"/>
        <w:ind w:firstLine="360"/>
        <w:jc w:val="both"/>
        <w:rPr>
          <w:rFonts w:cs="Times New Roman"/>
          <w:color w:val="auto"/>
          <w:szCs w:val="24"/>
        </w:rPr>
      </w:pPr>
      <w:r w:rsidRPr="00A90299">
        <w:rPr>
          <w:rFonts w:cs="Times New Roman"/>
          <w:color w:val="auto"/>
          <w:szCs w:val="24"/>
        </w:rPr>
        <w:t xml:space="preserve">Hjarvard [2013] opines that due to the advancement in technology, it is not only the journalists who become the news distributers. Anyone can publish news and opinions on the Internet and on the social networking media. Social media use web and mobile technologies to make communication as an interactive dialogue [Mathur 2012]. It allows the people with little knowledge about the technology to create and share content [Dar 2011]. </w:t>
      </w:r>
    </w:p>
    <w:p w14:paraId="204D2620" w14:textId="77777777" w:rsidR="0007612F" w:rsidRPr="00A90299" w:rsidRDefault="0007612F" w:rsidP="00C220EF">
      <w:pPr>
        <w:spacing w:after="0" w:line="276" w:lineRule="auto"/>
        <w:ind w:firstLine="360"/>
        <w:jc w:val="both"/>
        <w:rPr>
          <w:rFonts w:cs="Times New Roman"/>
          <w:color w:val="auto"/>
          <w:szCs w:val="24"/>
        </w:rPr>
      </w:pPr>
      <w:r w:rsidRPr="00A90299">
        <w:rPr>
          <w:rFonts w:cs="Times New Roman"/>
          <w:color w:val="auto"/>
          <w:szCs w:val="24"/>
        </w:rPr>
        <w:t>Social media are a group of web-based applications that enable people to create and exchange information, pictures, videos, and social booking Social media is one area of communication that allows one to share views and opinions. A major point of difference between social media and conventional media is that the former allows instant responses, which is critical in moments of conflict. However, uncontrolled and irresponsible usage of this media is a great danger to the society [Baruah and Upadhyaya 2014].</w:t>
      </w:r>
    </w:p>
    <w:p w14:paraId="4ABC5E2F"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2" w:name="_Toc140150685"/>
      <w:r w:rsidRPr="00A90299">
        <w:rPr>
          <w:rFonts w:ascii="Times New Roman" w:hAnsi="Times New Roman" w:cs="Times New Roman"/>
          <w:color w:val="auto"/>
          <w:szCs w:val="24"/>
        </w:rPr>
        <w:t>2.1.3</w:t>
      </w:r>
      <w:r w:rsidRPr="00A90299">
        <w:rPr>
          <w:rFonts w:ascii="Times New Roman" w:hAnsi="Times New Roman" w:cs="Times New Roman"/>
          <w:color w:val="auto"/>
          <w:szCs w:val="24"/>
        </w:rPr>
        <w:tab/>
        <w:t>The Concept of Suicide</w:t>
      </w:r>
      <w:bookmarkEnd w:id="22"/>
    </w:p>
    <w:p w14:paraId="377612A2"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Much literature exists on the phenomenon of suicide. For example, Stoff and Mann in their work, The Neurobiology of Suicide: from the Bench to the Clinic, argued that suicide is now an object of multidisciplinary scientific study with sociology, anthropology, psychiatry and (philosophy) each providing important insights into the phenomenon.</w:t>
      </w:r>
    </w:p>
    <w:p w14:paraId="47B5975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another dimension, DmianAnyam (2016) in a work titled, Issues in Moral Philosophy, observes that certain questions about suicide seem to fall at least partially outside the domain of science. According to him, ''suicide raises a host of conceptual, theological, moral, sociological and psychological questions and this has attracted the attention of scholars across disciplines. This statement implied that the study of suicide has engaged various scholars, not just psychiatrist as once thought. Consequently, different scholars and professionals have approached the phenomenon based on their principles and ideological inclinations. The researcher is in agreement with this position of Anyam, since preliminary survey of literature revealed that academics, sociologists, theologians and psychologists among others are interested in the phenomenon of suicide.</w:t>
      </w:r>
    </w:p>
    <w:p w14:paraId="1C7C7B57"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word suicide as used today differs from what it was conceived of in time past. Jenkins (1992), in Contemporary Moral Issues explained that the attitude towards suicide in the Orient during the ancient era was that of indifference and permissibility. According to him, the Japanese, for instance, especially those of the Bushido idea, felt that suicide was a right which everyone had access to. The Japanese term for suicide hara-kiri meant 'to avoid disgrace' such that anyone who felt he had lost his/her honour could regain it by self-killing. Jenkins position that suicide was a way of regaining ones’ dignity is challenged </w:t>
      </w:r>
      <w:r w:rsidRPr="00A90299">
        <w:rPr>
          <w:rFonts w:cs="Times New Roman"/>
          <w:color w:val="auto"/>
          <w:szCs w:val="24"/>
        </w:rPr>
        <w:lastRenderedPageBreak/>
        <w:t>by the researcher as dignity cannot be regained by killing oneself. Furthermore, Jenkins, following the Japanese term for suicide; hara-kiri says that the Japanese instead of facing the realities of life, took to suicide as a means of avoiding such 'realities'. As a result, John Cooper in the work, Cognitive Dissonance, fifty years of a classic theory noted that neither Greek nor Latin had a single word that aptly translated to contemporary idea of suicide, it was much later that the term sui caedere was applied to the act of killing oneself.</w:t>
      </w:r>
    </w:p>
    <w:p w14:paraId="6E94870E"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Etymologically, Anyam (2016), in the same work traced the concept 'suicide' to the Latin word suiceadere which means to kill oneself willingly. This imply that suicide is the act of killing oneself. This conception is in agreement with the researcher’s as suicide involves the deliberate act of killing oneself. There are a number of actions that are arguably seen as suicidal, however, it must be noted that while smoking, sky diving and even sports like boxing are viewed by some persons as suicidal activities, the intentionality of the act is of paramount importance. If these activities are not engaged in with the intention to end one's life; then they are not necessarily termed suicide, even if they result in the demise of the individual who indulges in such activity.</w:t>
      </w:r>
    </w:p>
    <w:p w14:paraId="530E04BE"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Discourse about suicide goes back to the time of Plato. In the ancient period, Plato’s (1553), Phaedo made it emphatically clear that suicide contravened the teaching of the Orphics. Orphism is an ancient Greek religious doctrine that taught that the human soul was imprisoned in the body. Through a series of re-incarnations, the soul was able to achieve a final liberation or release from the body. One could not quicken this release by suicide because it prevented the release of the soul from the body which the gods had placed upon man as a form of punishment. Hence, Plato’s law saw suicide as one of the capital offences which man imposed upon himself in the spirit of slothfulness and abject cowardice. He advocated that the corpse of the culprit should be treated with scorn which served as a deterrent to those who were tempted to contemplate such act. The author shares this conviction with Plato to some extent. Apart from religious grounds, it is meaningless for a conscious human being that is mentally fit to even think of taking his or her own life, no matter how justifiable the reason. This is because naturally one is expected to have self-love and that means that killing of oneself is forbidden by that law. Therefore, self-killing ought to be abhorred in all facets.</w:t>
      </w:r>
    </w:p>
    <w:p w14:paraId="5BD8D32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a similar vein, Aristotle (1817) maintained in the Nicomachean Ethics that suicide is an offence against the state, “a man who cuts his throat in a fit of anger is voluntarily doing contrary to the right principle, what the law does not allow”. The state imposes a penalty and a kind of dishonor to deter such act. Furthermore, Aristotle’s politics emphasizes the social roles and obligations which suicide deprives its members of. It robs the community of the service of one of its members. Nature has endowed each individual </w:t>
      </w:r>
      <w:r w:rsidRPr="00A90299">
        <w:rPr>
          <w:rFonts w:cs="Times New Roman"/>
          <w:color w:val="auto"/>
          <w:szCs w:val="24"/>
        </w:rPr>
        <w:lastRenderedPageBreak/>
        <w:t>with different capabilities to serve the needs of each other in the society. This position of Aristotle is shared by the researcher; although man claims to have freedom to live or not to live, however, in an ideal state people are endowed with various responsibilities to serve each other in society. By taking one's life by oneself, the society has been deprived of basic responsibilities that would have been offered to the society if such an individual were still alive.</w:t>
      </w:r>
    </w:p>
    <w:p w14:paraId="282948C0"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On the other hand, David Hume in his unpublished essay “On Suicide” (1783) proclaimed man’s right to dispose of his own life. He expressed that a man retires from life neither does any harm to society nor violate his duties towards himself or other people. The elements and other inanimate parts of creation carry out their action without their own interest and situation, men may employ every faculty, with which they are endowed, in order to provide their course, happiness and preservation. It is not an encroachment on the office of providence to disturb or alter these general laws. Just a s God permits us to divert rivers for irrigation, so too ought he to permit us to divert blood in our veins. The position of Hume on suicide varies fundamentally from the researchers. The study holds onto the view that human life is more valuable than the river or other inanimate creations that Hume has cited as examples to prove his point. Killing of oneself is a violation of one's duty to oneself and to others in the society. Moreover, it is considered escapist.</w:t>
      </w:r>
    </w:p>
    <w:p w14:paraId="52D8AF7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Also holding a similar idea to David Hume is Schopenhauer. He expressed these beliefs in his essay ''on suicide''. He conceived suicide as a courageous act of honour, the chief of all remedies for a troubled mind. Among the blessings that nature has given to man none is greater than opportune death, and the best of it is that every one of us can avail himself of it. As soon as the terrors of life reach the point at which they outweigh the terror of death, man will put an end to his own life. He even regards the state criminal law’s stance as ridiculous (66-67).</w:t>
      </w:r>
    </w:p>
    <w:p w14:paraId="5DD0272B"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In line with this, Jean-Paul Sartre (1953) in his work: Being and Nothingness was struck by the possibility of suicide as an assertion of authentic human will in the face of absurdity. He however determined that it would be in vain for people to resort to suicide in order to escape absurdity of life since, “Suicide cannot be considered as an end of life which should be unique foundation… if I escape death, or if I misfire should I not judge that my suicide was cowardice? Will the outcome not show me that the other solutions were possible? But since these solutions can be only my own projects, they can appear only if I live”. Through a series of questions, he shows that suicide was itself absurd as it proffered no solution. </w:t>
      </w:r>
    </w:p>
    <w:p w14:paraId="157B8CA4"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the contemporary period, Emile Durkheim in his famous work: Suicide: A study in Sociology explored the social dimension of suicide. Suicide is understood in reference to the relationship between the individual with the society. He classified suicide under three </w:t>
      </w:r>
      <w:r w:rsidRPr="00A90299">
        <w:rPr>
          <w:rFonts w:cs="Times New Roman"/>
          <w:color w:val="auto"/>
          <w:szCs w:val="24"/>
        </w:rPr>
        <w:lastRenderedPageBreak/>
        <w:t>categories as egoistic, altruistic and anomie suicide. Egoistic suicide is a personal isolation consequent upon a lack of meaningful social integration of the individual into society or family life.</w:t>
      </w:r>
    </w:p>
    <w:p w14:paraId="3FCF3842"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3" w:name="_Toc140150686"/>
      <w:r w:rsidRPr="00A90299">
        <w:rPr>
          <w:rFonts w:ascii="Times New Roman" w:hAnsi="Times New Roman" w:cs="Times New Roman"/>
          <w:color w:val="auto"/>
          <w:szCs w:val="24"/>
        </w:rPr>
        <w:t>2.1.4</w:t>
      </w:r>
      <w:r w:rsidRPr="00A90299">
        <w:rPr>
          <w:rFonts w:ascii="Times New Roman" w:hAnsi="Times New Roman" w:cs="Times New Roman"/>
          <w:color w:val="auto"/>
          <w:szCs w:val="24"/>
        </w:rPr>
        <w:tab/>
        <w:t>Categories of Suicidal Behaviour</w:t>
      </w:r>
      <w:bookmarkEnd w:id="23"/>
    </w:p>
    <w:p w14:paraId="0BAE1D2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Many scholars have categorized suicidal behaviour in a way and manner suitable to them. In his understanding Shneidman (1998:99) categorized suicidal behaviour into four namely: (i) Surcease; (ii) Psychotic; (iii) Cultural; and referred. </w:t>
      </w:r>
    </w:p>
    <w:p w14:paraId="31A177ED"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Surcease suicidal behaviour is an attempt with the desire to be released from pain, which can be emotional or physical. Psychotic suicidal behaviour results from the impaired logic of the delusional or hallucinatory state of mind associated with clinically diagnosed schizophrenia or manic-depressive psychosis. Cultural suicidal behaviour results from the interactions between self-concept and cultural beliefs about death; while referred suicidal behaviour results from destructive logic, such that the victim “confuses the self as experienced by the self with the self as experienced by others.</w:t>
      </w:r>
    </w:p>
    <w:p w14:paraId="1A828442"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The implication of Shneidman’s categories of suicidal behaviours is that people with terminal illnesses or those who are mentally deranged might engage in suicidal behaviours. Those who have negative self-images about themselves or those confused of what others think about them might also be tempted to engage in self-destructive behaviours.</w:t>
      </w:r>
    </w:p>
    <w:p w14:paraId="1C18A48E"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In another dimension, Robert (210) classified suicidal behaviour into four, namely: completed suicide, suicidal attempts, suicidal ideation, and self-destructive acts. According to him:</w:t>
      </w:r>
    </w:p>
    <w:p w14:paraId="786DA77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Completed suicide, is a behaviour that results in the death of the victim. Suicide attempts involve a suicidal behaviour where the attempter survives. Suicidal ideation includes all overt suicidal behaviours and communications such as suicide threats and expressions of wish to die. Self-destructive acts include behaviours that do not lead to immediate death but gradually lead to death after a long time such as alcoholism, sex abuse and drug abuse.</w:t>
      </w:r>
    </w:p>
    <w:p w14:paraId="21BF4054"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Many people face some excruciating economic difficulties such as inability to pay their children’s school fees, purchase essential textbooks for their courses, feed and clothe themselves or cope with other life challenges like accessing good medical care (Eneh, 98). These economic difficulties could predispose them to suicidal behaviours which could be found among people of various ethno-cultural backgrounds in Nigeria. These suicidal behaviours include, completed suicide, attempted suicide, suicidal ideation, and indirect self-destructive behaviours such as alcoholism, substance abuse, possession of lethal </w:t>
      </w:r>
      <w:r w:rsidRPr="00A90299">
        <w:rPr>
          <w:rFonts w:cs="Times New Roman"/>
          <w:color w:val="auto"/>
          <w:szCs w:val="24"/>
        </w:rPr>
        <w:lastRenderedPageBreak/>
        <w:t>weapons, cultism, sexual abuse, reckless driving, armed robbery, and abuse of electrical appliances.</w:t>
      </w:r>
    </w:p>
    <w:p w14:paraId="411388C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Durkheim (2013:175). also classified suicide into four groups which include: Egoistic, anomic, altruistic and fatalistic suicide. His classification of suicide is based on the belief that suicide rate is determined by the relationship between individuals and society especially the degree of individuals’ integration into social groups and the level to which society through set laws, roles, values, norms, morals, etc regulate individual behaviour. According to him:</w:t>
      </w:r>
    </w:p>
    <w:p w14:paraId="2573A904"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Egoistic suicide occurs as a result of individual sufficient integration into the society of social group. Anomic suicide occurs through its norms and value when society cannot sufficiently through its norms and value regulate individuals’ behaviour; because of the rapid change occasioned by industrialization. Altruistic suicide occurs as a result of individuals over integration or affiliation to a social group or society to the extent that they can sacrifice themselves /life out of sense of duty. Fatalistic suicide occurred when the individual is over regulated or controlled by social group or society.</w:t>
      </w:r>
    </w:p>
    <w:p w14:paraId="6127CD0D"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Belatedly, Taylor (1990), classified suicide into four categories: submissive, thanatation, sacrifice and appeal suicides. According to him:</w:t>
      </w:r>
    </w:p>
    <w:p w14:paraId="4EF25A51"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Submissive suicide occurs when an individual is so certain about their life, believing that life is over and that there are dead alive. Consequently, they submit to death by killing themselves. Thanatation suicide is the opposite of submissive suicide. It occurs when individuals are uncertain about themselves and their life. Sacrifice occurs when an individual feels he/she is treated unfairly or other have made their life unbearable. Victim of this type of suicide attribute the cause of their actions death to others. Appeal suicides occur when an individual is feeling uncertainty over other members of society’s or social groups’ attitude towards them.</w:t>
      </w:r>
    </w:p>
    <w:p w14:paraId="427FB329"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4" w:name="_Toc140150687"/>
      <w:r w:rsidRPr="00A90299">
        <w:rPr>
          <w:rFonts w:ascii="Times New Roman" w:hAnsi="Times New Roman" w:cs="Times New Roman"/>
          <w:color w:val="auto"/>
          <w:szCs w:val="24"/>
        </w:rPr>
        <w:t>2.1.5</w:t>
      </w:r>
      <w:r w:rsidRPr="00A90299">
        <w:rPr>
          <w:rFonts w:ascii="Times New Roman" w:hAnsi="Times New Roman" w:cs="Times New Roman"/>
          <w:color w:val="auto"/>
          <w:szCs w:val="24"/>
        </w:rPr>
        <w:tab/>
        <w:t>Factors Associated with Suicide Behaviour</w:t>
      </w:r>
      <w:bookmarkEnd w:id="24"/>
    </w:p>
    <w:p w14:paraId="38090EA7"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Various factors have been adduced to be associated with suicidal and self-destructive behaviours. These factors include depression, alcoholism, hopelessness, substance abuse, possession of lethal weapons, terminal illness, loss of loved ones, crashing of a booming business, among others. Depression refers to a state of heavy sadness, low spirit and isolation.</w:t>
      </w:r>
    </w:p>
    <w:p w14:paraId="4E83DF94"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Depression when accompanied by psychosis or anxiety could trigger off the feeling of despondency and suicidal ideation. A person in this frame of mind could resort to suicidal behaviours. Experts show a high incidence of psychiatric disorders in suicide victims at the time of their deaths with the total figure ranging from 68 to 87.3 per cent </w:t>
      </w:r>
      <w:r w:rsidRPr="00A90299">
        <w:rPr>
          <w:rFonts w:cs="Times New Roman"/>
          <w:color w:val="auto"/>
          <w:szCs w:val="24"/>
        </w:rPr>
        <w:lastRenderedPageBreak/>
        <w:t>(Green and Irish, 2008). Long lasting sadness and mood swings can be symptoms of depression and a major risk factor for suicide.</w:t>
      </w:r>
    </w:p>
    <w:p w14:paraId="3425127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Lewinsohn, Hops, Roberts, Seeley and Andrews (2001), argued that people with a history of suicidal attempts are more likely to be depressed and to be experiencing significant psychosocial deficits. Gould, King, Greenwald, Flisher, SwabStone, Kramer, Goodman, Canino, and Shaffer (2008), also note that ''mood, anxiety and substance abuse disorders substantially increase the risk for suicide attempts in people''. This view was affirmed by Hakim who reported that suicidal behaviours often occur in response to a situation that the person view as overwhelming, such as social isolation, mood, anxiety, substance abuse disorders, death of loved ones, emotional trauma, and serious physical illness.</w:t>
      </w:r>
    </w:p>
    <w:p w14:paraId="0D42806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Alcoholism is a state of poisoning by excessive consumption of alcohol. Robert (2011), maintained that alcoholism is linked to hopelessness for inducing suicidal behaviour. He asserted that when hopelessness is accompanied by intoxication, it can intensify suicidal feelings. Drunkenness may intensify feelings of depression, panic and anxiety that can cause blurred vision, false sense of estimation and judgment while driving. This can lead to fatal accidents that may sometimes affect the victim. Moreover, experts have found that higher levels of suicide attempts were associated with alcoholism (May and McClosky, 2009). Alcohol also reduces self-control. Many people who attempt suicide drink alcohol before the attempt. Because alcoholism, particularly, binge drinking, often causes deep feeling of remorse during dry periods, alcoholics are suicide-prone even when sober.</w:t>
      </w:r>
    </w:p>
    <w:p w14:paraId="4B44BE1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Substance abuse which may involve over-dose of drugs, gas poisoning, inhaling carbon monoxide, swallowing of poisons, pesticides, and the use of other chemicals to end one’s life is another major form of suicidal behaviour. Most psychoanalysts including Fleming accept this. Fleming reported that ''substance abuse and other forms of abuses such as sex abuse are some of the precursors of suicidal behaviour'' (64). People who had traumatic childhood experiences including physical and sexual abuses are more likely to attempt suicide, perhaps, because they are at risk of becoming depressed. Substance abuse and sexual abuse which are predominantly prevalent in the Nigeria society and other parts of the world, including South Eastern States of Nigeria can lead to suicidal behaviours.</w:t>
      </w:r>
    </w:p>
    <w:p w14:paraId="273D6DE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People with terminal illness, such as cancer, AIDS, and other disorders that affect nervous system and brain (such as dementia, or temporal lobe epilepsy) can lead to suicidal and self-destructive behaviours. Other mental health disorders besides depression also put people at risk of suicide. People with schizophrenia and other psychotic disorders may hear voices (auditory hallucinations) commanding them to kill themselves. People with </w:t>
      </w:r>
      <w:r w:rsidRPr="00A90299">
        <w:rPr>
          <w:rFonts w:cs="Times New Roman"/>
          <w:color w:val="auto"/>
          <w:szCs w:val="24"/>
        </w:rPr>
        <w:lastRenderedPageBreak/>
        <w:t>borderline personality disorders or antisocial personality, especially those with a history of violent behaviour, may use suicide gesture or attempted suicide as a means of getting back at someone or making a statement. ''Most people who attempt suicide do not complete suicide on a first attempt; those who later gain a history of repetitions have a significantly higher probability of eventual completion of suicide'' (Shaffer, 2008).</w:t>
      </w:r>
    </w:p>
    <w:p w14:paraId="7AAEA9F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Sex abuse is another form of indirect self-destructive behaviour that individuals indulge in. Sex abuse is any unlawful, forceful, sexual intercourse such as fornication, adultery or rape. Cult members sometimes engage in raping sprees of female students in institutions of higher learning. The survivors run the risk of becoming pregnant or contracting HIV. If the raped victims become pregnant, they run the risk of committing abortion and dying in the process, or dying during delivery. If, however, they contract human immune-deficiency virus, it gradually leads to full blown AIDS which may in turn, lead to death. The rapist may also contract HIV which may eventually cause AIDS and death. Sex abuse by cult members has been reported in various Universities in Nigeria.</w:t>
      </w:r>
    </w:p>
    <w:p w14:paraId="19BC0BAE"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5" w:name="_Toc140150688"/>
      <w:r w:rsidRPr="00A90299">
        <w:rPr>
          <w:rFonts w:ascii="Times New Roman" w:hAnsi="Times New Roman" w:cs="Times New Roman"/>
          <w:color w:val="auto"/>
          <w:szCs w:val="24"/>
        </w:rPr>
        <w:t>2.1.6</w:t>
      </w:r>
      <w:r w:rsidRPr="00A90299">
        <w:rPr>
          <w:rFonts w:ascii="Times New Roman" w:hAnsi="Times New Roman" w:cs="Times New Roman"/>
          <w:color w:val="auto"/>
          <w:szCs w:val="24"/>
        </w:rPr>
        <w:tab/>
        <w:t>Suicide and the Nigerian Society</w:t>
      </w:r>
      <w:bookmarkEnd w:id="25"/>
    </w:p>
    <w:p w14:paraId="5E18D1A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Previously, cases of suicide were hardly heard of in Africa and Nigeria in particular. Most of suicidal ideation cases were in the western and eastern countries. The trend seems to have changed since the last decade has significantly recorded a number of suicide related death in Nigeria. Suicide facts released by National Centre for Injury Prevention and Control (NCIPC), revealed that suicide rate increased in 2011 when compared to 1999-2010 mostly among the young folks.</w:t>
      </w:r>
    </w:p>
    <w:p w14:paraId="7930ADEA"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Nigeria, statistics released by Today Newspaper, on the recent increase in suicide cases in Nigeria showed that between 2015 and 2017, there have been mind-boggling rate of suicides. For instance, in 2015, “a 65-year-old businessman committed suicide in Kano on 24th November, an adult of 78 years of age killed himself in Kano on 20th October, a civil servant killed himself in Bayelsa on 2nd October and at OkeOnitea in Osun State, a young man of 27 years committed suicide on 19th of August”.</w:t>
      </w:r>
    </w:p>
    <w:p w14:paraId="5B8CE291"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Newspaper further reports that more suicides occurred in 2016 with the death of “a student of University of Nigeria Nsukka (UNN)-TobechukwuOkeke on 29th November, a commuter taxi driver in Abia State on 25th August, a former NEPA worker in Ibadan on 3rd of August, death of a Chinese man in Lagos on 1st of August, an ex-permanent secretary committed suicide in Abia State on 29th May, a student of Ado Bayero University took his life on 28th May, ex-army officer hung himself on 19th May, a seventeen year old teenager committed suicide in Ganjuwa local government area of Bauchi State on 14th May as a result of marriage disappointment. A teenage suicide bomber exterminated eight lives at Maiduguri on 21st April. On 12th April, a young man </w:t>
      </w:r>
      <w:r w:rsidRPr="00A90299">
        <w:rPr>
          <w:rFonts w:cs="Times New Roman"/>
          <w:color w:val="auto"/>
          <w:szCs w:val="24"/>
        </w:rPr>
        <w:lastRenderedPageBreak/>
        <w:t>committed suicide in Abaranje Area of Ikotun, Lagos” (45-47). Information released on the 26th of March by Today Newspaper revealed that, 10 per cent of referrals to Lagos State University Teaching Hospital (LUTH) were attempted suicides, a civil servant killed himself in Ekiti State in 15th January and many more”.</w:t>
      </w:r>
    </w:p>
    <w:p w14:paraId="46DCB88E" w14:textId="0AA550B2"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Similarly, Ekaette (2014) in a work titled, Rising Cases of Suicide and Suicidal Attempts Among Nigerians reports that the suicide committed by Motunrayo</w:t>
      </w:r>
      <w:r w:rsidR="0065763E" w:rsidRPr="00A90299">
        <w:rPr>
          <w:rFonts w:cs="Times New Roman"/>
          <w:color w:val="auto"/>
          <w:szCs w:val="24"/>
        </w:rPr>
        <w:t xml:space="preserve"> </w:t>
      </w:r>
      <w:r w:rsidRPr="00A90299">
        <w:rPr>
          <w:rFonts w:cs="Times New Roman"/>
          <w:color w:val="auto"/>
          <w:szCs w:val="24"/>
        </w:rPr>
        <w:t>Ogbara, a 26-year-old ex-banker in Lagos State, is still generating many comments in the metropolis and beyond, as many people are still shocked that a young lady that was full of life could have killed herself. It is speculated that Ogbara, a graduate of Economics from the University of Lagos, was depressed and had made an earlier attempt at suicide last year. In another case, The Nation's Newspaper of March 20th 2017 reported that a Lagos Medical Doctor, Allwell Oji, was also said to have jumped into the Lagos lagoon, after he alighted from his chauffeur driven car at the Leventis Bus Stop, Marina. Ogbara and Abaniwonda are among the many Nigerians who are reported to have taken their lives in 2017 (5).</w:t>
      </w:r>
    </w:p>
    <w:p w14:paraId="1CA0FE4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the month of March 2017, three suicide cases were also recorded in Lagos. The State Criminal Investigations Department got a report on March 26 that one NnamdiOsita was found hanging in a classroom in a primary school at Satellite Town. Just before Osita's case was reported, EkpesikpeIman was found dead in her brother's Ajegunle house after hanging herself.</w:t>
      </w:r>
    </w:p>
    <w:p w14:paraId="674873D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Similarly, AzeezNurudeen of No. 9, Amusa Street, Layeni, Ajegunle, was found hanging in his apartment. These suicide cases are among the few that were reported to the police in Lagos state in 2017 alone. The suicide cases are not limited to Lagos state alone. In Jalingo, Taraba State, Albert Usman maintained that a thirty-year-old woman, Mrs. BilkisiGidado, committed suicide after her husband reportedly took a second wife. Gidado was said to have set herself ablaze and eventually fell into a well in her residence. (News watch “30, Commits Suicide”).</w:t>
      </w:r>
    </w:p>
    <w:p w14:paraId="6191BF5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According to Eniola Samuel, in Ajuwon, Ogun State, TobilolaAjihun killed herself after her longtime boyfriend, Simeon Akinremi, rejected her pregnancy. Her suicide note read, "Please, I killed myself by taking rat poison because he rejected my pregnancy. I was sincere to him and I never double-dated. So, I decided to take my life and my God will revenge because I did not forgive him." (News watch “Woman Commits suicide”). In the case of Ajihun, it is clear from her suicide note that disappointment at the deceit of her longtime boyfriend caused her suicide</w:t>
      </w:r>
    </w:p>
    <w:p w14:paraId="2F669FE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Katsina State, Salamatu Umar revealed that a 36- year-old man, Sabo Lawal, was said to have committed suicide by hanging himself with an electric cable in his house at the abattoir area of the town on July1 2017. According to the witness, Lawal was a drug </w:t>
      </w:r>
      <w:r w:rsidRPr="00A90299">
        <w:rPr>
          <w:rFonts w:cs="Times New Roman"/>
          <w:color w:val="auto"/>
          <w:szCs w:val="24"/>
        </w:rPr>
        <w:lastRenderedPageBreak/>
        <w:t>addict and had been living alone since he divorced his wife a few months ago. Whereas the other examples dealt with are more of emotional stressors, Lawal’s is due to the effects of drugs.</w:t>
      </w:r>
    </w:p>
    <w:p w14:paraId="0F117AAD"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OgbonnaSylvanus affirmed the reality of suicide in Nigeria when he states that, Andrew Uba, in Okigwe, Imo State, reportedly committed suicide over Manchester United's inability to win the UEFA Champion's league final on Saturday after placing a One hundred naira bet on them to win ahead of FC Barcelona, reports said. A few days before Uba's death, a twenty-nine-year-old man, Emmanuel Peter, allegedly committed suicide in the Girei Local Government Area of Adamawa State after medical results revealed that he was HIV positive (oral interview). Whereas Uba’s case could be said to be one that was self-inflicted, apparently, the Manchester United loss was what he could not live without. Given the second suicide died for a cause that others have surmounted. It therefore goes to say that peoples’ ability to handle the issues that causes suicide vary. No doubt, Nigeria has witnessed an increase in the number of suicide cases recently; and the causes of the deaths vary irrespective of sexes, while the method used predominantly are hanging, followed by selfpoisoning. This may be due to Nigeria’s gun laws which prohibit ownership as in the case of United States of America.</w:t>
      </w:r>
    </w:p>
    <w:p w14:paraId="2C9BE7D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a report released by the International Association for Suicide Prevention (ASP), the number of reported cases for 2009 was 21,500, and the statistics has continued to increase. Most of the reported cases, according to the IASP, resulted from the complex interaction of causal factors, including mental illness, poverty, substance abuse, social isolation, losses, relationship difficulties and workplace problems. The main methods used by the victims, IASP says, are hanging, shooting with fire arms and poisoning.</w:t>
      </w:r>
    </w:p>
    <w:p w14:paraId="7419BDED" w14:textId="116C4793"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According to Adeoye</w:t>
      </w:r>
      <w:r w:rsidR="00C220EF">
        <w:rPr>
          <w:rFonts w:cs="Times New Roman"/>
          <w:color w:val="auto"/>
          <w:szCs w:val="24"/>
        </w:rPr>
        <w:t xml:space="preserve"> </w:t>
      </w:r>
      <w:r w:rsidRPr="00A90299">
        <w:rPr>
          <w:rFonts w:cs="Times New Roman"/>
          <w:color w:val="auto"/>
          <w:szCs w:val="24"/>
        </w:rPr>
        <w:t>Oyewole (2017), though there is an increase in the number of people committing suicide, cases of this nature have always occurred but people were hardly open about them. In his words, "Suicide is not just happening. It's just that Africans have mechanisms in their culture and religion that hide it. It is often considered a taboo for anyone to broadcast information that pertains to suicide, especially when it concerns royalty (oral interview). In the past, we have had so many kings and monarchs that committed suicide, but no one was willing to discuss such incidents. The implication of this is that suicide is underreporting of suicides and even the police do not get to hear about it because of the stigma attached to it. So, under-reportage is a major challenge in ascertaining the accurate statistics on suicide rate in Nigeria.</w:t>
      </w:r>
    </w:p>
    <w:p w14:paraId="1A982E5A"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Telegraph Newspaper (2010), in a six months’ review, maintained that recession is one of the reasons for the increase in suicide rate in Nigeria. It pointed out that “seven states are the worse hit by the wave of suicide. In the review, out of the 62 recorded </w:t>
      </w:r>
      <w:r w:rsidRPr="00A90299">
        <w:rPr>
          <w:rFonts w:cs="Times New Roman"/>
          <w:color w:val="auto"/>
          <w:szCs w:val="24"/>
        </w:rPr>
        <w:lastRenderedPageBreak/>
        <w:t>cases, Ogun and Lagos State had the highest record of 25 and 12 cases respectively. Other states include Ebonyi state 10, Delta State 4, Oyo State 4 and Ondo State 1. As opined by Telegraph, the high rate of suicide ravaging the Nigerian state is being aggravated by the declining economy of Nigeria</w:t>
      </w:r>
    </w:p>
    <w:p w14:paraId="5B36F2E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As in the case with Nigeria, suicide has been made illegal in many societies. For example, Plato, the ancient Greek Philosopher vehemently disapproved of suicide (Carrick, 2001). Generally, ancient Roman Governments countered suicide because the nation tended to lose assets such as slaves and soldiers. Moreover, Judaism clearly prohibited suicide except when one faced capture by an enemy, as in the mass suicides of Masada (Witztum and Stein, 2012).</w:t>
      </w:r>
    </w:p>
    <w:p w14:paraId="6611A1A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the South-Western part of Nigeria, particularly among the Yorubas, suicide is seen as “bad death” (Omomia, 2009). Therefore, those who commit suicide are not given full burial rites but are buried in the “bad bush” (otherwise called evil forest) outside the village (Aderibigbe, 2007). However, the researcher notes that there may be exceptions to the general rules concerning suicide among the Yoruba. Smith maintains that ''an Aremo (that is the eldest son of the Alafin), is expected to kill himself on the death of his father. This is due to the fact that, the Aremo, who may be overambitious, is then eliminated from wishing to succeed his father. This aspect of suicide for the rejected Alafin, according to Smith started from the 1700-1730, during the reign of Agaju and Abiodun, and the rejected Alafin’s oldest son was expected to die with his rejected father''. From the Yoruba example, it is evident that there were culturally sanctions suicide.</w:t>
      </w:r>
    </w:p>
    <w:p w14:paraId="4D7412D5"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Moreover, suicide has been reflected in their thought as ikuyaj’esin (death is preferable to shame, dishonour and indignity). Thus, according to Asiata (2010), dignity plays a significant role in the choice of suicide. Here, death (iku) is conceived as a better option than shame (esin). Mazrui explained further the Yoruba rationale for suicide when he wrote, “suicide becomes respectable when the life which it ends had at once aspired to great heights and is now descended to such depths”. Asiata (2010) further avers that ''such a life in essence lacks quality and value, devoid of the features of a good life and thus not worth living''. The Yoruba beliefs for a life worth living are described thus: aye alaafia, irorunatiidera (a healthy life devoid of pain and suffering). For the Yoruba, when it comes to the issue of autonomy and competence as regards deciding on suicide, they would metaphorically claim that bosewuni lase imoleeni (one determines one’s fate the way one deems fit) (Asiata 57). This understanding of life creates room for suicide.</w:t>
      </w:r>
    </w:p>
    <w:p w14:paraId="79035CED"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According to Aderibigbe (2007), suicide committed for certain reasons such as escaping terminal illness, being captured in wars, protecting family and personal honours, avoiding shame and disgrace, either personal or communal is not only tolerated, but is </w:t>
      </w:r>
      <w:r w:rsidRPr="00A90299">
        <w:rPr>
          <w:rFonts w:cs="Times New Roman"/>
          <w:color w:val="auto"/>
          <w:szCs w:val="24"/>
        </w:rPr>
        <w:lastRenderedPageBreak/>
        <w:t>praised for being a demonstration of rare courage among the Yoruba. For instance, a defeated Yoruba Balogun who engages in heroic suicide to avoid shame as a defeated general is praised for such act.</w:t>
      </w:r>
    </w:p>
    <w:p w14:paraId="1110F15A"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Eastern Nigeria particularly among the Igbos, because of the prime place that life occupies in Igbo philosophy, Obi maintains that everything that the Igbo does is geared towards the preservation of life: Eating, drinking, sacrifices, rituals and rites, kinship, taboos and other moral provisions, worship and even the existence of sacred specialists is for the preservation of life. Nothing is done without a bearing to life. Therefore, the Igbo does everything in his or her power to preserve this life and suicide is not an option.</w:t>
      </w:r>
    </w:p>
    <w:p w14:paraId="5207C9E8"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6" w:name="_Toc140150689"/>
      <w:r w:rsidRPr="00A90299">
        <w:rPr>
          <w:rFonts w:ascii="Times New Roman" w:hAnsi="Times New Roman" w:cs="Times New Roman"/>
          <w:color w:val="auto"/>
          <w:szCs w:val="24"/>
        </w:rPr>
        <w:t>2.1.7</w:t>
      </w:r>
      <w:r w:rsidRPr="00A90299">
        <w:rPr>
          <w:rFonts w:ascii="Times New Roman" w:hAnsi="Times New Roman" w:cs="Times New Roman"/>
          <w:color w:val="auto"/>
          <w:szCs w:val="24"/>
        </w:rPr>
        <w:tab/>
        <w:t>Influence of Media on Suicide</w:t>
      </w:r>
      <w:bookmarkEnd w:id="26"/>
    </w:p>
    <w:p w14:paraId="0FD9BCAD"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Reporting and portrayal of suicidal behaviour in the media may have potentially negative influences and facilitate suicidal acts by people exposed to such stimuli. Recent systematic reviews by others and ourselves (unpublished) have found overwhelming evidence for such effects. (Pirkis J, Blood RW, 2001) Evidence for the influence of media on suicidal behaviour has been shown for newspaper and television reports of actual suicides, film and television portrayals of suicides, and suicide in literature, especially suicide manuals. The potential for “suicide sites” on the internet influencing suicidal behaviour remains to be proved, but anecdotal evidence of negative influences is accumulating (Alao AO, Yolles JC, 2019)</w:t>
      </w:r>
    </w:p>
    <w:p w14:paraId="2F27E1D6" w14:textId="6EA2293B"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impact of the media on suicidal behaviour seems to be most likely when a method of suicide is specified especially when presented in detail when the story is reported or portrayed dramatically and prominently for example with photographs of the deceased or large headlines—and when suicides of celebrities are reported (Phillips D.P. 2009). Younger people seem to be most vulnerable to the influence of the media, although limited evidence also shows an impact on elderly people. Another factor is similarity between the media stimulus or model and the observer in terms of age, sex, and nationality. An important aspect of the presentation of suicide in the media is that it </w:t>
      </w:r>
      <w:r w:rsidR="00C220EF" w:rsidRPr="00A90299">
        <w:rPr>
          <w:rFonts w:cs="Times New Roman"/>
          <w:color w:val="auto"/>
          <w:szCs w:val="24"/>
        </w:rPr>
        <w:t>usually oversimplifies</w:t>
      </w:r>
      <w:r w:rsidRPr="00A90299">
        <w:rPr>
          <w:rFonts w:cs="Times New Roman"/>
          <w:color w:val="auto"/>
          <w:szCs w:val="24"/>
        </w:rPr>
        <w:t xml:space="preserve"> the causes, attributing the act to single factors such as financial disasters, broken relationships, or failure in examinations. The most common factor leading to suicide, mental illness, is often overlooked. (Fishman G, 2007)</w:t>
      </w:r>
    </w:p>
    <w:p w14:paraId="280F8FEE"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Tackling this problem is one component of preventing suicides. Relevant questions are, therefore, how this should be done and whether it can be effective. One approach has been to produce guidelines for the media, of which there are now several. All these emphasise the need to avoid dramatic reporting or portrayal of suicide and specifying means used. Most highlight the desirability of providing accurate facts about causes, </w:t>
      </w:r>
      <w:r w:rsidRPr="00A90299">
        <w:rPr>
          <w:rFonts w:cs="Times New Roman"/>
          <w:color w:val="auto"/>
          <w:szCs w:val="24"/>
        </w:rPr>
        <w:lastRenderedPageBreak/>
        <w:t>including due emphasis on mental health problems. At present no clear policy exists for the problem of “suicide sites” on the internet.</w:t>
      </w:r>
    </w:p>
    <w:p w14:paraId="7811785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One potential drawback of guidelines is that, in isolation, they may be seen as dictating what the media can or cannot do and as threatening freedom of speech. Firstly, for them to have credibility with authorities in the media and with journalists they must be based on evidence. Secondly, they should be produced ideally as a collaboration between researchers, public health policy makers, and senior media personnel. Thirdly, which is perhaps most difficult, they should be shown to work. Some limited evidence exists of this. In an initiative in Switzerland it was shown that collaboration between researchers and the media resulted in a reduction of sensational and lengthy reports of suicides in newspapers ( Michel K, Frey C, 2002).  No attempt was made, however, to measure the impact on suicide. Efforts to limit the reporting of subway suicides in Vienna through the collaboration of researchers and journalists were followed by a reduction in the number of suicides and suicide attempts by this method (Etzersdorfer E, Sonneck G. 2006)</w:t>
      </w:r>
    </w:p>
    <w:p w14:paraId="5142D4D5"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A further but unanswered question is whether media portrayal of positive coping with adversity in circumstances that might have led to suicidal acts could provide a model that might also reduce suicidal behaviour. Steps in this direction are worth exploring but will also need collaborative initiatives. Their evaluation will present a considerable but surmountable challenge. </w:t>
      </w:r>
    </w:p>
    <w:p w14:paraId="0BEBDBCE"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Possibly the most influential approach to the problem of media and suicide will be through ensuring that training courses for careers in the media pay adequate attention to this important topic. Similar initiatives should be made available to those already established in media careers. Finally, inappropriate media portrayal and reporting of suicidal behaviour should be immediately highlighted. This should encourage producers and editors to remain aware of their potentially influential role in future suicides.</w:t>
      </w:r>
    </w:p>
    <w:p w14:paraId="725C1AF1"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7" w:name="_Toc140150690"/>
      <w:r w:rsidRPr="00A90299">
        <w:rPr>
          <w:rFonts w:ascii="Times New Roman" w:hAnsi="Times New Roman" w:cs="Times New Roman"/>
          <w:color w:val="auto"/>
          <w:szCs w:val="24"/>
        </w:rPr>
        <w:t>2.1.8</w:t>
      </w:r>
      <w:r w:rsidRPr="00A90299">
        <w:rPr>
          <w:rFonts w:ascii="Times New Roman" w:hAnsi="Times New Roman" w:cs="Times New Roman"/>
          <w:color w:val="auto"/>
          <w:szCs w:val="24"/>
        </w:rPr>
        <w:tab/>
        <w:t>Suicide Cases among Nigerian Undergraduates</w:t>
      </w:r>
      <w:bookmarkEnd w:id="27"/>
    </w:p>
    <w:p w14:paraId="528276BA" w14:textId="2524D3EC"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Suicidal</w:t>
      </w:r>
      <w:r w:rsidR="00C220EF">
        <w:rPr>
          <w:rFonts w:cs="Times New Roman"/>
          <w:color w:val="auto"/>
          <w:szCs w:val="24"/>
        </w:rPr>
        <w:t xml:space="preserve"> </w:t>
      </w:r>
      <w:r w:rsidRPr="00A90299">
        <w:rPr>
          <w:rFonts w:cs="Times New Roman"/>
          <w:color w:val="auto"/>
          <w:szCs w:val="24"/>
        </w:rPr>
        <w:t>behaviours</w:t>
      </w:r>
      <w:r w:rsidR="00C220EF">
        <w:rPr>
          <w:rFonts w:cs="Times New Roman"/>
          <w:color w:val="auto"/>
          <w:szCs w:val="24"/>
        </w:rPr>
        <w:t xml:space="preserve"> </w:t>
      </w:r>
      <w:r w:rsidRPr="00A90299">
        <w:rPr>
          <w:rFonts w:cs="Times New Roman"/>
          <w:color w:val="auto"/>
          <w:szCs w:val="24"/>
        </w:rPr>
        <w:t>are becoming a norm among Nigerian undergraduates, and it is most worrisome.  About  15  Nigerian  undergraduates  were  reported to  have committed suicide in 8 months (Olufemi, 2019). For instance, a 300-level student of  Medicine  and  Surgery at</w:t>
      </w:r>
      <w:r w:rsidR="0065763E" w:rsidRPr="00A90299">
        <w:rPr>
          <w:rFonts w:cs="Times New Roman"/>
          <w:color w:val="auto"/>
          <w:szCs w:val="24"/>
        </w:rPr>
        <w:t xml:space="preserve"> </w:t>
      </w:r>
      <w:r w:rsidRPr="00A90299">
        <w:rPr>
          <w:rFonts w:cs="Times New Roman"/>
          <w:color w:val="auto"/>
          <w:szCs w:val="24"/>
        </w:rPr>
        <w:t>the Niger  Delta</w:t>
      </w:r>
      <w:r w:rsidR="0065763E" w:rsidRPr="00A90299">
        <w:rPr>
          <w:rFonts w:cs="Times New Roman"/>
          <w:color w:val="auto"/>
          <w:szCs w:val="24"/>
        </w:rPr>
        <w:t xml:space="preserve"> </w:t>
      </w:r>
      <w:r w:rsidRPr="00A90299">
        <w:rPr>
          <w:rFonts w:cs="Times New Roman"/>
          <w:color w:val="auto"/>
          <w:szCs w:val="24"/>
        </w:rPr>
        <w:t>University  (NDU),  Bayelsa  State, dived into the Amassoma River</w:t>
      </w:r>
      <w:r w:rsidR="00C220EF">
        <w:rPr>
          <w:rFonts w:cs="Times New Roman"/>
          <w:color w:val="auto"/>
          <w:szCs w:val="24"/>
        </w:rPr>
        <w:t xml:space="preserve"> </w:t>
      </w:r>
      <w:r w:rsidRPr="00A90299">
        <w:rPr>
          <w:rFonts w:cs="Times New Roman"/>
          <w:color w:val="auto"/>
          <w:szCs w:val="24"/>
        </w:rPr>
        <w:t>after failing his examination and drowned in the process (Agbedo, 2019). Similarly, a 21-year-old female nursing student of Delta State   University,   DELSU,   committed   suicide   after   dropping out   of   the Department of Nursing. Going further, an ‘extra year’ Computer Science student of Obafemi</w:t>
      </w:r>
      <w:r w:rsidR="0065763E" w:rsidRPr="00A90299">
        <w:rPr>
          <w:rFonts w:cs="Times New Roman"/>
          <w:color w:val="auto"/>
          <w:szCs w:val="24"/>
        </w:rPr>
        <w:t xml:space="preserve"> Awolowo University</w:t>
      </w:r>
      <w:r w:rsidRPr="00A90299">
        <w:rPr>
          <w:rFonts w:cs="Times New Roman"/>
          <w:color w:val="auto"/>
          <w:szCs w:val="24"/>
        </w:rPr>
        <w:t xml:space="preserve">,  Ile-Ife  died  after  consuming  a  poisonous substance  after  failing  some  courses. In Kwara  State,  a  National  Diploma  1 student  of  the  Civil  Engineering  Department,  Federal  Polytechnic  consumed liquid </w:t>
      </w:r>
      <w:r w:rsidRPr="00A90299">
        <w:rPr>
          <w:rFonts w:cs="Times New Roman"/>
          <w:color w:val="auto"/>
          <w:szCs w:val="24"/>
        </w:rPr>
        <w:lastRenderedPageBreak/>
        <w:t>insecticide and died due to an embarrassment by a lecturer. Also, a 100-level  student  at  the  University  of  Port  Harcourt,  Rivers  State,  consumed  two bottles of insecticide known as Sniper</w:t>
      </w:r>
      <w:r w:rsidR="0065763E" w:rsidRPr="00A90299">
        <w:rPr>
          <w:rFonts w:cs="Times New Roman"/>
          <w:color w:val="auto"/>
          <w:szCs w:val="24"/>
        </w:rPr>
        <w:t xml:space="preserve"> </w:t>
      </w:r>
      <w:r w:rsidRPr="00A90299">
        <w:rPr>
          <w:rFonts w:cs="Times New Roman"/>
          <w:color w:val="auto"/>
          <w:szCs w:val="24"/>
        </w:rPr>
        <w:t>and died. In Anambra State, a student of the  Federal  Polytechnic  Oko  took  his  life  after  consuming</w:t>
      </w:r>
      <w:r w:rsidR="0065763E" w:rsidRPr="00A90299">
        <w:rPr>
          <w:rFonts w:cs="Times New Roman"/>
          <w:color w:val="auto"/>
          <w:szCs w:val="24"/>
        </w:rPr>
        <w:t xml:space="preserve"> </w:t>
      </w:r>
      <w:r w:rsidRPr="00A90299">
        <w:rPr>
          <w:rFonts w:cs="Times New Roman"/>
          <w:color w:val="auto"/>
          <w:szCs w:val="24"/>
        </w:rPr>
        <w:t>insecticide  (Sniper). At</w:t>
      </w:r>
      <w:r w:rsidR="0065763E" w:rsidRPr="00A90299">
        <w:rPr>
          <w:rFonts w:cs="Times New Roman"/>
          <w:color w:val="auto"/>
          <w:szCs w:val="24"/>
        </w:rPr>
        <w:t xml:space="preserve"> </w:t>
      </w:r>
      <w:r w:rsidRPr="00A90299">
        <w:rPr>
          <w:rFonts w:cs="Times New Roman"/>
          <w:color w:val="auto"/>
          <w:szCs w:val="24"/>
        </w:rPr>
        <w:t xml:space="preserve">the </w:t>
      </w:r>
      <w:r w:rsidR="0065763E" w:rsidRPr="00A90299">
        <w:rPr>
          <w:rFonts w:cs="Times New Roman"/>
          <w:color w:val="auto"/>
          <w:szCs w:val="24"/>
        </w:rPr>
        <w:t>University of</w:t>
      </w:r>
      <w:r w:rsidRPr="00A90299">
        <w:rPr>
          <w:rFonts w:cs="Times New Roman"/>
          <w:color w:val="auto"/>
          <w:szCs w:val="24"/>
        </w:rPr>
        <w:t xml:space="preserve">  Nigeria,  Nsukka  (UNN),  a final-year  student  of  the Department  of  Religion  and  Cultural  Studies reportedly  consumed Sniper</w:t>
      </w:r>
      <w:r w:rsidR="0065763E" w:rsidRPr="00A90299">
        <w:rPr>
          <w:rFonts w:cs="Times New Roman"/>
          <w:color w:val="auto"/>
          <w:szCs w:val="24"/>
        </w:rPr>
        <w:t xml:space="preserve"> </w:t>
      </w:r>
      <w:r w:rsidRPr="00A90299">
        <w:rPr>
          <w:rFonts w:cs="Times New Roman"/>
          <w:color w:val="auto"/>
          <w:szCs w:val="24"/>
        </w:rPr>
        <w:t>insecticide</w:t>
      </w:r>
      <w:r w:rsidR="0065763E" w:rsidRPr="00A90299">
        <w:rPr>
          <w:rFonts w:cs="Times New Roman"/>
          <w:color w:val="auto"/>
          <w:szCs w:val="24"/>
        </w:rPr>
        <w:t xml:space="preserve"> </w:t>
      </w:r>
      <w:r w:rsidRPr="00A90299">
        <w:rPr>
          <w:rFonts w:cs="Times New Roman"/>
          <w:color w:val="auto"/>
          <w:szCs w:val="24"/>
        </w:rPr>
        <w:t>because of his inability to graduate. Also, on Monday, May 13, 2019, a 22-year-old final year student of the</w:t>
      </w:r>
      <w:r w:rsidR="0065763E" w:rsidRPr="00A90299">
        <w:rPr>
          <w:rFonts w:cs="Times New Roman"/>
          <w:color w:val="auto"/>
          <w:szCs w:val="24"/>
        </w:rPr>
        <w:t xml:space="preserve"> </w:t>
      </w:r>
      <w:r w:rsidRPr="00A90299">
        <w:rPr>
          <w:rFonts w:cs="Times New Roman"/>
          <w:color w:val="auto"/>
          <w:szCs w:val="24"/>
        </w:rPr>
        <w:t>Department of English and Literary Studies at UNN  committed  suicide  on  account  of  mental  imbalance  (Nigeria</w:t>
      </w:r>
      <w:r w:rsidR="0065763E" w:rsidRPr="00A90299">
        <w:rPr>
          <w:rFonts w:cs="Times New Roman"/>
          <w:color w:val="auto"/>
          <w:szCs w:val="24"/>
        </w:rPr>
        <w:t xml:space="preserve"> </w:t>
      </w:r>
      <w:r w:rsidRPr="00A90299">
        <w:rPr>
          <w:rFonts w:cs="Times New Roman"/>
          <w:color w:val="auto"/>
          <w:szCs w:val="24"/>
        </w:rPr>
        <w:t>Health Watch,2019).</w:t>
      </w:r>
    </w:p>
    <w:p w14:paraId="72119C0D" w14:textId="03ADB744"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Several factors such as frustration and depression are recorded in the literature as influencing    suicidal</w:t>
      </w:r>
      <w:r w:rsidR="0065763E" w:rsidRPr="00A90299">
        <w:rPr>
          <w:rFonts w:cs="Times New Roman"/>
          <w:color w:val="auto"/>
          <w:szCs w:val="24"/>
        </w:rPr>
        <w:t xml:space="preserve"> </w:t>
      </w:r>
      <w:r w:rsidRPr="00A90299">
        <w:rPr>
          <w:rFonts w:cs="Times New Roman"/>
          <w:color w:val="auto"/>
          <w:szCs w:val="24"/>
        </w:rPr>
        <w:t>behaviours</w:t>
      </w:r>
      <w:r w:rsidR="0065763E" w:rsidRPr="00A90299">
        <w:rPr>
          <w:rFonts w:cs="Times New Roman"/>
          <w:color w:val="auto"/>
          <w:szCs w:val="24"/>
        </w:rPr>
        <w:t xml:space="preserve"> </w:t>
      </w:r>
      <w:r w:rsidRPr="00A90299">
        <w:rPr>
          <w:rFonts w:cs="Times New Roman"/>
          <w:color w:val="auto"/>
          <w:szCs w:val="24"/>
        </w:rPr>
        <w:t>among the    students(Hakeem,    2020; Onyekakeyah,  2018).Also,  being  older,  female, single, poor  economic  status, anxiety, somatic symptoms,</w:t>
      </w:r>
      <w:r w:rsidR="0065763E" w:rsidRPr="00A90299">
        <w:rPr>
          <w:rFonts w:cs="Times New Roman"/>
          <w:color w:val="auto"/>
          <w:szCs w:val="24"/>
        </w:rPr>
        <w:t xml:space="preserve"> </w:t>
      </w:r>
      <w:r w:rsidRPr="00A90299">
        <w:rPr>
          <w:rFonts w:cs="Times New Roman"/>
          <w:color w:val="auto"/>
          <w:szCs w:val="24"/>
        </w:rPr>
        <w:t xml:space="preserve">and disability causes suicide behaviours (Adewuya et  al.,  2016).In  Nigeria, Aruahet  al.  (2020) revealed that  factors  like failed relationships, infrastructure, living conditions, and mental health challenges lead to  suicidal  behaviours. </w:t>
      </w:r>
    </w:p>
    <w:p w14:paraId="289CA0CD" w14:textId="7A895926"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the  same  vein, Ajibola  and  Agunbiade  (2021)  found that  lack  of  financial  support  and  breakup  of intimate  relationships</w:t>
      </w:r>
      <w:r w:rsidR="0065763E" w:rsidRPr="00A90299">
        <w:rPr>
          <w:rFonts w:cs="Times New Roman"/>
          <w:color w:val="auto"/>
          <w:szCs w:val="24"/>
        </w:rPr>
        <w:t xml:space="preserve"> </w:t>
      </w:r>
      <w:r w:rsidRPr="00A90299">
        <w:rPr>
          <w:rFonts w:cs="Times New Roman"/>
          <w:color w:val="auto"/>
          <w:szCs w:val="24"/>
        </w:rPr>
        <w:t>leads  to suicide behaviours. In Kwara State, Adesokanand</w:t>
      </w:r>
      <w:r w:rsidR="0065763E" w:rsidRPr="00A90299">
        <w:rPr>
          <w:rFonts w:cs="Times New Roman"/>
          <w:color w:val="auto"/>
          <w:szCs w:val="24"/>
        </w:rPr>
        <w:t xml:space="preserve"> </w:t>
      </w:r>
      <w:r w:rsidRPr="00A90299">
        <w:rPr>
          <w:rFonts w:cs="Times New Roman"/>
          <w:color w:val="auto"/>
          <w:szCs w:val="24"/>
        </w:rPr>
        <w:t>Olawole(2020) found that low academic  performance,  depression,</w:t>
      </w:r>
      <w:r w:rsidR="0065763E" w:rsidRPr="00A90299">
        <w:rPr>
          <w:rFonts w:cs="Times New Roman"/>
          <w:color w:val="auto"/>
          <w:szCs w:val="24"/>
        </w:rPr>
        <w:t xml:space="preserve"> </w:t>
      </w:r>
      <w:r w:rsidRPr="00A90299">
        <w:rPr>
          <w:rFonts w:cs="Times New Roman"/>
          <w:color w:val="auto"/>
          <w:szCs w:val="24"/>
        </w:rPr>
        <w:t>and</w:t>
      </w:r>
      <w:r w:rsidR="0065763E" w:rsidRPr="00A90299">
        <w:rPr>
          <w:rFonts w:cs="Times New Roman"/>
          <w:color w:val="auto"/>
          <w:szCs w:val="24"/>
        </w:rPr>
        <w:t xml:space="preserve"> </w:t>
      </w:r>
      <w:r w:rsidRPr="00A90299">
        <w:rPr>
          <w:rFonts w:cs="Times New Roman"/>
          <w:color w:val="auto"/>
          <w:szCs w:val="24"/>
        </w:rPr>
        <w:t>drug  misuse  contribute  to  suicidal</w:t>
      </w:r>
      <w:r w:rsidR="0065763E" w:rsidRPr="00A90299">
        <w:rPr>
          <w:rFonts w:cs="Times New Roman"/>
          <w:color w:val="auto"/>
          <w:szCs w:val="24"/>
        </w:rPr>
        <w:t xml:space="preserve"> </w:t>
      </w:r>
      <w:r w:rsidRPr="00A90299">
        <w:rPr>
          <w:rFonts w:cs="Times New Roman"/>
          <w:color w:val="auto"/>
          <w:szCs w:val="24"/>
        </w:rPr>
        <w:t>behaviours  while  Oladele</w:t>
      </w:r>
      <w:r w:rsidR="0065763E" w:rsidRPr="00A90299">
        <w:rPr>
          <w:rFonts w:cs="Times New Roman"/>
          <w:color w:val="auto"/>
          <w:szCs w:val="24"/>
        </w:rPr>
        <w:t xml:space="preserve"> </w:t>
      </w:r>
      <w:r w:rsidRPr="00A90299">
        <w:rPr>
          <w:rFonts w:cs="Times New Roman"/>
          <w:color w:val="auto"/>
          <w:szCs w:val="24"/>
        </w:rPr>
        <w:t>and</w:t>
      </w:r>
      <w:r w:rsidR="0065763E" w:rsidRPr="00A90299">
        <w:rPr>
          <w:rFonts w:cs="Times New Roman"/>
          <w:color w:val="auto"/>
          <w:szCs w:val="24"/>
        </w:rPr>
        <w:t xml:space="preserve"> </w:t>
      </w:r>
      <w:r w:rsidRPr="00A90299">
        <w:rPr>
          <w:rFonts w:cs="Times New Roman"/>
          <w:color w:val="auto"/>
          <w:szCs w:val="24"/>
        </w:rPr>
        <w:t>Oladele  (2016)  attribute  suicidal  behaviours  to learning  disabilities.   In  the  views  of  Kim  (2012)  and  Lee  et  al.  (2016),  social media  and  internet  use  are  equally  responsible  for suicide  by students.  Other scholars have found that unemployment and poverty lead to suicide (Russellet al., 2017; Okoedion</w:t>
      </w:r>
      <w:r w:rsidR="0065763E" w:rsidRPr="00A90299">
        <w:rPr>
          <w:rFonts w:cs="Times New Roman"/>
          <w:color w:val="auto"/>
          <w:szCs w:val="24"/>
        </w:rPr>
        <w:t xml:space="preserve"> </w:t>
      </w:r>
      <w:r w:rsidRPr="00A90299">
        <w:rPr>
          <w:rFonts w:cs="Times New Roman"/>
          <w:color w:val="auto"/>
          <w:szCs w:val="24"/>
        </w:rPr>
        <w:t>&amp;</w:t>
      </w:r>
      <w:r w:rsidR="0065763E" w:rsidRPr="00A90299">
        <w:rPr>
          <w:rFonts w:cs="Times New Roman"/>
          <w:color w:val="auto"/>
          <w:szCs w:val="24"/>
        </w:rPr>
        <w:t xml:space="preserve"> </w:t>
      </w:r>
      <w:r w:rsidRPr="00A90299">
        <w:rPr>
          <w:rFonts w:cs="Times New Roman"/>
          <w:color w:val="auto"/>
          <w:szCs w:val="24"/>
        </w:rPr>
        <w:t>Okolie, 2019; Shakil,  2019).  Sadly,  hardships,  sexual violence, failure in examination</w:t>
      </w:r>
      <w:r w:rsidR="0065763E" w:rsidRPr="00A90299">
        <w:rPr>
          <w:rFonts w:cs="Times New Roman"/>
          <w:color w:val="auto"/>
          <w:szCs w:val="24"/>
        </w:rPr>
        <w:t xml:space="preserve"> </w:t>
      </w:r>
      <w:r w:rsidRPr="00A90299">
        <w:rPr>
          <w:rFonts w:cs="Times New Roman"/>
          <w:color w:val="auto"/>
          <w:szCs w:val="24"/>
        </w:rPr>
        <w:t>lead to depression, and other subtle undiagnosed chemical  imbalances  are  also  vehicles  for  depression  which  may  culminate  in suicidal  behaviours.  At such disequilibrium, social work-based  interventions become  necessary.  The  activities  of  the  professionals  are  very  essential in actualizing the United Nations sustainable development goals (SDGs) 2030 and African  Union  Agenda  2063 to ensure adequate  wellbeing  of  all  individuals (African Union, 2015; United Nations, 2015).</w:t>
      </w:r>
    </w:p>
    <w:p w14:paraId="1BD1988A"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8" w:name="_Toc140150691"/>
      <w:r w:rsidRPr="00A90299">
        <w:rPr>
          <w:rFonts w:ascii="Times New Roman" w:hAnsi="Times New Roman" w:cs="Times New Roman"/>
          <w:color w:val="auto"/>
          <w:szCs w:val="24"/>
        </w:rPr>
        <w:t>2.2</w:t>
      </w:r>
      <w:r w:rsidRPr="00A90299">
        <w:rPr>
          <w:rFonts w:ascii="Times New Roman" w:hAnsi="Times New Roman" w:cs="Times New Roman"/>
          <w:color w:val="auto"/>
          <w:szCs w:val="24"/>
        </w:rPr>
        <w:tab/>
        <w:t>THEORETICAL FRAMEWORK</w:t>
      </w:r>
      <w:bookmarkEnd w:id="28"/>
    </w:p>
    <w:p w14:paraId="52D5A539"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9" w:name="_Toc140150692"/>
      <w:r w:rsidRPr="00A90299">
        <w:rPr>
          <w:rFonts w:ascii="Times New Roman" w:hAnsi="Times New Roman" w:cs="Times New Roman"/>
          <w:color w:val="auto"/>
          <w:szCs w:val="24"/>
        </w:rPr>
        <w:t>2.2.1</w:t>
      </w:r>
      <w:r w:rsidRPr="00A90299">
        <w:rPr>
          <w:rFonts w:ascii="Times New Roman" w:hAnsi="Times New Roman" w:cs="Times New Roman"/>
          <w:color w:val="auto"/>
          <w:szCs w:val="24"/>
        </w:rPr>
        <w:tab/>
        <w:t>Agenda Setting Theory</w:t>
      </w:r>
      <w:bookmarkEnd w:id="29"/>
    </w:p>
    <w:p w14:paraId="6930534C" w14:textId="77C40B7F"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 </w:t>
      </w:r>
      <w:r w:rsidR="00C220EF">
        <w:rPr>
          <w:rFonts w:cs="Times New Roman"/>
          <w:color w:val="auto"/>
          <w:szCs w:val="24"/>
        </w:rPr>
        <w:tab/>
      </w:r>
      <w:r w:rsidRPr="00A90299">
        <w:rPr>
          <w:rFonts w:cs="Times New Roman"/>
          <w:color w:val="auto"/>
          <w:szCs w:val="24"/>
        </w:rPr>
        <w:t>Agenda setting theory describes the “ability (of the news media) to influence the importance placed on the topics of the public agenda”.</w:t>
      </w:r>
      <w:r w:rsidR="00BC5A1D" w:rsidRPr="00A90299">
        <w:rPr>
          <w:rFonts w:cs="Times New Roman"/>
          <w:color w:val="auto"/>
          <w:szCs w:val="24"/>
        </w:rPr>
        <w:t xml:space="preserve"> </w:t>
      </w:r>
      <w:r w:rsidRPr="00A90299">
        <w:rPr>
          <w:rFonts w:cs="Times New Roman"/>
          <w:color w:val="auto"/>
          <w:szCs w:val="24"/>
        </w:rPr>
        <w:t>The theory also suggests that media has a great influence to their audience by instilling what they should think instead of what they think.</w:t>
      </w:r>
      <w:r w:rsidR="00BC5A1D" w:rsidRPr="00A90299">
        <w:rPr>
          <w:rFonts w:cs="Times New Roman"/>
          <w:color w:val="auto"/>
          <w:szCs w:val="24"/>
        </w:rPr>
        <w:t xml:space="preserve"> </w:t>
      </w:r>
      <w:r w:rsidRPr="00A90299">
        <w:rPr>
          <w:rFonts w:cs="Times New Roman"/>
          <w:color w:val="auto"/>
          <w:szCs w:val="24"/>
        </w:rPr>
        <w:t xml:space="preserve">Agenda setting theory also describes the “ability (of the news media) to influence the salience of topics on the agenda that is if a news item is covered frequently, </w:t>
      </w:r>
      <w:r w:rsidRPr="00A90299">
        <w:rPr>
          <w:rFonts w:cs="Times New Roman"/>
          <w:color w:val="auto"/>
          <w:szCs w:val="24"/>
        </w:rPr>
        <w:lastRenderedPageBreak/>
        <w:t xml:space="preserve">the audience will regard the issues as more important. In reality, mass media only shows audience what it comprehends as an important issue </w:t>
      </w:r>
    </w:p>
    <w:p w14:paraId="7DF8716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Agenda setting theory was proposed in the early 1970s by MAXWELL MCCOMBO and DONALD SHAW to correct the popular perception that media effect are immediate reflections of media consumption. More exposure was thought to lead to greater effects little attention was paid to the mechanisms by which exposure was achieved in the first place.</w:t>
      </w:r>
      <w:r w:rsidR="00BC5A1D" w:rsidRPr="00A90299">
        <w:rPr>
          <w:rFonts w:cs="Times New Roman"/>
          <w:color w:val="auto"/>
          <w:szCs w:val="24"/>
        </w:rPr>
        <w:t xml:space="preserve"> </w:t>
      </w:r>
      <w:r w:rsidRPr="00A90299">
        <w:rPr>
          <w:rFonts w:cs="Times New Roman"/>
          <w:color w:val="auto"/>
          <w:szCs w:val="24"/>
        </w:rPr>
        <w:t>Agenda settings theory proposes the promise that exposure is not enough media contact needs to be salient (significant) to the user before being processed and accepted.</w:t>
      </w:r>
      <w:r w:rsidR="00E11144" w:rsidRPr="00A90299">
        <w:rPr>
          <w:rFonts w:cs="Times New Roman"/>
          <w:color w:val="auto"/>
          <w:szCs w:val="24"/>
        </w:rPr>
        <w:t xml:space="preserve"> </w:t>
      </w:r>
      <w:r w:rsidRPr="00A90299">
        <w:rPr>
          <w:rFonts w:cs="Times New Roman"/>
          <w:color w:val="auto"/>
          <w:szCs w:val="24"/>
        </w:rPr>
        <w:t xml:space="preserve">Agenda setting changed the attention from what to “how” media effects work at institutional and macro-social level. </w:t>
      </w:r>
    </w:p>
    <w:p w14:paraId="3F23AB14" w14:textId="36F9F249"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 </w:t>
      </w:r>
      <w:r w:rsidR="00C220EF">
        <w:rPr>
          <w:rFonts w:cs="Times New Roman"/>
          <w:color w:val="auto"/>
          <w:szCs w:val="24"/>
        </w:rPr>
        <w:tab/>
      </w:r>
      <w:r w:rsidRPr="00A90299">
        <w:rPr>
          <w:rFonts w:cs="Times New Roman"/>
          <w:color w:val="auto"/>
          <w:szCs w:val="24"/>
        </w:rPr>
        <w:t>Although, individual autonomy is important, likeness and gratifications theory suggests we often pick and suggest, we often pick and choose what issues to explore and evaluate from the pool of important issues determined by the media of there the more salient are more likely to be processed and accepted as important, specifically, people final most important of those issues covered by the media most often. The more media coverage a topic receives, the more salient it becomes and the more audience attention is tunneled towards it. Agenda setting has evolved over time from “issue salience” theory to a more complex proposition with overlaps with priming/framing theory. In the later elaborations, agenda setting emerged as multifaceted explanatory mechanism, which takes into account the presentation and the content of the media coverage as well as the corresponding audience attitudes about these issues.Thus, agenda setting theory was born, built on the notion that the mass media sets the agenda for what people should care about.</w:t>
      </w:r>
    </w:p>
    <w:p w14:paraId="5666E153" w14:textId="2BE23A8E" w:rsidR="0007612F" w:rsidRPr="00A90299" w:rsidRDefault="0007612F" w:rsidP="00A90299">
      <w:pPr>
        <w:spacing w:after="0" w:line="276" w:lineRule="auto"/>
        <w:jc w:val="both"/>
        <w:rPr>
          <w:rFonts w:cs="Times New Roman"/>
          <w:b/>
          <w:color w:val="auto"/>
          <w:szCs w:val="24"/>
        </w:rPr>
      </w:pPr>
      <w:r w:rsidRPr="00A90299">
        <w:rPr>
          <w:rFonts w:cs="Times New Roman"/>
          <w:b/>
          <w:color w:val="auto"/>
          <w:szCs w:val="24"/>
        </w:rPr>
        <w:t>Core Assumption</w:t>
      </w:r>
    </w:p>
    <w:p w14:paraId="43DF1CCC" w14:textId="2DD0AAC5"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The agenda setting theory rests on two basic assumptions.</w:t>
      </w:r>
      <w:r w:rsidR="007F1D2C" w:rsidRPr="00A90299">
        <w:rPr>
          <w:rFonts w:cs="Times New Roman"/>
          <w:color w:val="auto"/>
          <w:szCs w:val="24"/>
        </w:rPr>
        <w:t xml:space="preserve"> </w:t>
      </w:r>
      <w:r w:rsidRPr="00A90299">
        <w:rPr>
          <w:rFonts w:cs="Times New Roman"/>
          <w:color w:val="auto"/>
          <w:szCs w:val="24"/>
        </w:rPr>
        <w:t>The first is that the media filters and shapes what we see rather than just reflecting stories to the audience. An example of this is seeing a sensational or scandalous story at the top of a more recently or one that affects more people, such as an approaching storm or legislative tax reform.</w:t>
      </w:r>
      <w:r w:rsidR="007F1D2C" w:rsidRPr="00A90299">
        <w:rPr>
          <w:rFonts w:cs="Times New Roman"/>
          <w:color w:val="auto"/>
          <w:szCs w:val="24"/>
        </w:rPr>
        <w:t xml:space="preserve"> </w:t>
      </w:r>
      <w:r w:rsidRPr="00A90299">
        <w:rPr>
          <w:rFonts w:cs="Times New Roman"/>
          <w:color w:val="auto"/>
          <w:szCs w:val="24"/>
        </w:rPr>
        <w:t>The second assumption is that the more attention the media gives to an issue, the more likely the public will consider that issue to be important.</w:t>
      </w:r>
      <w:r w:rsidR="007F1D2C" w:rsidRPr="00A90299">
        <w:rPr>
          <w:rFonts w:cs="Times New Roman"/>
          <w:color w:val="auto"/>
          <w:szCs w:val="24"/>
        </w:rPr>
        <w:t xml:space="preserve"> </w:t>
      </w:r>
      <w:r w:rsidRPr="00A90299">
        <w:rPr>
          <w:rFonts w:cs="Times New Roman"/>
          <w:color w:val="auto"/>
          <w:szCs w:val="24"/>
        </w:rPr>
        <w:t>Another way to look at it: mass media organization aren’t telling us what to think or how we should feel about a story or issue, but are giving us certain stories or issues that people should think more about.</w:t>
      </w:r>
      <w:r w:rsidR="007F1D2C" w:rsidRPr="00A90299">
        <w:rPr>
          <w:rFonts w:cs="Times New Roman"/>
          <w:color w:val="auto"/>
          <w:szCs w:val="24"/>
        </w:rPr>
        <w:t xml:space="preserve"> </w:t>
      </w:r>
      <w:r w:rsidRPr="00A90299">
        <w:rPr>
          <w:rFonts w:cs="Times New Roman"/>
          <w:color w:val="auto"/>
          <w:szCs w:val="24"/>
        </w:rPr>
        <w:t>There is psychological and scientific merit to the agenda setting theory.</w:t>
      </w:r>
      <w:r w:rsidR="007F1D2C" w:rsidRPr="00A90299">
        <w:rPr>
          <w:rFonts w:cs="Times New Roman"/>
          <w:color w:val="auto"/>
          <w:szCs w:val="24"/>
        </w:rPr>
        <w:t xml:space="preserve"> </w:t>
      </w:r>
      <w:r w:rsidRPr="00A90299">
        <w:rPr>
          <w:rFonts w:cs="Times New Roman"/>
          <w:color w:val="auto"/>
          <w:szCs w:val="24"/>
        </w:rPr>
        <w:t>The more a story is publicized in the mass media, the more it become prominently stored in individuals’ memories when they are asked to recall it, even if it does not specifically affected them or register as a prominent issue in their minds.</w:t>
      </w:r>
    </w:p>
    <w:p w14:paraId="4FA6EE7C" w14:textId="77777777" w:rsidR="004832C2" w:rsidRPr="00A90299" w:rsidRDefault="0007612F" w:rsidP="00A90299">
      <w:pPr>
        <w:spacing w:after="0" w:line="276" w:lineRule="auto"/>
        <w:jc w:val="both"/>
        <w:rPr>
          <w:rFonts w:cs="Times New Roman"/>
          <w:b/>
          <w:color w:val="auto"/>
          <w:szCs w:val="24"/>
        </w:rPr>
      </w:pPr>
      <w:r w:rsidRPr="00A90299">
        <w:rPr>
          <w:rFonts w:cs="Times New Roman"/>
          <w:b/>
          <w:color w:val="auto"/>
          <w:szCs w:val="24"/>
        </w:rPr>
        <w:t xml:space="preserve">2.2.2 </w:t>
      </w:r>
      <w:r w:rsidRPr="00A90299">
        <w:rPr>
          <w:rFonts w:cs="Times New Roman"/>
          <w:b/>
          <w:color w:val="auto"/>
          <w:szCs w:val="24"/>
        </w:rPr>
        <w:tab/>
      </w:r>
      <w:r w:rsidR="00A54D37" w:rsidRPr="00A90299">
        <w:rPr>
          <w:rFonts w:cs="Times New Roman"/>
          <w:b/>
          <w:szCs w:val="24"/>
        </w:rPr>
        <w:t>Diffusion of Innovation Theory</w:t>
      </w:r>
      <w:bookmarkStart w:id="30" w:name="_Toc140150693"/>
    </w:p>
    <w:p w14:paraId="5217F991"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lastRenderedPageBreak/>
        <w:t>The Diffusion of Innovation Theory, developed by Everett Rogers in 1962, provides a framework for understanding how new ideas, behaviors, or practices spread within a society. According to Rogers, innovations are communicated over time through specific channels among members of a social system. This theory is highly relevant when analyzing the adoption of safer driving behaviors as promoted through radio campaigns, particularly in the context of public enl</w:t>
      </w:r>
      <w:r w:rsidR="00A54D37" w:rsidRPr="00A90299">
        <w:rPr>
          <w:rFonts w:cs="Times New Roman"/>
          <w:szCs w:val="24"/>
        </w:rPr>
        <w:t>ightenment on traffic offences.</w:t>
      </w:r>
    </w:p>
    <w:p w14:paraId="7CCE0670"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In the context of traffic safety, radio campaigns act as a communication channel for disseminating information about new or improved driving behaviors. These campaigns highlight the dangers of unsafe practices such as drunk driving, overspeeding, and using mobile phones while driving, and promote adherence to traffic rules. The role of radio as a widely accessible medium makes it an effective tool for reaching diverse segments of the population, including commercial drivers, private motorists, and pedestrians. As noted by Ajayi and Olatunji (2021), radio’s ability to deliver messages in local languages enhances comprehension and relatability, increasing the likelihood of behavioral adoption.</w:t>
      </w:r>
    </w:p>
    <w:p w14:paraId="06DA03EE"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 xml:space="preserve">The diffusion process consists of five stages: knowledge, persuasion, decision, implementation, and confirmation. Radio campaigns targeting traffic offences often begin with creating awareness (knowledge stage) by informing road users about specific rules and their importance. For example, programs may highlight the consequences of driving under the influence of alcohol, such as accidents, fatalities, and legal penalties. These messages aim to persuade listeners (persuasion stage) by emphasizing the benefits of safer driving practices, such as reducing </w:t>
      </w:r>
      <w:r w:rsidR="00A54D37" w:rsidRPr="00A90299">
        <w:rPr>
          <w:rFonts w:cs="Times New Roman"/>
          <w:szCs w:val="24"/>
        </w:rPr>
        <w:t>accidents and preserving lives.</w:t>
      </w:r>
    </w:p>
    <w:p w14:paraId="74D58412"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The decision stage is influenced by the perceived advantages of adopting safer behaviors. According to Adebayo and Musa (2022), drivers are more likely to comply with traffic rules when they understand the tangible benefits, such as avoiding fines and enhancing personal safety. The next stage, implementation, involves putting these new behaviors into practice, such as obeying speed limits or avoiding distractions while driving. Finally, the confirmation stage occurs when individuals consistently adhere to safer driving practices, often reinforced by continued exposure to radio campaigns and the positive outcomes of their actions.</w:t>
      </w:r>
    </w:p>
    <w:p w14:paraId="3E3892BC"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 xml:space="preserve">A key concept within the Diffusion of Innovation Theory is the classification of adopters into categories: innovators, early adopters, early majority, late majority, and laggards. In the context of traffic safety, innovators and early adopters might include drivers who quickly embrace safer driving behaviors after hearing radio messages. These individuals can influence the early majority by modeling the desired behaviors and sharing their positive experiences. As the message spreads, the late majority and laggards may </w:t>
      </w:r>
      <w:r w:rsidRPr="00A90299">
        <w:rPr>
          <w:rFonts w:cs="Times New Roman"/>
          <w:szCs w:val="24"/>
        </w:rPr>
        <w:lastRenderedPageBreak/>
        <w:t>eventually adopt these behaviors, especially if reinforced by stricter law enfo</w:t>
      </w:r>
      <w:r w:rsidR="00A54D37" w:rsidRPr="00A90299">
        <w:rPr>
          <w:rFonts w:cs="Times New Roman"/>
          <w:szCs w:val="24"/>
        </w:rPr>
        <w:t>rcement and community advocacy.</w:t>
      </w:r>
    </w:p>
    <w:p w14:paraId="1B621B3A"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Research by Olalekan and Adebayo (2022) highlights the importance of opinion leaders in this process. In many Nigerian communities, influential figures such as traditional leaders, religious figures, and respected commercial drivers can amplify the impact of radio campaigns by endorsing and practicing safer driving behaviors. This aligns with Rogers' assertion that the diffusion process is often accelerated when opinion leaders advocate for the innovation.</w:t>
      </w:r>
    </w:p>
    <w:p w14:paraId="1DBB4D40"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However, the adoption of safer driving behaviors is not without challenges. Barriers such as low literacy levels, economic constraints, and inconsistent law enforcement can hinder the effectiveness of radio campaigns. For instance, drivers who rely on outdated or malfunctioning vehicles may struggle to comply with certain traffic rules, regardless of their awareness. As noted by Thompson and Howard (2018), addressing these structural barriers is essential for the successful diffusion</w:t>
      </w:r>
      <w:r w:rsidR="00A54D37" w:rsidRPr="00A90299">
        <w:rPr>
          <w:rFonts w:cs="Times New Roman"/>
          <w:szCs w:val="24"/>
        </w:rPr>
        <w:t xml:space="preserve"> of innovations in road safety.</w:t>
      </w:r>
    </w:p>
    <w:p w14:paraId="358F472C" w14:textId="77777777" w:rsidR="004832C2" w:rsidRPr="00A90299" w:rsidRDefault="000D3C43" w:rsidP="00C220EF">
      <w:pPr>
        <w:spacing w:after="0" w:line="276" w:lineRule="auto"/>
        <w:ind w:firstLine="720"/>
        <w:jc w:val="both"/>
        <w:rPr>
          <w:rFonts w:cs="Times New Roman"/>
          <w:szCs w:val="24"/>
        </w:rPr>
      </w:pPr>
      <w:r w:rsidRPr="00A90299">
        <w:rPr>
          <w:rFonts w:cs="Times New Roman"/>
          <w:szCs w:val="24"/>
        </w:rPr>
        <w:t>In conclusion, the Diffusion of Innovation Theory provides a valuable lens for understanding how radio campaigns can influence the adoption of safer driving behaviors. By systematically creating awareness, persuading audiences, and encouraging behavioral adoption, radio serves as a catalyst for societal change. However, the effectiveness of this process depends on consistent messaging, supportive infrastructure, and the active involvement of community leaders and stakeholders.</w:t>
      </w:r>
    </w:p>
    <w:p w14:paraId="22BE12E3" w14:textId="77777777" w:rsidR="0007612F" w:rsidRPr="00A90299" w:rsidRDefault="0007612F" w:rsidP="00A90299">
      <w:pPr>
        <w:pStyle w:val="Heading2"/>
        <w:spacing w:line="276" w:lineRule="auto"/>
        <w:rPr>
          <w:rFonts w:ascii="Times New Roman" w:hAnsi="Times New Roman" w:cs="Times New Roman"/>
          <w:color w:val="auto"/>
          <w:szCs w:val="24"/>
        </w:rPr>
      </w:pPr>
      <w:r w:rsidRPr="00A90299">
        <w:rPr>
          <w:rFonts w:ascii="Times New Roman" w:hAnsi="Times New Roman" w:cs="Times New Roman"/>
          <w:color w:val="auto"/>
          <w:szCs w:val="24"/>
        </w:rPr>
        <w:t>2.3</w:t>
      </w:r>
      <w:r w:rsidRPr="00A90299">
        <w:rPr>
          <w:rFonts w:ascii="Times New Roman" w:hAnsi="Times New Roman" w:cs="Times New Roman"/>
          <w:color w:val="auto"/>
          <w:szCs w:val="24"/>
        </w:rPr>
        <w:tab/>
      </w:r>
      <w:bookmarkEnd w:id="30"/>
      <w:r w:rsidRPr="00A90299">
        <w:rPr>
          <w:rFonts w:ascii="Times New Roman" w:hAnsi="Times New Roman" w:cs="Times New Roman"/>
          <w:color w:val="auto"/>
          <w:szCs w:val="24"/>
        </w:rPr>
        <w:t>EMPIRICAL FRAMEWORK</w:t>
      </w:r>
    </w:p>
    <w:p w14:paraId="70E7478F" w14:textId="77777777" w:rsidR="0007612F" w:rsidRPr="00A90299" w:rsidRDefault="0007612F" w:rsidP="00A90299">
      <w:pPr>
        <w:pStyle w:val="Heading2"/>
        <w:spacing w:line="276" w:lineRule="auto"/>
        <w:rPr>
          <w:rFonts w:ascii="Times New Roman" w:hAnsi="Times New Roman" w:cs="Times New Roman"/>
          <w:color w:val="auto"/>
          <w:szCs w:val="24"/>
        </w:rPr>
      </w:pPr>
      <w:bookmarkStart w:id="31" w:name="_Toc140150694"/>
      <w:r w:rsidRPr="00A90299">
        <w:rPr>
          <w:rFonts w:ascii="Times New Roman" w:hAnsi="Times New Roman" w:cs="Times New Roman"/>
          <w:color w:val="auto"/>
          <w:szCs w:val="24"/>
        </w:rPr>
        <w:t>2.3.1</w:t>
      </w:r>
      <w:r w:rsidRPr="00A90299">
        <w:rPr>
          <w:rFonts w:ascii="Times New Roman" w:hAnsi="Times New Roman" w:cs="Times New Roman"/>
          <w:color w:val="auto"/>
          <w:szCs w:val="24"/>
        </w:rPr>
        <w:tab/>
        <w:t>Suicide and Social Anomie</w:t>
      </w:r>
      <w:bookmarkEnd w:id="31"/>
    </w:p>
    <w:p w14:paraId="73B12285" w14:textId="39340FA6"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tab/>
      </w:r>
      <w:r w:rsidR="0007612F" w:rsidRPr="00A90299">
        <w:rPr>
          <w:rFonts w:cs="Times New Roman"/>
          <w:color w:val="auto"/>
          <w:szCs w:val="24"/>
        </w:rPr>
        <w:t>According to World Health Organization (2009), suicide is an act deliberately initiated and performed by a person in the full knowledge or expectation of its fatal outcome. In specific terms, it is the accumulation of processes and actions leading to the extermination of one’s life by himself or herself. Suicide has existed as long as man has lived in this planet earth making it, one of the social phenomenon, which has existed alongside human behavior altendencies in all generations, race, creed and cultures.</w:t>
      </w:r>
    </w:p>
    <w:p w14:paraId="6D8645F8" w14:textId="1D49231B"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tab/>
      </w:r>
      <w:r w:rsidR="0007612F" w:rsidRPr="00A90299">
        <w:rPr>
          <w:rFonts w:cs="Times New Roman"/>
          <w:color w:val="auto"/>
          <w:szCs w:val="24"/>
        </w:rPr>
        <w:t>According to Durkheim, suicide cannot be removed from the social system, the social facts, which appear to be generic to even the human beings who are recruited into the system by birth and socializations. While suicide at the superficial level appear to be individual action against one’s self (WHO, 2009a&amp;b), the fact that the individual exists in a social system with the presence of the nonmaterial social facts cannot be denied (Greenwood, 2003). Again, the existence of the social facts is generic to the individual in the society(Durkheim, 1952).</w:t>
      </w:r>
      <w:r w:rsidR="0007612F" w:rsidRPr="00A90299">
        <w:rPr>
          <w:rFonts w:cs="Times New Roman"/>
          <w:color w:val="auto"/>
          <w:szCs w:val="24"/>
        </w:rPr>
        <w:tab/>
      </w:r>
    </w:p>
    <w:p w14:paraId="53372C76" w14:textId="19D48772"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lastRenderedPageBreak/>
        <w:tab/>
      </w:r>
      <w:r w:rsidR="0007612F" w:rsidRPr="00A90299">
        <w:rPr>
          <w:rFonts w:cs="Times New Roman"/>
          <w:color w:val="auto"/>
          <w:szCs w:val="24"/>
        </w:rPr>
        <w:t>In the modern societies across the globe, although there are atoms of high level of individualism, this individualism is subjected to group interest where the interest of the individuals in question is attached to a particular group maintaining a sense of strong social cohesion. More specifically, in most of the developing nations, strong attachment to group interest is not strange especially in the matter of religion and belief system. By implication, Durkheim’s concept of altruistic suicide finds fulfilment in both in the society of his days and that of the modern society. In sum, altruistic suicide as it appeared in Durkheim’s sociological piece, captures the willingness to sacrifice one’s life as a result of self-commitment to the collective interest of a social group whether small or big.</w:t>
      </w:r>
    </w:p>
    <w:p w14:paraId="06B17DF7" w14:textId="77777777" w:rsidR="0007612F" w:rsidRPr="00A90299" w:rsidRDefault="0007612F" w:rsidP="00A90299">
      <w:pPr>
        <w:tabs>
          <w:tab w:val="left" w:pos="285"/>
          <w:tab w:val="left" w:pos="2459"/>
        </w:tabs>
        <w:spacing w:after="0" w:line="276" w:lineRule="auto"/>
        <w:jc w:val="both"/>
        <w:rPr>
          <w:rFonts w:cs="Times New Roman"/>
          <w:color w:val="auto"/>
          <w:szCs w:val="24"/>
        </w:rPr>
      </w:pPr>
      <w:r w:rsidRPr="00A90299">
        <w:rPr>
          <w:rFonts w:cs="Times New Roman"/>
          <w:color w:val="auto"/>
          <w:szCs w:val="24"/>
        </w:rPr>
        <w:t>More than any of the concept related to suicide and suicide concept itself, Durkheim gave weightier attention to social anomie, which he defined to be the state of lawlessness among the members of the society. For Durkheim (1975), when the morality among the members of the society is winding down, the social restraint preventing the members of the society from falling into self-destruction is automatically being withdrawn and thereby making the members of the society vulnerable to self-destruction. Although Durkheim established his theoretical concept of suicide with the evidence of macro suicide study from European nations as at his own time, there are still some indications that anomic suicide more than any other type of suicide, dominated his time.</w:t>
      </w:r>
    </w:p>
    <w:p w14:paraId="623A3110" w14:textId="77777777" w:rsidR="0007612F" w:rsidRPr="00A90299" w:rsidRDefault="0007612F" w:rsidP="00A90299">
      <w:pPr>
        <w:tabs>
          <w:tab w:val="left" w:pos="285"/>
          <w:tab w:val="left" w:pos="2459"/>
        </w:tabs>
        <w:spacing w:after="0" w:line="276" w:lineRule="auto"/>
        <w:jc w:val="both"/>
        <w:rPr>
          <w:rFonts w:cs="Times New Roman"/>
          <w:color w:val="auto"/>
          <w:szCs w:val="24"/>
        </w:rPr>
      </w:pPr>
      <w:r w:rsidRPr="00A90299">
        <w:rPr>
          <w:rFonts w:cs="Times New Roman"/>
          <w:color w:val="auto"/>
          <w:szCs w:val="24"/>
        </w:rPr>
        <w:t>Social anomie more pronounced than any other social condition connected to suicide, is one of the dominant social condition even in the present epoch, which affects the rate of suicide in the society. Social anomie by its appearance according to Durkheimian sociological analysis, is partly connected with other social conditions that may likely induce suicide.</w:t>
      </w:r>
    </w:p>
    <w:p w14:paraId="6D7925D3" w14:textId="095CE294"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tab/>
      </w:r>
      <w:r w:rsidR="0007612F" w:rsidRPr="00A90299">
        <w:rPr>
          <w:rFonts w:cs="Times New Roman"/>
          <w:color w:val="auto"/>
          <w:szCs w:val="24"/>
        </w:rPr>
        <w:t>Social anomie in extension induce the state of lawlessness, which open opportunities for other extreme groups who in the long run make individual members of the society vulnerable to altruistic suicide. For instance, among the Islamic extremists, the members are automatically made vulnerable due to their membership; going back to the social conditions positively affecting the emergence of extremist groups, there are evidence of weak social regulations making some individual members of the society vulnerable to the recruitment of the extremist groups.</w:t>
      </w:r>
    </w:p>
    <w:p w14:paraId="5BAD08E3" w14:textId="4B6D0A27"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tab/>
      </w:r>
      <w:r w:rsidR="0007612F" w:rsidRPr="00A90299">
        <w:rPr>
          <w:rFonts w:cs="Times New Roman"/>
          <w:color w:val="auto"/>
          <w:szCs w:val="24"/>
        </w:rPr>
        <w:t>Similarly, lawlessness in the society, which Durkheim tends to project via the concept of social anomie, can equally cause the weak integration by the members of the society due to selfish interest and envisaged freedom to live as one pleases without bordering one’s self with the unnecessary social cohesion requiring responsibilities especially, among the sub social groups in the society.</w:t>
      </w:r>
    </w:p>
    <w:p w14:paraId="183AC269" w14:textId="312B5176"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lastRenderedPageBreak/>
        <w:tab/>
      </w:r>
      <w:r w:rsidR="0007612F" w:rsidRPr="00A90299">
        <w:rPr>
          <w:rFonts w:cs="Times New Roman"/>
          <w:color w:val="auto"/>
          <w:szCs w:val="24"/>
        </w:rPr>
        <w:t>Nonetheless, social anomie can equally open the restricted process of socialization and social ladder of power acquisition for socially undesirable elements into the corridor of power, and grant them the opportunity for rule making process ignoring the genuine aspirations of many members of the society. When such a situation occurs, many members of the society are likely to be blocked in their aspirations as unrealizable as well as hopeless and by implication, trigger fatalistic suicide. In respect to Durkheim’s theoretical classifications of suicide, all the four types of suicide and the social preconditions, are still relevant even in the current historical epoch.</w:t>
      </w:r>
    </w:p>
    <w:p w14:paraId="2140F6BC" w14:textId="77777777" w:rsidR="0007612F" w:rsidRPr="00A90299" w:rsidRDefault="0007612F" w:rsidP="00A90299">
      <w:pPr>
        <w:spacing w:after="0" w:line="276" w:lineRule="auto"/>
        <w:jc w:val="center"/>
        <w:rPr>
          <w:rFonts w:cs="Times New Roman"/>
          <w:color w:val="auto"/>
          <w:szCs w:val="24"/>
        </w:rPr>
      </w:pPr>
      <w:r w:rsidRPr="00A90299">
        <w:rPr>
          <w:rFonts w:cs="Times New Roman"/>
          <w:color w:val="auto"/>
          <w:szCs w:val="24"/>
        </w:rPr>
        <w:br w:type="page"/>
      </w:r>
      <w:r w:rsidRPr="00A90299">
        <w:rPr>
          <w:rFonts w:eastAsia="SimSun" w:cs="Times New Roman"/>
          <w:b/>
          <w:color w:val="auto"/>
          <w:szCs w:val="24"/>
          <w:lang w:eastAsia="zh-CN"/>
        </w:rPr>
        <w:lastRenderedPageBreak/>
        <w:t>CHAPTER THREE</w:t>
      </w:r>
    </w:p>
    <w:p w14:paraId="544653CD" w14:textId="77777777" w:rsidR="0007612F" w:rsidRPr="00A90299" w:rsidRDefault="0007612F" w:rsidP="00A90299">
      <w:pPr>
        <w:keepNext/>
        <w:keepLines/>
        <w:spacing w:before="240" w:after="0" w:line="276" w:lineRule="auto"/>
        <w:jc w:val="center"/>
        <w:outlineLvl w:val="0"/>
        <w:rPr>
          <w:rFonts w:eastAsia="SimSun" w:cs="Times New Roman"/>
          <w:b/>
          <w:color w:val="auto"/>
          <w:szCs w:val="24"/>
          <w:lang w:eastAsia="zh-CN"/>
        </w:rPr>
      </w:pPr>
      <w:bookmarkStart w:id="32" w:name="_Toc140150695"/>
      <w:r w:rsidRPr="00A90299">
        <w:rPr>
          <w:rFonts w:eastAsia="SimSun" w:cs="Times New Roman"/>
          <w:b/>
          <w:color w:val="auto"/>
          <w:szCs w:val="24"/>
          <w:lang w:eastAsia="zh-CN"/>
        </w:rPr>
        <w:t>RESEARCH METHODOLOGY</w:t>
      </w:r>
      <w:bookmarkEnd w:id="32"/>
    </w:p>
    <w:p w14:paraId="2909C095" w14:textId="77777777" w:rsidR="0007612F" w:rsidRPr="00A90299" w:rsidRDefault="0007612F" w:rsidP="00A90299">
      <w:pPr>
        <w:keepNext/>
        <w:keepLines/>
        <w:spacing w:before="240" w:after="0" w:line="276" w:lineRule="auto"/>
        <w:outlineLvl w:val="0"/>
        <w:rPr>
          <w:rFonts w:eastAsia="SimSun" w:cs="Times New Roman"/>
          <w:b/>
          <w:color w:val="auto"/>
          <w:szCs w:val="24"/>
          <w:lang w:eastAsia="zh-CN"/>
        </w:rPr>
      </w:pPr>
      <w:bookmarkStart w:id="33" w:name="_Toc140150696"/>
      <w:r w:rsidRPr="00A90299">
        <w:rPr>
          <w:rFonts w:eastAsia="SimSun" w:cs="Times New Roman"/>
          <w:b/>
          <w:color w:val="auto"/>
          <w:szCs w:val="24"/>
          <w:lang w:eastAsia="zh-CN"/>
        </w:rPr>
        <w:t>3.1</w:t>
      </w:r>
      <w:r w:rsidRPr="00A90299">
        <w:rPr>
          <w:rFonts w:eastAsia="SimSun" w:cs="Times New Roman"/>
          <w:b/>
          <w:color w:val="auto"/>
          <w:szCs w:val="24"/>
          <w:lang w:eastAsia="zh-CN"/>
        </w:rPr>
        <w:tab/>
        <w:t>Research Design</w:t>
      </w:r>
      <w:bookmarkEnd w:id="33"/>
    </w:p>
    <w:p w14:paraId="762DD730"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Research can be defined as careful study or investigation especially in order to discover new fact or information. It could be scientific research historical research etc.</w:t>
      </w:r>
    </w:p>
    <w:p w14:paraId="57A53C14" w14:textId="77777777" w:rsidR="0007612F" w:rsidRPr="00A90299" w:rsidRDefault="0007612F" w:rsidP="00A90299">
      <w:pPr>
        <w:widowControl w:val="0"/>
        <w:spacing w:after="0" w:line="276" w:lineRule="auto"/>
        <w:jc w:val="both"/>
        <w:rPr>
          <w:rFonts w:eastAsia="SimSun" w:cs="Times New Roman"/>
          <w:color w:val="auto"/>
          <w:kern w:val="2"/>
          <w:szCs w:val="24"/>
          <w:lang w:eastAsia="zh-CN"/>
        </w:rPr>
      </w:pPr>
      <w:r w:rsidRPr="00A90299">
        <w:rPr>
          <w:rFonts w:eastAsia="SimSun" w:cs="Times New Roman"/>
          <w:color w:val="auto"/>
          <w:kern w:val="2"/>
          <w:szCs w:val="24"/>
          <w:lang w:eastAsia="zh-CN"/>
        </w:rPr>
        <w:t>According to Peil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14:paraId="78FEBDFA" w14:textId="77777777" w:rsidR="0007612F" w:rsidRPr="00A90299" w:rsidRDefault="0007612F" w:rsidP="00A90299">
      <w:pPr>
        <w:widowControl w:val="0"/>
        <w:spacing w:after="0" w:line="276" w:lineRule="auto"/>
        <w:jc w:val="both"/>
        <w:rPr>
          <w:rFonts w:eastAsia="SimSun" w:cs="Times New Roman"/>
          <w:color w:val="auto"/>
          <w:kern w:val="2"/>
          <w:szCs w:val="24"/>
          <w:lang w:eastAsia="zh-CN"/>
        </w:rPr>
      </w:pPr>
      <w:r w:rsidRPr="00A90299">
        <w:rPr>
          <w:rFonts w:eastAsia="SimSun" w:cs="Times New Roman"/>
          <w:color w:val="auto"/>
          <w:kern w:val="2"/>
          <w:szCs w:val="24"/>
          <w:lang w:eastAsia="zh-CN"/>
        </w:rPr>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14:paraId="5FCB238B"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This research study avers to appraise the correlation between western education and people with special need. The success, reliability and validity of any research work is highly determined by the collection, collation, interpretation and analysis of data. Although, there are many method used in collecting data, the method to be used in research depend on the purpose and nature of the study. Undeniable, the best method of studying attitudes, behavior and motive remains the survey research method hence, it was adopted for this research. </w:t>
      </w:r>
    </w:p>
    <w:p w14:paraId="0F1F71ED"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Survey method is one of the oldest research methods as define by Kerlinger</w:t>
      </w:r>
      <w:r w:rsidR="00881623" w:rsidRPr="00A90299">
        <w:rPr>
          <w:rFonts w:eastAsia="SimSun" w:cs="Times New Roman"/>
          <w:color w:val="auto"/>
          <w:kern w:val="2"/>
          <w:szCs w:val="24"/>
          <w:lang w:eastAsia="zh-CN"/>
        </w:rPr>
        <w:t xml:space="preserve"> </w:t>
      </w:r>
      <w:r w:rsidRPr="00A90299">
        <w:rPr>
          <w:rFonts w:eastAsia="SimSun" w:cs="Times New Roman"/>
          <w:color w:val="auto"/>
          <w:kern w:val="2"/>
          <w:szCs w:val="24"/>
          <w:lang w:eastAsia="zh-CN"/>
        </w:rPr>
        <w:t>&amp;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44625030" w14:textId="77777777" w:rsidR="0007612F" w:rsidRPr="00A90299" w:rsidRDefault="0007612F" w:rsidP="00A90299">
      <w:pPr>
        <w:keepNext/>
        <w:keepLines/>
        <w:spacing w:before="240" w:after="0" w:line="276" w:lineRule="auto"/>
        <w:outlineLvl w:val="0"/>
        <w:rPr>
          <w:rFonts w:eastAsia="Times New Roman" w:cs="Times New Roman"/>
          <w:b/>
          <w:color w:val="auto"/>
          <w:szCs w:val="24"/>
        </w:rPr>
      </w:pPr>
      <w:bookmarkStart w:id="34" w:name="_Toc140150697"/>
      <w:r w:rsidRPr="00A90299">
        <w:rPr>
          <w:rFonts w:eastAsia="Times New Roman" w:cs="Times New Roman"/>
          <w:b/>
          <w:color w:val="auto"/>
          <w:szCs w:val="24"/>
        </w:rPr>
        <w:t>3.2</w:t>
      </w:r>
      <w:r w:rsidRPr="00A90299">
        <w:rPr>
          <w:rFonts w:eastAsia="Times New Roman" w:cs="Times New Roman"/>
          <w:b/>
          <w:color w:val="auto"/>
          <w:szCs w:val="24"/>
        </w:rPr>
        <w:tab/>
        <w:t>Population of the Study</w:t>
      </w:r>
      <w:bookmarkEnd w:id="34"/>
    </w:p>
    <w:p w14:paraId="0AAB1908" w14:textId="77777777" w:rsidR="0007612F" w:rsidRPr="00A90299" w:rsidRDefault="00BD12AE"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Akinade and Owolabi (2009</w:t>
      </w:r>
      <w:r w:rsidR="0007612F" w:rsidRPr="00A90299">
        <w:rPr>
          <w:rFonts w:eastAsia="SimSun" w:cs="Times New Roman"/>
          <w:color w:val="auto"/>
          <w:kern w:val="2"/>
          <w:szCs w:val="24"/>
          <w:lang w:eastAsia="zh-CN"/>
        </w:rPr>
        <w:t>) defined research population as the total set of observations from which a sample is drawn. In another wise, Wimmer</w:t>
      </w:r>
      <w:r w:rsidR="00881623" w:rsidRPr="00A90299">
        <w:rPr>
          <w:rFonts w:eastAsia="SimSun" w:cs="Times New Roman"/>
          <w:color w:val="auto"/>
          <w:kern w:val="2"/>
          <w:szCs w:val="24"/>
          <w:lang w:eastAsia="zh-CN"/>
        </w:rPr>
        <w:t xml:space="preserve"> </w:t>
      </w:r>
      <w:r w:rsidR="0007612F" w:rsidRPr="00A90299">
        <w:rPr>
          <w:rFonts w:eastAsia="SimSun" w:cs="Times New Roman"/>
          <w:color w:val="auto"/>
          <w:kern w:val="2"/>
          <w:szCs w:val="24"/>
          <w:lang w:eastAsia="zh-CN"/>
        </w:rPr>
        <w:t>&amp; Dominick (2006) posited that population of a research study is a list of collection of subjects, objects, variables or concept in a defined environment which could be a group or class of variables, concept or phenomenal in a given study .</w:t>
      </w:r>
    </w:p>
    <w:p w14:paraId="60EC0858"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The population of this study comprises of undergraduates in Kwarapoly. </w:t>
      </w:r>
      <w:r w:rsidR="00BE4C33" w:rsidRPr="00A90299">
        <w:rPr>
          <w:rFonts w:eastAsia="SimSun" w:cs="Times New Roman"/>
          <w:color w:val="auto"/>
          <w:kern w:val="2"/>
          <w:szCs w:val="24"/>
          <w:lang w:eastAsia="zh-CN"/>
        </w:rPr>
        <w:t>T</w:t>
      </w:r>
      <w:r w:rsidRPr="00A90299">
        <w:rPr>
          <w:rFonts w:eastAsia="SimSun" w:cs="Times New Roman"/>
          <w:color w:val="auto"/>
          <w:kern w:val="2"/>
          <w:szCs w:val="24"/>
          <w:lang w:eastAsia="zh-CN"/>
        </w:rPr>
        <w:t xml:space="preserve">he target population of </w:t>
      </w:r>
      <w:r w:rsidR="00BE4C33" w:rsidRPr="00A90299">
        <w:rPr>
          <w:rFonts w:eastAsia="SimSun" w:cs="Times New Roman"/>
          <w:color w:val="auto"/>
          <w:kern w:val="2"/>
          <w:szCs w:val="24"/>
          <w:lang w:eastAsia="zh-CN"/>
        </w:rPr>
        <w:t xml:space="preserve">this study covered the student in the institute of Information and </w:t>
      </w:r>
      <w:r w:rsidRPr="00A90299">
        <w:rPr>
          <w:rFonts w:eastAsia="SimSun" w:cs="Times New Roman"/>
          <w:color w:val="auto"/>
          <w:kern w:val="2"/>
          <w:szCs w:val="24"/>
          <w:lang w:eastAsia="zh-CN"/>
        </w:rPr>
        <w:t xml:space="preserve">Communication </w:t>
      </w:r>
      <w:r w:rsidR="00BE4C33" w:rsidRPr="00A90299">
        <w:rPr>
          <w:rFonts w:eastAsia="SimSun" w:cs="Times New Roman"/>
          <w:color w:val="auto"/>
          <w:kern w:val="2"/>
          <w:szCs w:val="24"/>
          <w:lang w:eastAsia="zh-CN"/>
        </w:rPr>
        <w:t>Technology</w:t>
      </w:r>
      <w:r w:rsidR="00AE5EFF" w:rsidRPr="00A90299">
        <w:rPr>
          <w:rFonts w:eastAsia="SimSun" w:cs="Times New Roman"/>
          <w:color w:val="auto"/>
          <w:kern w:val="2"/>
          <w:szCs w:val="24"/>
          <w:lang w:eastAsia="zh-CN"/>
        </w:rPr>
        <w:t xml:space="preserve">, the department of </w:t>
      </w:r>
      <w:r w:rsidRPr="00A90299">
        <w:rPr>
          <w:rFonts w:eastAsia="SimSun" w:cs="Times New Roman"/>
          <w:color w:val="auto"/>
          <w:kern w:val="2"/>
          <w:szCs w:val="24"/>
          <w:lang w:eastAsia="zh-CN"/>
        </w:rPr>
        <w:t>Mass Communication</w:t>
      </w:r>
      <w:r w:rsidR="00AE5EFF" w:rsidRPr="00A90299">
        <w:rPr>
          <w:rFonts w:eastAsia="SimSun" w:cs="Times New Roman"/>
          <w:color w:val="auto"/>
          <w:kern w:val="2"/>
          <w:szCs w:val="24"/>
          <w:lang w:eastAsia="zh-CN"/>
        </w:rPr>
        <w:t>.</w:t>
      </w:r>
      <w:r w:rsidRPr="00A90299">
        <w:rPr>
          <w:rFonts w:eastAsia="SimSun" w:cs="Times New Roman"/>
          <w:color w:val="auto"/>
          <w:kern w:val="2"/>
          <w:szCs w:val="24"/>
          <w:lang w:eastAsia="zh-CN"/>
        </w:rPr>
        <w:t xml:space="preserve"> </w:t>
      </w:r>
    </w:p>
    <w:p w14:paraId="5A08F9E6" w14:textId="77777777" w:rsidR="0007612F" w:rsidRPr="00A90299" w:rsidRDefault="00890721" w:rsidP="00A90299">
      <w:pPr>
        <w:pStyle w:val="Heading2"/>
        <w:spacing w:line="276" w:lineRule="auto"/>
        <w:rPr>
          <w:rFonts w:ascii="Times New Roman" w:hAnsi="Times New Roman" w:cs="Times New Roman"/>
          <w:color w:val="auto"/>
          <w:szCs w:val="24"/>
        </w:rPr>
      </w:pPr>
      <w:bookmarkStart w:id="35" w:name="_Toc140150698"/>
      <w:r w:rsidRPr="00A90299">
        <w:rPr>
          <w:rFonts w:ascii="Times New Roman" w:hAnsi="Times New Roman" w:cs="Times New Roman"/>
          <w:color w:val="auto"/>
          <w:szCs w:val="24"/>
        </w:rPr>
        <w:lastRenderedPageBreak/>
        <w:t>3.3</w:t>
      </w:r>
      <w:r w:rsidR="0007612F" w:rsidRPr="00A90299">
        <w:rPr>
          <w:rFonts w:ascii="Times New Roman" w:hAnsi="Times New Roman" w:cs="Times New Roman"/>
          <w:color w:val="auto"/>
          <w:szCs w:val="24"/>
        </w:rPr>
        <w:tab/>
        <w:t>Sample Size</w:t>
      </w:r>
      <w:bookmarkEnd w:id="35"/>
      <w:r w:rsidRPr="00A90299">
        <w:rPr>
          <w:rFonts w:ascii="Times New Roman" w:hAnsi="Times New Roman" w:cs="Times New Roman"/>
          <w:color w:val="auto"/>
          <w:szCs w:val="24"/>
        </w:rPr>
        <w:t xml:space="preserve"> and </w:t>
      </w:r>
      <w:bookmarkStart w:id="36" w:name="_Toc140150699"/>
      <w:r w:rsidRPr="00A90299">
        <w:rPr>
          <w:rFonts w:ascii="Times New Roman" w:hAnsi="Times New Roman" w:cs="Times New Roman"/>
          <w:color w:val="auto"/>
          <w:szCs w:val="24"/>
        </w:rPr>
        <w:t>Sampling Technique</w:t>
      </w:r>
      <w:bookmarkEnd w:id="36"/>
    </w:p>
    <w:p w14:paraId="2567D5E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According to Ajayi (2009) sample size is defined as a process of selecting a portion of the population for the purposes of generalizing the findings about the sample itself. It can be reemphasized that, to study the entire population may be cumbersome, time consuming and of course very costly, hence a sample takes a fair portion as representative of the entire population.</w:t>
      </w:r>
    </w:p>
    <w:p w14:paraId="1B85E798"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Thus, the sample size of this study is limited to one (100) respondents proportionally selected among students in the faculty of Communication and Information Science, Kwara State Polytechnic.</w:t>
      </w:r>
    </w:p>
    <w:p w14:paraId="7B12828A"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Creswell (2012) stated that sampling technique is a method of selecting individual members or a subset of the population to make statistical inferences from them and estimate the characteristics of the whole population.</w:t>
      </w:r>
      <w:r w:rsidR="00BE4C33" w:rsidRPr="00A90299">
        <w:rPr>
          <w:rFonts w:cs="Times New Roman"/>
          <w:color w:val="auto"/>
          <w:szCs w:val="24"/>
        </w:rPr>
        <w:t xml:space="preserve"> </w:t>
      </w:r>
      <w:r w:rsidRPr="00A90299">
        <w:rPr>
          <w:rFonts w:cs="Times New Roman"/>
          <w:color w:val="auto"/>
          <w:szCs w:val="24"/>
        </w:rPr>
        <w:t>Purposive (judg</w:t>
      </w:r>
      <w:r w:rsidR="00711CC5" w:rsidRPr="00A90299">
        <w:rPr>
          <w:rFonts w:cs="Times New Roman"/>
          <w:color w:val="auto"/>
          <w:szCs w:val="24"/>
        </w:rPr>
        <w:t>mental) sampling techniques will be</w:t>
      </w:r>
      <w:r w:rsidRPr="00A90299">
        <w:rPr>
          <w:rFonts w:cs="Times New Roman"/>
          <w:color w:val="auto"/>
          <w:szCs w:val="24"/>
        </w:rPr>
        <w:t xml:space="preserve"> used to sample the participating respondents in this study. It is a non-probability sampling method where samples are selected based on the subjective judgment of the researcher rather than random select</w:t>
      </w:r>
      <w:r w:rsidR="00BD12AE" w:rsidRPr="00A90299">
        <w:rPr>
          <w:rFonts w:cs="Times New Roman"/>
          <w:color w:val="auto"/>
          <w:szCs w:val="24"/>
        </w:rPr>
        <w:t>ion.</w:t>
      </w:r>
    </w:p>
    <w:p w14:paraId="1026DD8C" w14:textId="77777777" w:rsidR="0007612F" w:rsidRPr="00A90299" w:rsidRDefault="00890721" w:rsidP="00A90299">
      <w:pPr>
        <w:spacing w:after="0" w:line="276" w:lineRule="auto"/>
        <w:rPr>
          <w:rFonts w:cs="Times New Roman"/>
          <w:b/>
          <w:color w:val="auto"/>
          <w:szCs w:val="24"/>
        </w:rPr>
      </w:pPr>
      <w:r w:rsidRPr="00A90299">
        <w:rPr>
          <w:rFonts w:cs="Times New Roman"/>
          <w:b/>
          <w:color w:val="auto"/>
          <w:szCs w:val="24"/>
        </w:rPr>
        <w:t>3.4</w:t>
      </w:r>
      <w:r w:rsidR="0007612F" w:rsidRPr="00A90299">
        <w:rPr>
          <w:rFonts w:cs="Times New Roman"/>
          <w:b/>
          <w:color w:val="auto"/>
          <w:szCs w:val="24"/>
        </w:rPr>
        <w:tab/>
        <w:t>Instrumentation</w:t>
      </w:r>
    </w:p>
    <w:p w14:paraId="3E0E0F9D" w14:textId="77777777" w:rsidR="0007612F" w:rsidRPr="00A90299" w:rsidRDefault="00711CC5" w:rsidP="00C220EF">
      <w:pPr>
        <w:spacing w:after="0" w:line="276" w:lineRule="auto"/>
        <w:ind w:firstLine="720"/>
        <w:jc w:val="both"/>
        <w:rPr>
          <w:rFonts w:cs="Times New Roman"/>
          <w:b/>
          <w:color w:val="auto"/>
          <w:szCs w:val="24"/>
        </w:rPr>
      </w:pPr>
      <w:r w:rsidRPr="00A90299">
        <w:rPr>
          <w:rFonts w:cs="Times New Roman"/>
          <w:color w:val="auto"/>
          <w:szCs w:val="24"/>
        </w:rPr>
        <w:t>Questionnaire will be</w:t>
      </w:r>
      <w:r w:rsidR="0007612F" w:rsidRPr="00A90299">
        <w:rPr>
          <w:rFonts w:cs="Times New Roman"/>
          <w:color w:val="auto"/>
          <w:szCs w:val="24"/>
        </w:rPr>
        <w:t xml:space="preserve"> used as instrument of data gathering. Saul Mcleod (2015) defined questionnaire as a research instrument consisting of a series of questions for the purpose of gathering information from respondents.</w:t>
      </w:r>
      <w:r w:rsidR="00AE5EFF" w:rsidRPr="00A90299">
        <w:rPr>
          <w:rFonts w:cs="Times New Roman"/>
          <w:color w:val="auto"/>
          <w:szCs w:val="24"/>
        </w:rPr>
        <w:t xml:space="preserve"> </w:t>
      </w:r>
      <w:r w:rsidR="0007612F" w:rsidRPr="00A90299">
        <w:rPr>
          <w:rFonts w:cs="Times New Roman"/>
          <w:color w:val="auto"/>
          <w:szCs w:val="24"/>
        </w:rPr>
        <w:t>Roopa</w:t>
      </w:r>
      <w:r w:rsidR="00AE5EFF" w:rsidRPr="00A90299">
        <w:rPr>
          <w:rFonts w:cs="Times New Roman"/>
          <w:color w:val="auto"/>
          <w:szCs w:val="24"/>
        </w:rPr>
        <w:t xml:space="preserve"> </w:t>
      </w:r>
      <w:r w:rsidR="0007612F" w:rsidRPr="00A90299">
        <w:rPr>
          <w:rFonts w:cs="Times New Roman"/>
          <w:color w:val="auto"/>
          <w:szCs w:val="24"/>
        </w:rPr>
        <w:t>&amp; Rani, (2012) stated that questionnaires is an effective means of measuring the behavior, attitudes, preferences, opinions, and intentions of relatively large numbers of subjects more cheaply and quickly than other methods.</w:t>
      </w:r>
      <w:r w:rsidR="00AE5EFF" w:rsidRPr="00A90299">
        <w:rPr>
          <w:rFonts w:cs="Times New Roman"/>
          <w:color w:val="auto"/>
          <w:szCs w:val="24"/>
        </w:rPr>
        <w:t xml:space="preserve"> </w:t>
      </w:r>
      <w:r w:rsidR="0007612F" w:rsidRPr="00A90299">
        <w:rPr>
          <w:rFonts w:cs="Times New Roman"/>
          <w:color w:val="auto"/>
          <w:szCs w:val="24"/>
        </w:rPr>
        <w:t>Since this study employs surveyed metho</w:t>
      </w:r>
      <w:r w:rsidRPr="00A90299">
        <w:rPr>
          <w:rFonts w:cs="Times New Roman"/>
          <w:color w:val="auto"/>
          <w:szCs w:val="24"/>
        </w:rPr>
        <w:t>d or design, questionnaires will be</w:t>
      </w:r>
      <w:r w:rsidR="0007612F" w:rsidRPr="00A90299">
        <w:rPr>
          <w:rFonts w:cs="Times New Roman"/>
          <w:color w:val="auto"/>
          <w:szCs w:val="24"/>
        </w:rPr>
        <w:t xml:space="preserve"> used to col</w:t>
      </w:r>
      <w:r w:rsidRPr="00A90299">
        <w:rPr>
          <w:rFonts w:cs="Times New Roman"/>
          <w:color w:val="auto"/>
          <w:szCs w:val="24"/>
        </w:rPr>
        <w:t>lect data. The questionnaire will be</w:t>
      </w:r>
      <w:r w:rsidR="0007612F" w:rsidRPr="00A90299">
        <w:rPr>
          <w:rFonts w:cs="Times New Roman"/>
          <w:color w:val="auto"/>
          <w:szCs w:val="24"/>
        </w:rPr>
        <w:t xml:space="preserve"> divided into two parts, part A contains items intended to collect data on demographic characteristics of the respondents, while part B contain items designed to obtain data on the research topic.</w:t>
      </w:r>
    </w:p>
    <w:p w14:paraId="3C79C603" w14:textId="77777777" w:rsidR="0007612F" w:rsidRPr="00A90299" w:rsidRDefault="00890721" w:rsidP="00A90299">
      <w:pPr>
        <w:keepNext/>
        <w:keepLines/>
        <w:spacing w:before="240" w:after="0" w:line="276" w:lineRule="auto"/>
        <w:jc w:val="both"/>
        <w:outlineLvl w:val="0"/>
        <w:rPr>
          <w:rFonts w:eastAsia="SimSun" w:cs="Times New Roman"/>
          <w:b/>
          <w:color w:val="auto"/>
          <w:szCs w:val="24"/>
          <w:lang w:eastAsia="zh-CN"/>
        </w:rPr>
      </w:pPr>
      <w:bookmarkStart w:id="37" w:name="_Toc140150700"/>
      <w:r w:rsidRPr="00A90299">
        <w:rPr>
          <w:rFonts w:eastAsia="SimSun" w:cs="Times New Roman"/>
          <w:b/>
          <w:color w:val="auto"/>
          <w:szCs w:val="24"/>
          <w:lang w:eastAsia="zh-CN"/>
        </w:rPr>
        <w:t>3.5</w:t>
      </w:r>
      <w:r w:rsidR="0007612F" w:rsidRPr="00A90299">
        <w:rPr>
          <w:rFonts w:eastAsia="SimSun" w:cs="Times New Roman"/>
          <w:b/>
          <w:color w:val="auto"/>
          <w:szCs w:val="24"/>
          <w:lang w:eastAsia="zh-CN"/>
        </w:rPr>
        <w:tab/>
        <w:t>Validity and Reliability of the Instrument</w:t>
      </w:r>
      <w:bookmarkEnd w:id="37"/>
    </w:p>
    <w:p w14:paraId="26AE41F9"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In order to ensure that </w:t>
      </w:r>
      <w:r w:rsidR="00711CC5" w:rsidRPr="00A90299">
        <w:rPr>
          <w:rFonts w:eastAsia="SimSun" w:cs="Times New Roman"/>
          <w:color w:val="auto"/>
          <w:kern w:val="2"/>
          <w:szCs w:val="24"/>
          <w:lang w:eastAsia="zh-CN"/>
        </w:rPr>
        <w:t>relevant items will be</w:t>
      </w:r>
      <w:r w:rsidRPr="00A90299">
        <w:rPr>
          <w:rFonts w:eastAsia="SimSun" w:cs="Times New Roman"/>
          <w:color w:val="auto"/>
          <w:kern w:val="2"/>
          <w:szCs w:val="24"/>
          <w:lang w:eastAsia="zh-CN"/>
        </w:rPr>
        <w:t xml:space="preserve"> included in the questionnaires, extens</w:t>
      </w:r>
      <w:r w:rsidR="00711CC5" w:rsidRPr="00A90299">
        <w:rPr>
          <w:rFonts w:eastAsia="SimSun" w:cs="Times New Roman"/>
          <w:color w:val="auto"/>
          <w:kern w:val="2"/>
          <w:szCs w:val="24"/>
          <w:lang w:eastAsia="zh-CN"/>
        </w:rPr>
        <w:t>ive and relevant literature will be</w:t>
      </w:r>
      <w:r w:rsidRPr="00A90299">
        <w:rPr>
          <w:rFonts w:eastAsia="SimSun" w:cs="Times New Roman"/>
          <w:color w:val="auto"/>
          <w:kern w:val="2"/>
          <w:szCs w:val="24"/>
          <w:lang w:eastAsia="zh-CN"/>
        </w:rPr>
        <w:t xml:space="preserve"> consulted before in</w:t>
      </w:r>
      <w:r w:rsidR="00711CC5" w:rsidRPr="00A90299">
        <w:rPr>
          <w:rFonts w:eastAsia="SimSun" w:cs="Times New Roman"/>
          <w:color w:val="auto"/>
          <w:kern w:val="2"/>
          <w:szCs w:val="24"/>
          <w:lang w:eastAsia="zh-CN"/>
        </w:rPr>
        <w:t>strument for data collection will be</w:t>
      </w:r>
      <w:r w:rsidRPr="00A90299">
        <w:rPr>
          <w:rFonts w:eastAsia="SimSun" w:cs="Times New Roman"/>
          <w:color w:val="auto"/>
          <w:kern w:val="2"/>
          <w:szCs w:val="24"/>
          <w:lang w:eastAsia="zh-CN"/>
        </w:rPr>
        <w:t xml:space="preserve"> constructed; this is done in other to ensure content validity of questionnaires. </w:t>
      </w:r>
      <w:r w:rsidR="00711CC5" w:rsidRPr="00A90299">
        <w:rPr>
          <w:rFonts w:eastAsia="SimSun" w:cs="Times New Roman"/>
          <w:color w:val="auto"/>
          <w:kern w:val="2"/>
          <w:szCs w:val="24"/>
          <w:lang w:eastAsia="zh-CN"/>
        </w:rPr>
        <w:t xml:space="preserve"> A constructed questionnaire will be</w:t>
      </w:r>
      <w:r w:rsidRPr="00A90299">
        <w:rPr>
          <w:rFonts w:eastAsia="SimSun" w:cs="Times New Roman"/>
          <w:color w:val="auto"/>
          <w:kern w:val="2"/>
          <w:szCs w:val="24"/>
          <w:lang w:eastAsia="zh-CN"/>
        </w:rPr>
        <w:t xml:space="preserve"> given to the project supervisor for scrutiny. This is imperative in order to make sure that the data collection instrument had face validity.</w:t>
      </w:r>
    </w:p>
    <w:p w14:paraId="0625C1FB" w14:textId="77777777" w:rsidR="0007612F" w:rsidRPr="00A90299" w:rsidRDefault="00890721" w:rsidP="00A90299">
      <w:pPr>
        <w:keepNext/>
        <w:keepLines/>
        <w:spacing w:before="240" w:after="0" w:line="276" w:lineRule="auto"/>
        <w:jc w:val="both"/>
        <w:outlineLvl w:val="0"/>
        <w:rPr>
          <w:rFonts w:eastAsia="SimSun" w:cs="Times New Roman"/>
          <w:b/>
          <w:color w:val="auto"/>
          <w:szCs w:val="24"/>
          <w:lang w:eastAsia="zh-CN"/>
        </w:rPr>
      </w:pPr>
      <w:bookmarkStart w:id="38" w:name="_Toc140150701"/>
      <w:r w:rsidRPr="00A90299">
        <w:rPr>
          <w:rFonts w:eastAsia="SimSun" w:cs="Times New Roman"/>
          <w:b/>
          <w:color w:val="auto"/>
          <w:szCs w:val="24"/>
          <w:lang w:eastAsia="zh-CN"/>
        </w:rPr>
        <w:t>3.6</w:t>
      </w:r>
      <w:r w:rsidR="0007612F" w:rsidRPr="00A90299">
        <w:rPr>
          <w:rFonts w:eastAsia="SimSun" w:cs="Times New Roman"/>
          <w:b/>
          <w:color w:val="auto"/>
          <w:szCs w:val="24"/>
          <w:lang w:eastAsia="zh-CN"/>
        </w:rPr>
        <w:tab/>
        <w:t>Method of Administration of the Instrument</w:t>
      </w:r>
      <w:bookmarkEnd w:id="38"/>
    </w:p>
    <w:p w14:paraId="718F6976"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The data for this research work is collected through the administration of questionnaires to respondents in the </w:t>
      </w:r>
      <w:r w:rsidR="00711CC5" w:rsidRPr="00A90299">
        <w:rPr>
          <w:rFonts w:eastAsia="SimSun" w:cs="Times New Roman"/>
          <w:color w:val="auto"/>
          <w:kern w:val="2"/>
          <w:szCs w:val="24"/>
          <w:lang w:eastAsia="zh-CN"/>
        </w:rPr>
        <w:t>study areas. This instrument will be</w:t>
      </w:r>
      <w:r w:rsidRPr="00A90299">
        <w:rPr>
          <w:rFonts w:eastAsia="SimSun" w:cs="Times New Roman"/>
          <w:color w:val="auto"/>
          <w:kern w:val="2"/>
          <w:szCs w:val="24"/>
          <w:lang w:eastAsia="zh-CN"/>
        </w:rPr>
        <w:t xml:space="preserve"> used to elicit </w:t>
      </w:r>
      <w:r w:rsidRPr="00A90299">
        <w:rPr>
          <w:rFonts w:eastAsia="SimSun" w:cs="Times New Roman"/>
          <w:color w:val="auto"/>
          <w:kern w:val="2"/>
          <w:szCs w:val="24"/>
          <w:lang w:eastAsia="zh-CN"/>
        </w:rPr>
        <w:lastRenderedPageBreak/>
        <w:t>demographic data for specific questions for the study.</w:t>
      </w:r>
      <w:r w:rsidR="00890721" w:rsidRPr="00A90299">
        <w:rPr>
          <w:rFonts w:eastAsia="SimSun" w:cs="Times New Roman"/>
          <w:color w:val="auto"/>
          <w:kern w:val="2"/>
          <w:szCs w:val="24"/>
          <w:lang w:eastAsia="zh-CN"/>
        </w:rPr>
        <w:t xml:space="preserve"> </w:t>
      </w:r>
      <w:r w:rsidRPr="00A90299">
        <w:rPr>
          <w:rFonts w:eastAsia="SimSun" w:cs="Times New Roman"/>
          <w:color w:val="auto"/>
          <w:kern w:val="2"/>
          <w:szCs w:val="24"/>
          <w:lang w:eastAsia="zh-CN"/>
        </w:rPr>
        <w:t>To ensure accurate data</w:t>
      </w:r>
      <w:r w:rsidR="00711CC5" w:rsidRPr="00A90299">
        <w:rPr>
          <w:rFonts w:eastAsia="SimSun" w:cs="Times New Roman"/>
          <w:color w:val="auto"/>
          <w:kern w:val="2"/>
          <w:szCs w:val="24"/>
          <w:lang w:eastAsia="zh-CN"/>
        </w:rPr>
        <w:t xml:space="preserve"> collection, questionnaires will be</w:t>
      </w:r>
      <w:r w:rsidRPr="00A90299">
        <w:rPr>
          <w:rFonts w:eastAsia="SimSun" w:cs="Times New Roman"/>
          <w:color w:val="auto"/>
          <w:kern w:val="2"/>
          <w:szCs w:val="24"/>
          <w:lang w:eastAsia="zh-CN"/>
        </w:rPr>
        <w:t xml:space="preserve"> administered by researcher to respondents in their various locations. The above instrument (questionnaire &amp; observation) used has helped in collecting an aggregate of data used for the study.</w:t>
      </w:r>
    </w:p>
    <w:p w14:paraId="25CDC550" w14:textId="77777777" w:rsidR="0007612F" w:rsidRPr="00A90299" w:rsidRDefault="00890721" w:rsidP="00A90299">
      <w:pPr>
        <w:keepNext/>
        <w:keepLines/>
        <w:spacing w:before="240" w:after="0" w:line="276" w:lineRule="auto"/>
        <w:outlineLvl w:val="0"/>
        <w:rPr>
          <w:rFonts w:eastAsia="SimSun" w:cs="Times New Roman"/>
          <w:b/>
          <w:color w:val="auto"/>
          <w:szCs w:val="24"/>
          <w:lang w:eastAsia="zh-CN"/>
        </w:rPr>
      </w:pPr>
      <w:bookmarkStart w:id="39" w:name="_Toc140150702"/>
      <w:r w:rsidRPr="00A90299">
        <w:rPr>
          <w:rFonts w:eastAsia="SimSun" w:cs="Times New Roman"/>
          <w:b/>
          <w:color w:val="auto"/>
          <w:szCs w:val="24"/>
          <w:lang w:eastAsia="zh-CN"/>
        </w:rPr>
        <w:t>3.7</w:t>
      </w:r>
      <w:r w:rsidR="0007612F" w:rsidRPr="00A90299">
        <w:rPr>
          <w:rFonts w:eastAsia="SimSun" w:cs="Times New Roman"/>
          <w:b/>
          <w:color w:val="auto"/>
          <w:szCs w:val="24"/>
          <w:lang w:eastAsia="zh-CN"/>
        </w:rPr>
        <w:tab/>
        <w:t>Method of Data Analysis</w:t>
      </w:r>
      <w:bookmarkEnd w:id="39"/>
    </w:p>
    <w:p w14:paraId="621741D6"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obtained from the distributed questionnaires were retrieved and analyzed </w:t>
      </w:r>
      <w:r w:rsidRPr="00A90299">
        <w:rPr>
          <w:rFonts w:eastAsia="SimSun" w:cs="Times New Roman"/>
          <w:color w:val="auto"/>
          <w:kern w:val="2"/>
          <w:szCs w:val="24"/>
          <w:shd w:val="clear" w:color="auto" w:fill="FFFFFF"/>
          <w:lang w:eastAsia="zh-CN"/>
        </w:rPr>
        <w:t xml:space="preserve">using a Scientific Package for Social Science (SPSS 16th edition) </w:t>
      </w:r>
      <w:r w:rsidRPr="00A90299">
        <w:rPr>
          <w:rFonts w:eastAsia="SimSun" w:cs="Times New Roman"/>
          <w:color w:val="auto"/>
          <w:kern w:val="2"/>
          <w:szCs w:val="24"/>
          <w:lang w:eastAsia="zh-CN"/>
        </w:rPr>
        <w:t>by using simple percentage and cross tabulation table method of data presentation</w:t>
      </w:r>
      <w:r w:rsidRPr="00A90299">
        <w:rPr>
          <w:rFonts w:eastAsia="SimSun" w:cs="Times New Roman"/>
          <w:color w:val="auto"/>
          <w:kern w:val="2"/>
          <w:szCs w:val="24"/>
          <w:shd w:val="clear" w:color="auto" w:fill="FFFFFF"/>
          <w:lang w:eastAsia="zh-CN"/>
        </w:rPr>
        <w:t xml:space="preserve"> (chi-square -χ</w:t>
      </w:r>
      <w:r w:rsidRPr="00A90299">
        <w:rPr>
          <w:rFonts w:eastAsia="SimSun" w:cs="Times New Roman"/>
          <w:color w:val="auto"/>
          <w:kern w:val="2"/>
          <w:szCs w:val="24"/>
          <w:shd w:val="clear" w:color="auto" w:fill="FFFFFF"/>
          <w:vertAlign w:val="superscript"/>
          <w:lang w:eastAsia="zh-CN"/>
        </w:rPr>
        <w:t>2</w:t>
      </w:r>
      <w:r w:rsidRPr="00A90299">
        <w:rPr>
          <w:rFonts w:eastAsia="SimSun" w:cs="Times New Roman"/>
          <w:color w:val="auto"/>
          <w:kern w:val="2"/>
          <w:szCs w:val="24"/>
          <w:shd w:val="clear" w:color="auto" w:fill="FFFFFF"/>
          <w:lang w:eastAsia="zh-CN"/>
        </w:rPr>
        <w:t>)</w:t>
      </w:r>
      <w:r w:rsidRPr="00A90299">
        <w:rPr>
          <w:rFonts w:eastAsia="SimSun" w:cs="Times New Roman"/>
          <w:color w:val="auto"/>
          <w:kern w:val="2"/>
          <w:szCs w:val="24"/>
          <w:lang w:eastAsia="zh-CN"/>
        </w:rPr>
        <w:t xml:space="preserve">. </w:t>
      </w:r>
    </w:p>
    <w:p w14:paraId="31459C4A" w14:textId="58925A33" w:rsidR="0007612F" w:rsidRPr="00A90299" w:rsidRDefault="0007612F" w:rsidP="00A90299">
      <w:pPr>
        <w:widowControl w:val="0"/>
        <w:spacing w:after="0" w:line="276" w:lineRule="auto"/>
        <w:jc w:val="both"/>
        <w:rPr>
          <w:rFonts w:eastAsia="SimSun" w:cs="Times New Roman"/>
          <w:color w:val="auto"/>
          <w:kern w:val="2"/>
          <w:szCs w:val="24"/>
          <w:lang w:eastAsia="zh-CN"/>
        </w:rPr>
      </w:pPr>
    </w:p>
    <w:p w14:paraId="019B341E" w14:textId="3A2B115B"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21459B37" w14:textId="0660530B"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385E7A1B" w14:textId="1B7F1EA0"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76C6982B" w14:textId="3BC8A4BB"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1B645E32" w14:textId="747E69D8"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30AF80D3" w14:textId="57EDF425"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5EBC12F2" w14:textId="702FB024"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70855A4C" w14:textId="058F29F5" w:rsidR="0065763E" w:rsidRDefault="0065763E" w:rsidP="00A90299">
      <w:pPr>
        <w:widowControl w:val="0"/>
        <w:spacing w:after="0" w:line="276" w:lineRule="auto"/>
        <w:jc w:val="both"/>
        <w:rPr>
          <w:rFonts w:eastAsia="SimSun" w:cs="Times New Roman"/>
          <w:color w:val="auto"/>
          <w:kern w:val="2"/>
          <w:szCs w:val="24"/>
          <w:lang w:eastAsia="zh-CN"/>
        </w:rPr>
      </w:pPr>
    </w:p>
    <w:p w14:paraId="60495E3D" w14:textId="79B139E0" w:rsidR="00A90299" w:rsidRDefault="00A90299" w:rsidP="00A90299">
      <w:pPr>
        <w:widowControl w:val="0"/>
        <w:spacing w:after="0" w:line="276" w:lineRule="auto"/>
        <w:jc w:val="both"/>
        <w:rPr>
          <w:rFonts w:eastAsia="SimSun" w:cs="Times New Roman"/>
          <w:color w:val="auto"/>
          <w:kern w:val="2"/>
          <w:szCs w:val="24"/>
          <w:lang w:eastAsia="zh-CN"/>
        </w:rPr>
      </w:pPr>
    </w:p>
    <w:p w14:paraId="1F063FE9" w14:textId="2B712E3A" w:rsidR="00A90299" w:rsidRDefault="00A90299" w:rsidP="00A90299">
      <w:pPr>
        <w:widowControl w:val="0"/>
        <w:spacing w:after="0" w:line="276" w:lineRule="auto"/>
        <w:jc w:val="both"/>
        <w:rPr>
          <w:rFonts w:eastAsia="SimSun" w:cs="Times New Roman"/>
          <w:color w:val="auto"/>
          <w:kern w:val="2"/>
          <w:szCs w:val="24"/>
          <w:lang w:eastAsia="zh-CN"/>
        </w:rPr>
      </w:pPr>
    </w:p>
    <w:p w14:paraId="30073A18" w14:textId="30F205B3" w:rsidR="00A90299" w:rsidRDefault="00A90299" w:rsidP="00A90299">
      <w:pPr>
        <w:widowControl w:val="0"/>
        <w:spacing w:after="0" w:line="276" w:lineRule="auto"/>
        <w:jc w:val="both"/>
        <w:rPr>
          <w:rFonts w:eastAsia="SimSun" w:cs="Times New Roman"/>
          <w:color w:val="auto"/>
          <w:kern w:val="2"/>
          <w:szCs w:val="24"/>
          <w:lang w:eastAsia="zh-CN"/>
        </w:rPr>
      </w:pPr>
    </w:p>
    <w:p w14:paraId="4FD17D57" w14:textId="1E7DEF85" w:rsidR="00A90299" w:rsidRDefault="00A90299" w:rsidP="00A90299">
      <w:pPr>
        <w:widowControl w:val="0"/>
        <w:spacing w:after="0" w:line="276" w:lineRule="auto"/>
        <w:jc w:val="both"/>
        <w:rPr>
          <w:rFonts w:eastAsia="SimSun" w:cs="Times New Roman"/>
          <w:color w:val="auto"/>
          <w:kern w:val="2"/>
          <w:szCs w:val="24"/>
          <w:lang w:eastAsia="zh-CN"/>
        </w:rPr>
      </w:pPr>
    </w:p>
    <w:p w14:paraId="605A7F5B" w14:textId="7B894827" w:rsidR="00A90299" w:rsidRDefault="00A90299" w:rsidP="00A90299">
      <w:pPr>
        <w:widowControl w:val="0"/>
        <w:spacing w:after="0" w:line="276" w:lineRule="auto"/>
        <w:jc w:val="both"/>
        <w:rPr>
          <w:rFonts w:eastAsia="SimSun" w:cs="Times New Roman"/>
          <w:color w:val="auto"/>
          <w:kern w:val="2"/>
          <w:szCs w:val="24"/>
          <w:lang w:eastAsia="zh-CN"/>
        </w:rPr>
      </w:pPr>
    </w:p>
    <w:p w14:paraId="5CA1F475" w14:textId="6B88A537" w:rsidR="00A90299" w:rsidRDefault="00A90299" w:rsidP="00A90299">
      <w:pPr>
        <w:widowControl w:val="0"/>
        <w:spacing w:after="0" w:line="276" w:lineRule="auto"/>
        <w:jc w:val="both"/>
        <w:rPr>
          <w:rFonts w:eastAsia="SimSun" w:cs="Times New Roman"/>
          <w:color w:val="auto"/>
          <w:kern w:val="2"/>
          <w:szCs w:val="24"/>
          <w:lang w:eastAsia="zh-CN"/>
        </w:rPr>
      </w:pPr>
    </w:p>
    <w:p w14:paraId="74371195" w14:textId="391DFF5F" w:rsidR="00A90299" w:rsidRDefault="00A90299" w:rsidP="00A90299">
      <w:pPr>
        <w:widowControl w:val="0"/>
        <w:spacing w:after="0" w:line="276" w:lineRule="auto"/>
        <w:jc w:val="both"/>
        <w:rPr>
          <w:rFonts w:eastAsia="SimSun" w:cs="Times New Roman"/>
          <w:color w:val="auto"/>
          <w:kern w:val="2"/>
          <w:szCs w:val="24"/>
          <w:lang w:eastAsia="zh-CN"/>
        </w:rPr>
      </w:pPr>
    </w:p>
    <w:p w14:paraId="4EDAB814" w14:textId="065DD6EA" w:rsidR="00A90299" w:rsidRDefault="00A90299" w:rsidP="00A90299">
      <w:pPr>
        <w:widowControl w:val="0"/>
        <w:spacing w:after="0" w:line="276" w:lineRule="auto"/>
        <w:jc w:val="both"/>
        <w:rPr>
          <w:rFonts w:eastAsia="SimSun" w:cs="Times New Roman"/>
          <w:color w:val="auto"/>
          <w:kern w:val="2"/>
          <w:szCs w:val="24"/>
          <w:lang w:eastAsia="zh-CN"/>
        </w:rPr>
      </w:pPr>
    </w:p>
    <w:p w14:paraId="590A89FA" w14:textId="6F55FC4C" w:rsidR="00A90299" w:rsidRDefault="00A90299" w:rsidP="00A90299">
      <w:pPr>
        <w:widowControl w:val="0"/>
        <w:spacing w:after="0" w:line="276" w:lineRule="auto"/>
        <w:jc w:val="both"/>
        <w:rPr>
          <w:rFonts w:eastAsia="SimSun" w:cs="Times New Roman"/>
          <w:color w:val="auto"/>
          <w:kern w:val="2"/>
          <w:szCs w:val="24"/>
          <w:lang w:eastAsia="zh-CN"/>
        </w:rPr>
      </w:pPr>
    </w:p>
    <w:p w14:paraId="50BCDAD5" w14:textId="40771BEE" w:rsidR="00A90299" w:rsidRDefault="00A90299" w:rsidP="00A90299">
      <w:pPr>
        <w:widowControl w:val="0"/>
        <w:spacing w:after="0" w:line="276" w:lineRule="auto"/>
        <w:jc w:val="both"/>
        <w:rPr>
          <w:rFonts w:eastAsia="SimSun" w:cs="Times New Roman"/>
          <w:color w:val="auto"/>
          <w:kern w:val="2"/>
          <w:szCs w:val="24"/>
          <w:lang w:eastAsia="zh-CN"/>
        </w:rPr>
      </w:pPr>
    </w:p>
    <w:p w14:paraId="34774823" w14:textId="77777777" w:rsidR="00A90299" w:rsidRPr="00A90299" w:rsidRDefault="00A90299" w:rsidP="00A90299">
      <w:pPr>
        <w:widowControl w:val="0"/>
        <w:spacing w:after="0" w:line="276" w:lineRule="auto"/>
        <w:jc w:val="both"/>
        <w:rPr>
          <w:rFonts w:eastAsia="SimSun" w:cs="Times New Roman"/>
          <w:color w:val="auto"/>
          <w:kern w:val="2"/>
          <w:szCs w:val="24"/>
          <w:lang w:eastAsia="zh-CN"/>
        </w:rPr>
      </w:pPr>
    </w:p>
    <w:p w14:paraId="1748D73F" w14:textId="77777777" w:rsidR="0065763E" w:rsidRPr="00A90299" w:rsidRDefault="0065763E" w:rsidP="00A90299">
      <w:pPr>
        <w:pStyle w:val="Heading2"/>
        <w:spacing w:line="276" w:lineRule="auto"/>
        <w:jc w:val="center"/>
        <w:rPr>
          <w:rFonts w:ascii="Times New Roman" w:eastAsiaTheme="minorHAnsi" w:hAnsi="Times New Roman" w:cs="Times New Roman"/>
          <w:szCs w:val="24"/>
          <w:lang w:eastAsia="zh-CN"/>
        </w:rPr>
      </w:pPr>
      <w:bookmarkStart w:id="40" w:name="_Toc140150703"/>
      <w:r w:rsidRPr="00A90299">
        <w:rPr>
          <w:rFonts w:ascii="Times New Roman" w:eastAsia="SimSun" w:hAnsi="Times New Roman" w:cs="Times New Roman"/>
          <w:szCs w:val="24"/>
          <w:lang w:eastAsia="zh-CN"/>
        </w:rPr>
        <w:lastRenderedPageBreak/>
        <w:t>CHAPTER FOUR</w:t>
      </w:r>
      <w:bookmarkEnd w:id="40"/>
    </w:p>
    <w:p w14:paraId="60764E7F" w14:textId="77777777" w:rsidR="0065763E" w:rsidRPr="00A90299" w:rsidRDefault="0065763E" w:rsidP="00A90299">
      <w:pPr>
        <w:pStyle w:val="Heading2"/>
        <w:spacing w:line="276" w:lineRule="auto"/>
        <w:jc w:val="center"/>
        <w:rPr>
          <w:rFonts w:ascii="Times New Roman" w:eastAsia="SimSun" w:hAnsi="Times New Roman" w:cs="Times New Roman"/>
          <w:szCs w:val="24"/>
          <w:lang w:eastAsia="zh-CN"/>
        </w:rPr>
      </w:pPr>
      <w:bookmarkStart w:id="41" w:name="_Toc140150704"/>
      <w:r w:rsidRPr="00A90299">
        <w:rPr>
          <w:rFonts w:ascii="Times New Roman" w:eastAsia="SimSun" w:hAnsi="Times New Roman" w:cs="Times New Roman"/>
          <w:szCs w:val="24"/>
          <w:lang w:eastAsia="zh-CN"/>
        </w:rPr>
        <w:t>DATA PRESENTATION AND ANALYSIS</w:t>
      </w:r>
      <w:bookmarkEnd w:id="41"/>
    </w:p>
    <w:p w14:paraId="35AE4A56" w14:textId="77777777" w:rsidR="0065763E" w:rsidRPr="00A90299" w:rsidRDefault="0065763E" w:rsidP="00A90299">
      <w:pPr>
        <w:pStyle w:val="Heading2"/>
        <w:spacing w:line="276" w:lineRule="auto"/>
        <w:rPr>
          <w:rFonts w:ascii="Times New Roman" w:eastAsia="SimSun" w:hAnsi="Times New Roman" w:cs="Times New Roman"/>
          <w:szCs w:val="24"/>
          <w:lang w:eastAsia="zh-CN"/>
        </w:rPr>
      </w:pPr>
      <w:bookmarkStart w:id="42" w:name="_Toc140150705"/>
      <w:r w:rsidRPr="00A90299">
        <w:rPr>
          <w:rFonts w:ascii="Times New Roman" w:eastAsia="SimSun" w:hAnsi="Times New Roman" w:cs="Times New Roman"/>
          <w:szCs w:val="24"/>
          <w:lang w:eastAsia="zh-CN"/>
        </w:rPr>
        <w:t>4.1</w:t>
      </w:r>
      <w:r w:rsidRPr="00A90299">
        <w:rPr>
          <w:rFonts w:ascii="Times New Roman" w:eastAsia="SimSun" w:hAnsi="Times New Roman" w:cs="Times New Roman"/>
          <w:szCs w:val="24"/>
          <w:lang w:eastAsia="zh-CN"/>
        </w:rPr>
        <w:tab/>
        <w:t>INTRODUCTION</w:t>
      </w:r>
      <w:bookmarkEnd w:id="42"/>
    </w:p>
    <w:p w14:paraId="7A6683CE" w14:textId="77777777" w:rsidR="0065763E" w:rsidRPr="00A90299" w:rsidRDefault="0065763E" w:rsidP="00A90299">
      <w:pPr>
        <w:spacing w:line="276" w:lineRule="auto"/>
        <w:jc w:val="both"/>
        <w:rPr>
          <w:rFonts w:cs="Times New Roman"/>
          <w:szCs w:val="24"/>
        </w:rPr>
      </w:pPr>
      <w:r w:rsidRPr="00A90299">
        <w:rPr>
          <w:rFonts w:cs="Times New Roman"/>
          <w:szCs w:val="24"/>
        </w:rPr>
        <w:t xml:space="preserve">This chapter presents the analysis and interpretation of data collected from respondents through the administration of questionnaire. The questionnaires were presented in two sections, the questions of section “A” is all about the demography of the respondent, this includes the age, gender, marital status, educational background and religion. </w:t>
      </w:r>
    </w:p>
    <w:p w14:paraId="49DB6960" w14:textId="77777777" w:rsidR="0065763E" w:rsidRPr="00A90299" w:rsidRDefault="0065763E" w:rsidP="00A90299">
      <w:pPr>
        <w:spacing w:line="276" w:lineRule="auto"/>
        <w:jc w:val="both"/>
        <w:rPr>
          <w:rFonts w:cs="Times New Roman"/>
          <w:szCs w:val="24"/>
        </w:rPr>
      </w:pPr>
      <w:r w:rsidRPr="00A90299">
        <w:rPr>
          <w:rFonts w:cs="Times New Roman"/>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14:paraId="01666551" w14:textId="2FC79465" w:rsidR="0065763E" w:rsidRPr="0006619B" w:rsidRDefault="0065763E" w:rsidP="00A90299">
      <w:pPr>
        <w:pStyle w:val="Heading2"/>
        <w:spacing w:line="276" w:lineRule="auto"/>
        <w:rPr>
          <w:rFonts w:ascii="Times New Roman" w:hAnsi="Times New Roman" w:cs="Times New Roman"/>
          <w:b w:val="0"/>
          <w:bCs/>
          <w:szCs w:val="24"/>
        </w:rPr>
      </w:pPr>
      <w:bookmarkStart w:id="43" w:name="_Toc140150706"/>
      <w:r w:rsidRPr="0006619B">
        <w:rPr>
          <w:rStyle w:val="Heading2Char"/>
          <w:rFonts w:ascii="Times New Roman" w:hAnsi="Times New Roman" w:cs="Times New Roman"/>
          <w:b/>
          <w:bCs/>
          <w:szCs w:val="24"/>
        </w:rPr>
        <w:t>4.2</w:t>
      </w:r>
      <w:bookmarkEnd w:id="43"/>
      <w:r w:rsidR="0006619B">
        <w:rPr>
          <w:rStyle w:val="Heading2Char"/>
          <w:rFonts w:ascii="Times New Roman" w:hAnsi="Times New Roman" w:cs="Times New Roman"/>
          <w:b/>
          <w:bCs/>
          <w:szCs w:val="24"/>
        </w:rPr>
        <w:t xml:space="preserve"> </w:t>
      </w:r>
      <w:r w:rsidRPr="0006619B">
        <w:rPr>
          <w:rStyle w:val="Heading2Char"/>
          <w:rFonts w:ascii="Times New Roman" w:hAnsi="Times New Roman" w:cs="Times New Roman"/>
          <w:b/>
          <w:bCs/>
          <w:szCs w:val="24"/>
        </w:rPr>
        <w:t>ANALYSIS OF RESEARCH INSTRUMENT</w:t>
      </w:r>
    </w:p>
    <w:p w14:paraId="504974F2" w14:textId="77777777" w:rsidR="0065763E" w:rsidRPr="00A90299" w:rsidRDefault="0065763E" w:rsidP="00A90299">
      <w:pPr>
        <w:pStyle w:val="Heading2"/>
        <w:spacing w:line="276" w:lineRule="auto"/>
        <w:rPr>
          <w:rFonts w:ascii="Times New Roman" w:hAnsi="Times New Roman" w:cs="Times New Roman"/>
          <w:szCs w:val="24"/>
        </w:rPr>
      </w:pPr>
      <w:bookmarkStart w:id="44" w:name="_Toc140150707"/>
      <w:r w:rsidRPr="00A90299">
        <w:rPr>
          <w:rFonts w:ascii="Times New Roman" w:hAnsi="Times New Roman" w:cs="Times New Roman"/>
          <w:szCs w:val="24"/>
        </w:rPr>
        <w:t>4.2.1</w:t>
      </w:r>
      <w:r w:rsidRPr="00A90299">
        <w:rPr>
          <w:rFonts w:ascii="Times New Roman" w:hAnsi="Times New Roman" w:cs="Times New Roman"/>
          <w:szCs w:val="24"/>
        </w:rPr>
        <w:tab/>
        <w:t>Analysis of Respondents’ Demographic</w:t>
      </w:r>
      <w:bookmarkEnd w:id="44"/>
    </w:p>
    <w:p w14:paraId="2D183B50" w14:textId="77777777" w:rsidR="0065763E" w:rsidRPr="00A90299" w:rsidRDefault="0065763E" w:rsidP="00A90299">
      <w:pPr>
        <w:spacing w:after="0" w:line="276" w:lineRule="auto"/>
        <w:ind w:right="108"/>
        <w:jc w:val="center"/>
        <w:rPr>
          <w:rFonts w:cs="Times New Roman"/>
          <w:b/>
          <w:bCs/>
          <w:szCs w:val="24"/>
        </w:rPr>
      </w:pPr>
      <w:r w:rsidRPr="00A90299">
        <w:rPr>
          <w:rFonts w:cs="Times New Roman"/>
          <w:b/>
          <w:bCs/>
          <w:szCs w:val="24"/>
        </w:rPr>
        <w:t>Table 1: Gender</w:t>
      </w:r>
    </w:p>
    <w:tbl>
      <w:tblPr>
        <w:tblStyle w:val="TableGrid"/>
        <w:tblW w:w="0" w:type="auto"/>
        <w:jc w:val="center"/>
        <w:tblLook w:val="04A0" w:firstRow="1" w:lastRow="0" w:firstColumn="1" w:lastColumn="0" w:noHBand="0" w:noVBand="1"/>
      </w:tblPr>
      <w:tblGrid>
        <w:gridCol w:w="2008"/>
        <w:gridCol w:w="2008"/>
        <w:gridCol w:w="2008"/>
      </w:tblGrid>
      <w:tr w:rsidR="0065763E" w:rsidRPr="00A90299" w14:paraId="22CA39A2" w14:textId="77777777" w:rsidTr="00A90299">
        <w:trPr>
          <w:trHeight w:val="419"/>
          <w:jc w:val="center"/>
        </w:trPr>
        <w:tc>
          <w:tcPr>
            <w:tcW w:w="2008" w:type="dxa"/>
          </w:tcPr>
          <w:p w14:paraId="15A83160"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Variables</w:t>
            </w:r>
          </w:p>
        </w:tc>
        <w:tc>
          <w:tcPr>
            <w:tcW w:w="2008" w:type="dxa"/>
          </w:tcPr>
          <w:p w14:paraId="707AE406"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Respondents</w:t>
            </w:r>
          </w:p>
        </w:tc>
        <w:tc>
          <w:tcPr>
            <w:tcW w:w="2008" w:type="dxa"/>
          </w:tcPr>
          <w:p w14:paraId="358AA434"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Percentage (%)</w:t>
            </w:r>
          </w:p>
        </w:tc>
      </w:tr>
      <w:tr w:rsidR="0065763E" w:rsidRPr="00A90299" w14:paraId="30A9F4CC" w14:textId="77777777" w:rsidTr="00A90299">
        <w:trPr>
          <w:trHeight w:val="437"/>
          <w:jc w:val="center"/>
        </w:trPr>
        <w:tc>
          <w:tcPr>
            <w:tcW w:w="2008" w:type="dxa"/>
          </w:tcPr>
          <w:p w14:paraId="4311AE0E"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Male</w:t>
            </w:r>
          </w:p>
        </w:tc>
        <w:tc>
          <w:tcPr>
            <w:tcW w:w="2008" w:type="dxa"/>
          </w:tcPr>
          <w:p w14:paraId="184F1D64"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38</w:t>
            </w:r>
          </w:p>
        </w:tc>
        <w:tc>
          <w:tcPr>
            <w:tcW w:w="2008" w:type="dxa"/>
          </w:tcPr>
          <w:p w14:paraId="2E2731B0"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38%</w:t>
            </w:r>
          </w:p>
        </w:tc>
      </w:tr>
      <w:tr w:rsidR="0065763E" w:rsidRPr="00A90299" w14:paraId="7174169B" w14:textId="77777777" w:rsidTr="00A90299">
        <w:trPr>
          <w:trHeight w:val="419"/>
          <w:jc w:val="center"/>
        </w:trPr>
        <w:tc>
          <w:tcPr>
            <w:tcW w:w="2008" w:type="dxa"/>
          </w:tcPr>
          <w:p w14:paraId="0320F102"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Female</w:t>
            </w:r>
          </w:p>
        </w:tc>
        <w:tc>
          <w:tcPr>
            <w:tcW w:w="2008" w:type="dxa"/>
          </w:tcPr>
          <w:p w14:paraId="21CA845D"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62</w:t>
            </w:r>
          </w:p>
        </w:tc>
        <w:tc>
          <w:tcPr>
            <w:tcW w:w="2008" w:type="dxa"/>
          </w:tcPr>
          <w:p w14:paraId="7144A4D3"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62%</w:t>
            </w:r>
          </w:p>
        </w:tc>
      </w:tr>
      <w:tr w:rsidR="0065763E" w:rsidRPr="00A90299" w14:paraId="0389D0AE" w14:textId="77777777" w:rsidTr="00A90299">
        <w:trPr>
          <w:trHeight w:val="419"/>
          <w:jc w:val="center"/>
        </w:trPr>
        <w:tc>
          <w:tcPr>
            <w:tcW w:w="2008" w:type="dxa"/>
          </w:tcPr>
          <w:p w14:paraId="0D941E24"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Total</w:t>
            </w:r>
          </w:p>
        </w:tc>
        <w:tc>
          <w:tcPr>
            <w:tcW w:w="2008" w:type="dxa"/>
          </w:tcPr>
          <w:p w14:paraId="0654F8DD"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100</w:t>
            </w:r>
          </w:p>
        </w:tc>
        <w:tc>
          <w:tcPr>
            <w:tcW w:w="2008" w:type="dxa"/>
          </w:tcPr>
          <w:p w14:paraId="04DBE917"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100%</w:t>
            </w:r>
          </w:p>
        </w:tc>
      </w:tr>
    </w:tbl>
    <w:p w14:paraId="591754F6" w14:textId="78371955" w:rsidR="0065763E" w:rsidRPr="00A90299" w:rsidRDefault="0065763E" w:rsidP="00A90299">
      <w:pPr>
        <w:spacing w:line="276" w:lineRule="auto"/>
        <w:ind w:left="720" w:firstLine="720"/>
        <w:jc w:val="both"/>
        <w:rPr>
          <w:rFonts w:cs="Times New Roman"/>
          <w:szCs w:val="24"/>
        </w:rPr>
      </w:pPr>
      <w:r w:rsidRPr="00A90299">
        <w:rPr>
          <w:rFonts w:cs="Times New Roman"/>
          <w:b/>
          <w:bCs/>
          <w:szCs w:val="24"/>
        </w:rPr>
        <w:t xml:space="preserve">                            Source: </w:t>
      </w:r>
      <w:r w:rsidRPr="00A90299">
        <w:rPr>
          <w:rFonts w:cs="Times New Roman"/>
          <w:szCs w:val="24"/>
        </w:rPr>
        <w:t xml:space="preserve">Research Survey </w:t>
      </w:r>
      <w:r w:rsidR="00F650DB" w:rsidRPr="00A90299">
        <w:rPr>
          <w:rFonts w:cs="Times New Roman"/>
          <w:szCs w:val="24"/>
        </w:rPr>
        <w:t>2025</w:t>
      </w:r>
    </w:p>
    <w:p w14:paraId="39240994" w14:textId="6A0463E4"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From the above table, 38 respondents (38%) of 100 are male while 62 (62%) of the respondents are female having the highest population.</w:t>
      </w:r>
    </w:p>
    <w:p w14:paraId="36903886" w14:textId="77777777" w:rsidR="0065763E" w:rsidRPr="00A90299" w:rsidRDefault="0065763E" w:rsidP="00A90299">
      <w:pPr>
        <w:spacing w:after="0" w:line="276" w:lineRule="auto"/>
        <w:jc w:val="center"/>
        <w:rPr>
          <w:rFonts w:cs="Times New Roman"/>
          <w:b/>
          <w:bCs/>
          <w:szCs w:val="24"/>
        </w:rPr>
      </w:pPr>
      <w:r w:rsidRPr="00A90299">
        <w:rPr>
          <w:rFonts w:cs="Times New Roman"/>
          <w:b/>
          <w:bCs/>
          <w:szCs w:val="24"/>
        </w:rPr>
        <w:t>Table 2: Age</w:t>
      </w:r>
    </w:p>
    <w:tbl>
      <w:tblPr>
        <w:tblStyle w:val="TableGrid"/>
        <w:tblW w:w="0" w:type="auto"/>
        <w:jc w:val="center"/>
        <w:tblLook w:val="04A0" w:firstRow="1" w:lastRow="0" w:firstColumn="1" w:lastColumn="0" w:noHBand="0" w:noVBand="1"/>
      </w:tblPr>
      <w:tblGrid>
        <w:gridCol w:w="2067"/>
        <w:gridCol w:w="2067"/>
        <w:gridCol w:w="2067"/>
      </w:tblGrid>
      <w:tr w:rsidR="0065763E" w:rsidRPr="00A90299" w14:paraId="3373BF5A" w14:textId="77777777" w:rsidTr="00A90299">
        <w:trPr>
          <w:trHeight w:val="252"/>
          <w:jc w:val="center"/>
        </w:trPr>
        <w:tc>
          <w:tcPr>
            <w:tcW w:w="2067" w:type="dxa"/>
          </w:tcPr>
          <w:p w14:paraId="55D54AA4"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729D46D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16B4DC4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651307F5" w14:textId="77777777" w:rsidTr="00A90299">
        <w:trPr>
          <w:trHeight w:val="252"/>
          <w:jc w:val="center"/>
        </w:trPr>
        <w:tc>
          <w:tcPr>
            <w:tcW w:w="2067" w:type="dxa"/>
          </w:tcPr>
          <w:p w14:paraId="7A80A992" w14:textId="77777777" w:rsidR="0065763E" w:rsidRPr="00A90299" w:rsidRDefault="0065763E" w:rsidP="00A90299">
            <w:pPr>
              <w:spacing w:after="0" w:line="276" w:lineRule="auto"/>
              <w:jc w:val="both"/>
              <w:rPr>
                <w:rFonts w:cs="Times New Roman"/>
                <w:szCs w:val="24"/>
              </w:rPr>
            </w:pPr>
            <w:r w:rsidRPr="00A90299">
              <w:rPr>
                <w:rFonts w:cs="Times New Roman"/>
                <w:szCs w:val="24"/>
              </w:rPr>
              <w:t>18-25</w:t>
            </w:r>
          </w:p>
        </w:tc>
        <w:tc>
          <w:tcPr>
            <w:tcW w:w="2067" w:type="dxa"/>
          </w:tcPr>
          <w:p w14:paraId="34F649FD"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c>
          <w:tcPr>
            <w:tcW w:w="2067" w:type="dxa"/>
          </w:tcPr>
          <w:p w14:paraId="678143CD"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r>
      <w:tr w:rsidR="0065763E" w:rsidRPr="00A90299" w14:paraId="299C0F02" w14:textId="77777777" w:rsidTr="00A90299">
        <w:trPr>
          <w:trHeight w:val="252"/>
          <w:jc w:val="center"/>
        </w:trPr>
        <w:tc>
          <w:tcPr>
            <w:tcW w:w="2067" w:type="dxa"/>
          </w:tcPr>
          <w:p w14:paraId="26251ED8" w14:textId="77777777" w:rsidR="0065763E" w:rsidRPr="00A90299" w:rsidRDefault="0065763E" w:rsidP="00A90299">
            <w:pPr>
              <w:spacing w:after="0" w:line="276" w:lineRule="auto"/>
              <w:jc w:val="both"/>
              <w:rPr>
                <w:rFonts w:cs="Times New Roman"/>
                <w:szCs w:val="24"/>
              </w:rPr>
            </w:pPr>
            <w:r w:rsidRPr="00A90299">
              <w:rPr>
                <w:rFonts w:cs="Times New Roman"/>
                <w:szCs w:val="24"/>
              </w:rPr>
              <w:t>26-35</w:t>
            </w:r>
          </w:p>
        </w:tc>
        <w:tc>
          <w:tcPr>
            <w:tcW w:w="2067" w:type="dxa"/>
          </w:tcPr>
          <w:p w14:paraId="791CF9F7" w14:textId="77777777" w:rsidR="0065763E" w:rsidRPr="00A90299" w:rsidRDefault="0065763E" w:rsidP="00A90299">
            <w:pPr>
              <w:spacing w:after="0" w:line="276" w:lineRule="auto"/>
              <w:jc w:val="both"/>
              <w:rPr>
                <w:rFonts w:cs="Times New Roman"/>
                <w:szCs w:val="24"/>
              </w:rPr>
            </w:pPr>
            <w:r w:rsidRPr="00A90299">
              <w:rPr>
                <w:rFonts w:cs="Times New Roman"/>
                <w:szCs w:val="24"/>
              </w:rPr>
              <w:t>50</w:t>
            </w:r>
          </w:p>
        </w:tc>
        <w:tc>
          <w:tcPr>
            <w:tcW w:w="2067" w:type="dxa"/>
          </w:tcPr>
          <w:p w14:paraId="67AE6D18" w14:textId="77777777" w:rsidR="0065763E" w:rsidRPr="00A90299" w:rsidRDefault="0065763E" w:rsidP="00A90299">
            <w:pPr>
              <w:spacing w:after="0" w:line="276" w:lineRule="auto"/>
              <w:jc w:val="both"/>
              <w:rPr>
                <w:rFonts w:cs="Times New Roman"/>
                <w:szCs w:val="24"/>
              </w:rPr>
            </w:pPr>
            <w:r w:rsidRPr="00A90299">
              <w:rPr>
                <w:rFonts w:cs="Times New Roman"/>
                <w:szCs w:val="24"/>
              </w:rPr>
              <w:t>50%</w:t>
            </w:r>
          </w:p>
        </w:tc>
      </w:tr>
      <w:tr w:rsidR="0065763E" w:rsidRPr="00A90299" w14:paraId="33A6FA92" w14:textId="77777777" w:rsidTr="00A90299">
        <w:trPr>
          <w:trHeight w:val="252"/>
          <w:jc w:val="center"/>
        </w:trPr>
        <w:tc>
          <w:tcPr>
            <w:tcW w:w="2067" w:type="dxa"/>
          </w:tcPr>
          <w:p w14:paraId="62F878AC" w14:textId="77777777" w:rsidR="0065763E" w:rsidRPr="00A90299" w:rsidRDefault="0065763E" w:rsidP="00A90299">
            <w:pPr>
              <w:spacing w:after="0" w:line="276" w:lineRule="auto"/>
              <w:jc w:val="both"/>
              <w:rPr>
                <w:rFonts w:cs="Times New Roman"/>
                <w:szCs w:val="24"/>
              </w:rPr>
            </w:pPr>
            <w:r w:rsidRPr="00A90299">
              <w:rPr>
                <w:rFonts w:cs="Times New Roman"/>
                <w:szCs w:val="24"/>
              </w:rPr>
              <w:t>36-45</w:t>
            </w:r>
          </w:p>
        </w:tc>
        <w:tc>
          <w:tcPr>
            <w:tcW w:w="2067" w:type="dxa"/>
          </w:tcPr>
          <w:p w14:paraId="713A3A1E"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c>
          <w:tcPr>
            <w:tcW w:w="2067" w:type="dxa"/>
          </w:tcPr>
          <w:p w14:paraId="61D496B8"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r>
      <w:tr w:rsidR="0065763E" w:rsidRPr="00A90299" w14:paraId="0698AACD" w14:textId="77777777" w:rsidTr="00A90299">
        <w:trPr>
          <w:trHeight w:val="252"/>
          <w:jc w:val="center"/>
        </w:trPr>
        <w:tc>
          <w:tcPr>
            <w:tcW w:w="2067" w:type="dxa"/>
          </w:tcPr>
          <w:p w14:paraId="27E771D5" w14:textId="77777777" w:rsidR="0065763E" w:rsidRPr="00A90299" w:rsidRDefault="0065763E" w:rsidP="00A90299">
            <w:pPr>
              <w:spacing w:after="0" w:line="276" w:lineRule="auto"/>
              <w:jc w:val="both"/>
              <w:rPr>
                <w:rFonts w:cs="Times New Roman"/>
                <w:szCs w:val="24"/>
              </w:rPr>
            </w:pPr>
            <w:r w:rsidRPr="00A90299">
              <w:rPr>
                <w:rFonts w:cs="Times New Roman"/>
                <w:szCs w:val="24"/>
              </w:rPr>
              <w:t>46&amp; above</w:t>
            </w:r>
          </w:p>
        </w:tc>
        <w:tc>
          <w:tcPr>
            <w:tcW w:w="2067" w:type="dxa"/>
          </w:tcPr>
          <w:p w14:paraId="7506B41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67" w:type="dxa"/>
          </w:tcPr>
          <w:p w14:paraId="1D37F40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34CD51A0" w14:textId="77777777" w:rsidTr="00A90299">
        <w:trPr>
          <w:trHeight w:val="252"/>
          <w:jc w:val="center"/>
        </w:trPr>
        <w:tc>
          <w:tcPr>
            <w:tcW w:w="2067" w:type="dxa"/>
          </w:tcPr>
          <w:p w14:paraId="29DD252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23E84415"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2088A27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43C128EA" w14:textId="7BC511AB" w:rsidR="0065763E" w:rsidRPr="00A90299" w:rsidRDefault="0065763E" w:rsidP="00A90299">
      <w:pPr>
        <w:spacing w:line="276" w:lineRule="auto"/>
        <w:ind w:left="2160" w:firstLine="720"/>
        <w:jc w:val="both"/>
        <w:rPr>
          <w:rFonts w:cs="Times New Roman"/>
          <w:b/>
          <w:bCs/>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644B5EEA" w14:textId="1694C448" w:rsidR="0065763E" w:rsidRPr="00A90299" w:rsidRDefault="0065763E" w:rsidP="00A90299">
      <w:pPr>
        <w:spacing w:line="276" w:lineRule="auto"/>
        <w:jc w:val="both"/>
        <w:rPr>
          <w:rFonts w:cs="Times New Roman"/>
          <w:szCs w:val="24"/>
        </w:rPr>
      </w:pPr>
      <w:r w:rsidRPr="00A90299">
        <w:rPr>
          <w:rFonts w:cs="Times New Roman"/>
          <w:b/>
          <w:bCs/>
          <w:szCs w:val="24"/>
        </w:rPr>
        <w:lastRenderedPageBreak/>
        <w:t xml:space="preserve">Analysis: </w:t>
      </w:r>
      <w:r w:rsidRPr="00A90299">
        <w:rPr>
          <w:rFonts w:cs="Times New Roman"/>
          <w:szCs w:val="24"/>
        </w:rPr>
        <w:t>The above table shows</w:t>
      </w:r>
      <w:r w:rsidR="0006619B">
        <w:rPr>
          <w:rFonts w:cs="Times New Roman"/>
          <w:szCs w:val="24"/>
        </w:rPr>
        <w:t xml:space="preserve"> </w:t>
      </w:r>
      <w:r w:rsidRPr="00A90299">
        <w:rPr>
          <w:rFonts w:cs="Times New Roman"/>
          <w:szCs w:val="24"/>
        </w:rPr>
        <w:t xml:space="preserve">that 40 respondents (40%) of 100 are between the age of 18-25. 50 respondents (50%) are between the ages of 26-35, 10 respondents (10%) are between the age of 36-45, while no respondent (0%) is in age bracket of 51 &amp; above. </w:t>
      </w:r>
    </w:p>
    <w:p w14:paraId="3A8522E8" w14:textId="77777777" w:rsidR="0065763E" w:rsidRPr="00A90299" w:rsidRDefault="0065763E" w:rsidP="00A90299">
      <w:pPr>
        <w:spacing w:after="0" w:line="276" w:lineRule="auto"/>
        <w:jc w:val="center"/>
        <w:rPr>
          <w:rFonts w:cs="Times New Roman"/>
          <w:b/>
          <w:bCs/>
          <w:szCs w:val="24"/>
        </w:rPr>
      </w:pPr>
      <w:r w:rsidRPr="00A90299">
        <w:rPr>
          <w:rFonts w:cs="Times New Roman"/>
          <w:b/>
          <w:bCs/>
          <w:szCs w:val="24"/>
        </w:rPr>
        <w:t>Table 3: Marital status</w:t>
      </w:r>
    </w:p>
    <w:tbl>
      <w:tblPr>
        <w:tblStyle w:val="TableGrid"/>
        <w:tblW w:w="0" w:type="auto"/>
        <w:jc w:val="center"/>
        <w:tblLook w:val="04A0" w:firstRow="1" w:lastRow="0" w:firstColumn="1" w:lastColumn="0" w:noHBand="0" w:noVBand="1"/>
      </w:tblPr>
      <w:tblGrid>
        <w:gridCol w:w="2067"/>
        <w:gridCol w:w="2067"/>
        <w:gridCol w:w="2067"/>
      </w:tblGrid>
      <w:tr w:rsidR="0065763E" w:rsidRPr="00A90299" w14:paraId="0DC91ECA" w14:textId="77777777" w:rsidTr="00A90299">
        <w:trPr>
          <w:trHeight w:val="252"/>
          <w:jc w:val="center"/>
        </w:trPr>
        <w:tc>
          <w:tcPr>
            <w:tcW w:w="2067" w:type="dxa"/>
          </w:tcPr>
          <w:p w14:paraId="2098E757"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24EFABE8"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19A298B5"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13DC89EB" w14:textId="77777777" w:rsidTr="00A90299">
        <w:trPr>
          <w:trHeight w:val="252"/>
          <w:jc w:val="center"/>
        </w:trPr>
        <w:tc>
          <w:tcPr>
            <w:tcW w:w="2067" w:type="dxa"/>
          </w:tcPr>
          <w:p w14:paraId="77AEE659" w14:textId="77777777" w:rsidR="0065763E" w:rsidRPr="00A90299" w:rsidRDefault="0065763E" w:rsidP="00A90299">
            <w:pPr>
              <w:spacing w:after="0" w:line="276" w:lineRule="auto"/>
              <w:jc w:val="both"/>
              <w:rPr>
                <w:rFonts w:cs="Times New Roman"/>
                <w:szCs w:val="24"/>
              </w:rPr>
            </w:pPr>
            <w:r w:rsidRPr="00A90299">
              <w:rPr>
                <w:rFonts w:cs="Times New Roman"/>
                <w:szCs w:val="24"/>
              </w:rPr>
              <w:t>Single</w:t>
            </w:r>
          </w:p>
        </w:tc>
        <w:tc>
          <w:tcPr>
            <w:tcW w:w="2067" w:type="dxa"/>
          </w:tcPr>
          <w:p w14:paraId="0BC7E2AA" w14:textId="77777777" w:rsidR="0065763E" w:rsidRPr="00A90299" w:rsidRDefault="0065763E" w:rsidP="00A90299">
            <w:pPr>
              <w:spacing w:after="0" w:line="276" w:lineRule="auto"/>
              <w:jc w:val="both"/>
              <w:rPr>
                <w:rFonts w:cs="Times New Roman"/>
                <w:szCs w:val="24"/>
              </w:rPr>
            </w:pPr>
            <w:r w:rsidRPr="00A90299">
              <w:rPr>
                <w:rFonts w:cs="Times New Roman"/>
                <w:szCs w:val="24"/>
              </w:rPr>
              <w:t>90</w:t>
            </w:r>
          </w:p>
        </w:tc>
        <w:tc>
          <w:tcPr>
            <w:tcW w:w="2067" w:type="dxa"/>
          </w:tcPr>
          <w:p w14:paraId="0E4F50D4" w14:textId="77777777" w:rsidR="0065763E" w:rsidRPr="00A90299" w:rsidRDefault="0065763E" w:rsidP="00A90299">
            <w:pPr>
              <w:spacing w:after="0" w:line="276" w:lineRule="auto"/>
              <w:jc w:val="both"/>
              <w:rPr>
                <w:rFonts w:cs="Times New Roman"/>
                <w:szCs w:val="24"/>
              </w:rPr>
            </w:pPr>
            <w:r w:rsidRPr="00A90299">
              <w:rPr>
                <w:rFonts w:cs="Times New Roman"/>
                <w:szCs w:val="24"/>
              </w:rPr>
              <w:t>90%</w:t>
            </w:r>
          </w:p>
        </w:tc>
      </w:tr>
      <w:tr w:rsidR="0065763E" w:rsidRPr="00A90299" w14:paraId="2EFA6B94" w14:textId="77777777" w:rsidTr="00A90299">
        <w:trPr>
          <w:trHeight w:val="252"/>
          <w:jc w:val="center"/>
        </w:trPr>
        <w:tc>
          <w:tcPr>
            <w:tcW w:w="2067" w:type="dxa"/>
          </w:tcPr>
          <w:p w14:paraId="0EA3B8FE" w14:textId="77777777" w:rsidR="0065763E" w:rsidRPr="00A90299" w:rsidRDefault="0065763E" w:rsidP="00A90299">
            <w:pPr>
              <w:spacing w:after="0" w:line="276" w:lineRule="auto"/>
              <w:jc w:val="both"/>
              <w:rPr>
                <w:rFonts w:cs="Times New Roman"/>
                <w:szCs w:val="24"/>
              </w:rPr>
            </w:pPr>
            <w:r w:rsidRPr="00A90299">
              <w:rPr>
                <w:rFonts w:cs="Times New Roman"/>
                <w:szCs w:val="24"/>
              </w:rPr>
              <w:t>Married</w:t>
            </w:r>
          </w:p>
        </w:tc>
        <w:tc>
          <w:tcPr>
            <w:tcW w:w="2067" w:type="dxa"/>
          </w:tcPr>
          <w:p w14:paraId="39FC99BA"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c>
          <w:tcPr>
            <w:tcW w:w="2067" w:type="dxa"/>
          </w:tcPr>
          <w:p w14:paraId="2AA249EA"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r>
      <w:tr w:rsidR="0065763E" w:rsidRPr="00A90299" w14:paraId="0399F9D4" w14:textId="77777777" w:rsidTr="00A90299">
        <w:trPr>
          <w:trHeight w:val="252"/>
          <w:jc w:val="center"/>
        </w:trPr>
        <w:tc>
          <w:tcPr>
            <w:tcW w:w="2067" w:type="dxa"/>
          </w:tcPr>
          <w:p w14:paraId="57FDD0E0"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Others </w:t>
            </w:r>
          </w:p>
        </w:tc>
        <w:tc>
          <w:tcPr>
            <w:tcW w:w="2067" w:type="dxa"/>
          </w:tcPr>
          <w:p w14:paraId="3F42FF7C"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67" w:type="dxa"/>
          </w:tcPr>
          <w:p w14:paraId="08501749"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04AC096D" w14:textId="77777777" w:rsidTr="00A90299">
        <w:trPr>
          <w:trHeight w:val="252"/>
          <w:jc w:val="center"/>
        </w:trPr>
        <w:tc>
          <w:tcPr>
            <w:tcW w:w="2067" w:type="dxa"/>
          </w:tcPr>
          <w:p w14:paraId="4511F73B"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5D467BA2"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7401D09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56F242AF" w14:textId="0C798E4D" w:rsidR="0065763E" w:rsidRPr="00A90299" w:rsidRDefault="0065763E" w:rsidP="00A90299">
      <w:pPr>
        <w:spacing w:line="276" w:lineRule="auto"/>
        <w:jc w:val="center"/>
        <w:rPr>
          <w:rFonts w:cs="Times New Roman"/>
          <w:b/>
          <w:bCs/>
          <w:szCs w:val="24"/>
        </w:rPr>
      </w:pPr>
      <w:r w:rsidRPr="00A90299">
        <w:rPr>
          <w:rFonts w:cs="Times New Roman"/>
          <w:b/>
          <w:bCs/>
          <w:szCs w:val="24"/>
        </w:rPr>
        <w:t xml:space="preserve">Source: </w:t>
      </w:r>
      <w:r w:rsidRPr="00A90299">
        <w:rPr>
          <w:rFonts w:cs="Times New Roman"/>
          <w:szCs w:val="24"/>
        </w:rPr>
        <w:t xml:space="preserve">Research Survey </w:t>
      </w:r>
      <w:r w:rsidR="00F650DB" w:rsidRPr="00A90299">
        <w:rPr>
          <w:rFonts w:cs="Times New Roman"/>
          <w:szCs w:val="24"/>
        </w:rPr>
        <w:t>2025</w:t>
      </w:r>
    </w:p>
    <w:p w14:paraId="26F5143C" w14:textId="77777777"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The table above shows that 90 respondents (90%) of 100 are single, 10 respondents (10%) are married, while no respondent (0%) is divorced.</w:t>
      </w:r>
    </w:p>
    <w:p w14:paraId="2316016A" w14:textId="77777777" w:rsidR="0065763E" w:rsidRPr="00A90299" w:rsidRDefault="0065763E" w:rsidP="00A90299">
      <w:pPr>
        <w:spacing w:after="0" w:line="276" w:lineRule="auto"/>
        <w:jc w:val="center"/>
        <w:rPr>
          <w:rFonts w:cs="Times New Roman"/>
          <w:b/>
          <w:bCs/>
          <w:szCs w:val="24"/>
        </w:rPr>
      </w:pPr>
      <w:r w:rsidRPr="00A90299">
        <w:rPr>
          <w:rFonts w:cs="Times New Roman"/>
          <w:b/>
          <w:bCs/>
          <w:szCs w:val="24"/>
        </w:rPr>
        <w:t>Table 5: Academic Level</w:t>
      </w:r>
    </w:p>
    <w:tbl>
      <w:tblPr>
        <w:tblStyle w:val="TableGrid"/>
        <w:tblW w:w="0" w:type="auto"/>
        <w:jc w:val="center"/>
        <w:tblLook w:val="04A0" w:firstRow="1" w:lastRow="0" w:firstColumn="1" w:lastColumn="0" w:noHBand="0" w:noVBand="1"/>
      </w:tblPr>
      <w:tblGrid>
        <w:gridCol w:w="2067"/>
        <w:gridCol w:w="2067"/>
        <w:gridCol w:w="2067"/>
      </w:tblGrid>
      <w:tr w:rsidR="0065763E" w:rsidRPr="00A90299" w14:paraId="287900A0" w14:textId="77777777" w:rsidTr="00A90299">
        <w:trPr>
          <w:trHeight w:val="395"/>
          <w:jc w:val="center"/>
        </w:trPr>
        <w:tc>
          <w:tcPr>
            <w:tcW w:w="2067" w:type="dxa"/>
          </w:tcPr>
          <w:p w14:paraId="1E40FB27"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3DEFD11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343676D1"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2FEC80B3" w14:textId="77777777" w:rsidTr="00A90299">
        <w:trPr>
          <w:trHeight w:val="252"/>
          <w:jc w:val="center"/>
        </w:trPr>
        <w:tc>
          <w:tcPr>
            <w:tcW w:w="2067" w:type="dxa"/>
          </w:tcPr>
          <w:p w14:paraId="4519C5A7" w14:textId="77777777" w:rsidR="0065763E" w:rsidRPr="00A90299" w:rsidRDefault="0065763E" w:rsidP="00A90299">
            <w:pPr>
              <w:spacing w:after="0" w:line="276" w:lineRule="auto"/>
              <w:jc w:val="both"/>
              <w:rPr>
                <w:rFonts w:cs="Times New Roman"/>
                <w:szCs w:val="24"/>
              </w:rPr>
            </w:pPr>
            <w:r w:rsidRPr="00A90299">
              <w:rPr>
                <w:rFonts w:cs="Times New Roman"/>
                <w:szCs w:val="24"/>
              </w:rPr>
              <w:t>100 Level</w:t>
            </w:r>
          </w:p>
        </w:tc>
        <w:tc>
          <w:tcPr>
            <w:tcW w:w="2067" w:type="dxa"/>
          </w:tcPr>
          <w:p w14:paraId="08C0751B"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2067" w:type="dxa"/>
          </w:tcPr>
          <w:p w14:paraId="5A5953B1"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0745C55C" w14:textId="77777777" w:rsidTr="00A90299">
        <w:trPr>
          <w:trHeight w:val="252"/>
          <w:jc w:val="center"/>
        </w:trPr>
        <w:tc>
          <w:tcPr>
            <w:tcW w:w="2067" w:type="dxa"/>
          </w:tcPr>
          <w:p w14:paraId="1F120CE0" w14:textId="77777777" w:rsidR="0065763E" w:rsidRPr="00A90299" w:rsidRDefault="0065763E" w:rsidP="00A90299">
            <w:pPr>
              <w:spacing w:after="0" w:line="276" w:lineRule="auto"/>
              <w:jc w:val="both"/>
              <w:rPr>
                <w:rFonts w:cs="Times New Roman"/>
                <w:szCs w:val="24"/>
              </w:rPr>
            </w:pPr>
            <w:r w:rsidRPr="00A90299">
              <w:rPr>
                <w:rFonts w:cs="Times New Roman"/>
                <w:szCs w:val="24"/>
              </w:rPr>
              <w:t>200 Level</w:t>
            </w:r>
          </w:p>
        </w:tc>
        <w:tc>
          <w:tcPr>
            <w:tcW w:w="2067" w:type="dxa"/>
          </w:tcPr>
          <w:p w14:paraId="1284A98C"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67" w:type="dxa"/>
          </w:tcPr>
          <w:p w14:paraId="06690DDF"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4C20EF74" w14:textId="77777777" w:rsidTr="00A90299">
        <w:trPr>
          <w:trHeight w:val="252"/>
          <w:jc w:val="center"/>
        </w:trPr>
        <w:tc>
          <w:tcPr>
            <w:tcW w:w="2067" w:type="dxa"/>
          </w:tcPr>
          <w:p w14:paraId="1AB10762" w14:textId="77777777" w:rsidR="0065763E" w:rsidRPr="00A90299" w:rsidRDefault="0065763E" w:rsidP="00A90299">
            <w:pPr>
              <w:spacing w:after="0" w:line="276" w:lineRule="auto"/>
              <w:jc w:val="both"/>
              <w:rPr>
                <w:rFonts w:cs="Times New Roman"/>
                <w:szCs w:val="24"/>
              </w:rPr>
            </w:pPr>
            <w:r w:rsidRPr="00A90299">
              <w:rPr>
                <w:rFonts w:cs="Times New Roman"/>
                <w:szCs w:val="24"/>
              </w:rPr>
              <w:t>300 Level</w:t>
            </w:r>
          </w:p>
        </w:tc>
        <w:tc>
          <w:tcPr>
            <w:tcW w:w="2067" w:type="dxa"/>
          </w:tcPr>
          <w:p w14:paraId="1474ED7B"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67" w:type="dxa"/>
          </w:tcPr>
          <w:p w14:paraId="64C747F8"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746C86F6" w14:textId="77777777" w:rsidTr="00A90299">
        <w:trPr>
          <w:trHeight w:val="252"/>
          <w:jc w:val="center"/>
        </w:trPr>
        <w:tc>
          <w:tcPr>
            <w:tcW w:w="2067" w:type="dxa"/>
          </w:tcPr>
          <w:p w14:paraId="268F005F" w14:textId="77777777" w:rsidR="0065763E" w:rsidRPr="00A90299" w:rsidRDefault="0065763E" w:rsidP="00A90299">
            <w:pPr>
              <w:spacing w:after="0" w:line="276" w:lineRule="auto"/>
              <w:jc w:val="both"/>
              <w:rPr>
                <w:rFonts w:cs="Times New Roman"/>
                <w:szCs w:val="24"/>
              </w:rPr>
            </w:pPr>
            <w:r w:rsidRPr="00A90299">
              <w:rPr>
                <w:rFonts w:cs="Times New Roman"/>
                <w:szCs w:val="24"/>
              </w:rPr>
              <w:t>400 Level</w:t>
            </w:r>
          </w:p>
        </w:tc>
        <w:tc>
          <w:tcPr>
            <w:tcW w:w="2067" w:type="dxa"/>
          </w:tcPr>
          <w:p w14:paraId="570DFE13" w14:textId="77777777" w:rsidR="0065763E" w:rsidRPr="00A90299" w:rsidRDefault="0065763E" w:rsidP="00A90299">
            <w:pPr>
              <w:spacing w:after="0" w:line="276" w:lineRule="auto"/>
              <w:jc w:val="both"/>
              <w:rPr>
                <w:rFonts w:cs="Times New Roman"/>
                <w:szCs w:val="24"/>
              </w:rPr>
            </w:pPr>
            <w:r w:rsidRPr="00A90299">
              <w:rPr>
                <w:rFonts w:cs="Times New Roman"/>
                <w:szCs w:val="24"/>
              </w:rPr>
              <w:t>30</w:t>
            </w:r>
          </w:p>
        </w:tc>
        <w:tc>
          <w:tcPr>
            <w:tcW w:w="2067" w:type="dxa"/>
          </w:tcPr>
          <w:p w14:paraId="4ED8F645" w14:textId="77777777" w:rsidR="0065763E" w:rsidRPr="00A90299" w:rsidRDefault="0065763E" w:rsidP="00A90299">
            <w:pPr>
              <w:spacing w:after="0" w:line="276" w:lineRule="auto"/>
              <w:jc w:val="both"/>
              <w:rPr>
                <w:rFonts w:cs="Times New Roman"/>
                <w:szCs w:val="24"/>
              </w:rPr>
            </w:pPr>
            <w:r w:rsidRPr="00A90299">
              <w:rPr>
                <w:rFonts w:cs="Times New Roman"/>
                <w:szCs w:val="24"/>
              </w:rPr>
              <w:t>30%</w:t>
            </w:r>
          </w:p>
        </w:tc>
      </w:tr>
      <w:tr w:rsidR="0065763E" w:rsidRPr="00A90299" w14:paraId="2CDB3BFF" w14:textId="77777777" w:rsidTr="00A90299">
        <w:trPr>
          <w:trHeight w:val="65"/>
          <w:jc w:val="center"/>
        </w:trPr>
        <w:tc>
          <w:tcPr>
            <w:tcW w:w="2067" w:type="dxa"/>
          </w:tcPr>
          <w:p w14:paraId="028279A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6282309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379010A4"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719965FF" w14:textId="08E181B3"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24EAE8F7" w14:textId="77777777"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From the table presented above, 20 respondents (20%) of 100 were in 100 Level, 25 respondents (25%) 200 Level students, 25 respondents (25%) werein 200 Level, while 30 respondents (30%) were in their 400 Level.</w:t>
      </w:r>
    </w:p>
    <w:p w14:paraId="62F812FC" w14:textId="77777777" w:rsidR="0065763E" w:rsidRPr="00A90299" w:rsidRDefault="0065763E" w:rsidP="00A90299">
      <w:pPr>
        <w:pStyle w:val="Heading2"/>
        <w:spacing w:line="276" w:lineRule="auto"/>
        <w:rPr>
          <w:rFonts w:ascii="Times New Roman" w:hAnsi="Times New Roman" w:cs="Times New Roman"/>
          <w:szCs w:val="24"/>
        </w:rPr>
      </w:pPr>
      <w:bookmarkStart w:id="45" w:name="_Toc140150708"/>
      <w:r w:rsidRPr="00A90299">
        <w:rPr>
          <w:rFonts w:ascii="Times New Roman" w:hAnsi="Times New Roman" w:cs="Times New Roman"/>
          <w:szCs w:val="24"/>
        </w:rPr>
        <w:t>4.2.2</w:t>
      </w:r>
      <w:r w:rsidRPr="00A90299">
        <w:rPr>
          <w:rFonts w:ascii="Times New Roman" w:hAnsi="Times New Roman" w:cs="Times New Roman"/>
          <w:szCs w:val="24"/>
        </w:rPr>
        <w:tab/>
        <w:t>Analysis of Questions in the Research Instrument</w:t>
      </w:r>
      <w:bookmarkEnd w:id="45"/>
    </w:p>
    <w:p w14:paraId="61FD43C8" w14:textId="77777777" w:rsidR="0065763E" w:rsidRPr="00A90299" w:rsidRDefault="0065763E" w:rsidP="00A90299">
      <w:pPr>
        <w:spacing w:after="0" w:line="276" w:lineRule="auto"/>
        <w:jc w:val="center"/>
        <w:rPr>
          <w:rFonts w:cs="Times New Roman"/>
          <w:b/>
          <w:szCs w:val="24"/>
        </w:rPr>
      </w:pPr>
      <w:r w:rsidRPr="00A90299">
        <w:rPr>
          <w:rFonts w:cs="Times New Roman"/>
          <w:b/>
          <w:bCs/>
          <w:szCs w:val="24"/>
        </w:rPr>
        <w:t xml:space="preserve">Table 5: </w:t>
      </w:r>
      <w:r w:rsidRPr="00A90299">
        <w:rPr>
          <w:rFonts w:cs="Times New Roman"/>
          <w:szCs w:val="24"/>
        </w:rPr>
        <w:t>Which of the following media do you use frequently?</w:t>
      </w:r>
    </w:p>
    <w:tbl>
      <w:tblPr>
        <w:tblStyle w:val="TableGrid"/>
        <w:tblW w:w="0" w:type="auto"/>
        <w:jc w:val="center"/>
        <w:tblLook w:val="04A0" w:firstRow="1" w:lastRow="0" w:firstColumn="1" w:lastColumn="0" w:noHBand="0" w:noVBand="1"/>
      </w:tblPr>
      <w:tblGrid>
        <w:gridCol w:w="2067"/>
        <w:gridCol w:w="2067"/>
        <w:gridCol w:w="2067"/>
      </w:tblGrid>
      <w:tr w:rsidR="0065763E" w:rsidRPr="00A90299" w14:paraId="30D9245F" w14:textId="77777777" w:rsidTr="00A90299">
        <w:trPr>
          <w:trHeight w:val="395"/>
          <w:jc w:val="center"/>
        </w:trPr>
        <w:tc>
          <w:tcPr>
            <w:tcW w:w="2067" w:type="dxa"/>
          </w:tcPr>
          <w:p w14:paraId="4C1E419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3FC8552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03781563"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676F4723" w14:textId="77777777" w:rsidTr="00A90299">
        <w:trPr>
          <w:trHeight w:val="252"/>
          <w:jc w:val="center"/>
        </w:trPr>
        <w:tc>
          <w:tcPr>
            <w:tcW w:w="2067" w:type="dxa"/>
          </w:tcPr>
          <w:p w14:paraId="15552D33" w14:textId="77777777" w:rsidR="0065763E" w:rsidRPr="00A90299" w:rsidRDefault="0065763E" w:rsidP="00A90299">
            <w:pPr>
              <w:spacing w:after="0" w:line="276" w:lineRule="auto"/>
              <w:jc w:val="both"/>
              <w:rPr>
                <w:rFonts w:cs="Times New Roman"/>
                <w:szCs w:val="24"/>
              </w:rPr>
            </w:pPr>
            <w:r w:rsidRPr="00A90299">
              <w:rPr>
                <w:rFonts w:cs="Times New Roman"/>
                <w:szCs w:val="24"/>
              </w:rPr>
              <w:t>Social Media</w:t>
            </w:r>
          </w:p>
        </w:tc>
        <w:tc>
          <w:tcPr>
            <w:tcW w:w="2067" w:type="dxa"/>
          </w:tcPr>
          <w:p w14:paraId="7FB3CB73" w14:textId="77777777" w:rsidR="0065763E" w:rsidRPr="00A90299" w:rsidRDefault="0065763E" w:rsidP="00A90299">
            <w:pPr>
              <w:spacing w:after="0" w:line="276" w:lineRule="auto"/>
              <w:jc w:val="both"/>
              <w:rPr>
                <w:rFonts w:cs="Times New Roman"/>
                <w:szCs w:val="24"/>
              </w:rPr>
            </w:pPr>
            <w:r w:rsidRPr="00A90299">
              <w:rPr>
                <w:rFonts w:cs="Times New Roman"/>
                <w:szCs w:val="24"/>
              </w:rPr>
              <w:t>60</w:t>
            </w:r>
          </w:p>
        </w:tc>
        <w:tc>
          <w:tcPr>
            <w:tcW w:w="2067" w:type="dxa"/>
          </w:tcPr>
          <w:p w14:paraId="2F90F762" w14:textId="77777777" w:rsidR="0065763E" w:rsidRPr="00A90299" w:rsidRDefault="0065763E" w:rsidP="00A90299">
            <w:pPr>
              <w:spacing w:after="0" w:line="276" w:lineRule="auto"/>
              <w:jc w:val="both"/>
              <w:rPr>
                <w:rFonts w:cs="Times New Roman"/>
                <w:szCs w:val="24"/>
              </w:rPr>
            </w:pPr>
            <w:r w:rsidRPr="00A90299">
              <w:rPr>
                <w:rFonts w:cs="Times New Roman"/>
                <w:szCs w:val="24"/>
              </w:rPr>
              <w:t>60%</w:t>
            </w:r>
          </w:p>
        </w:tc>
      </w:tr>
      <w:tr w:rsidR="0065763E" w:rsidRPr="00A90299" w14:paraId="23F2EF3D" w14:textId="77777777" w:rsidTr="00A90299">
        <w:trPr>
          <w:trHeight w:val="252"/>
          <w:jc w:val="center"/>
        </w:trPr>
        <w:tc>
          <w:tcPr>
            <w:tcW w:w="2067" w:type="dxa"/>
          </w:tcPr>
          <w:p w14:paraId="3308F011"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Television </w:t>
            </w:r>
          </w:p>
        </w:tc>
        <w:tc>
          <w:tcPr>
            <w:tcW w:w="2067" w:type="dxa"/>
          </w:tcPr>
          <w:p w14:paraId="78EE9AA8" w14:textId="77777777" w:rsidR="0065763E" w:rsidRPr="00A90299" w:rsidRDefault="0065763E" w:rsidP="00A90299">
            <w:pPr>
              <w:spacing w:after="0" w:line="276" w:lineRule="auto"/>
              <w:jc w:val="both"/>
              <w:rPr>
                <w:rFonts w:cs="Times New Roman"/>
                <w:szCs w:val="24"/>
              </w:rPr>
            </w:pPr>
            <w:r w:rsidRPr="00A90299">
              <w:rPr>
                <w:rFonts w:cs="Times New Roman"/>
                <w:szCs w:val="24"/>
              </w:rPr>
              <w:t>30</w:t>
            </w:r>
          </w:p>
        </w:tc>
        <w:tc>
          <w:tcPr>
            <w:tcW w:w="2067" w:type="dxa"/>
          </w:tcPr>
          <w:p w14:paraId="74B0211B" w14:textId="77777777" w:rsidR="0065763E" w:rsidRPr="00A90299" w:rsidRDefault="0065763E" w:rsidP="00A90299">
            <w:pPr>
              <w:spacing w:after="0" w:line="276" w:lineRule="auto"/>
              <w:jc w:val="both"/>
              <w:rPr>
                <w:rFonts w:cs="Times New Roman"/>
                <w:szCs w:val="24"/>
              </w:rPr>
            </w:pPr>
            <w:r w:rsidRPr="00A90299">
              <w:rPr>
                <w:rFonts w:cs="Times New Roman"/>
                <w:szCs w:val="24"/>
              </w:rPr>
              <w:t>30%</w:t>
            </w:r>
          </w:p>
        </w:tc>
      </w:tr>
      <w:tr w:rsidR="0065763E" w:rsidRPr="00A90299" w14:paraId="4769C86A" w14:textId="77777777" w:rsidTr="00A90299">
        <w:trPr>
          <w:trHeight w:val="252"/>
          <w:jc w:val="center"/>
        </w:trPr>
        <w:tc>
          <w:tcPr>
            <w:tcW w:w="2067" w:type="dxa"/>
          </w:tcPr>
          <w:p w14:paraId="39D0B653" w14:textId="77777777" w:rsidR="0065763E" w:rsidRPr="00A90299" w:rsidRDefault="0065763E" w:rsidP="00A90299">
            <w:pPr>
              <w:spacing w:after="0" w:line="276" w:lineRule="auto"/>
              <w:jc w:val="both"/>
              <w:rPr>
                <w:rFonts w:cs="Times New Roman"/>
                <w:szCs w:val="24"/>
              </w:rPr>
            </w:pPr>
            <w:r w:rsidRPr="00A90299">
              <w:rPr>
                <w:rFonts w:cs="Times New Roman"/>
                <w:szCs w:val="24"/>
              </w:rPr>
              <w:t>Radio</w:t>
            </w:r>
          </w:p>
        </w:tc>
        <w:tc>
          <w:tcPr>
            <w:tcW w:w="2067" w:type="dxa"/>
          </w:tcPr>
          <w:p w14:paraId="16EF6CB7"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c>
          <w:tcPr>
            <w:tcW w:w="2067" w:type="dxa"/>
          </w:tcPr>
          <w:p w14:paraId="7A2A64CB"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r>
      <w:tr w:rsidR="0065763E" w:rsidRPr="00A90299" w14:paraId="26C3D9C8" w14:textId="77777777" w:rsidTr="00A90299">
        <w:trPr>
          <w:trHeight w:val="252"/>
          <w:jc w:val="center"/>
        </w:trPr>
        <w:tc>
          <w:tcPr>
            <w:tcW w:w="2067" w:type="dxa"/>
          </w:tcPr>
          <w:p w14:paraId="403A7056" w14:textId="77777777" w:rsidR="0065763E" w:rsidRPr="00A90299" w:rsidRDefault="0065763E" w:rsidP="00A90299">
            <w:pPr>
              <w:spacing w:after="0" w:line="276" w:lineRule="auto"/>
              <w:jc w:val="both"/>
              <w:rPr>
                <w:rFonts w:cs="Times New Roman"/>
                <w:szCs w:val="24"/>
              </w:rPr>
            </w:pPr>
            <w:r w:rsidRPr="00A90299">
              <w:rPr>
                <w:rFonts w:cs="Times New Roman"/>
                <w:szCs w:val="24"/>
              </w:rPr>
              <w:t>Newspaper</w:t>
            </w:r>
          </w:p>
        </w:tc>
        <w:tc>
          <w:tcPr>
            <w:tcW w:w="2067" w:type="dxa"/>
          </w:tcPr>
          <w:p w14:paraId="1CF46750"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67" w:type="dxa"/>
          </w:tcPr>
          <w:p w14:paraId="672C3A4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AFDF366" w14:textId="77777777" w:rsidTr="00A90299">
        <w:trPr>
          <w:trHeight w:val="65"/>
          <w:jc w:val="center"/>
        </w:trPr>
        <w:tc>
          <w:tcPr>
            <w:tcW w:w="2067" w:type="dxa"/>
          </w:tcPr>
          <w:p w14:paraId="4286A56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4284086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5E443DA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7B6F980C" w14:textId="0D09A240"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0328F847" w14:textId="77777777" w:rsidR="0065763E" w:rsidRPr="00A90299" w:rsidRDefault="0065763E" w:rsidP="00A90299">
      <w:pPr>
        <w:spacing w:line="276" w:lineRule="auto"/>
        <w:jc w:val="both"/>
        <w:rPr>
          <w:rFonts w:cs="Times New Roman"/>
          <w:szCs w:val="24"/>
        </w:rPr>
      </w:pPr>
      <w:r w:rsidRPr="00A90299">
        <w:rPr>
          <w:rFonts w:cs="Times New Roman"/>
          <w:b/>
          <w:bCs/>
          <w:szCs w:val="24"/>
        </w:rPr>
        <w:lastRenderedPageBreak/>
        <w:t>Analysis:</w:t>
      </w:r>
      <w:r w:rsidRPr="00A90299">
        <w:rPr>
          <w:rFonts w:cs="Times New Roman"/>
          <w:szCs w:val="24"/>
        </w:rPr>
        <w:t xml:space="preserve"> Table 6 above shows data distribution of respondents’ base on the media they use often. According to the respondents, 60 (60%) respondents of 100 use social media frequently, 30 respondents (30%) use television, 10 respondents (10%) use radio more often while newspaper has no (0%) respondent.</w:t>
      </w:r>
    </w:p>
    <w:p w14:paraId="55C96F45" w14:textId="77777777" w:rsidR="0065763E" w:rsidRPr="00A90299" w:rsidRDefault="0065763E" w:rsidP="00A90299">
      <w:pPr>
        <w:spacing w:after="0" w:line="276" w:lineRule="auto"/>
        <w:jc w:val="center"/>
        <w:rPr>
          <w:rFonts w:cs="Times New Roman"/>
          <w:szCs w:val="24"/>
        </w:rPr>
      </w:pPr>
      <w:r w:rsidRPr="00A90299">
        <w:rPr>
          <w:rFonts w:cs="Times New Roman"/>
          <w:b/>
          <w:szCs w:val="24"/>
        </w:rPr>
        <w:t xml:space="preserve">Table 6: </w:t>
      </w:r>
      <w:r w:rsidRPr="00A90299">
        <w:rPr>
          <w:rFonts w:cs="Times New Roman"/>
          <w:szCs w:val="24"/>
        </w:rPr>
        <w:t>How often do you use the media?</w:t>
      </w:r>
    </w:p>
    <w:tbl>
      <w:tblPr>
        <w:tblStyle w:val="TableGrid"/>
        <w:tblW w:w="0" w:type="auto"/>
        <w:jc w:val="center"/>
        <w:tblLook w:val="04A0" w:firstRow="1" w:lastRow="0" w:firstColumn="1" w:lastColumn="0" w:noHBand="0" w:noVBand="1"/>
      </w:tblPr>
      <w:tblGrid>
        <w:gridCol w:w="2080"/>
        <w:gridCol w:w="2080"/>
        <w:gridCol w:w="2080"/>
      </w:tblGrid>
      <w:tr w:rsidR="0065763E" w:rsidRPr="00A90299" w14:paraId="771DE576" w14:textId="77777777" w:rsidTr="00A90299">
        <w:trPr>
          <w:trHeight w:val="359"/>
          <w:jc w:val="center"/>
        </w:trPr>
        <w:tc>
          <w:tcPr>
            <w:tcW w:w="2080" w:type="dxa"/>
          </w:tcPr>
          <w:p w14:paraId="2BBE7BB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80" w:type="dxa"/>
          </w:tcPr>
          <w:p w14:paraId="459DF20D"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80" w:type="dxa"/>
          </w:tcPr>
          <w:p w14:paraId="575BC83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69C1D020" w14:textId="77777777" w:rsidTr="00A90299">
        <w:trPr>
          <w:trHeight w:val="229"/>
          <w:jc w:val="center"/>
        </w:trPr>
        <w:tc>
          <w:tcPr>
            <w:tcW w:w="2080" w:type="dxa"/>
          </w:tcPr>
          <w:p w14:paraId="50F8D222" w14:textId="77777777" w:rsidR="0065763E" w:rsidRPr="00A90299" w:rsidRDefault="0065763E" w:rsidP="00A90299">
            <w:pPr>
              <w:spacing w:after="0" w:line="276" w:lineRule="auto"/>
              <w:jc w:val="both"/>
              <w:rPr>
                <w:rFonts w:cs="Times New Roman"/>
                <w:szCs w:val="24"/>
              </w:rPr>
            </w:pPr>
            <w:r w:rsidRPr="00A90299">
              <w:rPr>
                <w:rFonts w:cs="Times New Roman"/>
                <w:szCs w:val="24"/>
              </w:rPr>
              <w:t>Very often</w:t>
            </w:r>
          </w:p>
        </w:tc>
        <w:tc>
          <w:tcPr>
            <w:tcW w:w="2080" w:type="dxa"/>
          </w:tcPr>
          <w:p w14:paraId="74A23C56" w14:textId="77777777" w:rsidR="0065763E" w:rsidRPr="00A90299" w:rsidRDefault="0065763E" w:rsidP="00A90299">
            <w:pPr>
              <w:spacing w:after="0" w:line="276" w:lineRule="auto"/>
              <w:jc w:val="both"/>
              <w:rPr>
                <w:rFonts w:cs="Times New Roman"/>
                <w:szCs w:val="24"/>
              </w:rPr>
            </w:pPr>
            <w:r w:rsidRPr="00A90299">
              <w:rPr>
                <w:rFonts w:cs="Times New Roman"/>
                <w:szCs w:val="24"/>
              </w:rPr>
              <w:t>60</w:t>
            </w:r>
          </w:p>
        </w:tc>
        <w:tc>
          <w:tcPr>
            <w:tcW w:w="2080" w:type="dxa"/>
          </w:tcPr>
          <w:p w14:paraId="0EF1B538" w14:textId="77777777" w:rsidR="0065763E" w:rsidRPr="00A90299" w:rsidRDefault="0065763E" w:rsidP="00A90299">
            <w:pPr>
              <w:spacing w:after="0" w:line="276" w:lineRule="auto"/>
              <w:jc w:val="both"/>
              <w:rPr>
                <w:rFonts w:cs="Times New Roman"/>
                <w:szCs w:val="24"/>
              </w:rPr>
            </w:pPr>
            <w:r w:rsidRPr="00A90299">
              <w:rPr>
                <w:rFonts w:cs="Times New Roman"/>
                <w:szCs w:val="24"/>
              </w:rPr>
              <w:t>60%</w:t>
            </w:r>
          </w:p>
        </w:tc>
      </w:tr>
      <w:tr w:rsidR="0065763E" w:rsidRPr="00A90299" w14:paraId="28313957" w14:textId="77777777" w:rsidTr="00A90299">
        <w:trPr>
          <w:trHeight w:val="229"/>
          <w:jc w:val="center"/>
        </w:trPr>
        <w:tc>
          <w:tcPr>
            <w:tcW w:w="2080" w:type="dxa"/>
          </w:tcPr>
          <w:p w14:paraId="4B5A50F6"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Often </w:t>
            </w:r>
          </w:p>
        </w:tc>
        <w:tc>
          <w:tcPr>
            <w:tcW w:w="2080" w:type="dxa"/>
          </w:tcPr>
          <w:p w14:paraId="62E0D870"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80" w:type="dxa"/>
          </w:tcPr>
          <w:p w14:paraId="66DC302E"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44CF2FF2" w14:textId="77777777" w:rsidTr="00A90299">
        <w:trPr>
          <w:trHeight w:val="229"/>
          <w:jc w:val="center"/>
        </w:trPr>
        <w:tc>
          <w:tcPr>
            <w:tcW w:w="2080" w:type="dxa"/>
          </w:tcPr>
          <w:p w14:paraId="03719647" w14:textId="77777777" w:rsidR="0065763E" w:rsidRPr="00A90299" w:rsidRDefault="0065763E" w:rsidP="00A90299">
            <w:pPr>
              <w:spacing w:after="0" w:line="276" w:lineRule="auto"/>
              <w:jc w:val="both"/>
              <w:rPr>
                <w:rFonts w:cs="Times New Roman"/>
                <w:szCs w:val="24"/>
              </w:rPr>
            </w:pPr>
            <w:r w:rsidRPr="00A90299">
              <w:rPr>
                <w:rFonts w:cs="Times New Roman"/>
                <w:szCs w:val="24"/>
              </w:rPr>
              <w:t>Rarely</w:t>
            </w:r>
          </w:p>
        </w:tc>
        <w:tc>
          <w:tcPr>
            <w:tcW w:w="2080" w:type="dxa"/>
          </w:tcPr>
          <w:p w14:paraId="379EC2D6"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2080" w:type="dxa"/>
          </w:tcPr>
          <w:p w14:paraId="60A5698D"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2A8645FD" w14:textId="77777777" w:rsidTr="00A90299">
        <w:trPr>
          <w:trHeight w:val="229"/>
          <w:jc w:val="center"/>
        </w:trPr>
        <w:tc>
          <w:tcPr>
            <w:tcW w:w="2080" w:type="dxa"/>
          </w:tcPr>
          <w:p w14:paraId="5B6F3C11" w14:textId="77777777" w:rsidR="0065763E" w:rsidRPr="00A90299" w:rsidRDefault="0065763E" w:rsidP="00A90299">
            <w:pPr>
              <w:spacing w:after="0" w:line="276" w:lineRule="auto"/>
              <w:jc w:val="both"/>
              <w:rPr>
                <w:rFonts w:cs="Times New Roman"/>
                <w:szCs w:val="24"/>
              </w:rPr>
            </w:pPr>
            <w:r w:rsidRPr="00A90299">
              <w:rPr>
                <w:rFonts w:cs="Times New Roman"/>
                <w:szCs w:val="24"/>
              </w:rPr>
              <w:t>Not at all</w:t>
            </w:r>
          </w:p>
        </w:tc>
        <w:tc>
          <w:tcPr>
            <w:tcW w:w="2080" w:type="dxa"/>
          </w:tcPr>
          <w:p w14:paraId="55603A4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80" w:type="dxa"/>
          </w:tcPr>
          <w:p w14:paraId="67A7C6E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39DC9B7F" w14:textId="77777777" w:rsidTr="00A90299">
        <w:trPr>
          <w:trHeight w:val="59"/>
          <w:jc w:val="center"/>
        </w:trPr>
        <w:tc>
          <w:tcPr>
            <w:tcW w:w="2080" w:type="dxa"/>
          </w:tcPr>
          <w:p w14:paraId="7C37CBFB"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80" w:type="dxa"/>
          </w:tcPr>
          <w:p w14:paraId="03994A8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80" w:type="dxa"/>
          </w:tcPr>
          <w:p w14:paraId="2ACDF27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5F463B2A" w14:textId="7A420FE6"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2458A6E8"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From the above table, 60 respondents representing </w:t>
      </w:r>
      <w:r w:rsidRPr="00A90299">
        <w:rPr>
          <w:rFonts w:cs="Times New Roman"/>
          <w:b/>
          <w:szCs w:val="24"/>
        </w:rPr>
        <w:t>60%</w:t>
      </w:r>
      <w:r w:rsidRPr="00A90299">
        <w:rPr>
          <w:rFonts w:cs="Times New Roman"/>
          <w:szCs w:val="24"/>
        </w:rPr>
        <w:t xml:space="preserve"> of the total sampled population use social media very often. 25 respondents </w:t>
      </w:r>
      <w:r w:rsidRPr="00A90299">
        <w:rPr>
          <w:rFonts w:cs="Times New Roman"/>
          <w:b/>
          <w:szCs w:val="24"/>
        </w:rPr>
        <w:t>(25%)</w:t>
      </w:r>
      <w:r w:rsidRPr="00A90299">
        <w:rPr>
          <w:rFonts w:cs="Times New Roman"/>
          <w:szCs w:val="24"/>
        </w:rPr>
        <w:t xml:space="preserve"> indicated often. 15 respondents </w:t>
      </w:r>
      <w:r w:rsidRPr="00A90299">
        <w:rPr>
          <w:rFonts w:cs="Times New Roman"/>
          <w:b/>
          <w:szCs w:val="24"/>
        </w:rPr>
        <w:t>(15%)</w:t>
      </w:r>
      <w:r w:rsidRPr="00A90299">
        <w:rPr>
          <w:rFonts w:cs="Times New Roman"/>
          <w:szCs w:val="24"/>
        </w:rPr>
        <w:t xml:space="preserve"> selected rarely, while no extent </w:t>
      </w:r>
      <w:r w:rsidRPr="00A90299">
        <w:rPr>
          <w:rFonts w:cs="Times New Roman"/>
          <w:b/>
          <w:szCs w:val="24"/>
        </w:rPr>
        <w:t>(0%)</w:t>
      </w:r>
      <w:r w:rsidRPr="00A90299">
        <w:rPr>
          <w:rFonts w:cs="Times New Roman"/>
          <w:szCs w:val="24"/>
        </w:rPr>
        <w:t xml:space="preserve"> chose not at all. According to the table, it is evident that all the respondents use social media.</w:t>
      </w:r>
    </w:p>
    <w:p w14:paraId="7807D44A" w14:textId="77777777" w:rsidR="0065763E" w:rsidRPr="00A90299" w:rsidRDefault="0065763E" w:rsidP="00A90299">
      <w:pPr>
        <w:spacing w:after="0" w:line="276" w:lineRule="auto"/>
        <w:jc w:val="center"/>
        <w:rPr>
          <w:rFonts w:cs="Times New Roman"/>
          <w:b/>
          <w:szCs w:val="24"/>
        </w:rPr>
      </w:pPr>
      <w:r w:rsidRPr="00A90299">
        <w:rPr>
          <w:rFonts w:cs="Times New Roman"/>
          <w:b/>
          <w:bCs/>
          <w:szCs w:val="24"/>
        </w:rPr>
        <w:t>Table 7:</w:t>
      </w:r>
      <w:r w:rsidRPr="00A90299">
        <w:rPr>
          <w:rFonts w:cs="Times New Roman"/>
          <w:szCs w:val="24"/>
        </w:rPr>
        <w:t>Have you ever encountered news or media content related to suicide or self-harm?</w:t>
      </w:r>
    </w:p>
    <w:tbl>
      <w:tblPr>
        <w:tblStyle w:val="TableGrid"/>
        <w:tblW w:w="0" w:type="auto"/>
        <w:jc w:val="center"/>
        <w:tblLook w:val="04A0" w:firstRow="1" w:lastRow="0" w:firstColumn="1" w:lastColumn="0" w:noHBand="0" w:noVBand="1"/>
      </w:tblPr>
      <w:tblGrid>
        <w:gridCol w:w="2252"/>
        <w:gridCol w:w="2067"/>
        <w:gridCol w:w="2067"/>
      </w:tblGrid>
      <w:tr w:rsidR="0065763E" w:rsidRPr="00A90299" w14:paraId="0E6105AB" w14:textId="77777777" w:rsidTr="00A90299">
        <w:trPr>
          <w:trHeight w:val="395"/>
          <w:jc w:val="center"/>
        </w:trPr>
        <w:tc>
          <w:tcPr>
            <w:tcW w:w="2252" w:type="dxa"/>
          </w:tcPr>
          <w:p w14:paraId="5F681C0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38094AFC"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578E6FB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2EA1F836" w14:textId="77777777" w:rsidTr="00A90299">
        <w:trPr>
          <w:trHeight w:val="252"/>
          <w:jc w:val="center"/>
        </w:trPr>
        <w:tc>
          <w:tcPr>
            <w:tcW w:w="2252" w:type="dxa"/>
          </w:tcPr>
          <w:p w14:paraId="3B233575" w14:textId="77777777" w:rsidR="0065763E" w:rsidRPr="00A90299" w:rsidRDefault="0065763E" w:rsidP="00A90299">
            <w:pPr>
              <w:spacing w:after="0" w:line="276" w:lineRule="auto"/>
              <w:jc w:val="both"/>
              <w:rPr>
                <w:rFonts w:cs="Times New Roman"/>
                <w:szCs w:val="24"/>
              </w:rPr>
            </w:pPr>
            <w:r w:rsidRPr="00A90299">
              <w:rPr>
                <w:rFonts w:cs="Times New Roman"/>
                <w:szCs w:val="24"/>
              </w:rPr>
              <w:t>Yes</w:t>
            </w:r>
          </w:p>
        </w:tc>
        <w:tc>
          <w:tcPr>
            <w:tcW w:w="2067" w:type="dxa"/>
          </w:tcPr>
          <w:p w14:paraId="50C69628" w14:textId="77777777" w:rsidR="0065763E" w:rsidRPr="00A90299" w:rsidRDefault="0065763E" w:rsidP="00A90299">
            <w:pPr>
              <w:spacing w:after="0" w:line="276" w:lineRule="auto"/>
              <w:jc w:val="both"/>
              <w:rPr>
                <w:rFonts w:cs="Times New Roman"/>
                <w:szCs w:val="24"/>
              </w:rPr>
            </w:pPr>
            <w:r w:rsidRPr="00A90299">
              <w:rPr>
                <w:rFonts w:cs="Times New Roman"/>
                <w:szCs w:val="24"/>
              </w:rPr>
              <w:t>100</w:t>
            </w:r>
          </w:p>
        </w:tc>
        <w:tc>
          <w:tcPr>
            <w:tcW w:w="2067" w:type="dxa"/>
          </w:tcPr>
          <w:p w14:paraId="6D7B4F66" w14:textId="77777777" w:rsidR="0065763E" w:rsidRPr="00A90299" w:rsidRDefault="0065763E" w:rsidP="00A90299">
            <w:pPr>
              <w:spacing w:after="0" w:line="276" w:lineRule="auto"/>
              <w:jc w:val="both"/>
              <w:rPr>
                <w:rFonts w:cs="Times New Roman"/>
                <w:szCs w:val="24"/>
              </w:rPr>
            </w:pPr>
            <w:r w:rsidRPr="00A90299">
              <w:rPr>
                <w:rFonts w:cs="Times New Roman"/>
                <w:szCs w:val="24"/>
              </w:rPr>
              <w:t>100%</w:t>
            </w:r>
          </w:p>
        </w:tc>
      </w:tr>
      <w:tr w:rsidR="0065763E" w:rsidRPr="00A90299" w14:paraId="55B0B0DB" w14:textId="77777777" w:rsidTr="00A90299">
        <w:trPr>
          <w:trHeight w:val="252"/>
          <w:jc w:val="center"/>
        </w:trPr>
        <w:tc>
          <w:tcPr>
            <w:tcW w:w="2252" w:type="dxa"/>
          </w:tcPr>
          <w:p w14:paraId="16BC08B6" w14:textId="77777777" w:rsidR="0065763E" w:rsidRPr="00A90299" w:rsidRDefault="0065763E" w:rsidP="00A90299">
            <w:pPr>
              <w:spacing w:after="0" w:line="276" w:lineRule="auto"/>
              <w:jc w:val="both"/>
              <w:rPr>
                <w:rFonts w:cs="Times New Roman"/>
                <w:szCs w:val="24"/>
              </w:rPr>
            </w:pPr>
            <w:r w:rsidRPr="00A90299">
              <w:rPr>
                <w:rFonts w:cs="Times New Roman"/>
                <w:szCs w:val="24"/>
              </w:rPr>
              <w:t>No</w:t>
            </w:r>
          </w:p>
        </w:tc>
        <w:tc>
          <w:tcPr>
            <w:tcW w:w="2067" w:type="dxa"/>
          </w:tcPr>
          <w:p w14:paraId="46A6E07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67" w:type="dxa"/>
          </w:tcPr>
          <w:p w14:paraId="0AFE37D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72B4DC6" w14:textId="77777777" w:rsidTr="00A90299">
        <w:trPr>
          <w:trHeight w:val="252"/>
          <w:jc w:val="center"/>
        </w:trPr>
        <w:tc>
          <w:tcPr>
            <w:tcW w:w="2252" w:type="dxa"/>
          </w:tcPr>
          <w:p w14:paraId="767DB086" w14:textId="77777777" w:rsidR="0065763E" w:rsidRPr="00A90299" w:rsidRDefault="0065763E" w:rsidP="00A90299">
            <w:pPr>
              <w:spacing w:after="0" w:line="276" w:lineRule="auto"/>
              <w:jc w:val="both"/>
              <w:rPr>
                <w:rFonts w:cs="Times New Roman"/>
                <w:bCs/>
                <w:szCs w:val="24"/>
              </w:rPr>
            </w:pPr>
            <w:r w:rsidRPr="00A90299">
              <w:rPr>
                <w:rFonts w:cs="Times New Roman"/>
                <w:bCs/>
                <w:szCs w:val="24"/>
              </w:rPr>
              <w:t>Can’t say</w:t>
            </w:r>
          </w:p>
        </w:tc>
        <w:tc>
          <w:tcPr>
            <w:tcW w:w="2067" w:type="dxa"/>
          </w:tcPr>
          <w:p w14:paraId="4EEA0542" w14:textId="77777777" w:rsidR="0065763E" w:rsidRPr="00A90299" w:rsidRDefault="0065763E" w:rsidP="00A90299">
            <w:pPr>
              <w:spacing w:after="0" w:line="276" w:lineRule="auto"/>
              <w:jc w:val="both"/>
              <w:rPr>
                <w:rFonts w:cs="Times New Roman"/>
                <w:bCs/>
                <w:szCs w:val="24"/>
              </w:rPr>
            </w:pPr>
            <w:r w:rsidRPr="00A90299">
              <w:rPr>
                <w:rFonts w:cs="Times New Roman"/>
                <w:bCs/>
                <w:szCs w:val="24"/>
              </w:rPr>
              <w:t>0</w:t>
            </w:r>
          </w:p>
        </w:tc>
        <w:tc>
          <w:tcPr>
            <w:tcW w:w="2067" w:type="dxa"/>
          </w:tcPr>
          <w:p w14:paraId="02D88321" w14:textId="77777777" w:rsidR="0065763E" w:rsidRPr="00A90299" w:rsidRDefault="0065763E" w:rsidP="00A90299">
            <w:pPr>
              <w:spacing w:after="0" w:line="276" w:lineRule="auto"/>
              <w:jc w:val="both"/>
              <w:rPr>
                <w:rFonts w:cs="Times New Roman"/>
                <w:b/>
                <w:bCs/>
                <w:szCs w:val="24"/>
              </w:rPr>
            </w:pPr>
            <w:r w:rsidRPr="00A90299">
              <w:rPr>
                <w:rFonts w:cs="Times New Roman"/>
                <w:szCs w:val="24"/>
              </w:rPr>
              <w:t>0%</w:t>
            </w:r>
          </w:p>
        </w:tc>
      </w:tr>
      <w:tr w:rsidR="0065763E" w:rsidRPr="00A90299" w14:paraId="4BE7DF85" w14:textId="77777777" w:rsidTr="00A90299">
        <w:trPr>
          <w:trHeight w:val="252"/>
          <w:jc w:val="center"/>
        </w:trPr>
        <w:tc>
          <w:tcPr>
            <w:tcW w:w="2252" w:type="dxa"/>
          </w:tcPr>
          <w:p w14:paraId="63537507"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13BD850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68A6390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1976E0D0" w14:textId="7C86F4D6"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009B49D5" w14:textId="77777777"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From the table presented above, all respondents 100 (100%) have encountered news or media content related to suicide or self-harm in one way or the other. Hence, no respondent chose either “No” or “can’t say” respectively.</w:t>
      </w:r>
    </w:p>
    <w:p w14:paraId="39FCCE30" w14:textId="77777777" w:rsidR="0006619B" w:rsidRDefault="0006619B" w:rsidP="00A90299">
      <w:pPr>
        <w:spacing w:after="0" w:line="276" w:lineRule="auto"/>
        <w:jc w:val="both"/>
        <w:rPr>
          <w:rFonts w:cs="Times New Roman"/>
          <w:b/>
          <w:szCs w:val="24"/>
        </w:rPr>
      </w:pPr>
    </w:p>
    <w:p w14:paraId="49A6462E" w14:textId="77777777" w:rsidR="0006619B" w:rsidRDefault="0006619B" w:rsidP="00A90299">
      <w:pPr>
        <w:spacing w:after="0" w:line="276" w:lineRule="auto"/>
        <w:jc w:val="both"/>
        <w:rPr>
          <w:rFonts w:cs="Times New Roman"/>
          <w:b/>
          <w:szCs w:val="24"/>
        </w:rPr>
      </w:pPr>
    </w:p>
    <w:p w14:paraId="2D7DDD40" w14:textId="77777777" w:rsidR="0006619B" w:rsidRDefault="0006619B" w:rsidP="00A90299">
      <w:pPr>
        <w:spacing w:after="0" w:line="276" w:lineRule="auto"/>
        <w:jc w:val="both"/>
        <w:rPr>
          <w:rFonts w:cs="Times New Roman"/>
          <w:b/>
          <w:szCs w:val="24"/>
        </w:rPr>
      </w:pPr>
    </w:p>
    <w:p w14:paraId="4D777BD9" w14:textId="77777777" w:rsidR="0006619B" w:rsidRDefault="0006619B" w:rsidP="00A90299">
      <w:pPr>
        <w:spacing w:after="0" w:line="276" w:lineRule="auto"/>
        <w:jc w:val="both"/>
        <w:rPr>
          <w:rFonts w:cs="Times New Roman"/>
          <w:b/>
          <w:szCs w:val="24"/>
        </w:rPr>
      </w:pPr>
    </w:p>
    <w:p w14:paraId="032EBCEE" w14:textId="77777777" w:rsidR="0006619B" w:rsidRDefault="0006619B" w:rsidP="00A90299">
      <w:pPr>
        <w:spacing w:after="0" w:line="276" w:lineRule="auto"/>
        <w:jc w:val="both"/>
        <w:rPr>
          <w:rFonts w:cs="Times New Roman"/>
          <w:b/>
          <w:szCs w:val="24"/>
        </w:rPr>
      </w:pPr>
    </w:p>
    <w:p w14:paraId="606C21AE" w14:textId="7BD706D9" w:rsidR="0065763E" w:rsidRPr="00A90299" w:rsidRDefault="0065763E" w:rsidP="00A90299">
      <w:pPr>
        <w:spacing w:after="0" w:line="276" w:lineRule="auto"/>
        <w:jc w:val="both"/>
        <w:rPr>
          <w:rFonts w:cs="Times New Roman"/>
          <w:b/>
          <w:bCs/>
          <w:szCs w:val="24"/>
        </w:rPr>
      </w:pPr>
      <w:r w:rsidRPr="00A90299">
        <w:rPr>
          <w:rFonts w:cs="Times New Roman"/>
          <w:b/>
          <w:szCs w:val="24"/>
        </w:rPr>
        <w:lastRenderedPageBreak/>
        <w:t xml:space="preserve">Table 8: </w:t>
      </w:r>
      <w:r w:rsidRPr="00A90299">
        <w:rPr>
          <w:rFonts w:cs="Times New Roman"/>
          <w:szCs w:val="24"/>
        </w:rPr>
        <w:t>Do you believe that media coverage of suicide can influence individuals to consider or attempt suicide?</w:t>
      </w:r>
    </w:p>
    <w:tbl>
      <w:tblPr>
        <w:tblStyle w:val="TableGrid"/>
        <w:tblW w:w="0" w:type="auto"/>
        <w:jc w:val="center"/>
        <w:tblLook w:val="04A0" w:firstRow="1" w:lastRow="0" w:firstColumn="1" w:lastColumn="0" w:noHBand="0" w:noVBand="1"/>
      </w:tblPr>
      <w:tblGrid>
        <w:gridCol w:w="2252"/>
        <w:gridCol w:w="2067"/>
        <w:gridCol w:w="2067"/>
      </w:tblGrid>
      <w:tr w:rsidR="0065763E" w:rsidRPr="00A90299" w14:paraId="73C7950F" w14:textId="77777777" w:rsidTr="00A90299">
        <w:trPr>
          <w:trHeight w:val="395"/>
          <w:jc w:val="center"/>
        </w:trPr>
        <w:tc>
          <w:tcPr>
            <w:tcW w:w="2252" w:type="dxa"/>
          </w:tcPr>
          <w:p w14:paraId="2F54FDFC"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6AA06F75"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27E0BD3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75DEBC6E" w14:textId="77777777" w:rsidTr="00A90299">
        <w:trPr>
          <w:trHeight w:val="252"/>
          <w:jc w:val="center"/>
        </w:trPr>
        <w:tc>
          <w:tcPr>
            <w:tcW w:w="2252" w:type="dxa"/>
          </w:tcPr>
          <w:p w14:paraId="4AAE557D" w14:textId="77777777" w:rsidR="0065763E" w:rsidRPr="00A90299" w:rsidRDefault="0065763E" w:rsidP="00A90299">
            <w:pPr>
              <w:spacing w:after="0" w:line="276" w:lineRule="auto"/>
              <w:jc w:val="both"/>
              <w:rPr>
                <w:rFonts w:cs="Times New Roman"/>
                <w:szCs w:val="24"/>
              </w:rPr>
            </w:pPr>
            <w:r w:rsidRPr="00A90299">
              <w:rPr>
                <w:rFonts w:cs="Times New Roman"/>
                <w:szCs w:val="24"/>
              </w:rPr>
              <w:t>Yes</w:t>
            </w:r>
          </w:p>
        </w:tc>
        <w:tc>
          <w:tcPr>
            <w:tcW w:w="2067" w:type="dxa"/>
          </w:tcPr>
          <w:p w14:paraId="1D126BC3"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c>
          <w:tcPr>
            <w:tcW w:w="2067" w:type="dxa"/>
          </w:tcPr>
          <w:p w14:paraId="66BCD907"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r>
      <w:tr w:rsidR="0065763E" w:rsidRPr="00A90299" w14:paraId="229E5EBF" w14:textId="77777777" w:rsidTr="00A90299">
        <w:trPr>
          <w:trHeight w:val="252"/>
          <w:jc w:val="center"/>
        </w:trPr>
        <w:tc>
          <w:tcPr>
            <w:tcW w:w="2252" w:type="dxa"/>
          </w:tcPr>
          <w:p w14:paraId="7CEFAE76" w14:textId="77777777" w:rsidR="0065763E" w:rsidRPr="00A90299" w:rsidRDefault="0065763E" w:rsidP="00A90299">
            <w:pPr>
              <w:spacing w:after="0" w:line="276" w:lineRule="auto"/>
              <w:jc w:val="both"/>
              <w:rPr>
                <w:rFonts w:cs="Times New Roman"/>
                <w:szCs w:val="24"/>
              </w:rPr>
            </w:pPr>
            <w:r w:rsidRPr="00A90299">
              <w:rPr>
                <w:rFonts w:cs="Times New Roman"/>
                <w:szCs w:val="24"/>
              </w:rPr>
              <w:t>No</w:t>
            </w:r>
          </w:p>
        </w:tc>
        <w:tc>
          <w:tcPr>
            <w:tcW w:w="2067" w:type="dxa"/>
          </w:tcPr>
          <w:p w14:paraId="1204D14B"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67" w:type="dxa"/>
          </w:tcPr>
          <w:p w14:paraId="5DDDD76D"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1DC62123" w14:textId="77777777" w:rsidTr="00A90299">
        <w:trPr>
          <w:trHeight w:val="252"/>
          <w:jc w:val="center"/>
        </w:trPr>
        <w:tc>
          <w:tcPr>
            <w:tcW w:w="2252" w:type="dxa"/>
          </w:tcPr>
          <w:p w14:paraId="30A57950" w14:textId="77777777" w:rsidR="0065763E" w:rsidRPr="00A90299" w:rsidRDefault="0065763E" w:rsidP="00A90299">
            <w:pPr>
              <w:spacing w:after="0" w:line="276" w:lineRule="auto"/>
              <w:jc w:val="both"/>
              <w:rPr>
                <w:rFonts w:cs="Times New Roman"/>
                <w:bCs/>
                <w:szCs w:val="24"/>
              </w:rPr>
            </w:pPr>
            <w:r w:rsidRPr="00A90299">
              <w:rPr>
                <w:rFonts w:cs="Times New Roman"/>
                <w:bCs/>
                <w:szCs w:val="24"/>
              </w:rPr>
              <w:t>Can’t say</w:t>
            </w:r>
          </w:p>
        </w:tc>
        <w:tc>
          <w:tcPr>
            <w:tcW w:w="2067" w:type="dxa"/>
          </w:tcPr>
          <w:p w14:paraId="572BC72E" w14:textId="77777777" w:rsidR="0065763E" w:rsidRPr="00A90299" w:rsidRDefault="0065763E" w:rsidP="00A90299">
            <w:pPr>
              <w:spacing w:after="0" w:line="276" w:lineRule="auto"/>
              <w:jc w:val="both"/>
              <w:rPr>
                <w:rFonts w:cs="Times New Roman"/>
                <w:bCs/>
                <w:szCs w:val="24"/>
              </w:rPr>
            </w:pPr>
            <w:r w:rsidRPr="00A90299">
              <w:rPr>
                <w:rFonts w:cs="Times New Roman"/>
                <w:bCs/>
                <w:szCs w:val="24"/>
              </w:rPr>
              <w:t>0</w:t>
            </w:r>
          </w:p>
        </w:tc>
        <w:tc>
          <w:tcPr>
            <w:tcW w:w="2067" w:type="dxa"/>
          </w:tcPr>
          <w:p w14:paraId="458516BD" w14:textId="77777777" w:rsidR="0065763E" w:rsidRPr="00A90299" w:rsidRDefault="0065763E" w:rsidP="00A90299">
            <w:pPr>
              <w:spacing w:after="0" w:line="276" w:lineRule="auto"/>
              <w:jc w:val="both"/>
              <w:rPr>
                <w:rFonts w:cs="Times New Roman"/>
                <w:b/>
                <w:bCs/>
                <w:szCs w:val="24"/>
              </w:rPr>
            </w:pPr>
            <w:r w:rsidRPr="00A90299">
              <w:rPr>
                <w:rFonts w:cs="Times New Roman"/>
                <w:szCs w:val="24"/>
              </w:rPr>
              <w:t>0%</w:t>
            </w:r>
          </w:p>
        </w:tc>
      </w:tr>
      <w:tr w:rsidR="0065763E" w:rsidRPr="00A90299" w14:paraId="7DAD5812" w14:textId="77777777" w:rsidTr="00A90299">
        <w:trPr>
          <w:trHeight w:val="252"/>
          <w:jc w:val="center"/>
        </w:trPr>
        <w:tc>
          <w:tcPr>
            <w:tcW w:w="2252" w:type="dxa"/>
          </w:tcPr>
          <w:p w14:paraId="54F1F25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60EAB70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277CE6C2"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7E18A232" w14:textId="1E5280B2"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12135B84"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From the above table, 75 respondents representing </w:t>
      </w:r>
      <w:r w:rsidRPr="00A90299">
        <w:rPr>
          <w:rFonts w:cs="Times New Roman"/>
          <w:b/>
          <w:szCs w:val="24"/>
        </w:rPr>
        <w:t>75%</w:t>
      </w:r>
      <w:r w:rsidRPr="00A90299">
        <w:rPr>
          <w:rFonts w:cs="Times New Roman"/>
          <w:szCs w:val="24"/>
        </w:rPr>
        <w:t xml:space="preserve"> of the total sampled population believe that media coverage of suicide can influence individuals to consider or attempt suicide. 25 respondents </w:t>
      </w:r>
      <w:r w:rsidRPr="00A90299">
        <w:rPr>
          <w:rFonts w:cs="Times New Roman"/>
          <w:b/>
          <w:szCs w:val="24"/>
        </w:rPr>
        <w:t>(25%)</w:t>
      </w:r>
      <w:r w:rsidRPr="00A90299">
        <w:rPr>
          <w:rFonts w:cs="Times New Roman"/>
          <w:szCs w:val="24"/>
        </w:rPr>
        <w:t xml:space="preserve"> oppose this statement while no respondent indicated “can’t say”.</w:t>
      </w:r>
    </w:p>
    <w:p w14:paraId="0BAA9A78" w14:textId="77777777" w:rsidR="0065763E" w:rsidRPr="00A90299" w:rsidRDefault="0065763E" w:rsidP="00A90299">
      <w:pPr>
        <w:spacing w:after="0" w:line="276" w:lineRule="auto"/>
        <w:jc w:val="both"/>
        <w:rPr>
          <w:rFonts w:cs="Times New Roman"/>
          <w:szCs w:val="24"/>
        </w:rPr>
      </w:pPr>
      <w:r w:rsidRPr="00A90299">
        <w:rPr>
          <w:rFonts w:cs="Times New Roman"/>
          <w:b/>
          <w:szCs w:val="24"/>
        </w:rPr>
        <w:t xml:space="preserve">Table 9: </w:t>
      </w:r>
      <w:r w:rsidRPr="00A90299">
        <w:rPr>
          <w:rFonts w:cs="Times New Roman"/>
          <w:szCs w:val="24"/>
        </w:rPr>
        <w:t>Have you personally been influenced by media content related to suicide or self-harm?</w:t>
      </w:r>
    </w:p>
    <w:tbl>
      <w:tblPr>
        <w:tblStyle w:val="TableGrid"/>
        <w:tblW w:w="0" w:type="auto"/>
        <w:jc w:val="center"/>
        <w:tblLook w:val="04A0" w:firstRow="1" w:lastRow="0" w:firstColumn="1" w:lastColumn="0" w:noHBand="0" w:noVBand="1"/>
      </w:tblPr>
      <w:tblGrid>
        <w:gridCol w:w="2252"/>
        <w:gridCol w:w="2067"/>
        <w:gridCol w:w="2067"/>
      </w:tblGrid>
      <w:tr w:rsidR="0065763E" w:rsidRPr="00A90299" w14:paraId="23759D78" w14:textId="77777777" w:rsidTr="00A90299">
        <w:trPr>
          <w:trHeight w:val="503"/>
          <w:jc w:val="center"/>
        </w:trPr>
        <w:tc>
          <w:tcPr>
            <w:tcW w:w="2252" w:type="dxa"/>
          </w:tcPr>
          <w:p w14:paraId="2AF493F5"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03DCF7D9"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4F1CEB24"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79019C35" w14:textId="77777777" w:rsidTr="00A90299">
        <w:trPr>
          <w:trHeight w:val="252"/>
          <w:jc w:val="center"/>
        </w:trPr>
        <w:tc>
          <w:tcPr>
            <w:tcW w:w="2252" w:type="dxa"/>
          </w:tcPr>
          <w:p w14:paraId="7226D2D1" w14:textId="77777777" w:rsidR="0065763E" w:rsidRPr="00A90299" w:rsidRDefault="0065763E" w:rsidP="00A90299">
            <w:pPr>
              <w:spacing w:after="0" w:line="276" w:lineRule="auto"/>
              <w:jc w:val="both"/>
              <w:rPr>
                <w:rFonts w:cs="Times New Roman"/>
                <w:szCs w:val="24"/>
              </w:rPr>
            </w:pPr>
            <w:r w:rsidRPr="00A90299">
              <w:rPr>
                <w:rFonts w:cs="Times New Roman"/>
                <w:szCs w:val="24"/>
              </w:rPr>
              <w:t>Yes</w:t>
            </w:r>
          </w:p>
        </w:tc>
        <w:tc>
          <w:tcPr>
            <w:tcW w:w="2067" w:type="dxa"/>
          </w:tcPr>
          <w:p w14:paraId="56728E0A"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c>
          <w:tcPr>
            <w:tcW w:w="2067" w:type="dxa"/>
          </w:tcPr>
          <w:p w14:paraId="03C0080D"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r>
      <w:tr w:rsidR="0065763E" w:rsidRPr="00A90299" w14:paraId="7873A739" w14:textId="77777777" w:rsidTr="00A90299">
        <w:trPr>
          <w:trHeight w:val="252"/>
          <w:jc w:val="center"/>
        </w:trPr>
        <w:tc>
          <w:tcPr>
            <w:tcW w:w="2252" w:type="dxa"/>
          </w:tcPr>
          <w:p w14:paraId="4DD29404" w14:textId="77777777" w:rsidR="0065763E" w:rsidRPr="00A90299" w:rsidRDefault="0065763E" w:rsidP="00A90299">
            <w:pPr>
              <w:spacing w:after="0" w:line="276" w:lineRule="auto"/>
              <w:jc w:val="both"/>
              <w:rPr>
                <w:rFonts w:cs="Times New Roman"/>
                <w:szCs w:val="24"/>
              </w:rPr>
            </w:pPr>
            <w:r w:rsidRPr="00A90299">
              <w:rPr>
                <w:rFonts w:cs="Times New Roman"/>
                <w:szCs w:val="24"/>
              </w:rPr>
              <w:t>No</w:t>
            </w:r>
          </w:p>
        </w:tc>
        <w:tc>
          <w:tcPr>
            <w:tcW w:w="2067" w:type="dxa"/>
          </w:tcPr>
          <w:p w14:paraId="2285338C"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67" w:type="dxa"/>
          </w:tcPr>
          <w:p w14:paraId="6B175062"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2D3E90F1" w14:textId="77777777" w:rsidTr="00A90299">
        <w:trPr>
          <w:trHeight w:val="252"/>
          <w:jc w:val="center"/>
        </w:trPr>
        <w:tc>
          <w:tcPr>
            <w:tcW w:w="2252" w:type="dxa"/>
          </w:tcPr>
          <w:p w14:paraId="07E33E01"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33CE6F6D"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119571E1"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544B3CF9" w14:textId="0B7B8D80"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656F0AF9" w14:textId="77777777"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From the table presented above, 75 respondents (75%) of 100 agreed that they have personally been influenced by media content related to suicide or self-harmwhile 25 respondents (25%) opposed this statement.</w:t>
      </w:r>
    </w:p>
    <w:p w14:paraId="7004EF96" w14:textId="3312A0F2" w:rsidR="0065763E" w:rsidRPr="00A90299" w:rsidRDefault="0065763E" w:rsidP="00A90299">
      <w:pPr>
        <w:spacing w:after="0" w:line="276" w:lineRule="auto"/>
        <w:jc w:val="center"/>
        <w:rPr>
          <w:rFonts w:cs="Times New Roman"/>
          <w:szCs w:val="24"/>
        </w:rPr>
      </w:pPr>
      <w:r w:rsidRPr="00A90299">
        <w:rPr>
          <w:rFonts w:cs="Times New Roman"/>
          <w:b/>
          <w:szCs w:val="24"/>
        </w:rPr>
        <w:t>Table 10:</w:t>
      </w:r>
      <w:r w:rsidR="0006619B">
        <w:rPr>
          <w:rFonts w:cs="Times New Roman"/>
          <w:b/>
          <w:szCs w:val="24"/>
        </w:rPr>
        <w:t xml:space="preserve"> </w:t>
      </w:r>
      <w:r w:rsidRPr="00A90299">
        <w:rPr>
          <w:rFonts w:cs="Times New Roman"/>
          <w:szCs w:val="24"/>
        </w:rPr>
        <w:t>Social media platforms have a significant influence on the mental well-being of undergraduate students.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7224556E" w14:textId="77777777" w:rsidTr="00A90299">
        <w:tc>
          <w:tcPr>
            <w:tcW w:w="2250" w:type="dxa"/>
          </w:tcPr>
          <w:p w14:paraId="0868345F"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20ADE32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49EF087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526A9ECE" w14:textId="77777777" w:rsidTr="00A90299">
        <w:tc>
          <w:tcPr>
            <w:tcW w:w="2250" w:type="dxa"/>
          </w:tcPr>
          <w:p w14:paraId="76EE507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2F931BF0" w14:textId="77777777" w:rsidR="0065763E" w:rsidRPr="00A90299" w:rsidRDefault="0065763E" w:rsidP="00A90299">
            <w:pPr>
              <w:spacing w:after="0" w:line="276" w:lineRule="auto"/>
              <w:jc w:val="both"/>
              <w:rPr>
                <w:rFonts w:cs="Times New Roman"/>
                <w:szCs w:val="24"/>
              </w:rPr>
            </w:pPr>
            <w:r w:rsidRPr="00A90299">
              <w:rPr>
                <w:rFonts w:cs="Times New Roman"/>
                <w:szCs w:val="24"/>
              </w:rPr>
              <w:t>65</w:t>
            </w:r>
          </w:p>
        </w:tc>
        <w:tc>
          <w:tcPr>
            <w:tcW w:w="3150" w:type="dxa"/>
          </w:tcPr>
          <w:p w14:paraId="39A38D25" w14:textId="77777777" w:rsidR="0065763E" w:rsidRPr="00A90299" w:rsidRDefault="0065763E" w:rsidP="00A90299">
            <w:pPr>
              <w:spacing w:after="0" w:line="276" w:lineRule="auto"/>
              <w:jc w:val="both"/>
              <w:rPr>
                <w:rFonts w:cs="Times New Roman"/>
                <w:szCs w:val="24"/>
              </w:rPr>
            </w:pPr>
            <w:r w:rsidRPr="00A90299">
              <w:rPr>
                <w:rFonts w:cs="Times New Roman"/>
                <w:szCs w:val="24"/>
              </w:rPr>
              <w:t>65%</w:t>
            </w:r>
          </w:p>
        </w:tc>
      </w:tr>
      <w:tr w:rsidR="0065763E" w:rsidRPr="00A90299" w14:paraId="2A746310" w14:textId="77777777" w:rsidTr="00A90299">
        <w:tc>
          <w:tcPr>
            <w:tcW w:w="2250" w:type="dxa"/>
          </w:tcPr>
          <w:p w14:paraId="5F5B20EC"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460AE0A4"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3150" w:type="dxa"/>
          </w:tcPr>
          <w:p w14:paraId="2A58C46D"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2237584B" w14:textId="77777777" w:rsidTr="00A90299">
        <w:tc>
          <w:tcPr>
            <w:tcW w:w="2250" w:type="dxa"/>
          </w:tcPr>
          <w:p w14:paraId="4E093201"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51D03E5B"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3CF51BC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D4350DF" w14:textId="77777777" w:rsidTr="00A90299">
        <w:tc>
          <w:tcPr>
            <w:tcW w:w="2250" w:type="dxa"/>
          </w:tcPr>
          <w:p w14:paraId="4042F529"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63C3FD69"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3150" w:type="dxa"/>
          </w:tcPr>
          <w:p w14:paraId="70DD84FA"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63C7871C" w14:textId="77777777" w:rsidTr="00A90299">
        <w:tc>
          <w:tcPr>
            <w:tcW w:w="2250" w:type="dxa"/>
          </w:tcPr>
          <w:p w14:paraId="1A826424"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17486690"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4F935F9A"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6165D5A0" w14:textId="77777777" w:rsidTr="00A90299">
        <w:trPr>
          <w:trHeight w:val="377"/>
        </w:trPr>
        <w:tc>
          <w:tcPr>
            <w:tcW w:w="2250" w:type="dxa"/>
          </w:tcPr>
          <w:p w14:paraId="78973A2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5C9EC31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51AFD40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1AC14719" w14:textId="1DACACFD"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03D15A1C" w14:textId="77777777" w:rsidR="0065763E" w:rsidRPr="00A90299" w:rsidRDefault="0065763E" w:rsidP="00A90299">
      <w:pPr>
        <w:spacing w:line="276" w:lineRule="auto"/>
        <w:jc w:val="both"/>
        <w:rPr>
          <w:rFonts w:cs="Times New Roman"/>
          <w:szCs w:val="24"/>
        </w:rPr>
      </w:pPr>
      <w:r w:rsidRPr="00A90299">
        <w:rPr>
          <w:rFonts w:cs="Times New Roman"/>
          <w:b/>
          <w:szCs w:val="24"/>
        </w:rPr>
        <w:lastRenderedPageBreak/>
        <w:t>Analysis</w:t>
      </w:r>
      <w:r w:rsidRPr="00A90299">
        <w:rPr>
          <w:rFonts w:cs="Times New Roman"/>
          <w:szCs w:val="24"/>
        </w:rPr>
        <w:t xml:space="preserve">: From the table presented above, 65 respondents representing 65% of the total sampled population strongly agreed thatsocial media platforms have a significant influence on the mental well-being of undergraduate students. 20 respondents (20%) agreed with the statement. 0 respondent (0%) were undecided. 15 respondents (15%) disagreed while no respondent (0%) from the overall sampled population strongly disagreed with the statement. </w:t>
      </w:r>
    </w:p>
    <w:p w14:paraId="117A975A" w14:textId="6CB53D61" w:rsidR="0065763E" w:rsidRPr="00A90299" w:rsidRDefault="0065763E" w:rsidP="00A90299">
      <w:pPr>
        <w:spacing w:after="0" w:line="276" w:lineRule="auto"/>
        <w:jc w:val="center"/>
        <w:rPr>
          <w:rFonts w:cs="Times New Roman"/>
          <w:szCs w:val="24"/>
        </w:rPr>
      </w:pPr>
      <w:r w:rsidRPr="00A90299">
        <w:rPr>
          <w:rFonts w:cs="Times New Roman"/>
          <w:b/>
          <w:szCs w:val="24"/>
        </w:rPr>
        <w:t>Table 11:</w:t>
      </w:r>
      <w:r w:rsidR="0006619B">
        <w:rPr>
          <w:rFonts w:cs="Times New Roman"/>
          <w:b/>
          <w:szCs w:val="24"/>
        </w:rPr>
        <w:t xml:space="preserve"> </w:t>
      </w:r>
      <w:r w:rsidRPr="00A90299">
        <w:rPr>
          <w:rFonts w:cs="Times New Roman"/>
          <w:szCs w:val="24"/>
        </w:rPr>
        <w:t>The amount of time spent on social media is correlated with increased feelings of depression and anxiety.</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75AA89BE" w14:textId="77777777" w:rsidTr="00A90299">
        <w:tc>
          <w:tcPr>
            <w:tcW w:w="2250" w:type="dxa"/>
          </w:tcPr>
          <w:p w14:paraId="270D0D7F"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3ACB84A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2CACA10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29E7706A" w14:textId="77777777" w:rsidTr="00A90299">
        <w:tc>
          <w:tcPr>
            <w:tcW w:w="2250" w:type="dxa"/>
          </w:tcPr>
          <w:p w14:paraId="2A73360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20EDB6FE"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5A91E41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D150DDB" w14:textId="77777777" w:rsidTr="00A90299">
        <w:tc>
          <w:tcPr>
            <w:tcW w:w="2250" w:type="dxa"/>
          </w:tcPr>
          <w:p w14:paraId="2ED05F3C"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0AE25AA4"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3150" w:type="dxa"/>
          </w:tcPr>
          <w:p w14:paraId="28BBF0E3"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2041522A" w14:textId="77777777" w:rsidTr="00A90299">
        <w:tc>
          <w:tcPr>
            <w:tcW w:w="2250" w:type="dxa"/>
          </w:tcPr>
          <w:p w14:paraId="3BC158C9"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0377E2C7"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3150" w:type="dxa"/>
          </w:tcPr>
          <w:p w14:paraId="294391E9"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054B30B3" w14:textId="77777777" w:rsidTr="00A90299">
        <w:tc>
          <w:tcPr>
            <w:tcW w:w="2250" w:type="dxa"/>
          </w:tcPr>
          <w:p w14:paraId="04F9E9C8"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028A4CF1"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c>
          <w:tcPr>
            <w:tcW w:w="3150" w:type="dxa"/>
          </w:tcPr>
          <w:p w14:paraId="0EB65E45"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r>
      <w:tr w:rsidR="0065763E" w:rsidRPr="00A90299" w14:paraId="13E4BA2B" w14:textId="77777777" w:rsidTr="00A90299">
        <w:tc>
          <w:tcPr>
            <w:tcW w:w="2250" w:type="dxa"/>
          </w:tcPr>
          <w:p w14:paraId="3097ECEA"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4F689517"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7A2C6327"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1D22BED5" w14:textId="77777777" w:rsidTr="00A90299">
        <w:trPr>
          <w:trHeight w:val="377"/>
        </w:trPr>
        <w:tc>
          <w:tcPr>
            <w:tcW w:w="2250" w:type="dxa"/>
          </w:tcPr>
          <w:p w14:paraId="48C6C5C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0C9E7269"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3597D713"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58FFBD6E" w14:textId="1D5E457D"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66130CCF"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From the table presented above, 0 respondent representing 0% of the total sampled population strongly agreed with the statement in table 11, 20 respondents (20%) agreed, 15(15%) chose undecided. 75 respondents (75%) disagreed while no respondents (0%) of the overall sampled population strongly disagreed with the assertion. This table entails that, respondents do not feel depressed or anxious due to the amount of time spent on social media</w:t>
      </w:r>
    </w:p>
    <w:p w14:paraId="03DF57F7" w14:textId="77777777" w:rsidR="0065763E" w:rsidRPr="00A90299" w:rsidRDefault="0065763E" w:rsidP="00A90299">
      <w:pPr>
        <w:spacing w:after="0" w:line="276" w:lineRule="auto"/>
        <w:jc w:val="center"/>
        <w:rPr>
          <w:rFonts w:cs="Times New Roman"/>
          <w:szCs w:val="24"/>
        </w:rPr>
      </w:pPr>
      <w:r w:rsidRPr="00A90299">
        <w:rPr>
          <w:rFonts w:cs="Times New Roman"/>
          <w:b/>
          <w:szCs w:val="24"/>
        </w:rPr>
        <w:t>Table 12:</w:t>
      </w:r>
      <w:r w:rsidRPr="00A90299">
        <w:rPr>
          <w:rFonts w:cs="Times New Roman"/>
          <w:szCs w:val="24"/>
        </w:rPr>
        <w:t xml:space="preserve"> Exposure to media content related to suicide or self-harm can contribute to negative emotions and distress among undergraduate students.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6F19444B" w14:textId="77777777" w:rsidTr="00A90299">
        <w:tc>
          <w:tcPr>
            <w:tcW w:w="2250" w:type="dxa"/>
          </w:tcPr>
          <w:p w14:paraId="2A3E4E63"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3351F38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69F8211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2FCBD3AD" w14:textId="77777777" w:rsidTr="00A90299">
        <w:tc>
          <w:tcPr>
            <w:tcW w:w="2250" w:type="dxa"/>
          </w:tcPr>
          <w:p w14:paraId="375DD726"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2613A7D8"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c>
          <w:tcPr>
            <w:tcW w:w="3150" w:type="dxa"/>
          </w:tcPr>
          <w:p w14:paraId="5B1AD78B"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r>
      <w:tr w:rsidR="0065763E" w:rsidRPr="00A90299" w14:paraId="1C2960D5" w14:textId="77777777" w:rsidTr="00A90299">
        <w:tc>
          <w:tcPr>
            <w:tcW w:w="2250" w:type="dxa"/>
          </w:tcPr>
          <w:p w14:paraId="39846811"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27993450"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3150" w:type="dxa"/>
          </w:tcPr>
          <w:p w14:paraId="3B789643"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7A11B37A" w14:textId="77777777" w:rsidTr="00A90299">
        <w:tc>
          <w:tcPr>
            <w:tcW w:w="2250" w:type="dxa"/>
          </w:tcPr>
          <w:p w14:paraId="7A7492B5"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652D26F5"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103C72ED"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30AD7CA" w14:textId="77777777" w:rsidTr="00A90299">
        <w:tc>
          <w:tcPr>
            <w:tcW w:w="2250" w:type="dxa"/>
          </w:tcPr>
          <w:p w14:paraId="141F572B"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115FCC3D" w14:textId="77777777" w:rsidR="0065763E" w:rsidRPr="00A90299" w:rsidRDefault="0065763E" w:rsidP="00A90299">
            <w:pPr>
              <w:spacing w:after="0" w:line="276" w:lineRule="auto"/>
              <w:jc w:val="both"/>
              <w:rPr>
                <w:rFonts w:cs="Times New Roman"/>
                <w:szCs w:val="24"/>
              </w:rPr>
            </w:pPr>
            <w:r w:rsidRPr="00A90299">
              <w:rPr>
                <w:rFonts w:cs="Times New Roman"/>
                <w:szCs w:val="24"/>
              </w:rPr>
              <w:t>55</w:t>
            </w:r>
          </w:p>
        </w:tc>
        <w:tc>
          <w:tcPr>
            <w:tcW w:w="3150" w:type="dxa"/>
          </w:tcPr>
          <w:p w14:paraId="232AFBCE" w14:textId="77777777" w:rsidR="0065763E" w:rsidRPr="00A90299" w:rsidRDefault="0065763E" w:rsidP="00A90299">
            <w:pPr>
              <w:spacing w:after="0" w:line="276" w:lineRule="auto"/>
              <w:jc w:val="both"/>
              <w:rPr>
                <w:rFonts w:cs="Times New Roman"/>
                <w:szCs w:val="24"/>
              </w:rPr>
            </w:pPr>
            <w:r w:rsidRPr="00A90299">
              <w:rPr>
                <w:rFonts w:cs="Times New Roman"/>
                <w:szCs w:val="24"/>
              </w:rPr>
              <w:t>55%</w:t>
            </w:r>
          </w:p>
        </w:tc>
      </w:tr>
      <w:tr w:rsidR="0065763E" w:rsidRPr="00A90299" w14:paraId="465FB3B5" w14:textId="77777777" w:rsidTr="00A90299">
        <w:tc>
          <w:tcPr>
            <w:tcW w:w="2250" w:type="dxa"/>
          </w:tcPr>
          <w:p w14:paraId="120544F1"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6F327BE2" w14:textId="77777777" w:rsidR="0065763E" w:rsidRPr="00A90299" w:rsidRDefault="0065763E" w:rsidP="00A90299">
            <w:pPr>
              <w:spacing w:after="0" w:line="276" w:lineRule="auto"/>
              <w:jc w:val="both"/>
              <w:rPr>
                <w:rFonts w:cs="Times New Roman"/>
                <w:szCs w:val="24"/>
              </w:rPr>
            </w:pPr>
            <w:r w:rsidRPr="00A90299">
              <w:rPr>
                <w:rFonts w:cs="Times New Roman"/>
                <w:szCs w:val="24"/>
              </w:rPr>
              <w:t>35</w:t>
            </w:r>
          </w:p>
        </w:tc>
        <w:tc>
          <w:tcPr>
            <w:tcW w:w="3150" w:type="dxa"/>
          </w:tcPr>
          <w:p w14:paraId="7EC77EFD" w14:textId="77777777" w:rsidR="0065763E" w:rsidRPr="00A90299" w:rsidRDefault="0065763E" w:rsidP="00A90299">
            <w:pPr>
              <w:spacing w:after="0" w:line="276" w:lineRule="auto"/>
              <w:jc w:val="both"/>
              <w:rPr>
                <w:rFonts w:cs="Times New Roman"/>
                <w:szCs w:val="24"/>
              </w:rPr>
            </w:pPr>
            <w:r w:rsidRPr="00A90299">
              <w:rPr>
                <w:rFonts w:cs="Times New Roman"/>
                <w:szCs w:val="24"/>
              </w:rPr>
              <w:t>35%</w:t>
            </w:r>
          </w:p>
        </w:tc>
      </w:tr>
      <w:tr w:rsidR="0065763E" w:rsidRPr="00A90299" w14:paraId="1FE3734A" w14:textId="77777777" w:rsidTr="00A90299">
        <w:trPr>
          <w:trHeight w:val="377"/>
        </w:trPr>
        <w:tc>
          <w:tcPr>
            <w:tcW w:w="2250" w:type="dxa"/>
          </w:tcPr>
          <w:p w14:paraId="607E1413"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5FD4F744"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081EC7C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73CAAEBA" w14:textId="474126D4"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419E1566" w14:textId="00009E70" w:rsidR="0065763E" w:rsidRPr="00A90299" w:rsidRDefault="0065763E" w:rsidP="00A90299">
      <w:pPr>
        <w:tabs>
          <w:tab w:val="left" w:pos="2835"/>
        </w:tabs>
        <w:spacing w:line="276" w:lineRule="auto"/>
        <w:jc w:val="both"/>
        <w:rPr>
          <w:rFonts w:cs="Times New Roman"/>
          <w:szCs w:val="24"/>
        </w:rPr>
      </w:pPr>
      <w:r w:rsidRPr="00A90299">
        <w:rPr>
          <w:rFonts w:cs="Times New Roman"/>
          <w:b/>
          <w:szCs w:val="24"/>
        </w:rPr>
        <w:lastRenderedPageBreak/>
        <w:t xml:space="preserve">Analysis: </w:t>
      </w:r>
      <w:r w:rsidRPr="00A90299">
        <w:rPr>
          <w:rFonts w:cs="Times New Roman"/>
          <w:szCs w:val="24"/>
        </w:rPr>
        <w:t xml:space="preserve">From the above table, 5 respondents representing </w:t>
      </w:r>
      <w:r w:rsidRPr="00A90299">
        <w:rPr>
          <w:rFonts w:cs="Times New Roman"/>
          <w:b/>
          <w:szCs w:val="24"/>
        </w:rPr>
        <w:t>5%</w:t>
      </w:r>
      <w:r w:rsidRPr="00A90299">
        <w:rPr>
          <w:rFonts w:cs="Times New Roman"/>
          <w:szCs w:val="24"/>
        </w:rPr>
        <w:t xml:space="preserve"> of the total sampled population strongly agreed to the research question in table 12, 15 respondents </w:t>
      </w:r>
      <w:r w:rsidRPr="00A90299">
        <w:rPr>
          <w:rFonts w:cs="Times New Roman"/>
          <w:b/>
          <w:szCs w:val="24"/>
        </w:rPr>
        <w:t>(15%)</w:t>
      </w:r>
      <w:r w:rsidRPr="00A90299">
        <w:rPr>
          <w:rFonts w:cs="Times New Roman"/>
          <w:szCs w:val="24"/>
        </w:rPr>
        <w:t xml:space="preserve"> agreed, 0 respondent</w:t>
      </w:r>
      <w:r w:rsidR="0006619B">
        <w:rPr>
          <w:rFonts w:cs="Times New Roman"/>
          <w:szCs w:val="24"/>
        </w:rPr>
        <w:t xml:space="preserve"> </w:t>
      </w:r>
      <w:r w:rsidRPr="00A90299">
        <w:rPr>
          <w:rFonts w:cs="Times New Roman"/>
          <w:b/>
          <w:szCs w:val="24"/>
        </w:rPr>
        <w:t>(0%)</w:t>
      </w:r>
      <w:r w:rsidRPr="00A90299">
        <w:rPr>
          <w:rFonts w:cs="Times New Roman"/>
          <w:szCs w:val="24"/>
        </w:rPr>
        <w:t xml:space="preserve"> were undecided. 55 respondents </w:t>
      </w:r>
      <w:r w:rsidRPr="00A90299">
        <w:rPr>
          <w:rFonts w:cs="Times New Roman"/>
          <w:b/>
          <w:szCs w:val="24"/>
        </w:rPr>
        <w:t xml:space="preserve">(55%) </w:t>
      </w:r>
      <w:r w:rsidRPr="00A90299">
        <w:rPr>
          <w:rFonts w:cs="Times New Roman"/>
          <w:szCs w:val="24"/>
        </w:rPr>
        <w:t xml:space="preserve">disagreed while 35 respondents </w:t>
      </w:r>
      <w:r w:rsidRPr="00A90299">
        <w:rPr>
          <w:rFonts w:cs="Times New Roman"/>
          <w:b/>
          <w:szCs w:val="24"/>
        </w:rPr>
        <w:t>(35%)</w:t>
      </w:r>
      <w:r w:rsidRPr="00A90299">
        <w:rPr>
          <w:rFonts w:cs="Times New Roman"/>
          <w:szCs w:val="24"/>
        </w:rPr>
        <w:t xml:space="preserve"> of the overall sampled population strongly disagreed with the statement from the table above.</w:t>
      </w:r>
    </w:p>
    <w:p w14:paraId="68A7BF65" w14:textId="77777777" w:rsidR="0065763E" w:rsidRPr="00A90299" w:rsidRDefault="0065763E" w:rsidP="00A90299">
      <w:pPr>
        <w:spacing w:after="0" w:line="276" w:lineRule="auto"/>
        <w:jc w:val="center"/>
        <w:rPr>
          <w:rFonts w:cs="Times New Roman"/>
          <w:szCs w:val="24"/>
        </w:rPr>
      </w:pPr>
      <w:r w:rsidRPr="00A90299">
        <w:rPr>
          <w:rFonts w:cs="Times New Roman"/>
          <w:b/>
          <w:szCs w:val="24"/>
        </w:rPr>
        <w:t xml:space="preserve">Table 13: </w:t>
      </w:r>
      <w:r w:rsidRPr="00A90299">
        <w:rPr>
          <w:rFonts w:cs="Times New Roman"/>
          <w:szCs w:val="24"/>
        </w:rPr>
        <w:t>Media coverage of suicide can glamorize or romanticize the act and influence individuals to consider or attempt suicide.</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6A89E583" w14:textId="77777777" w:rsidTr="00A90299">
        <w:tc>
          <w:tcPr>
            <w:tcW w:w="2250" w:type="dxa"/>
          </w:tcPr>
          <w:p w14:paraId="066681A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25879B3D"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5E5B2AE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6CAD5392" w14:textId="77777777" w:rsidTr="00A90299">
        <w:tc>
          <w:tcPr>
            <w:tcW w:w="2250" w:type="dxa"/>
          </w:tcPr>
          <w:p w14:paraId="4736CD9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1C7B305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3CFA62CE"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264F5526" w14:textId="77777777" w:rsidTr="00A90299">
        <w:tc>
          <w:tcPr>
            <w:tcW w:w="2250" w:type="dxa"/>
          </w:tcPr>
          <w:p w14:paraId="506C06F8"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5B54268B"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c>
          <w:tcPr>
            <w:tcW w:w="3150" w:type="dxa"/>
          </w:tcPr>
          <w:p w14:paraId="46578327"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r>
      <w:tr w:rsidR="0065763E" w:rsidRPr="00A90299" w14:paraId="5077011B" w14:textId="77777777" w:rsidTr="00A90299">
        <w:tc>
          <w:tcPr>
            <w:tcW w:w="2250" w:type="dxa"/>
          </w:tcPr>
          <w:p w14:paraId="4C824E72"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3E085BBB"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61B3F97C"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5FCD564" w14:textId="77777777" w:rsidTr="00A90299">
        <w:tc>
          <w:tcPr>
            <w:tcW w:w="2250" w:type="dxa"/>
          </w:tcPr>
          <w:p w14:paraId="00725AB4"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3E0E6277" w14:textId="77777777" w:rsidR="0065763E" w:rsidRPr="00A90299" w:rsidRDefault="0065763E" w:rsidP="00A90299">
            <w:pPr>
              <w:spacing w:after="0" w:line="276" w:lineRule="auto"/>
              <w:jc w:val="both"/>
              <w:rPr>
                <w:rFonts w:cs="Times New Roman"/>
                <w:szCs w:val="24"/>
              </w:rPr>
            </w:pPr>
            <w:r w:rsidRPr="00A90299">
              <w:rPr>
                <w:rFonts w:cs="Times New Roman"/>
                <w:szCs w:val="24"/>
              </w:rPr>
              <w:t>50</w:t>
            </w:r>
          </w:p>
        </w:tc>
        <w:tc>
          <w:tcPr>
            <w:tcW w:w="3150" w:type="dxa"/>
          </w:tcPr>
          <w:p w14:paraId="48E4361D" w14:textId="77777777" w:rsidR="0065763E" w:rsidRPr="00A90299" w:rsidRDefault="0065763E" w:rsidP="00A90299">
            <w:pPr>
              <w:spacing w:after="0" w:line="276" w:lineRule="auto"/>
              <w:jc w:val="both"/>
              <w:rPr>
                <w:rFonts w:cs="Times New Roman"/>
                <w:szCs w:val="24"/>
              </w:rPr>
            </w:pPr>
            <w:r w:rsidRPr="00A90299">
              <w:rPr>
                <w:rFonts w:cs="Times New Roman"/>
                <w:szCs w:val="24"/>
              </w:rPr>
              <w:t>50%</w:t>
            </w:r>
          </w:p>
        </w:tc>
      </w:tr>
      <w:tr w:rsidR="0065763E" w:rsidRPr="00A90299" w14:paraId="11F2B48F" w14:textId="77777777" w:rsidTr="00A90299">
        <w:tc>
          <w:tcPr>
            <w:tcW w:w="2250" w:type="dxa"/>
          </w:tcPr>
          <w:p w14:paraId="7F935BE1"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5338BEFF"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c>
          <w:tcPr>
            <w:tcW w:w="3150" w:type="dxa"/>
          </w:tcPr>
          <w:p w14:paraId="43042B02"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r>
      <w:tr w:rsidR="0065763E" w:rsidRPr="00A90299" w14:paraId="2705F851" w14:textId="77777777" w:rsidTr="00A90299">
        <w:trPr>
          <w:trHeight w:val="377"/>
        </w:trPr>
        <w:tc>
          <w:tcPr>
            <w:tcW w:w="2250" w:type="dxa"/>
          </w:tcPr>
          <w:p w14:paraId="27059AB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1D0CD38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101C416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2B14047C" w14:textId="0033F1EA"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39FCC058" w14:textId="32CAED41"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The table presented above shows that 0 respondents representing </w:t>
      </w:r>
      <w:r w:rsidRPr="00A90299">
        <w:rPr>
          <w:rFonts w:cs="Times New Roman"/>
          <w:b/>
          <w:szCs w:val="24"/>
        </w:rPr>
        <w:t xml:space="preserve">0% </w:t>
      </w:r>
      <w:r w:rsidRPr="00A90299">
        <w:rPr>
          <w:rFonts w:cs="Times New Roman"/>
          <w:szCs w:val="24"/>
        </w:rPr>
        <w:t>of the total sampled population strongly agreed that</w:t>
      </w:r>
      <w:r w:rsidR="0006619B">
        <w:rPr>
          <w:rFonts w:cs="Times New Roman"/>
          <w:szCs w:val="24"/>
        </w:rPr>
        <w:t xml:space="preserve"> </w:t>
      </w:r>
      <w:r w:rsidRPr="00A90299">
        <w:rPr>
          <w:rFonts w:cs="Times New Roman"/>
          <w:szCs w:val="24"/>
        </w:rPr>
        <w:t xml:space="preserve">media coverage of suicide can glamorize or romanticize the act and influence individuals to consider or attempt suicide, 10 respondents </w:t>
      </w:r>
      <w:r w:rsidRPr="00A90299">
        <w:rPr>
          <w:rFonts w:cs="Times New Roman"/>
          <w:b/>
          <w:szCs w:val="24"/>
        </w:rPr>
        <w:t>(10%)</w:t>
      </w:r>
      <w:r w:rsidRPr="00A90299">
        <w:rPr>
          <w:rFonts w:cs="Times New Roman"/>
          <w:szCs w:val="24"/>
        </w:rPr>
        <w:t xml:space="preserve"> agreed with the statement. 0 respondents </w:t>
      </w:r>
      <w:r w:rsidRPr="00A90299">
        <w:rPr>
          <w:rFonts w:cs="Times New Roman"/>
          <w:b/>
          <w:szCs w:val="24"/>
        </w:rPr>
        <w:t>(0%)</w:t>
      </w:r>
      <w:r w:rsidRPr="00A90299">
        <w:rPr>
          <w:rFonts w:cs="Times New Roman"/>
          <w:szCs w:val="24"/>
        </w:rPr>
        <w:t xml:space="preserve"> chose undecided. 50 respondents </w:t>
      </w:r>
      <w:r w:rsidRPr="00A90299">
        <w:rPr>
          <w:rFonts w:cs="Times New Roman"/>
          <w:b/>
          <w:szCs w:val="24"/>
        </w:rPr>
        <w:t>(50%)</w:t>
      </w:r>
      <w:r w:rsidRPr="00A90299">
        <w:rPr>
          <w:rFonts w:cs="Times New Roman"/>
          <w:szCs w:val="24"/>
        </w:rPr>
        <w:t xml:space="preserve"> disagreed while 40 respondents </w:t>
      </w:r>
      <w:r w:rsidRPr="00A90299">
        <w:rPr>
          <w:rFonts w:cs="Times New Roman"/>
          <w:b/>
          <w:szCs w:val="24"/>
        </w:rPr>
        <w:t>(40%)</w:t>
      </w:r>
      <w:r w:rsidRPr="00A90299">
        <w:rPr>
          <w:rFonts w:cs="Times New Roman"/>
          <w:szCs w:val="24"/>
        </w:rPr>
        <w:t xml:space="preserve"> of the overall sampled population strongly disagreed with the assertion.</w:t>
      </w:r>
    </w:p>
    <w:p w14:paraId="306BCBC2" w14:textId="2DFCA3CB" w:rsidR="0065763E" w:rsidRPr="00A90299" w:rsidRDefault="0065763E" w:rsidP="00A90299">
      <w:pPr>
        <w:spacing w:after="0" w:line="276" w:lineRule="auto"/>
        <w:jc w:val="center"/>
        <w:rPr>
          <w:rFonts w:cs="Times New Roman"/>
          <w:szCs w:val="24"/>
        </w:rPr>
      </w:pPr>
      <w:r w:rsidRPr="00A90299">
        <w:rPr>
          <w:rFonts w:cs="Times New Roman"/>
          <w:b/>
          <w:szCs w:val="24"/>
        </w:rPr>
        <w:t>Table 14:</w:t>
      </w:r>
      <w:r w:rsidR="0006619B">
        <w:rPr>
          <w:rFonts w:cs="Times New Roman"/>
          <w:b/>
          <w:szCs w:val="24"/>
        </w:rPr>
        <w:t xml:space="preserve"> </w:t>
      </w:r>
      <w:r w:rsidRPr="00A90299">
        <w:rPr>
          <w:rFonts w:cs="Times New Roman"/>
          <w:szCs w:val="24"/>
        </w:rPr>
        <w:t>Media content related to suicide should be regulated to prevent potential harm and negative influences on vulnerable individuals.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3C3C394A" w14:textId="77777777" w:rsidTr="00A90299">
        <w:tc>
          <w:tcPr>
            <w:tcW w:w="2250" w:type="dxa"/>
          </w:tcPr>
          <w:p w14:paraId="32749882" w14:textId="77777777" w:rsidR="0065763E" w:rsidRPr="00A90299" w:rsidRDefault="0065763E" w:rsidP="00A90299">
            <w:pPr>
              <w:spacing w:after="0" w:line="276" w:lineRule="auto"/>
              <w:rPr>
                <w:rFonts w:cs="Times New Roman"/>
                <w:b/>
                <w:szCs w:val="24"/>
              </w:rPr>
            </w:pPr>
            <w:r w:rsidRPr="00A90299">
              <w:rPr>
                <w:rFonts w:cs="Times New Roman"/>
                <w:b/>
                <w:szCs w:val="24"/>
              </w:rPr>
              <w:t>Variables</w:t>
            </w:r>
          </w:p>
        </w:tc>
        <w:tc>
          <w:tcPr>
            <w:tcW w:w="2520" w:type="dxa"/>
          </w:tcPr>
          <w:p w14:paraId="3E0B948F" w14:textId="77777777" w:rsidR="0065763E" w:rsidRPr="00A90299" w:rsidRDefault="0065763E" w:rsidP="00A90299">
            <w:pPr>
              <w:spacing w:after="0" w:line="276" w:lineRule="auto"/>
              <w:rPr>
                <w:rFonts w:cs="Times New Roman"/>
                <w:b/>
                <w:szCs w:val="24"/>
              </w:rPr>
            </w:pPr>
            <w:r w:rsidRPr="00A90299">
              <w:rPr>
                <w:rFonts w:cs="Times New Roman"/>
                <w:b/>
                <w:szCs w:val="24"/>
              </w:rPr>
              <w:t>Frequency</w:t>
            </w:r>
          </w:p>
        </w:tc>
        <w:tc>
          <w:tcPr>
            <w:tcW w:w="3150" w:type="dxa"/>
          </w:tcPr>
          <w:p w14:paraId="5D4F09EA" w14:textId="77777777" w:rsidR="0065763E" w:rsidRPr="00A90299" w:rsidRDefault="0065763E" w:rsidP="00A90299">
            <w:pPr>
              <w:spacing w:after="0" w:line="276" w:lineRule="auto"/>
              <w:rPr>
                <w:rFonts w:cs="Times New Roman"/>
                <w:b/>
                <w:szCs w:val="24"/>
              </w:rPr>
            </w:pPr>
            <w:r w:rsidRPr="00A90299">
              <w:rPr>
                <w:rFonts w:cs="Times New Roman"/>
                <w:b/>
                <w:szCs w:val="24"/>
              </w:rPr>
              <w:t>Percentage (%)</w:t>
            </w:r>
          </w:p>
        </w:tc>
      </w:tr>
      <w:tr w:rsidR="0065763E" w:rsidRPr="00A90299" w14:paraId="07848E3A" w14:textId="77777777" w:rsidTr="00A90299">
        <w:tc>
          <w:tcPr>
            <w:tcW w:w="2250" w:type="dxa"/>
          </w:tcPr>
          <w:p w14:paraId="6D6E9935" w14:textId="77777777" w:rsidR="0065763E" w:rsidRPr="00A90299" w:rsidRDefault="0065763E" w:rsidP="00A90299">
            <w:pPr>
              <w:spacing w:after="0" w:line="276" w:lineRule="auto"/>
              <w:rPr>
                <w:rFonts w:cs="Times New Roman"/>
                <w:szCs w:val="24"/>
              </w:rPr>
            </w:pPr>
            <w:r w:rsidRPr="00A90299">
              <w:rPr>
                <w:rFonts w:cs="Times New Roman"/>
                <w:szCs w:val="24"/>
              </w:rPr>
              <w:t>Strongly Agree</w:t>
            </w:r>
          </w:p>
        </w:tc>
        <w:tc>
          <w:tcPr>
            <w:tcW w:w="2520" w:type="dxa"/>
          </w:tcPr>
          <w:p w14:paraId="46F8717A" w14:textId="77777777" w:rsidR="0065763E" w:rsidRPr="00A90299" w:rsidRDefault="0065763E" w:rsidP="00A90299">
            <w:pPr>
              <w:spacing w:after="0" w:line="276" w:lineRule="auto"/>
              <w:rPr>
                <w:rFonts w:cs="Times New Roman"/>
                <w:szCs w:val="24"/>
              </w:rPr>
            </w:pPr>
            <w:r w:rsidRPr="00A90299">
              <w:rPr>
                <w:rFonts w:cs="Times New Roman"/>
                <w:szCs w:val="24"/>
              </w:rPr>
              <w:t>65</w:t>
            </w:r>
          </w:p>
        </w:tc>
        <w:tc>
          <w:tcPr>
            <w:tcW w:w="3150" w:type="dxa"/>
          </w:tcPr>
          <w:p w14:paraId="44262C76" w14:textId="77777777" w:rsidR="0065763E" w:rsidRPr="00A90299" w:rsidRDefault="0065763E" w:rsidP="00A90299">
            <w:pPr>
              <w:spacing w:after="0" w:line="276" w:lineRule="auto"/>
              <w:rPr>
                <w:rFonts w:cs="Times New Roman"/>
                <w:szCs w:val="24"/>
              </w:rPr>
            </w:pPr>
            <w:r w:rsidRPr="00A90299">
              <w:rPr>
                <w:rFonts w:cs="Times New Roman"/>
                <w:szCs w:val="24"/>
              </w:rPr>
              <w:t>65%</w:t>
            </w:r>
          </w:p>
        </w:tc>
      </w:tr>
      <w:tr w:rsidR="0065763E" w:rsidRPr="00A90299" w14:paraId="47D46855" w14:textId="77777777" w:rsidTr="00A90299">
        <w:tc>
          <w:tcPr>
            <w:tcW w:w="2250" w:type="dxa"/>
          </w:tcPr>
          <w:p w14:paraId="0350F501" w14:textId="77777777" w:rsidR="0065763E" w:rsidRPr="00A90299" w:rsidRDefault="0065763E" w:rsidP="00A90299">
            <w:pPr>
              <w:spacing w:after="0" w:line="276" w:lineRule="auto"/>
              <w:rPr>
                <w:rFonts w:cs="Times New Roman"/>
                <w:szCs w:val="24"/>
              </w:rPr>
            </w:pPr>
            <w:r w:rsidRPr="00A90299">
              <w:rPr>
                <w:rFonts w:cs="Times New Roman"/>
                <w:szCs w:val="24"/>
              </w:rPr>
              <w:t>Agree</w:t>
            </w:r>
          </w:p>
        </w:tc>
        <w:tc>
          <w:tcPr>
            <w:tcW w:w="2520" w:type="dxa"/>
          </w:tcPr>
          <w:p w14:paraId="53D3E81A" w14:textId="77777777" w:rsidR="0065763E" w:rsidRPr="00A90299" w:rsidRDefault="0065763E" w:rsidP="00A90299">
            <w:pPr>
              <w:spacing w:after="0" w:line="276" w:lineRule="auto"/>
              <w:rPr>
                <w:rFonts w:cs="Times New Roman"/>
                <w:szCs w:val="24"/>
              </w:rPr>
            </w:pPr>
            <w:r w:rsidRPr="00A90299">
              <w:rPr>
                <w:rFonts w:cs="Times New Roman"/>
                <w:szCs w:val="24"/>
              </w:rPr>
              <w:t>35</w:t>
            </w:r>
          </w:p>
        </w:tc>
        <w:tc>
          <w:tcPr>
            <w:tcW w:w="3150" w:type="dxa"/>
          </w:tcPr>
          <w:p w14:paraId="037C04E5" w14:textId="77777777" w:rsidR="0065763E" w:rsidRPr="00A90299" w:rsidRDefault="0065763E" w:rsidP="00A90299">
            <w:pPr>
              <w:spacing w:after="0" w:line="276" w:lineRule="auto"/>
              <w:rPr>
                <w:rFonts w:cs="Times New Roman"/>
                <w:szCs w:val="24"/>
              </w:rPr>
            </w:pPr>
            <w:r w:rsidRPr="00A90299">
              <w:rPr>
                <w:rFonts w:cs="Times New Roman"/>
                <w:szCs w:val="24"/>
              </w:rPr>
              <w:t>35%</w:t>
            </w:r>
          </w:p>
        </w:tc>
      </w:tr>
      <w:tr w:rsidR="0065763E" w:rsidRPr="00A90299" w14:paraId="0F4038DE" w14:textId="77777777" w:rsidTr="00A90299">
        <w:tc>
          <w:tcPr>
            <w:tcW w:w="2250" w:type="dxa"/>
          </w:tcPr>
          <w:p w14:paraId="3AB365FD" w14:textId="77777777" w:rsidR="0065763E" w:rsidRPr="00A90299" w:rsidRDefault="0065763E" w:rsidP="00A90299">
            <w:pPr>
              <w:spacing w:after="0" w:line="276" w:lineRule="auto"/>
              <w:rPr>
                <w:rFonts w:cs="Times New Roman"/>
                <w:szCs w:val="24"/>
              </w:rPr>
            </w:pPr>
            <w:r w:rsidRPr="00A90299">
              <w:rPr>
                <w:rFonts w:cs="Times New Roman"/>
                <w:szCs w:val="24"/>
              </w:rPr>
              <w:t>Undecided</w:t>
            </w:r>
          </w:p>
        </w:tc>
        <w:tc>
          <w:tcPr>
            <w:tcW w:w="2520" w:type="dxa"/>
          </w:tcPr>
          <w:p w14:paraId="0F5C5DF9" w14:textId="77777777" w:rsidR="0065763E" w:rsidRPr="00A90299" w:rsidRDefault="0065763E" w:rsidP="00A90299">
            <w:pPr>
              <w:spacing w:after="0" w:line="276" w:lineRule="auto"/>
              <w:rPr>
                <w:rFonts w:cs="Times New Roman"/>
                <w:szCs w:val="24"/>
              </w:rPr>
            </w:pPr>
            <w:r w:rsidRPr="00A90299">
              <w:rPr>
                <w:rFonts w:cs="Times New Roman"/>
                <w:szCs w:val="24"/>
              </w:rPr>
              <w:t>0</w:t>
            </w:r>
          </w:p>
        </w:tc>
        <w:tc>
          <w:tcPr>
            <w:tcW w:w="3150" w:type="dxa"/>
          </w:tcPr>
          <w:p w14:paraId="658DE2BC" w14:textId="77777777" w:rsidR="0065763E" w:rsidRPr="00A90299" w:rsidRDefault="0065763E" w:rsidP="00A90299">
            <w:pPr>
              <w:spacing w:after="0" w:line="276" w:lineRule="auto"/>
              <w:rPr>
                <w:rFonts w:cs="Times New Roman"/>
                <w:szCs w:val="24"/>
              </w:rPr>
            </w:pPr>
            <w:r w:rsidRPr="00A90299">
              <w:rPr>
                <w:rFonts w:cs="Times New Roman"/>
                <w:szCs w:val="24"/>
              </w:rPr>
              <w:t>0%</w:t>
            </w:r>
          </w:p>
        </w:tc>
      </w:tr>
      <w:tr w:rsidR="0065763E" w:rsidRPr="00A90299" w14:paraId="49D24031" w14:textId="77777777" w:rsidTr="00A90299">
        <w:tc>
          <w:tcPr>
            <w:tcW w:w="2250" w:type="dxa"/>
          </w:tcPr>
          <w:p w14:paraId="2DD245B6" w14:textId="77777777" w:rsidR="0065763E" w:rsidRPr="00A90299" w:rsidRDefault="0065763E" w:rsidP="00A90299">
            <w:pPr>
              <w:spacing w:after="0" w:line="276" w:lineRule="auto"/>
              <w:rPr>
                <w:rFonts w:cs="Times New Roman"/>
                <w:szCs w:val="24"/>
              </w:rPr>
            </w:pPr>
            <w:r w:rsidRPr="00A90299">
              <w:rPr>
                <w:rFonts w:cs="Times New Roman"/>
                <w:szCs w:val="24"/>
              </w:rPr>
              <w:t>Disagree</w:t>
            </w:r>
          </w:p>
        </w:tc>
        <w:tc>
          <w:tcPr>
            <w:tcW w:w="2520" w:type="dxa"/>
          </w:tcPr>
          <w:p w14:paraId="76C91F45" w14:textId="77777777" w:rsidR="0065763E" w:rsidRPr="00A90299" w:rsidRDefault="0065763E" w:rsidP="00A90299">
            <w:pPr>
              <w:spacing w:after="0" w:line="276" w:lineRule="auto"/>
              <w:rPr>
                <w:rFonts w:cs="Times New Roman"/>
                <w:szCs w:val="24"/>
              </w:rPr>
            </w:pPr>
            <w:r w:rsidRPr="00A90299">
              <w:rPr>
                <w:rFonts w:cs="Times New Roman"/>
                <w:szCs w:val="24"/>
              </w:rPr>
              <w:t>0</w:t>
            </w:r>
          </w:p>
        </w:tc>
        <w:tc>
          <w:tcPr>
            <w:tcW w:w="3150" w:type="dxa"/>
          </w:tcPr>
          <w:p w14:paraId="1CC19733" w14:textId="77777777" w:rsidR="0065763E" w:rsidRPr="00A90299" w:rsidRDefault="0065763E" w:rsidP="00A90299">
            <w:pPr>
              <w:spacing w:after="0" w:line="276" w:lineRule="auto"/>
              <w:rPr>
                <w:rFonts w:cs="Times New Roman"/>
                <w:szCs w:val="24"/>
              </w:rPr>
            </w:pPr>
            <w:r w:rsidRPr="00A90299">
              <w:rPr>
                <w:rFonts w:cs="Times New Roman"/>
                <w:szCs w:val="24"/>
              </w:rPr>
              <w:t>0%</w:t>
            </w:r>
          </w:p>
        </w:tc>
      </w:tr>
      <w:tr w:rsidR="0065763E" w:rsidRPr="00A90299" w14:paraId="7EA96A74" w14:textId="77777777" w:rsidTr="00A90299">
        <w:tc>
          <w:tcPr>
            <w:tcW w:w="2250" w:type="dxa"/>
          </w:tcPr>
          <w:p w14:paraId="21F56847" w14:textId="77777777" w:rsidR="0065763E" w:rsidRPr="00A90299" w:rsidRDefault="0065763E" w:rsidP="00A90299">
            <w:pPr>
              <w:spacing w:after="0" w:line="276" w:lineRule="auto"/>
              <w:rPr>
                <w:rFonts w:cs="Times New Roman"/>
                <w:szCs w:val="24"/>
              </w:rPr>
            </w:pPr>
            <w:r w:rsidRPr="00A90299">
              <w:rPr>
                <w:rFonts w:cs="Times New Roman"/>
                <w:szCs w:val="24"/>
              </w:rPr>
              <w:t>Strongly Disagree</w:t>
            </w:r>
          </w:p>
        </w:tc>
        <w:tc>
          <w:tcPr>
            <w:tcW w:w="2520" w:type="dxa"/>
          </w:tcPr>
          <w:p w14:paraId="5EAE226A" w14:textId="77777777" w:rsidR="0065763E" w:rsidRPr="00A90299" w:rsidRDefault="0065763E" w:rsidP="00A90299">
            <w:pPr>
              <w:spacing w:after="0" w:line="276" w:lineRule="auto"/>
              <w:rPr>
                <w:rFonts w:cs="Times New Roman"/>
                <w:szCs w:val="24"/>
              </w:rPr>
            </w:pPr>
            <w:r w:rsidRPr="00A90299">
              <w:rPr>
                <w:rFonts w:cs="Times New Roman"/>
                <w:szCs w:val="24"/>
              </w:rPr>
              <w:t>0</w:t>
            </w:r>
          </w:p>
        </w:tc>
        <w:tc>
          <w:tcPr>
            <w:tcW w:w="3150" w:type="dxa"/>
          </w:tcPr>
          <w:p w14:paraId="596B264E" w14:textId="77777777" w:rsidR="0065763E" w:rsidRPr="00A90299" w:rsidRDefault="0065763E" w:rsidP="00A90299">
            <w:pPr>
              <w:spacing w:after="0" w:line="276" w:lineRule="auto"/>
              <w:rPr>
                <w:rFonts w:cs="Times New Roman"/>
                <w:szCs w:val="24"/>
              </w:rPr>
            </w:pPr>
            <w:r w:rsidRPr="00A90299">
              <w:rPr>
                <w:rFonts w:cs="Times New Roman"/>
                <w:szCs w:val="24"/>
              </w:rPr>
              <w:t>0%</w:t>
            </w:r>
          </w:p>
        </w:tc>
      </w:tr>
      <w:tr w:rsidR="0065763E" w:rsidRPr="00A90299" w14:paraId="2D098041" w14:textId="77777777" w:rsidTr="00A90299">
        <w:trPr>
          <w:trHeight w:val="377"/>
        </w:trPr>
        <w:tc>
          <w:tcPr>
            <w:tcW w:w="2250" w:type="dxa"/>
          </w:tcPr>
          <w:p w14:paraId="4465E877" w14:textId="77777777" w:rsidR="0065763E" w:rsidRPr="00A90299" w:rsidRDefault="0065763E" w:rsidP="00A90299">
            <w:pPr>
              <w:spacing w:after="0" w:line="276" w:lineRule="auto"/>
              <w:rPr>
                <w:rFonts w:cs="Times New Roman"/>
                <w:b/>
                <w:szCs w:val="24"/>
              </w:rPr>
            </w:pPr>
            <w:r w:rsidRPr="00A90299">
              <w:rPr>
                <w:rFonts w:cs="Times New Roman"/>
                <w:b/>
                <w:szCs w:val="24"/>
              </w:rPr>
              <w:t>Total</w:t>
            </w:r>
          </w:p>
        </w:tc>
        <w:tc>
          <w:tcPr>
            <w:tcW w:w="2520" w:type="dxa"/>
          </w:tcPr>
          <w:p w14:paraId="1493EEAE" w14:textId="77777777" w:rsidR="0065763E" w:rsidRPr="00A90299" w:rsidRDefault="0065763E" w:rsidP="00A90299">
            <w:pPr>
              <w:spacing w:after="0" w:line="276" w:lineRule="auto"/>
              <w:rPr>
                <w:rFonts w:cs="Times New Roman"/>
                <w:b/>
                <w:szCs w:val="24"/>
              </w:rPr>
            </w:pPr>
            <w:r w:rsidRPr="00A90299">
              <w:rPr>
                <w:rFonts w:cs="Times New Roman"/>
                <w:b/>
                <w:szCs w:val="24"/>
              </w:rPr>
              <w:t>100</w:t>
            </w:r>
          </w:p>
        </w:tc>
        <w:tc>
          <w:tcPr>
            <w:tcW w:w="3150" w:type="dxa"/>
          </w:tcPr>
          <w:p w14:paraId="0A384DB3" w14:textId="77777777" w:rsidR="0065763E" w:rsidRPr="00A90299" w:rsidRDefault="0065763E" w:rsidP="00A90299">
            <w:pPr>
              <w:spacing w:after="0" w:line="276" w:lineRule="auto"/>
              <w:rPr>
                <w:rFonts w:cs="Times New Roman"/>
                <w:b/>
                <w:szCs w:val="24"/>
              </w:rPr>
            </w:pPr>
            <w:r w:rsidRPr="00A90299">
              <w:rPr>
                <w:rFonts w:cs="Times New Roman"/>
                <w:b/>
                <w:szCs w:val="24"/>
              </w:rPr>
              <w:t>100%</w:t>
            </w:r>
          </w:p>
        </w:tc>
      </w:tr>
    </w:tbl>
    <w:p w14:paraId="608A083D" w14:textId="62D6B8C3"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2A6B0911" w14:textId="50246774" w:rsidR="0065763E" w:rsidRPr="00A90299" w:rsidRDefault="0065763E" w:rsidP="00A90299">
      <w:pPr>
        <w:spacing w:line="276" w:lineRule="auto"/>
        <w:jc w:val="both"/>
        <w:rPr>
          <w:rFonts w:cs="Times New Roman"/>
          <w:szCs w:val="24"/>
        </w:rPr>
      </w:pPr>
      <w:r w:rsidRPr="00A90299">
        <w:rPr>
          <w:rFonts w:cs="Times New Roman"/>
          <w:b/>
          <w:szCs w:val="24"/>
        </w:rPr>
        <w:t>Analysis:</w:t>
      </w:r>
      <w:r w:rsidRPr="00A90299">
        <w:rPr>
          <w:rFonts w:cs="Times New Roman"/>
          <w:szCs w:val="24"/>
        </w:rPr>
        <w:t xml:space="preserve"> From the table presented above, 65 respondents representing 65% of the total sampled population strongly agreed that</w:t>
      </w:r>
      <w:r w:rsidR="0006619B">
        <w:rPr>
          <w:rFonts w:cs="Times New Roman"/>
          <w:szCs w:val="24"/>
        </w:rPr>
        <w:t xml:space="preserve"> </w:t>
      </w:r>
      <w:r w:rsidRPr="00A90299">
        <w:rPr>
          <w:rFonts w:cs="Times New Roman"/>
          <w:szCs w:val="24"/>
        </w:rPr>
        <w:t xml:space="preserve">media content related to suicide should be </w:t>
      </w:r>
      <w:r w:rsidRPr="00A90299">
        <w:rPr>
          <w:rFonts w:cs="Times New Roman"/>
          <w:szCs w:val="24"/>
        </w:rPr>
        <w:lastRenderedPageBreak/>
        <w:t xml:space="preserve">regulated to prevent potential harm and negative influences on vulnerable individuals. 35 respondents (35%) agreed with the statement. 10 respondents (10%) were undecided. 5 respondents (5%) disagreed while 4 respondents (4%) of the overall sampled population strongly disagreed with the statement. </w:t>
      </w:r>
    </w:p>
    <w:p w14:paraId="6747A325" w14:textId="1FA1BCA3" w:rsidR="0065763E" w:rsidRPr="00A90299" w:rsidRDefault="0065763E" w:rsidP="00A90299">
      <w:pPr>
        <w:spacing w:after="0" w:line="276" w:lineRule="auto"/>
        <w:jc w:val="center"/>
        <w:rPr>
          <w:rFonts w:cs="Times New Roman"/>
          <w:szCs w:val="24"/>
        </w:rPr>
      </w:pPr>
      <w:r w:rsidRPr="00A90299">
        <w:rPr>
          <w:rFonts w:cs="Times New Roman"/>
          <w:b/>
          <w:szCs w:val="24"/>
        </w:rPr>
        <w:t>Table 15:</w:t>
      </w:r>
      <w:r w:rsidR="0006619B">
        <w:rPr>
          <w:rFonts w:cs="Times New Roman"/>
          <w:b/>
          <w:szCs w:val="24"/>
        </w:rPr>
        <w:t xml:space="preserve"> </w:t>
      </w:r>
      <w:r w:rsidRPr="00A90299">
        <w:rPr>
          <w:rFonts w:cs="Times New Roman"/>
          <w:szCs w:val="24"/>
        </w:rPr>
        <w:t>Universities should provide educational programs or initiatives to raise awareness about the potential influence of media on suicide rates among students.</w:t>
      </w:r>
    </w:p>
    <w:tbl>
      <w:tblPr>
        <w:tblStyle w:val="TableGrid"/>
        <w:tblW w:w="0" w:type="auto"/>
        <w:jc w:val="center"/>
        <w:tblLook w:val="04A0" w:firstRow="1" w:lastRow="0" w:firstColumn="1" w:lastColumn="0" w:noHBand="0" w:noVBand="1"/>
      </w:tblPr>
      <w:tblGrid>
        <w:gridCol w:w="2250"/>
        <w:gridCol w:w="2520"/>
        <w:gridCol w:w="3150"/>
      </w:tblGrid>
      <w:tr w:rsidR="0065763E" w:rsidRPr="00A90299" w14:paraId="522D3338" w14:textId="77777777" w:rsidTr="00A90299">
        <w:trPr>
          <w:jc w:val="center"/>
        </w:trPr>
        <w:tc>
          <w:tcPr>
            <w:tcW w:w="2250" w:type="dxa"/>
          </w:tcPr>
          <w:p w14:paraId="424AB7B4"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4776587F"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222DCD64"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4CB2712B" w14:textId="77777777" w:rsidTr="00A90299">
        <w:trPr>
          <w:jc w:val="center"/>
        </w:trPr>
        <w:tc>
          <w:tcPr>
            <w:tcW w:w="2250" w:type="dxa"/>
          </w:tcPr>
          <w:p w14:paraId="2B12C688"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0A572B6C" w14:textId="77777777" w:rsidR="0065763E" w:rsidRPr="00A90299" w:rsidRDefault="0065763E" w:rsidP="00A90299">
            <w:pPr>
              <w:spacing w:after="0" w:line="276" w:lineRule="auto"/>
              <w:rPr>
                <w:rFonts w:cs="Times New Roman"/>
                <w:szCs w:val="24"/>
              </w:rPr>
            </w:pPr>
            <w:r w:rsidRPr="00A90299">
              <w:rPr>
                <w:rFonts w:cs="Times New Roman"/>
                <w:szCs w:val="24"/>
              </w:rPr>
              <w:t>75</w:t>
            </w:r>
          </w:p>
        </w:tc>
        <w:tc>
          <w:tcPr>
            <w:tcW w:w="3150" w:type="dxa"/>
          </w:tcPr>
          <w:p w14:paraId="4D2983CF"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r>
      <w:tr w:rsidR="0065763E" w:rsidRPr="00A90299" w14:paraId="12EE03E1" w14:textId="77777777" w:rsidTr="00A90299">
        <w:trPr>
          <w:jc w:val="center"/>
        </w:trPr>
        <w:tc>
          <w:tcPr>
            <w:tcW w:w="2250" w:type="dxa"/>
          </w:tcPr>
          <w:p w14:paraId="74AC57B5"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12ADB9D6" w14:textId="77777777" w:rsidR="0065763E" w:rsidRPr="00A90299" w:rsidRDefault="0065763E" w:rsidP="00A90299">
            <w:pPr>
              <w:spacing w:after="0" w:line="276" w:lineRule="auto"/>
              <w:rPr>
                <w:rFonts w:cs="Times New Roman"/>
                <w:szCs w:val="24"/>
              </w:rPr>
            </w:pPr>
            <w:r w:rsidRPr="00A90299">
              <w:rPr>
                <w:rFonts w:cs="Times New Roman"/>
                <w:szCs w:val="24"/>
              </w:rPr>
              <w:t>25</w:t>
            </w:r>
          </w:p>
        </w:tc>
        <w:tc>
          <w:tcPr>
            <w:tcW w:w="3150" w:type="dxa"/>
          </w:tcPr>
          <w:p w14:paraId="2DBEFC9E"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4DC317DB" w14:textId="77777777" w:rsidTr="00A90299">
        <w:trPr>
          <w:jc w:val="center"/>
        </w:trPr>
        <w:tc>
          <w:tcPr>
            <w:tcW w:w="2250" w:type="dxa"/>
          </w:tcPr>
          <w:p w14:paraId="50179758"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3415E52F" w14:textId="77777777" w:rsidR="0065763E" w:rsidRPr="00A90299" w:rsidRDefault="0065763E" w:rsidP="00A90299">
            <w:pPr>
              <w:spacing w:after="0" w:line="276" w:lineRule="auto"/>
              <w:rPr>
                <w:rFonts w:cs="Times New Roman"/>
                <w:szCs w:val="24"/>
              </w:rPr>
            </w:pPr>
            <w:r w:rsidRPr="00A90299">
              <w:rPr>
                <w:rFonts w:cs="Times New Roman"/>
                <w:szCs w:val="24"/>
              </w:rPr>
              <w:t>0</w:t>
            </w:r>
          </w:p>
        </w:tc>
        <w:tc>
          <w:tcPr>
            <w:tcW w:w="3150" w:type="dxa"/>
          </w:tcPr>
          <w:p w14:paraId="47060A39"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6D1514F" w14:textId="77777777" w:rsidTr="00A90299">
        <w:trPr>
          <w:jc w:val="center"/>
        </w:trPr>
        <w:tc>
          <w:tcPr>
            <w:tcW w:w="2250" w:type="dxa"/>
          </w:tcPr>
          <w:p w14:paraId="5076FCA8"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7FC79989"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275A1B2D"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20583524" w14:textId="77777777" w:rsidTr="00A90299">
        <w:trPr>
          <w:jc w:val="center"/>
        </w:trPr>
        <w:tc>
          <w:tcPr>
            <w:tcW w:w="2250" w:type="dxa"/>
          </w:tcPr>
          <w:p w14:paraId="672913D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2DEC397D"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5A664454"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0C89EC85" w14:textId="77777777" w:rsidTr="00A90299">
        <w:trPr>
          <w:trHeight w:val="377"/>
          <w:jc w:val="center"/>
        </w:trPr>
        <w:tc>
          <w:tcPr>
            <w:tcW w:w="2250" w:type="dxa"/>
          </w:tcPr>
          <w:p w14:paraId="72FB6BC2"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3261EED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721436DF"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22436630" w14:textId="23B76249"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0EB3F7F0"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From the table presented above, 75 respondents representing 75% of the total respondents that participated in the field survey strongly agreed that universities should provide educational programs or initiatives to raise awareness about the potential influence of media on suicide rates among students. 25 respondents representing 25% of the total respondents agreed with the statement while none of the respondent disagree, strongly disagree or pose undecided to the statement.</w:t>
      </w:r>
    </w:p>
    <w:p w14:paraId="293B6404" w14:textId="1ACE777C" w:rsidR="0065763E" w:rsidRPr="00A90299" w:rsidRDefault="0065763E" w:rsidP="00A90299">
      <w:pPr>
        <w:spacing w:after="0" w:line="276" w:lineRule="auto"/>
        <w:jc w:val="center"/>
        <w:rPr>
          <w:rFonts w:cs="Times New Roman"/>
          <w:szCs w:val="24"/>
        </w:rPr>
      </w:pPr>
      <w:r w:rsidRPr="00A90299">
        <w:rPr>
          <w:rFonts w:cs="Times New Roman"/>
          <w:b/>
          <w:szCs w:val="24"/>
        </w:rPr>
        <w:t>Table 16:</w:t>
      </w:r>
      <w:r w:rsidR="0006619B">
        <w:rPr>
          <w:rFonts w:cs="Times New Roman"/>
          <w:b/>
          <w:szCs w:val="24"/>
        </w:rPr>
        <w:t xml:space="preserve"> </w:t>
      </w:r>
      <w:r w:rsidRPr="00A90299">
        <w:rPr>
          <w:rFonts w:cs="Times New Roman"/>
          <w:szCs w:val="24"/>
        </w:rPr>
        <w:t>Universities should prioritize mental health support services and resources for their students.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1827325F" w14:textId="77777777" w:rsidTr="00A90299">
        <w:tc>
          <w:tcPr>
            <w:tcW w:w="2250" w:type="dxa"/>
          </w:tcPr>
          <w:p w14:paraId="6678BF4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414EC7C2"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06522377"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504B64C9" w14:textId="77777777" w:rsidTr="00A90299">
        <w:tc>
          <w:tcPr>
            <w:tcW w:w="2250" w:type="dxa"/>
          </w:tcPr>
          <w:p w14:paraId="32C42B72"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2AC39273" w14:textId="77777777" w:rsidR="0065763E" w:rsidRPr="00A90299" w:rsidRDefault="0065763E" w:rsidP="00A90299">
            <w:pPr>
              <w:spacing w:after="0" w:line="276" w:lineRule="auto"/>
              <w:jc w:val="both"/>
              <w:rPr>
                <w:rFonts w:cs="Times New Roman"/>
                <w:szCs w:val="24"/>
              </w:rPr>
            </w:pPr>
            <w:r w:rsidRPr="00A90299">
              <w:rPr>
                <w:rFonts w:cs="Times New Roman"/>
                <w:szCs w:val="24"/>
              </w:rPr>
              <w:t>80</w:t>
            </w:r>
          </w:p>
        </w:tc>
        <w:tc>
          <w:tcPr>
            <w:tcW w:w="3150" w:type="dxa"/>
          </w:tcPr>
          <w:p w14:paraId="2BD61E0B" w14:textId="77777777" w:rsidR="0065763E" w:rsidRPr="00A90299" w:rsidRDefault="0065763E" w:rsidP="00A90299">
            <w:pPr>
              <w:spacing w:after="0" w:line="276" w:lineRule="auto"/>
              <w:jc w:val="both"/>
              <w:rPr>
                <w:rFonts w:cs="Times New Roman"/>
                <w:szCs w:val="24"/>
              </w:rPr>
            </w:pPr>
            <w:r w:rsidRPr="00A90299">
              <w:rPr>
                <w:rFonts w:cs="Times New Roman"/>
                <w:szCs w:val="24"/>
              </w:rPr>
              <w:t>80%</w:t>
            </w:r>
          </w:p>
        </w:tc>
      </w:tr>
      <w:tr w:rsidR="0065763E" w:rsidRPr="00A90299" w14:paraId="5CD2A51D" w14:textId="77777777" w:rsidTr="00A90299">
        <w:tc>
          <w:tcPr>
            <w:tcW w:w="2250" w:type="dxa"/>
          </w:tcPr>
          <w:p w14:paraId="77665639"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2C06B56E"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3150" w:type="dxa"/>
          </w:tcPr>
          <w:p w14:paraId="186B0605"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501A11D2" w14:textId="77777777" w:rsidTr="00A90299">
        <w:tc>
          <w:tcPr>
            <w:tcW w:w="2250" w:type="dxa"/>
          </w:tcPr>
          <w:p w14:paraId="18152553"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7E45A82E"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5151F46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0FCF1BA7" w14:textId="77777777" w:rsidTr="00A90299">
        <w:tc>
          <w:tcPr>
            <w:tcW w:w="2250" w:type="dxa"/>
          </w:tcPr>
          <w:p w14:paraId="132A8F8A"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62D16A5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16E950D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1990B846" w14:textId="77777777" w:rsidTr="00A90299">
        <w:tc>
          <w:tcPr>
            <w:tcW w:w="2250" w:type="dxa"/>
          </w:tcPr>
          <w:p w14:paraId="17649D74"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09F91F1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3529A44C"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099E69A" w14:textId="77777777" w:rsidTr="00A90299">
        <w:trPr>
          <w:trHeight w:val="377"/>
        </w:trPr>
        <w:tc>
          <w:tcPr>
            <w:tcW w:w="2250" w:type="dxa"/>
          </w:tcPr>
          <w:p w14:paraId="5FFA25E7"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1A8CEBE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2B42E6B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6B307FE7" w14:textId="04B26A63"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3EA7B894"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From the table above, 80 (80%) of 200 respondents that participated in the field survey strongly agreed that universities should prioritize mental health support services </w:t>
      </w:r>
      <w:r w:rsidRPr="00A90299">
        <w:rPr>
          <w:rFonts w:cs="Times New Roman"/>
          <w:szCs w:val="24"/>
        </w:rPr>
        <w:lastRenderedPageBreak/>
        <w:t>and resources for their students. 15 (15%) of the 200 respondents agreed while no respondents disagree, strongly disagree or pose undecided to the statement.</w:t>
      </w:r>
    </w:p>
    <w:p w14:paraId="4360E2C0" w14:textId="77777777" w:rsidR="0065763E" w:rsidRPr="00A90299" w:rsidRDefault="0065763E" w:rsidP="00A90299">
      <w:pPr>
        <w:spacing w:after="0" w:line="276" w:lineRule="auto"/>
        <w:jc w:val="center"/>
        <w:rPr>
          <w:rFonts w:cs="Times New Roman"/>
          <w:szCs w:val="24"/>
        </w:rPr>
      </w:pPr>
      <w:r w:rsidRPr="00A90299">
        <w:rPr>
          <w:rFonts w:cs="Times New Roman"/>
          <w:b/>
          <w:szCs w:val="24"/>
        </w:rPr>
        <w:t xml:space="preserve">Table 17: </w:t>
      </w:r>
      <w:r w:rsidRPr="00A90299">
        <w:rPr>
          <w:rFonts w:cs="Times New Roman"/>
          <w:szCs w:val="24"/>
        </w:rPr>
        <w:t>Media has a significant impact on the rate of suicide among undergraduate students.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7BA86E9B" w14:textId="77777777" w:rsidTr="00A90299">
        <w:tc>
          <w:tcPr>
            <w:tcW w:w="2250" w:type="dxa"/>
          </w:tcPr>
          <w:p w14:paraId="76E7C98C"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352BEBF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7108DA37"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49082D9E" w14:textId="77777777" w:rsidTr="00A90299">
        <w:tc>
          <w:tcPr>
            <w:tcW w:w="2250" w:type="dxa"/>
          </w:tcPr>
          <w:p w14:paraId="07A82F9E"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5A3764E3" w14:textId="77777777" w:rsidR="0065763E" w:rsidRPr="00A90299" w:rsidRDefault="0065763E" w:rsidP="00A90299">
            <w:pPr>
              <w:spacing w:after="0" w:line="276" w:lineRule="auto"/>
              <w:jc w:val="both"/>
              <w:rPr>
                <w:rFonts w:cs="Times New Roman"/>
                <w:szCs w:val="24"/>
              </w:rPr>
            </w:pPr>
            <w:r w:rsidRPr="00A90299">
              <w:rPr>
                <w:rFonts w:cs="Times New Roman"/>
                <w:szCs w:val="24"/>
              </w:rPr>
              <w:t>85</w:t>
            </w:r>
          </w:p>
        </w:tc>
        <w:tc>
          <w:tcPr>
            <w:tcW w:w="3150" w:type="dxa"/>
          </w:tcPr>
          <w:p w14:paraId="1A2643EA" w14:textId="77777777" w:rsidR="0065763E" w:rsidRPr="00A90299" w:rsidRDefault="0065763E" w:rsidP="00A90299">
            <w:pPr>
              <w:spacing w:after="0" w:line="276" w:lineRule="auto"/>
              <w:jc w:val="both"/>
              <w:rPr>
                <w:rFonts w:cs="Times New Roman"/>
                <w:szCs w:val="24"/>
              </w:rPr>
            </w:pPr>
            <w:r w:rsidRPr="00A90299">
              <w:rPr>
                <w:rFonts w:cs="Times New Roman"/>
                <w:szCs w:val="24"/>
              </w:rPr>
              <w:t>85%</w:t>
            </w:r>
          </w:p>
        </w:tc>
      </w:tr>
      <w:tr w:rsidR="0065763E" w:rsidRPr="00A90299" w14:paraId="148D3A3B" w14:textId="77777777" w:rsidTr="00A90299">
        <w:tc>
          <w:tcPr>
            <w:tcW w:w="2250" w:type="dxa"/>
          </w:tcPr>
          <w:p w14:paraId="59CAD66C"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5590C6C6"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3150" w:type="dxa"/>
          </w:tcPr>
          <w:p w14:paraId="2E267618"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4D41E87C" w14:textId="77777777" w:rsidTr="00A90299">
        <w:tc>
          <w:tcPr>
            <w:tcW w:w="2250" w:type="dxa"/>
          </w:tcPr>
          <w:p w14:paraId="08FFB62A"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54FC1CBC"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66E729F7"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0D79767B" w14:textId="77777777" w:rsidTr="00A90299">
        <w:tc>
          <w:tcPr>
            <w:tcW w:w="2250" w:type="dxa"/>
          </w:tcPr>
          <w:p w14:paraId="7480AB45"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07376830"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73A49F20"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9F06B42" w14:textId="77777777" w:rsidTr="00A90299">
        <w:tc>
          <w:tcPr>
            <w:tcW w:w="2250" w:type="dxa"/>
          </w:tcPr>
          <w:p w14:paraId="07C2F6D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5D85869A"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6689A79F"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3E4154D" w14:textId="77777777" w:rsidTr="00A90299">
        <w:trPr>
          <w:trHeight w:val="377"/>
        </w:trPr>
        <w:tc>
          <w:tcPr>
            <w:tcW w:w="2250" w:type="dxa"/>
          </w:tcPr>
          <w:p w14:paraId="274F9D6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3456CE9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013F491A"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10122748" w14:textId="06CEF69E"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2379C15C"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The table above shows that 85 (85%) of 200 respondents strongly agreed that media has a significant impact on the rate of suicide among undergraduate students. 15 (15%) respondents agreed with the statement while none of the respondents disagree, strongly disagree or pose undecided to the statement.</w:t>
      </w:r>
    </w:p>
    <w:p w14:paraId="10FBB5D9" w14:textId="77777777" w:rsidR="0065763E" w:rsidRPr="00A90299" w:rsidRDefault="0065763E" w:rsidP="00A90299">
      <w:pPr>
        <w:spacing w:after="0" w:line="276" w:lineRule="auto"/>
        <w:jc w:val="center"/>
        <w:rPr>
          <w:rFonts w:cs="Times New Roman"/>
          <w:szCs w:val="24"/>
        </w:rPr>
      </w:pPr>
      <w:r w:rsidRPr="00A90299">
        <w:rPr>
          <w:rFonts w:cs="Times New Roman"/>
          <w:b/>
          <w:szCs w:val="24"/>
        </w:rPr>
        <w:t xml:space="preserve">Table 18: </w:t>
      </w:r>
      <w:r w:rsidRPr="00A90299">
        <w:rPr>
          <w:rFonts w:cs="Times New Roman"/>
          <w:szCs w:val="24"/>
        </w:rPr>
        <w:t>Universities should collaborate with media organizations to promote responsible coverage of suicide and mental health issues.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20C24A1C" w14:textId="77777777" w:rsidTr="00A90299">
        <w:tc>
          <w:tcPr>
            <w:tcW w:w="2250" w:type="dxa"/>
          </w:tcPr>
          <w:p w14:paraId="237C0DFD"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693179AD"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2A15C8BA"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407170AA" w14:textId="77777777" w:rsidTr="00A90299">
        <w:tc>
          <w:tcPr>
            <w:tcW w:w="2250" w:type="dxa"/>
          </w:tcPr>
          <w:p w14:paraId="58A1D309"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5329E951" w14:textId="77777777" w:rsidR="0065763E" w:rsidRPr="00A90299" w:rsidRDefault="0065763E" w:rsidP="00A90299">
            <w:pPr>
              <w:spacing w:after="0" w:line="276" w:lineRule="auto"/>
              <w:jc w:val="both"/>
              <w:rPr>
                <w:rFonts w:cs="Times New Roman"/>
                <w:szCs w:val="24"/>
              </w:rPr>
            </w:pPr>
            <w:r w:rsidRPr="00A90299">
              <w:rPr>
                <w:rFonts w:cs="Times New Roman"/>
                <w:szCs w:val="24"/>
              </w:rPr>
              <w:t>70</w:t>
            </w:r>
          </w:p>
        </w:tc>
        <w:tc>
          <w:tcPr>
            <w:tcW w:w="3150" w:type="dxa"/>
          </w:tcPr>
          <w:p w14:paraId="09E8BB98" w14:textId="77777777" w:rsidR="0065763E" w:rsidRPr="00A90299" w:rsidRDefault="0065763E" w:rsidP="00A90299">
            <w:pPr>
              <w:spacing w:after="0" w:line="276" w:lineRule="auto"/>
              <w:jc w:val="both"/>
              <w:rPr>
                <w:rFonts w:cs="Times New Roman"/>
                <w:szCs w:val="24"/>
              </w:rPr>
            </w:pPr>
            <w:r w:rsidRPr="00A90299">
              <w:rPr>
                <w:rFonts w:cs="Times New Roman"/>
                <w:szCs w:val="24"/>
              </w:rPr>
              <w:t>70%</w:t>
            </w:r>
          </w:p>
        </w:tc>
      </w:tr>
      <w:tr w:rsidR="0065763E" w:rsidRPr="00A90299" w14:paraId="06207457" w14:textId="77777777" w:rsidTr="00A90299">
        <w:tc>
          <w:tcPr>
            <w:tcW w:w="2250" w:type="dxa"/>
          </w:tcPr>
          <w:p w14:paraId="5AFBF74F"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0F4B6B77"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3150" w:type="dxa"/>
          </w:tcPr>
          <w:p w14:paraId="5B667EEF"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4D2DE891" w14:textId="77777777" w:rsidTr="00A90299">
        <w:tc>
          <w:tcPr>
            <w:tcW w:w="2250" w:type="dxa"/>
          </w:tcPr>
          <w:p w14:paraId="261BD518"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14CAC8FF"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428D98DB"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1268CB2D" w14:textId="77777777" w:rsidTr="00A90299">
        <w:tc>
          <w:tcPr>
            <w:tcW w:w="2250" w:type="dxa"/>
          </w:tcPr>
          <w:p w14:paraId="753FE8CD"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2FD2F06B"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c>
          <w:tcPr>
            <w:tcW w:w="3150" w:type="dxa"/>
          </w:tcPr>
          <w:p w14:paraId="4A5DFABC"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r>
      <w:tr w:rsidR="0065763E" w:rsidRPr="00A90299" w14:paraId="3A114D70" w14:textId="77777777" w:rsidTr="00A90299">
        <w:tc>
          <w:tcPr>
            <w:tcW w:w="2250" w:type="dxa"/>
          </w:tcPr>
          <w:p w14:paraId="59473EC2"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1D3F884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295B9935"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62BBEF69" w14:textId="77777777" w:rsidTr="00A90299">
        <w:trPr>
          <w:trHeight w:val="377"/>
        </w:trPr>
        <w:tc>
          <w:tcPr>
            <w:tcW w:w="2250" w:type="dxa"/>
          </w:tcPr>
          <w:p w14:paraId="44D48A9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28D5B8F2"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2A24D99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5EDC7785" w14:textId="0BC548EC"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4AE20421"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From the above table, 70 (70%) of 200 respondents strongly agreed that universities should collaborate with media organizations to promote responsible coverage of suicide and mental health issues. 20 (20%) agreed with the statement. 5 (5%) respondents disagreed while none of the respondents strongly disagree or posed undecided to the statement.</w:t>
      </w:r>
    </w:p>
    <w:p w14:paraId="51B24735" w14:textId="77777777" w:rsidR="0006619B" w:rsidRDefault="0006619B" w:rsidP="00A90299">
      <w:pPr>
        <w:spacing w:after="0" w:line="276" w:lineRule="auto"/>
        <w:jc w:val="center"/>
        <w:rPr>
          <w:rFonts w:cs="Times New Roman"/>
          <w:b/>
          <w:szCs w:val="24"/>
        </w:rPr>
      </w:pPr>
    </w:p>
    <w:p w14:paraId="5BC54585" w14:textId="5DEFC054" w:rsidR="0065763E" w:rsidRPr="00A90299" w:rsidRDefault="0065763E" w:rsidP="00A90299">
      <w:pPr>
        <w:spacing w:after="0" w:line="276" w:lineRule="auto"/>
        <w:jc w:val="center"/>
        <w:rPr>
          <w:rFonts w:cs="Times New Roman"/>
          <w:szCs w:val="24"/>
        </w:rPr>
      </w:pPr>
      <w:r w:rsidRPr="00A90299">
        <w:rPr>
          <w:rFonts w:cs="Times New Roman"/>
          <w:b/>
          <w:szCs w:val="24"/>
        </w:rPr>
        <w:lastRenderedPageBreak/>
        <w:t xml:space="preserve">Table 19: </w:t>
      </w:r>
      <w:r w:rsidRPr="00A90299">
        <w:rPr>
          <w:rFonts w:cs="Times New Roman"/>
          <w:szCs w:val="24"/>
        </w:rPr>
        <w:t>Media platforms should implement measures to promote mental health and provide resources for individuals who may be struggling.</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254BA6D2" w14:textId="77777777" w:rsidTr="00A90299">
        <w:tc>
          <w:tcPr>
            <w:tcW w:w="2250" w:type="dxa"/>
          </w:tcPr>
          <w:p w14:paraId="3A08EFDC"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03E69E0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4148EA27"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2B3B0164" w14:textId="77777777" w:rsidTr="00A90299">
        <w:tc>
          <w:tcPr>
            <w:tcW w:w="2250" w:type="dxa"/>
          </w:tcPr>
          <w:p w14:paraId="624B9928"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093F8FB1"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c>
          <w:tcPr>
            <w:tcW w:w="3150" w:type="dxa"/>
          </w:tcPr>
          <w:p w14:paraId="66782BF3"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r>
      <w:tr w:rsidR="0065763E" w:rsidRPr="00A90299" w14:paraId="555CAD43" w14:textId="77777777" w:rsidTr="00A90299">
        <w:tc>
          <w:tcPr>
            <w:tcW w:w="2250" w:type="dxa"/>
          </w:tcPr>
          <w:p w14:paraId="11B11353"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513F2141" w14:textId="77777777" w:rsidR="0065763E" w:rsidRPr="00A90299" w:rsidRDefault="0065763E" w:rsidP="00A90299">
            <w:pPr>
              <w:spacing w:after="0" w:line="276" w:lineRule="auto"/>
              <w:jc w:val="both"/>
              <w:rPr>
                <w:rFonts w:cs="Times New Roman"/>
                <w:szCs w:val="24"/>
              </w:rPr>
            </w:pPr>
            <w:r w:rsidRPr="00A90299">
              <w:rPr>
                <w:rFonts w:cs="Times New Roman"/>
                <w:szCs w:val="24"/>
              </w:rPr>
              <w:t>55</w:t>
            </w:r>
          </w:p>
        </w:tc>
        <w:tc>
          <w:tcPr>
            <w:tcW w:w="3150" w:type="dxa"/>
          </w:tcPr>
          <w:p w14:paraId="7DEBAD1A"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5B09E0D1" w14:textId="77777777" w:rsidTr="00A90299">
        <w:tc>
          <w:tcPr>
            <w:tcW w:w="2250" w:type="dxa"/>
          </w:tcPr>
          <w:p w14:paraId="5F6FD60E"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6073B472" w14:textId="77777777" w:rsidR="0065763E" w:rsidRPr="00A90299" w:rsidRDefault="0065763E" w:rsidP="00A90299">
            <w:pPr>
              <w:spacing w:after="0" w:line="276" w:lineRule="auto"/>
              <w:jc w:val="both"/>
              <w:rPr>
                <w:rFonts w:cs="Times New Roman"/>
                <w:szCs w:val="24"/>
              </w:rPr>
            </w:pPr>
            <w:r w:rsidRPr="00A90299">
              <w:rPr>
                <w:rFonts w:cs="Times New Roman"/>
                <w:szCs w:val="24"/>
              </w:rPr>
              <w:t>4</w:t>
            </w:r>
          </w:p>
        </w:tc>
        <w:tc>
          <w:tcPr>
            <w:tcW w:w="3150" w:type="dxa"/>
          </w:tcPr>
          <w:p w14:paraId="51DE5FB1"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6D026B9" w14:textId="77777777" w:rsidTr="00A90299">
        <w:tc>
          <w:tcPr>
            <w:tcW w:w="2250" w:type="dxa"/>
          </w:tcPr>
          <w:p w14:paraId="250291C3"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6E9EA587" w14:textId="77777777" w:rsidR="0065763E" w:rsidRPr="00A90299" w:rsidRDefault="0065763E" w:rsidP="00A90299">
            <w:pPr>
              <w:spacing w:after="0" w:line="276" w:lineRule="auto"/>
              <w:jc w:val="both"/>
              <w:rPr>
                <w:rFonts w:cs="Times New Roman"/>
                <w:szCs w:val="24"/>
              </w:rPr>
            </w:pPr>
            <w:r w:rsidRPr="00A90299">
              <w:rPr>
                <w:rFonts w:cs="Times New Roman"/>
                <w:szCs w:val="24"/>
              </w:rPr>
              <w:t>1</w:t>
            </w:r>
          </w:p>
        </w:tc>
        <w:tc>
          <w:tcPr>
            <w:tcW w:w="3150" w:type="dxa"/>
          </w:tcPr>
          <w:p w14:paraId="57411504"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r>
      <w:tr w:rsidR="0065763E" w:rsidRPr="00A90299" w14:paraId="6DCE01B3" w14:textId="77777777" w:rsidTr="00A90299">
        <w:tc>
          <w:tcPr>
            <w:tcW w:w="2250" w:type="dxa"/>
          </w:tcPr>
          <w:p w14:paraId="2A6A731B"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50CE9BDD"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213E4AF3"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45EA202" w14:textId="77777777" w:rsidTr="00A90299">
        <w:trPr>
          <w:trHeight w:val="377"/>
        </w:trPr>
        <w:tc>
          <w:tcPr>
            <w:tcW w:w="2250" w:type="dxa"/>
          </w:tcPr>
          <w:p w14:paraId="13241D6D"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6B89999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18D527A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7D7A01FC" w14:textId="396F462E"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4CAB29E4" w14:textId="315BD339"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From the above table, 55 (55%) of </w:t>
      </w:r>
      <w:r w:rsidR="0006619B">
        <w:rPr>
          <w:rFonts w:cs="Times New Roman"/>
          <w:szCs w:val="24"/>
        </w:rPr>
        <w:t>1</w:t>
      </w:r>
      <w:r w:rsidRPr="00A90299">
        <w:rPr>
          <w:rFonts w:cs="Times New Roman"/>
          <w:szCs w:val="24"/>
        </w:rPr>
        <w:t>00  respondents agreed that media platforms should implement measures to promote mental health and provide resources for individuals who may be struggling. 40(40%) of the 200 respondents strongly agreed with the statement, 4(4%) respondents were undecided, 1(1%) respondent disagreed while none of the respondents strongly disagreed with the statement.</w:t>
      </w:r>
    </w:p>
    <w:p w14:paraId="5D72E7B8" w14:textId="77777777" w:rsidR="0065763E" w:rsidRPr="00A90299" w:rsidRDefault="0065763E" w:rsidP="00A90299">
      <w:pPr>
        <w:pStyle w:val="Heading2"/>
        <w:numPr>
          <w:ilvl w:val="1"/>
          <w:numId w:val="21"/>
        </w:numPr>
        <w:spacing w:line="276" w:lineRule="auto"/>
        <w:rPr>
          <w:rFonts w:ascii="Times New Roman" w:hAnsi="Times New Roman" w:cs="Times New Roman"/>
          <w:szCs w:val="24"/>
        </w:rPr>
      </w:pPr>
      <w:bookmarkStart w:id="46" w:name="_Toc140150709"/>
      <w:r w:rsidRPr="00A90299">
        <w:rPr>
          <w:rFonts w:ascii="Times New Roman" w:hAnsi="Times New Roman" w:cs="Times New Roman"/>
          <w:szCs w:val="24"/>
        </w:rPr>
        <w:t>ANALYSIS OF RESEARCH QUESTIONS</w:t>
      </w:r>
      <w:bookmarkEnd w:id="46"/>
    </w:p>
    <w:p w14:paraId="1C305A28" w14:textId="72F93F79" w:rsidR="0065763E" w:rsidRPr="00A90299" w:rsidRDefault="0065763E" w:rsidP="00A90299">
      <w:pPr>
        <w:spacing w:after="240" w:line="276" w:lineRule="auto"/>
        <w:jc w:val="both"/>
        <w:rPr>
          <w:rFonts w:cs="Times New Roman"/>
          <w:color w:val="auto"/>
          <w:szCs w:val="24"/>
        </w:rPr>
      </w:pPr>
      <w:r w:rsidRPr="00A90299">
        <w:rPr>
          <w:rFonts w:cs="Times New Roman"/>
          <w:b/>
          <w:color w:val="auto"/>
          <w:szCs w:val="24"/>
        </w:rPr>
        <w:t xml:space="preserve">Research Question One: </w:t>
      </w:r>
      <w:r w:rsidRPr="00A90299">
        <w:rPr>
          <w:rFonts w:cs="Times New Roman"/>
          <w:color w:val="auto"/>
          <w:szCs w:val="24"/>
        </w:rPr>
        <w:t xml:space="preserve">What are the factors influencing the rate of suicide among undergraduates in Kwarapoly? </w:t>
      </w:r>
    </w:p>
    <w:p w14:paraId="05FF81FB" w14:textId="5CE07C05" w:rsidR="0065763E" w:rsidRPr="00A90299" w:rsidRDefault="0065763E" w:rsidP="00DA1FB3">
      <w:pPr>
        <w:spacing w:after="240" w:line="276" w:lineRule="auto"/>
        <w:ind w:firstLine="720"/>
        <w:jc w:val="both"/>
        <w:rPr>
          <w:rFonts w:cs="Times New Roman"/>
          <w:color w:val="auto"/>
          <w:szCs w:val="24"/>
        </w:rPr>
      </w:pPr>
      <w:r w:rsidRPr="00A90299">
        <w:rPr>
          <w:rFonts w:cs="Times New Roman"/>
          <w:color w:val="auto"/>
          <w:szCs w:val="24"/>
        </w:rPr>
        <w:t>Research question one intends to explore the causal-factors influencing suicide decision among undergraduate students in Kwarapoly . Table 12, 13, 14, 16 and 17 provided answers to this question.</w:t>
      </w:r>
    </w:p>
    <w:p w14:paraId="362A3EAB" w14:textId="77777777" w:rsidR="0065763E" w:rsidRPr="00A90299" w:rsidRDefault="0065763E" w:rsidP="00DA1FB3">
      <w:pPr>
        <w:spacing w:line="276" w:lineRule="auto"/>
        <w:ind w:firstLine="720"/>
        <w:jc w:val="both"/>
        <w:rPr>
          <w:rFonts w:cs="Times New Roman"/>
          <w:szCs w:val="24"/>
        </w:rPr>
      </w:pPr>
      <w:r w:rsidRPr="00A90299">
        <w:rPr>
          <w:rFonts w:cs="Times New Roman"/>
          <w:color w:val="auto"/>
          <w:szCs w:val="24"/>
        </w:rPr>
        <w:t xml:space="preserve">In table 12, majority of respondents (90%) that participated in the field survey admitted that </w:t>
      </w:r>
      <w:r w:rsidRPr="00A90299">
        <w:rPr>
          <w:rFonts w:cs="Times New Roman"/>
          <w:szCs w:val="24"/>
        </w:rPr>
        <w:t>exposure to media content related to suicide or self-harm can contribute to negative emotions and distress among undergraduate students. In table 13, majority of the respondents (90%) disclaimed the statement that media coverage of suicide can glamorize or romanticize the act and influence individuals to consider or attempt suicide. In table 14, the total respondents (100) that participated in the field survey alluded that media content related to suicide should be regulated to prevent potential harm and negative influences on vulnerable individuals. In table 16, the total respondents (100) also alluded that universities should prioritize mental health support services and resources for their students. Lastly in table 17, all the respondents that participated in the field survey alluded that Media has a significant impact on the rate of suicide among undergraduate students.</w:t>
      </w:r>
    </w:p>
    <w:p w14:paraId="0DB300B6" w14:textId="6A610FBD" w:rsidR="0065763E" w:rsidRPr="00A90299" w:rsidRDefault="0065763E" w:rsidP="00A90299">
      <w:pPr>
        <w:spacing w:line="276" w:lineRule="auto"/>
        <w:jc w:val="both"/>
        <w:rPr>
          <w:rFonts w:cs="Times New Roman"/>
          <w:color w:val="auto"/>
          <w:szCs w:val="24"/>
        </w:rPr>
      </w:pPr>
      <w:r w:rsidRPr="00A90299">
        <w:rPr>
          <w:rFonts w:cs="Times New Roman"/>
          <w:b/>
          <w:color w:val="auto"/>
          <w:szCs w:val="24"/>
        </w:rPr>
        <w:lastRenderedPageBreak/>
        <w:t xml:space="preserve">Research Question Two: </w:t>
      </w:r>
      <w:r w:rsidRPr="00A90299">
        <w:rPr>
          <w:rFonts w:cs="Times New Roman"/>
          <w:color w:val="auto"/>
          <w:szCs w:val="24"/>
        </w:rPr>
        <w:t>What is the extent at which the media has influenced the rate of suicide among undergraduates in Kwarapoly?</w:t>
      </w:r>
    </w:p>
    <w:p w14:paraId="272F10BF" w14:textId="28A5BE99" w:rsidR="0065763E" w:rsidRPr="00A90299" w:rsidRDefault="0065763E" w:rsidP="00DA1FB3">
      <w:pPr>
        <w:spacing w:line="276" w:lineRule="auto"/>
        <w:ind w:firstLine="720"/>
        <w:rPr>
          <w:rFonts w:cs="Times New Roman"/>
          <w:color w:val="auto"/>
          <w:szCs w:val="24"/>
        </w:rPr>
      </w:pPr>
      <w:r w:rsidRPr="00A90299">
        <w:rPr>
          <w:rFonts w:cs="Times New Roman"/>
          <w:color w:val="auto"/>
          <w:szCs w:val="24"/>
        </w:rPr>
        <w:t xml:space="preserve">Research question two finds out the extent at which the media has influenced the rate of suicide among undergraduate in Kwarapoly. Table 7-10 provided answers to the question. </w:t>
      </w:r>
    </w:p>
    <w:p w14:paraId="53A245EE" w14:textId="798DAD80" w:rsidR="0065763E" w:rsidRPr="00A90299" w:rsidRDefault="0065763E" w:rsidP="00DA1FB3">
      <w:pPr>
        <w:spacing w:line="276" w:lineRule="auto"/>
        <w:ind w:firstLine="720"/>
        <w:rPr>
          <w:rFonts w:cs="Times New Roman"/>
          <w:color w:val="auto"/>
          <w:szCs w:val="24"/>
        </w:rPr>
      </w:pPr>
      <w:r w:rsidRPr="00A90299">
        <w:rPr>
          <w:rFonts w:cs="Times New Roman"/>
          <w:color w:val="auto"/>
          <w:szCs w:val="24"/>
        </w:rPr>
        <w:t xml:space="preserve">In table 7, majority of the respondents (85) indicated that they use media very often. Also in table 7, all the respondents indicated that they always </w:t>
      </w:r>
      <w:r w:rsidRPr="00A90299">
        <w:rPr>
          <w:rFonts w:cs="Times New Roman"/>
          <w:szCs w:val="24"/>
        </w:rPr>
        <w:t>encountered news or media content related to suicide or self-harm. In table 8, majority of the respondents (75) indicated that media coverage of suicide can influence individuals to consider or attempt suicide. In table 9, also 75 respondents indicated that they have personally been influenced by media content related to suicide or self-harm</w:t>
      </w:r>
      <w:r w:rsidR="00FD091E" w:rsidRPr="00A90299">
        <w:rPr>
          <w:rFonts w:cs="Times New Roman"/>
          <w:szCs w:val="24"/>
        </w:rPr>
        <w:t xml:space="preserve"> </w:t>
      </w:r>
      <w:r w:rsidRPr="00A90299">
        <w:rPr>
          <w:rFonts w:cs="Times New Roman"/>
          <w:szCs w:val="24"/>
        </w:rPr>
        <w:t>In table 10, Majority of the respondents (85) indicated that social media platforms have a significant influence on the mental well-being of undergraduate</w:t>
      </w:r>
    </w:p>
    <w:p w14:paraId="13618D6F" w14:textId="4B45F100" w:rsidR="0065763E" w:rsidRPr="00A90299" w:rsidRDefault="0065763E" w:rsidP="00A90299">
      <w:pPr>
        <w:spacing w:line="276" w:lineRule="auto"/>
        <w:jc w:val="both"/>
        <w:rPr>
          <w:rFonts w:cs="Times New Roman"/>
          <w:color w:val="auto"/>
          <w:szCs w:val="24"/>
        </w:rPr>
      </w:pPr>
      <w:r w:rsidRPr="00A90299">
        <w:rPr>
          <w:rFonts w:cs="Times New Roman"/>
          <w:b/>
          <w:color w:val="auto"/>
          <w:szCs w:val="24"/>
        </w:rPr>
        <w:t xml:space="preserve">Research Question Three: </w:t>
      </w:r>
      <w:r w:rsidRPr="00A90299">
        <w:rPr>
          <w:rFonts w:cs="Times New Roman"/>
          <w:color w:val="auto"/>
          <w:szCs w:val="24"/>
        </w:rPr>
        <w:t>Do the media positively influence or negatively influenced the rate of suicide among undergraduates in Kwarapoly?</w:t>
      </w:r>
    </w:p>
    <w:p w14:paraId="207BAA3A" w14:textId="553B5D3F" w:rsidR="0065763E" w:rsidRPr="00A90299" w:rsidRDefault="0065763E" w:rsidP="00DA1FB3">
      <w:pPr>
        <w:spacing w:line="276" w:lineRule="auto"/>
        <w:ind w:firstLine="720"/>
        <w:jc w:val="both"/>
        <w:rPr>
          <w:rFonts w:cs="Times New Roman"/>
          <w:color w:val="auto"/>
          <w:szCs w:val="24"/>
        </w:rPr>
      </w:pPr>
      <w:r w:rsidRPr="00A90299">
        <w:rPr>
          <w:rFonts w:cs="Times New Roman"/>
          <w:color w:val="auto"/>
          <w:szCs w:val="24"/>
        </w:rPr>
        <w:t>Research question three intends to know how the media influence the rate of suicide among undergraduates in Kwarapoly. Table 11, 15, 18-19 provided answers to the question.</w:t>
      </w:r>
    </w:p>
    <w:p w14:paraId="433E30D0" w14:textId="669914AD" w:rsidR="0065763E" w:rsidRPr="00A90299" w:rsidRDefault="0065763E" w:rsidP="00DA1FB3">
      <w:pPr>
        <w:spacing w:line="276" w:lineRule="auto"/>
        <w:ind w:firstLine="720"/>
        <w:jc w:val="both"/>
        <w:rPr>
          <w:rFonts w:cs="Times New Roman"/>
          <w:szCs w:val="24"/>
        </w:rPr>
      </w:pPr>
      <w:r w:rsidRPr="00A90299">
        <w:rPr>
          <w:rFonts w:cs="Times New Roman"/>
          <w:color w:val="auto"/>
          <w:szCs w:val="24"/>
        </w:rPr>
        <w:t>In table 15,</w:t>
      </w:r>
      <w:r w:rsidR="00FD091E" w:rsidRPr="00A90299">
        <w:rPr>
          <w:rFonts w:cs="Times New Roman"/>
          <w:color w:val="auto"/>
          <w:szCs w:val="24"/>
        </w:rPr>
        <w:t xml:space="preserve"> </w:t>
      </w:r>
      <w:r w:rsidRPr="00A90299">
        <w:rPr>
          <w:rFonts w:cs="Times New Roman"/>
          <w:color w:val="auto"/>
          <w:szCs w:val="24"/>
        </w:rPr>
        <w:t xml:space="preserve">all the respondents (100) admitted to the claim that </w:t>
      </w:r>
      <w:r w:rsidRPr="00A90299">
        <w:rPr>
          <w:rFonts w:cs="Times New Roman"/>
          <w:szCs w:val="24"/>
        </w:rPr>
        <w:t>universities should provide educational programs or initiatives to raise awareness about the potential influence of media on suicide rates among students. In table 11, majority of the respondents claimed that the amount of time spent on social media is correlated with increased feelings of depression and anxiety. In table 18, majority of the respondents (90) admitted to the claim that universities should collaborate with media organizations to promote responsible coverage of suicide and mental health issues. Lastly in table 19, majority of the respondents (95%) also admitted to the claim that Media platforms should implement measures to promote mental health and provide resources for individuals who may be struggling.</w:t>
      </w:r>
    </w:p>
    <w:p w14:paraId="43E368D0" w14:textId="77777777" w:rsidR="0065763E" w:rsidRPr="00A90299" w:rsidRDefault="0065763E" w:rsidP="00A90299">
      <w:pPr>
        <w:pStyle w:val="Heading2"/>
        <w:spacing w:line="276" w:lineRule="auto"/>
        <w:rPr>
          <w:rFonts w:ascii="Times New Roman" w:hAnsi="Times New Roman" w:cs="Times New Roman"/>
          <w:szCs w:val="24"/>
        </w:rPr>
      </w:pPr>
      <w:bookmarkStart w:id="47" w:name="_Toc140150710"/>
      <w:r w:rsidRPr="00A90299">
        <w:rPr>
          <w:rFonts w:ascii="Times New Roman" w:hAnsi="Times New Roman" w:cs="Times New Roman"/>
          <w:szCs w:val="24"/>
        </w:rPr>
        <w:t>4.4</w:t>
      </w:r>
      <w:r w:rsidRPr="00A90299">
        <w:rPr>
          <w:rFonts w:ascii="Times New Roman" w:hAnsi="Times New Roman" w:cs="Times New Roman"/>
          <w:szCs w:val="24"/>
        </w:rPr>
        <w:tab/>
        <w:t>DISCUSSION OF FINDINGS</w:t>
      </w:r>
      <w:bookmarkEnd w:id="47"/>
    </w:p>
    <w:p w14:paraId="0638D7D2"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The relationship between media exposure and the rate of suicide among undergraduate students has been a topic of concern and interest. This section discussed the research findings base on the above analyzed data.</w:t>
      </w:r>
    </w:p>
    <w:p w14:paraId="4DBC481D" w14:textId="77777777" w:rsidR="0065763E" w:rsidRPr="00A90299" w:rsidRDefault="0065763E" w:rsidP="00A90299">
      <w:pPr>
        <w:spacing w:line="276" w:lineRule="auto"/>
        <w:jc w:val="both"/>
        <w:rPr>
          <w:rFonts w:cs="Times New Roman"/>
          <w:szCs w:val="24"/>
        </w:rPr>
      </w:pPr>
      <w:r w:rsidRPr="00A90299">
        <w:rPr>
          <w:rFonts w:cs="Times New Roman"/>
          <w:szCs w:val="24"/>
        </w:rPr>
        <w:lastRenderedPageBreak/>
        <w:t>Several studies have shown a correlation between media exposure to suicide-related content and an increase in suicide rates among undergraduate students. This phenomenon, known as suicide contagion or the Werther effect, suggests that media portrayal of suicide can influence vulnerable individuals to engage in similar behavior. The graphic depiction and sensationalism of suicide cases in the media can contribute to a sense of normalization or glamorization, potentially influencing susceptible students.</w:t>
      </w:r>
    </w:p>
    <w:p w14:paraId="4B275C8C"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The rise of social media platforms has introduced new dynamics in media exposure and its impact on suicide rates among undergraduate students. Social media can amplify the spread of suicide-related content, making it more accessible to a wider audience. Exposure to graphic images, videos, or discussions about suicide on social media platforms can contribute to feelings of despair, social isolation, and even provide step-by-step instructions for suicidal behavior.</w:t>
      </w:r>
    </w:p>
    <w:p w14:paraId="401642CC"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This study found that media reporting guidelines can have a significant impact on the rate of suicide among undergraduate students. Responsible reporting practices that avoid sensationalism, graphic details, and explicit descriptions of suicide methods can reduce the risk of suicide contagion. Implementing media guidelines that prioritize promoting help-seeking behavior, mental health resources, and positive coping strategies can provide a more balanced and supportive narrative.</w:t>
      </w:r>
    </w:p>
    <w:p w14:paraId="310D6114"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This study also discovered that  media exposure can have negative effects on suicide rates among undergraduate students, there are also protective factors and counteracting effects at play. Media campaigns promoting mental health awareness, suicide prevention hotlines, and stories of resilience and recovery can serve as positive influences, providing hope and resources to those struggling with mental health issues. The portrayal of effective coping strategies and supportive social networks in media can help mitigate the negative impact of media exposure.</w:t>
      </w:r>
    </w:p>
    <w:p w14:paraId="6952155A"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It is important to recognize that the effects of media on suicide rates among undergraduate students can vary based on individual vulnerability and resilience factors. Students who are already at risk due to pre-existing mental health conditions, history of suicide attempts, or lack of social support may be more susceptible to negative media influences. Conversely, individuals with strong protective factors, such as access to mental health resources and support systems, may be more resilient to the negative effects of media exposure.</w:t>
      </w:r>
    </w:p>
    <w:p w14:paraId="0D0A1CC7"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lastRenderedPageBreak/>
        <w:t>In conclusion, this study revealed that media exposure can have a significant influence on the rate of suicide among undergraduate students. Irresponsible media practices and sensationalized portrayals of suicide can contribute to suicide contagion. However, responsible media reporting guidelines, positive media campaigns, and the promotion of protective factors can counteract these negative effects. It is crucial to prioritize responsible media practices, increase mental health awareness, and provide support systems to mitigate the potential harm of media exposure on the mental well-being of undergraduate students.</w:t>
      </w:r>
    </w:p>
    <w:p w14:paraId="57FEB42A" w14:textId="77777777" w:rsidR="0065763E" w:rsidRPr="00A90299" w:rsidRDefault="0065763E" w:rsidP="00A90299">
      <w:pPr>
        <w:spacing w:line="276" w:lineRule="auto"/>
        <w:rPr>
          <w:rFonts w:cs="Times New Roman"/>
          <w:szCs w:val="24"/>
        </w:rPr>
      </w:pPr>
      <w:r w:rsidRPr="00A90299">
        <w:rPr>
          <w:rFonts w:cs="Times New Roman"/>
          <w:szCs w:val="24"/>
        </w:rPr>
        <w:br w:type="page"/>
      </w:r>
    </w:p>
    <w:p w14:paraId="6152A019" w14:textId="77777777" w:rsidR="0065763E" w:rsidRPr="00A90299" w:rsidRDefault="0065763E" w:rsidP="00A90299">
      <w:pPr>
        <w:pStyle w:val="Heading2"/>
        <w:spacing w:line="276" w:lineRule="auto"/>
        <w:jc w:val="center"/>
        <w:rPr>
          <w:rFonts w:ascii="Times New Roman" w:hAnsi="Times New Roman" w:cs="Times New Roman"/>
          <w:szCs w:val="24"/>
        </w:rPr>
      </w:pPr>
      <w:bookmarkStart w:id="48" w:name="_Toc140150711"/>
      <w:r w:rsidRPr="00A90299">
        <w:rPr>
          <w:rFonts w:ascii="Times New Roman" w:hAnsi="Times New Roman" w:cs="Times New Roman"/>
          <w:szCs w:val="24"/>
        </w:rPr>
        <w:lastRenderedPageBreak/>
        <w:t>CHAPTER FIVE</w:t>
      </w:r>
      <w:bookmarkEnd w:id="48"/>
    </w:p>
    <w:p w14:paraId="39D4CE0D" w14:textId="77777777" w:rsidR="0065763E" w:rsidRPr="00A90299" w:rsidRDefault="0065763E" w:rsidP="00A90299">
      <w:pPr>
        <w:pStyle w:val="Heading2"/>
        <w:spacing w:line="276" w:lineRule="auto"/>
        <w:jc w:val="center"/>
        <w:rPr>
          <w:rFonts w:ascii="Times New Roman" w:hAnsi="Times New Roman" w:cs="Times New Roman"/>
          <w:szCs w:val="24"/>
        </w:rPr>
      </w:pPr>
      <w:bookmarkStart w:id="49" w:name="_Toc140150712"/>
      <w:r w:rsidRPr="00A90299">
        <w:rPr>
          <w:rFonts w:ascii="Times New Roman" w:hAnsi="Times New Roman" w:cs="Times New Roman"/>
          <w:szCs w:val="24"/>
        </w:rPr>
        <w:t>SUMMARY, CONCLSION AND RECOMMENDATIONS</w:t>
      </w:r>
      <w:bookmarkEnd w:id="49"/>
    </w:p>
    <w:p w14:paraId="33F1A2F0" w14:textId="77777777" w:rsidR="0065763E" w:rsidRPr="00A90299" w:rsidRDefault="0065763E" w:rsidP="00A90299">
      <w:pPr>
        <w:pStyle w:val="Heading2"/>
        <w:spacing w:line="276" w:lineRule="auto"/>
        <w:rPr>
          <w:rFonts w:ascii="Times New Roman" w:hAnsi="Times New Roman" w:cs="Times New Roman"/>
          <w:szCs w:val="24"/>
        </w:rPr>
      </w:pPr>
      <w:bookmarkStart w:id="50" w:name="_Toc140150713"/>
      <w:r w:rsidRPr="00A90299">
        <w:rPr>
          <w:rFonts w:ascii="Times New Roman" w:hAnsi="Times New Roman" w:cs="Times New Roman"/>
          <w:szCs w:val="24"/>
        </w:rPr>
        <w:t>5.1</w:t>
      </w:r>
      <w:r w:rsidRPr="00A90299">
        <w:rPr>
          <w:rFonts w:ascii="Times New Roman" w:hAnsi="Times New Roman" w:cs="Times New Roman"/>
          <w:szCs w:val="24"/>
        </w:rPr>
        <w:tab/>
        <w:t>Summary</w:t>
      </w:r>
      <w:bookmarkEnd w:id="50"/>
    </w:p>
    <w:p w14:paraId="58049F56" w14:textId="77777777" w:rsidR="0065763E" w:rsidRPr="00A90299" w:rsidRDefault="0065763E" w:rsidP="008167B5">
      <w:pPr>
        <w:spacing w:line="276" w:lineRule="auto"/>
        <w:ind w:firstLine="720"/>
        <w:jc w:val="both"/>
        <w:rPr>
          <w:rFonts w:cs="Times New Roman"/>
          <w:color w:val="auto"/>
          <w:szCs w:val="24"/>
        </w:rPr>
      </w:pPr>
      <w:r w:rsidRPr="00A90299">
        <w:rPr>
          <w:rFonts w:cs="Times New Roman"/>
          <w:color w:val="auto"/>
          <w:szCs w:val="24"/>
        </w:rPr>
        <w:t>This study is explored the “media and its effect on the rate of suicide among undergraduate students</w:t>
      </w:r>
      <w:r w:rsidRPr="00A90299">
        <w:rPr>
          <w:rFonts w:cs="Times New Roman"/>
          <w:color w:val="auto"/>
          <w:szCs w:val="24"/>
          <w:shd w:val="clear" w:color="auto" w:fill="FFFFFF"/>
        </w:rPr>
        <w:t>”</w:t>
      </w:r>
      <w:r w:rsidRPr="00A90299">
        <w:rPr>
          <w:rFonts w:cs="Times New Roman"/>
          <w:color w:val="auto"/>
          <w:szCs w:val="24"/>
        </w:rPr>
        <w:t xml:space="preserve">. The study was organized in five chapters. The first chapter covers on the introduction of the study, background to the study, statement of the problem which exposed the problem the study identified and seek to resolve, research questions, purpose of the study, the significant of the study, the scope of the study and operational definition of term. The second chapter focused on the review of related literature and theoretical framework.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 </w:t>
      </w:r>
    </w:p>
    <w:p w14:paraId="44619164" w14:textId="77777777" w:rsidR="0065763E" w:rsidRPr="00A90299" w:rsidRDefault="0065763E" w:rsidP="00A90299">
      <w:pPr>
        <w:pStyle w:val="Heading2"/>
        <w:spacing w:line="276" w:lineRule="auto"/>
        <w:rPr>
          <w:rFonts w:ascii="Times New Roman" w:hAnsi="Times New Roman" w:cs="Times New Roman"/>
          <w:szCs w:val="24"/>
        </w:rPr>
      </w:pPr>
      <w:bookmarkStart w:id="51" w:name="_Toc140150714"/>
      <w:r w:rsidRPr="00A90299">
        <w:rPr>
          <w:rFonts w:ascii="Times New Roman" w:hAnsi="Times New Roman" w:cs="Times New Roman"/>
          <w:szCs w:val="24"/>
        </w:rPr>
        <w:t>5.2</w:t>
      </w:r>
      <w:r w:rsidRPr="00A90299">
        <w:rPr>
          <w:rFonts w:ascii="Times New Roman" w:hAnsi="Times New Roman" w:cs="Times New Roman"/>
          <w:szCs w:val="24"/>
        </w:rPr>
        <w:tab/>
        <w:t>Conclusion</w:t>
      </w:r>
      <w:bookmarkEnd w:id="51"/>
    </w:p>
    <w:p w14:paraId="6E13796D"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The relationship between media and its effect on the rate of suicide among undergraduate students is a complex and multifaceted issue. While media can play a role in influencing individuals' attitudes and behaviors, it is crucial to consider various factors and approaches when drawing conclusions.</w:t>
      </w:r>
    </w:p>
    <w:p w14:paraId="7C262B1A" w14:textId="77777777" w:rsidR="0065763E" w:rsidRPr="00A90299" w:rsidRDefault="0065763E" w:rsidP="00A90299">
      <w:pPr>
        <w:spacing w:line="276" w:lineRule="auto"/>
        <w:jc w:val="both"/>
        <w:rPr>
          <w:rFonts w:cs="Times New Roman"/>
          <w:szCs w:val="24"/>
        </w:rPr>
      </w:pPr>
      <w:r w:rsidRPr="00A90299">
        <w:rPr>
          <w:rFonts w:cs="Times New Roman"/>
          <w:szCs w:val="24"/>
        </w:rPr>
        <w:t>It is essential to distinguish between correlation and causation when examining the link between media and suicide rates among undergraduate students. While some studies have found a correlation between media exposure and suicidal behavior, it is challenging to establish a direct causal relationship. Many other factors, such as mental health, social support, and personal circumstances, contribute to suicide risk.</w:t>
      </w:r>
    </w:p>
    <w:p w14:paraId="5F5082D9"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More over media coverage of suicide can have both positive and negative effects. Irresponsible reporting that glamorizes or sensationalizes suicide can potentially contribute to the contagion effect, known as the "copycat" phenomenon. This occurs when media coverage of suicides leads to an increase in suicide attempts or completion among vulnerable individuals. Responsible media reporting, on the other hand, can raise awareness, promote prevention strategies, and provide support resources.</w:t>
      </w:r>
    </w:p>
    <w:p w14:paraId="2EB8A928"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 xml:space="preserve">In addition, media can also serve as a source of support and education, providing resources and information on mental health, coping mechanisms, and suicide prevention. Positive and accurate portrayals of help-seeking behaviors, treatment options, and available </w:t>
      </w:r>
      <w:r w:rsidRPr="00A90299">
        <w:rPr>
          <w:rFonts w:cs="Times New Roman"/>
          <w:szCs w:val="24"/>
        </w:rPr>
        <w:lastRenderedPageBreak/>
        <w:t>support services can promote resilience among undergraduate students and decrease suicide risk.</w:t>
      </w:r>
    </w:p>
    <w:p w14:paraId="7D3E33B3"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Media Promoting media literacy and critical thinking skills among undergraduate students can empower them to analyze and evaluate media messages effectively. By understanding the potential influence of media on their thoughts and behaviors, students can make informed choices and seek appropriate support when needed.</w:t>
      </w:r>
    </w:p>
    <w:p w14:paraId="565267DE"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Addressing the issue of suicide among undergraduate students requires a comprehensive approach that goes beyond media influence. Prevention strategies should focus on promoting mental health and well-being, increasing access to mental health services, fostering supportive campus environments, and reducing stigma surrounding mental health issues.</w:t>
      </w:r>
    </w:p>
    <w:p w14:paraId="326783A5"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In conclusion, while media can have an impact on the rate of suicide among undergraduate students, it is just one of many factors influencing suicide risk. Responsible media reporting, along with comprehensive prevention strategies, mental health support, and increased awareness, are essential components in addressing the complex issue of suicide among undergraduate students.</w:t>
      </w:r>
      <w:r w:rsidRPr="00A90299">
        <w:rPr>
          <w:rFonts w:eastAsiaTheme="majorEastAsia" w:cs="Times New Roman"/>
          <w:b/>
          <w:vanish/>
          <w:szCs w:val="24"/>
        </w:rPr>
        <w:t>Top of Form</w:t>
      </w:r>
    </w:p>
    <w:p w14:paraId="48321C2B" w14:textId="77777777" w:rsidR="0065763E" w:rsidRPr="00A90299" w:rsidRDefault="0065763E" w:rsidP="00A90299">
      <w:pPr>
        <w:pStyle w:val="Heading2"/>
        <w:spacing w:line="276" w:lineRule="auto"/>
        <w:rPr>
          <w:rFonts w:ascii="Times New Roman" w:hAnsi="Times New Roman" w:cs="Times New Roman"/>
          <w:szCs w:val="24"/>
        </w:rPr>
      </w:pPr>
      <w:bookmarkStart w:id="52" w:name="_Toc140150715"/>
      <w:r w:rsidRPr="00A90299">
        <w:rPr>
          <w:rFonts w:ascii="Times New Roman" w:hAnsi="Times New Roman" w:cs="Times New Roman"/>
          <w:szCs w:val="24"/>
        </w:rPr>
        <w:t>5.3</w:t>
      </w:r>
      <w:r w:rsidRPr="00A90299">
        <w:rPr>
          <w:rFonts w:ascii="Times New Roman" w:hAnsi="Times New Roman" w:cs="Times New Roman"/>
          <w:szCs w:val="24"/>
        </w:rPr>
        <w:tab/>
        <w:t>Recommendations</w:t>
      </w:r>
      <w:bookmarkEnd w:id="52"/>
    </w:p>
    <w:p w14:paraId="456F858C" w14:textId="77777777" w:rsidR="0065763E" w:rsidRPr="00A90299" w:rsidRDefault="0065763E" w:rsidP="00A90299">
      <w:pPr>
        <w:spacing w:line="276" w:lineRule="auto"/>
        <w:jc w:val="both"/>
        <w:rPr>
          <w:rFonts w:cs="Times New Roman"/>
          <w:szCs w:val="24"/>
        </w:rPr>
      </w:pPr>
      <w:r w:rsidRPr="00A90299">
        <w:rPr>
          <w:rFonts w:cs="Times New Roman"/>
          <w:szCs w:val="24"/>
        </w:rPr>
        <w:t>Base on the findings of this study, the researcher thus, give out the following recommendations:</w:t>
      </w:r>
    </w:p>
    <w:p w14:paraId="62632339"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Responsible media reporting: Media organizations should adopt guidelines for responsible reporting on suicide. This includes avoiding sensationalizing or glamorizing suicide, refraining from explicit details or graphic images, and providing accurate information on prevention resources. Collaboration between media outlets and mental health organizations can help develop best practices for reporting on suicide.</w:t>
      </w:r>
    </w:p>
    <w:p w14:paraId="104B39F8"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Media education and awareness campaigns: Educational institutions should include media literacy programs in their curriculum, specifically addressing the portrayal of mental health, suicide, and its potential impact on vulnerable individuals. Students should be encouraged to critically analyze and question media messages, develop resilience, and seek help when needed. Awareness campaigns can also promote accurate information about suicide prevention, available support resources, and encourage help-seeking behaviors.</w:t>
      </w:r>
    </w:p>
    <w:p w14:paraId="30FBA707"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lastRenderedPageBreak/>
        <w:t>Collaboration between media and mental health organizations: Media organizations, mental health professionals, and researchers should collaborate to promote accurate and responsible portrayals of mental health and suicide. This can involve joint initiatives, such as media workshops, public service announcements, and partnerships to disseminate evidence-based information on suicide prevention.</w:t>
      </w:r>
    </w:p>
    <w:p w14:paraId="41437968"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Supportive campus environments: Educational institutions should prioritize the creation of supportive and inclusive campus environments that promote mental health and well-being. This can include providing access to counseling services, establishing peer support programs, organizing awareness events, and training faculty and staff to recognize and respond to signs of distress in students.</w:t>
      </w:r>
    </w:p>
    <w:p w14:paraId="549557A8"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Research and monitoring: Continued research is crucial to better understand the relationship between media and suicide among undergraduate students. Longitudinal studies can help identify patterns, risk factors, and protective factors associated with media exposure and suicidal behaviors. Monitoring suicide rates, media content, and its potential influence can inform targeted prevention strategies.</w:t>
      </w:r>
    </w:p>
    <w:p w14:paraId="0050AFD0"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Collaboration with mental health organizations: Educational institutions should establish partnerships with mental health organizations to ensure that students have access to adequate mental health support services. This can include counseling services, helplines, online resources, and peer support groups. Collaboration can also involve joint awareness campaigns, workshops, and training programs for students and staff.</w:t>
      </w:r>
    </w:p>
    <w:p w14:paraId="327561A1"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Responsible social media use: Educational institutions, mental health organizations, and student groups should promote responsible social media use. This can involve campaigns highlighting the potential impact of social media on mental health, encouraging positive online interactions, and providing guidance on recognizing and responding to concerning content.</w:t>
      </w:r>
    </w:p>
    <w:p w14:paraId="5C2F37A1" w14:textId="77777777" w:rsidR="0065763E" w:rsidRPr="00A90299" w:rsidRDefault="0065763E" w:rsidP="00A90299">
      <w:pPr>
        <w:spacing w:line="276" w:lineRule="auto"/>
        <w:jc w:val="both"/>
        <w:rPr>
          <w:rFonts w:cs="Times New Roman"/>
          <w:szCs w:val="24"/>
        </w:rPr>
      </w:pPr>
      <w:r w:rsidRPr="00A90299">
        <w:rPr>
          <w:rFonts w:cs="Times New Roman"/>
          <w:szCs w:val="24"/>
        </w:rPr>
        <w:t>By implementing these recommendations, we can work towards mitigating the negative effects of media on the rate of suicide among undergraduate students and fostering a supportive and resilient campus environment that promotes mental health and well-being.</w:t>
      </w:r>
    </w:p>
    <w:p w14:paraId="1A75F10F" w14:textId="77777777" w:rsidR="0065763E" w:rsidRPr="00A90299" w:rsidRDefault="0065763E" w:rsidP="00A90299">
      <w:pPr>
        <w:spacing w:line="276" w:lineRule="auto"/>
        <w:rPr>
          <w:rFonts w:cs="Times New Roman"/>
          <w:szCs w:val="24"/>
        </w:rPr>
      </w:pPr>
      <w:r w:rsidRPr="00A90299">
        <w:rPr>
          <w:rFonts w:cs="Times New Roman"/>
          <w:szCs w:val="24"/>
        </w:rPr>
        <w:br w:type="page"/>
      </w:r>
    </w:p>
    <w:p w14:paraId="39AD908F" w14:textId="77777777" w:rsidR="0065763E" w:rsidRPr="00A90299" w:rsidRDefault="0065763E" w:rsidP="00A90299">
      <w:pPr>
        <w:pStyle w:val="Heading2"/>
        <w:spacing w:line="276" w:lineRule="auto"/>
        <w:jc w:val="center"/>
        <w:rPr>
          <w:rFonts w:ascii="Times New Roman" w:hAnsi="Times New Roman" w:cs="Times New Roman"/>
          <w:szCs w:val="24"/>
        </w:rPr>
      </w:pPr>
      <w:bookmarkStart w:id="53" w:name="_Toc140150716"/>
      <w:r w:rsidRPr="00A90299">
        <w:rPr>
          <w:rFonts w:ascii="Times New Roman" w:hAnsi="Times New Roman" w:cs="Times New Roman"/>
          <w:szCs w:val="24"/>
        </w:rPr>
        <w:lastRenderedPageBreak/>
        <w:t>REFERENCES</w:t>
      </w:r>
      <w:bookmarkEnd w:id="53"/>
    </w:p>
    <w:p w14:paraId="528F9C0F"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Adeoye, Oyewole. (2017). Common Causes of Suicide. http://www.suicide.org/suicide-causes.html Accessed on 22nd April, 2017.</w:t>
      </w:r>
    </w:p>
    <w:p w14:paraId="6A62CAAE"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Aderibigbe, P. (2017). ''Youth and Moral Values: An Evaluation of African Traditional Set-up''. Nigerian Journal of Moral and Religious/Education, Vol. 2, No.1, 20th October, 2017. </w:t>
      </w:r>
    </w:p>
    <w:p w14:paraId="6B06703E"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Alabi, A. Nwaoke, C. Ogar, J and Agaboh, M. (2009). ''Suicide: A Moral Evaluation''. In Iroegbu, P and Echekwe, A (eds.). Kpim of Morality Ethics: General, Special and Professional. Ibadan: Heinemann Educational Book.</w:t>
      </w:r>
    </w:p>
    <w:p w14:paraId="710CDE1A"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Anyam Damian Tersoo. (2016). Issues in Moral Philosophy. </w:t>
      </w:r>
    </w:p>
    <w:p w14:paraId="15B174B9"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Makurdi: Obeta. Asiata, L. B. (2010). ''Suicide and human dignity: An African perspective''. Humanity and Social Sciences Journal. Vol. 5, 1.50-62. </w:t>
      </w:r>
    </w:p>
    <w:p w14:paraId="53D798A0"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Carrick, P. (2001). Medical Ethics in the Ancient World. Georgetown: University Press </w:t>
      </w:r>
    </w:p>
    <w:p w14:paraId="11070D8A"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Deidra, M. (2013). Teachers’ Perceptions and Satisfaction with Positive Behavioural Interventions and Support in the South East Georgia School District. Electronic Theses and Dissertations. Paper 874.</w:t>
      </w:r>
    </w:p>
    <w:p w14:paraId="569F31AF"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Durkeheim, E. (1970). Suicide: A study in Sociology. London: Routledge.</w:t>
      </w:r>
    </w:p>
    <w:p w14:paraId="3441FC83"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Eliamani, P., Mghweno, L. &amp;Baguma, P. (2014). Access to Guidance and Counseling Services and its Influence on School Life, Attitude towards Studies and Career Choice. African Journal of Guidance and Counseling. Vol 1(1) pp.001-015.</w:t>
      </w:r>
    </w:p>
    <w:p w14:paraId="628103AE"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Hassan, N. (2001) ''Arsenal of Believers''. The New Yorker.</w:t>
      </w:r>
    </w:p>
    <w:p w14:paraId="0A771F1A"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Jean-Paul Sartre (1953). Being and Nothingness. New York: Washington Square Press.</w:t>
      </w:r>
    </w:p>
    <w:p w14:paraId="16F0E9B6"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Jenkins, J. (1992). Contemporary Moral Issues. Oxford: Heinemann. </w:t>
      </w:r>
    </w:p>
    <w:p w14:paraId="3342A69D"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Lewinsohn Hops, Roberts, Seeley and Andrews McDowell, Josh and E. Stewart. (2001). My Friend is Struggling with Thoughts of Suicide. Ross-shire, UK: Christian Focus.</w:t>
      </w:r>
    </w:p>
    <w:p w14:paraId="1EFE910E"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McCarthy, A.S. (2009). Why people kill themselves. Springfield lL: Charles C. Thomas Publishers.</w:t>
      </w:r>
    </w:p>
    <w:p w14:paraId="270F8C85"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Omomia, R.B. (2009). ''Suicide and human dignity: An African Perspective''. Humanity and Social Sciences Journal. Issue 5, (1), pp. 50-62. </w:t>
      </w:r>
    </w:p>
    <w:p w14:paraId="1A8E9A44"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Plato. (1553). Phaedo in the Dialogue of Plato. (Ed) Jowett, B. Oxford: Clarendon Press.</w:t>
      </w:r>
    </w:p>
    <w:p w14:paraId="6BC0F546"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 Reeves, A., Bowl, R., Wheeler, S., &amp; Guthrie, E. (2004). The hardest words: Exploring the dialogue of suicidein the counselling process — A discourse analysis. Counselling and Psychotherapy Research, 4(1), 62–71.</w:t>
      </w:r>
    </w:p>
    <w:p w14:paraId="648E5EB6"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Renuka, D. (2013). Effect of Counseling on the Academic Performance of College Students. Journal of Clinical and Diagnostic Research (7): 1086-1088.</w:t>
      </w:r>
    </w:p>
    <w:p w14:paraId="44D455B1" w14:textId="2AC2FD89"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Schneidman, E. S. (1993). Suicide as a psychache: A clinical approach to self-destructive</w:t>
      </w:r>
      <w:r w:rsidR="0006619B">
        <w:rPr>
          <w:rFonts w:cs="Times New Roman"/>
          <w:szCs w:val="24"/>
        </w:rPr>
        <w:t xml:space="preserve"> </w:t>
      </w:r>
      <w:r w:rsidRPr="00A90299">
        <w:rPr>
          <w:rFonts w:cs="Times New Roman"/>
          <w:szCs w:val="24"/>
        </w:rPr>
        <w:lastRenderedPageBreak/>
        <w:t>behavior. Northvale, NJ/London: Jason Aronson, Inc.</w:t>
      </w:r>
    </w:p>
    <w:p w14:paraId="20E83E85"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 Shaffer, D. (2008). ''The epidemiology of teen suicide: An examination of risk factors''. Journal of Clinical Psychiatry. 49, pp.36-41. http://www.ncbi.nlm. </w:t>
      </w:r>
    </w:p>
    <w:p w14:paraId="08B33848"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Shneidman, E.S. (1998). The Suicidal Mind, Oxford: Oxford University Press, 1998.</w:t>
      </w:r>
    </w:p>
    <w:p w14:paraId="5E82CBF7"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Silverman, M. M. (2006). Suicide and Life-Threatening Behavior. New York: Macmillan. </w:t>
      </w:r>
    </w:p>
    <w:p w14:paraId="5AD7AA35"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Smith, A. R., Silva, C., Covington, D. W., &amp; Joiner, T. E. (2014). As assessment of suicide related knowledge and skills among health professionals. Health Psychology, 33(2), 110-119. </w:t>
      </w:r>
    </w:p>
    <w:p w14:paraId="1EA9872D"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Taylor, S. (1990). ''Beyond Durkheim: Sociology and Suicide''. Social Studies Review. </w:t>
      </w:r>
    </w:p>
    <w:p w14:paraId="68B38D9B"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The Telegraph. (2010). “Science Correspondence” Retrieved from http://www.telegraph.co.uk/journalists/ richardalleyne/accessed on 12thApril,2017. </w:t>
      </w:r>
    </w:p>
    <w:p w14:paraId="4B4C5F5B"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Witztum, E., and Stein, D. (2012). Suicide in Judaism with a special emphasis on Modern Israel. Journal of Religio. (3):.725-738.</w:t>
      </w:r>
    </w:p>
    <w:p w14:paraId="4BF2FD0D"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World Health Organization. (2012). Suicide Prevention. http:// www. who. int/ mental _health/ prevention/ suicide/ suicideprevent/en/). 27th October, 2012.</w:t>
      </w:r>
    </w:p>
    <w:p w14:paraId="6AB28E9D" w14:textId="2E40F6B5" w:rsidR="0065763E" w:rsidRPr="00A90299" w:rsidRDefault="0065763E" w:rsidP="00A90299">
      <w:pPr>
        <w:spacing w:line="276" w:lineRule="auto"/>
        <w:rPr>
          <w:rFonts w:cs="Times New Roman"/>
          <w:szCs w:val="24"/>
        </w:rPr>
      </w:pPr>
      <w:r w:rsidRPr="00A90299">
        <w:rPr>
          <w:rFonts w:cs="Times New Roman"/>
          <w:szCs w:val="24"/>
        </w:rPr>
        <w:br w:type="page"/>
      </w:r>
    </w:p>
    <w:p w14:paraId="6A8CCB72"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lastRenderedPageBreak/>
        <w:t>KWARA STATE POLYTECHNIC, ILORIN</w:t>
      </w:r>
    </w:p>
    <w:p w14:paraId="3665D67E"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INSTITUTE OF INFORMATION AND COMMUNICATION TECHNOLOGY</w:t>
      </w:r>
    </w:p>
    <w:p w14:paraId="7BE25FD5"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DEPARTMENT OF MASS COMMUNICATION</w:t>
      </w:r>
    </w:p>
    <w:p w14:paraId="5A7D3DA8" w14:textId="77777777" w:rsidR="0065763E" w:rsidRPr="00A90299" w:rsidRDefault="0065763E" w:rsidP="00A90299">
      <w:pPr>
        <w:pBdr>
          <w:top w:val="single" w:sz="4" w:space="1" w:color="auto"/>
          <w:bottom w:val="single" w:sz="4" w:space="1" w:color="auto"/>
        </w:pBdr>
        <w:spacing w:line="276" w:lineRule="auto"/>
        <w:jc w:val="center"/>
        <w:rPr>
          <w:rFonts w:cs="Times New Roman"/>
          <w:b/>
          <w:szCs w:val="24"/>
        </w:rPr>
      </w:pPr>
      <w:r w:rsidRPr="00A90299">
        <w:rPr>
          <w:rFonts w:cs="Times New Roman"/>
          <w:b/>
          <w:szCs w:val="24"/>
        </w:rPr>
        <w:t>QUESTIONNAIRE</w:t>
      </w:r>
    </w:p>
    <w:p w14:paraId="11B32FE0" w14:textId="77777777" w:rsidR="0065763E" w:rsidRPr="00A90299" w:rsidRDefault="0065763E" w:rsidP="00A90299">
      <w:pPr>
        <w:spacing w:line="276" w:lineRule="auto"/>
        <w:jc w:val="both"/>
        <w:rPr>
          <w:rFonts w:cs="Times New Roman"/>
          <w:szCs w:val="24"/>
        </w:rPr>
      </w:pPr>
      <w:r w:rsidRPr="00A90299">
        <w:rPr>
          <w:rFonts w:cs="Times New Roman"/>
          <w:szCs w:val="24"/>
        </w:rPr>
        <w:t>Dear respondent,</w:t>
      </w:r>
    </w:p>
    <w:p w14:paraId="22404FB0" w14:textId="0DA95E0C" w:rsidR="0065763E" w:rsidRPr="00A90299" w:rsidRDefault="0006619B" w:rsidP="00A90299">
      <w:pPr>
        <w:spacing w:line="276" w:lineRule="auto"/>
        <w:jc w:val="both"/>
        <w:rPr>
          <w:rFonts w:cs="Times New Roman"/>
          <w:szCs w:val="24"/>
        </w:rPr>
      </w:pPr>
      <w:r>
        <w:rPr>
          <w:rFonts w:cs="Times New Roman"/>
          <w:szCs w:val="24"/>
        </w:rPr>
        <w:t xml:space="preserve">We are </w:t>
      </w:r>
      <w:r w:rsidR="0065763E" w:rsidRPr="00A90299">
        <w:rPr>
          <w:rFonts w:cs="Times New Roman"/>
          <w:szCs w:val="24"/>
        </w:rPr>
        <w:t xml:space="preserve">carrying out a research on the topic: “Media and Its Influence on the Rate of Suicide among Undergraduates” (A Case Study of Kwarapoly Students) The study is exclusively an academic exercise. </w:t>
      </w:r>
      <w:r w:rsidR="0065763E" w:rsidRPr="00A90299">
        <w:rPr>
          <w:rFonts w:cs="Times New Roman"/>
          <w:color w:val="000000"/>
          <w:szCs w:val="24"/>
        </w:rPr>
        <w:t xml:space="preserve">I hereby seek your indulgence to assist by filling the following questions as honestly as possible. I affirm that all information given shall be treated with anonymity and use for academic purpose only. </w:t>
      </w:r>
    </w:p>
    <w:p w14:paraId="183DC5F7" w14:textId="77777777" w:rsidR="0065763E" w:rsidRPr="00A90299" w:rsidRDefault="0065763E" w:rsidP="00A90299">
      <w:pPr>
        <w:spacing w:line="276" w:lineRule="auto"/>
        <w:jc w:val="both"/>
        <w:rPr>
          <w:rFonts w:cs="Times New Roman"/>
          <w:szCs w:val="24"/>
        </w:rPr>
      </w:pPr>
      <w:r w:rsidRPr="00A90299">
        <w:rPr>
          <w:rFonts w:cs="Times New Roman"/>
          <w:szCs w:val="24"/>
        </w:rPr>
        <w:t>Thank you for your cooperation.</w:t>
      </w:r>
    </w:p>
    <w:p w14:paraId="14E062F5" w14:textId="77777777" w:rsidR="0065763E" w:rsidRPr="00A90299" w:rsidRDefault="0065763E" w:rsidP="00A90299">
      <w:pPr>
        <w:spacing w:line="276" w:lineRule="auto"/>
        <w:jc w:val="center"/>
        <w:rPr>
          <w:rFonts w:cs="Times New Roman"/>
          <w:b/>
          <w:szCs w:val="24"/>
        </w:rPr>
      </w:pPr>
      <w:r w:rsidRPr="00A90299">
        <w:rPr>
          <w:rFonts w:cs="Times New Roman"/>
          <w:b/>
          <w:szCs w:val="24"/>
        </w:rPr>
        <w:t>SECTION A</w:t>
      </w:r>
    </w:p>
    <w:p w14:paraId="7F411CC1"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Demographic Profile of Respondents</w:t>
      </w:r>
    </w:p>
    <w:p w14:paraId="7FF90A73" w14:textId="3D3D1F02" w:rsidR="0065763E" w:rsidRPr="00A90299" w:rsidRDefault="0065763E" w:rsidP="00A90299">
      <w:pPr>
        <w:spacing w:after="0" w:line="276" w:lineRule="auto"/>
        <w:rPr>
          <w:rFonts w:cs="Times New Roman"/>
          <w:bCs/>
          <w:i/>
          <w:szCs w:val="24"/>
        </w:rPr>
      </w:pPr>
      <w:r w:rsidRPr="00A90299">
        <w:rPr>
          <w:rFonts w:cs="Times New Roman"/>
          <w:b/>
          <w:i/>
          <w:szCs w:val="24"/>
        </w:rPr>
        <w:t xml:space="preserve">Instruction: </w:t>
      </w:r>
      <w:r w:rsidRPr="00A90299">
        <w:rPr>
          <w:rFonts w:cs="Times New Roman"/>
          <w:bCs/>
          <w:i/>
          <w:szCs w:val="24"/>
        </w:rPr>
        <w:t>Kindly tick (√) appropriately an option most suitable to you in the space boxes provided below:</w:t>
      </w:r>
    </w:p>
    <w:p w14:paraId="1012E52D" w14:textId="77777777" w:rsidR="0065763E" w:rsidRPr="00A90299" w:rsidRDefault="0065763E" w:rsidP="00A90299">
      <w:pPr>
        <w:pStyle w:val="ListParagraph"/>
        <w:numPr>
          <w:ilvl w:val="0"/>
          <w:numId w:val="19"/>
        </w:numPr>
        <w:spacing w:after="200" w:line="276" w:lineRule="auto"/>
        <w:ind w:left="284"/>
        <w:rPr>
          <w:rFonts w:cs="Times New Roman"/>
          <w:szCs w:val="24"/>
        </w:rPr>
      </w:pPr>
      <w:r w:rsidRPr="00A90299">
        <w:rPr>
          <w:rFonts w:cs="Times New Roman"/>
          <w:szCs w:val="24"/>
        </w:rPr>
        <w:t>Gender: (a) Male [   ]   (b) Female [   ]</w:t>
      </w:r>
    </w:p>
    <w:p w14:paraId="3FEEAB84" w14:textId="77777777" w:rsidR="0065763E" w:rsidRPr="00A90299" w:rsidRDefault="0065763E" w:rsidP="00A90299">
      <w:pPr>
        <w:pStyle w:val="ListParagraph"/>
        <w:numPr>
          <w:ilvl w:val="0"/>
          <w:numId w:val="19"/>
        </w:numPr>
        <w:spacing w:after="200" w:line="276" w:lineRule="auto"/>
        <w:ind w:left="284"/>
        <w:rPr>
          <w:rFonts w:cs="Times New Roman"/>
          <w:szCs w:val="24"/>
        </w:rPr>
      </w:pPr>
      <w:r w:rsidRPr="00A90299">
        <w:rPr>
          <w:rFonts w:cs="Times New Roman"/>
          <w:szCs w:val="24"/>
        </w:rPr>
        <w:t>Age: (a) 18-25  [   ]   (b) 26-35 [   ]  (c) 36 - 45 [  ]  (d) 46and above [  ]</w:t>
      </w:r>
    </w:p>
    <w:p w14:paraId="4236BB53" w14:textId="77777777" w:rsidR="0065763E" w:rsidRPr="00A90299" w:rsidRDefault="0065763E" w:rsidP="00A90299">
      <w:pPr>
        <w:pStyle w:val="ListParagraph"/>
        <w:numPr>
          <w:ilvl w:val="0"/>
          <w:numId w:val="19"/>
        </w:numPr>
        <w:spacing w:after="200" w:line="276" w:lineRule="auto"/>
        <w:ind w:left="284"/>
        <w:rPr>
          <w:rFonts w:cs="Times New Roman"/>
          <w:szCs w:val="24"/>
        </w:rPr>
      </w:pPr>
      <w:r w:rsidRPr="00A90299">
        <w:rPr>
          <w:rFonts w:cs="Times New Roman"/>
          <w:szCs w:val="24"/>
        </w:rPr>
        <w:t>Marital status: (a) Single [   ]   (b)  Married [   ]    (c) Others [   ]</w:t>
      </w:r>
    </w:p>
    <w:p w14:paraId="1B88993F" w14:textId="56CDE2B0" w:rsidR="0065763E" w:rsidRPr="00A90299" w:rsidRDefault="0065763E" w:rsidP="00A90299">
      <w:pPr>
        <w:pStyle w:val="ListParagraph"/>
        <w:numPr>
          <w:ilvl w:val="0"/>
          <w:numId w:val="19"/>
        </w:numPr>
        <w:spacing w:after="200" w:line="276" w:lineRule="auto"/>
        <w:ind w:left="284"/>
        <w:rPr>
          <w:rFonts w:cs="Times New Roman"/>
          <w:szCs w:val="24"/>
        </w:rPr>
      </w:pPr>
      <w:r w:rsidRPr="00A90299">
        <w:rPr>
          <w:rFonts w:cs="Times New Roman"/>
          <w:szCs w:val="24"/>
        </w:rPr>
        <w:t>Academic Level: (a) 100 Level [  ]   (b) 200 Level [  ]   (c) 300 Level [  ] (d) 400 Level [  ]</w:t>
      </w:r>
    </w:p>
    <w:p w14:paraId="626BB8C3"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SECTION B</w:t>
      </w:r>
    </w:p>
    <w:p w14:paraId="599BF77E"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Questions on Respondents’ Familiarity to Media and Suicide</w:t>
      </w:r>
    </w:p>
    <w:p w14:paraId="4F7270C4"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Which of the following media do you use frequently? (a) Social media [  ]  (b) Television [  ]  (c) Radio [  ] (d) Newspaper [  ]</w:t>
      </w:r>
    </w:p>
    <w:p w14:paraId="745D00CB"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How often do you use the media? (a) Very often [  ]  (b) Often [  ]  (c) Rarely [  ]  (d) Not at all [  ]</w:t>
      </w:r>
    </w:p>
    <w:p w14:paraId="2EF453AC"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Have you ever encountered news or media content related to suicide or self-harm? (a) Yes [  ]  (b) No [  ]  (c) Can’t say [  ]</w:t>
      </w:r>
    </w:p>
    <w:p w14:paraId="6E3AC4EC"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Do you believe that media coverage of suicide can influence individuals to consider or attempt suicide? (a) Yes [  ]  (b) No [  ]  (c) Can’t say [  ]</w:t>
      </w:r>
    </w:p>
    <w:p w14:paraId="5FA190F6"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Have you personally been influenced by media content related to suicide or self-harm? (a) Yes [  ]  (b) No [  ]</w:t>
      </w:r>
    </w:p>
    <w:p w14:paraId="544317B1" w14:textId="77777777" w:rsidR="0065763E" w:rsidRPr="00A90299" w:rsidRDefault="0065763E" w:rsidP="00A90299">
      <w:pPr>
        <w:spacing w:after="0" w:line="276" w:lineRule="auto"/>
        <w:rPr>
          <w:rFonts w:cs="Times New Roman"/>
          <w:szCs w:val="24"/>
        </w:rPr>
      </w:pPr>
    </w:p>
    <w:p w14:paraId="2CF0B17A"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lastRenderedPageBreak/>
        <w:t>Likert Scale Statements</w:t>
      </w:r>
    </w:p>
    <w:p w14:paraId="28D5566F" w14:textId="77777777" w:rsidR="0065763E" w:rsidRPr="00A90299" w:rsidRDefault="0065763E" w:rsidP="00A90299">
      <w:pPr>
        <w:spacing w:after="0" w:line="276" w:lineRule="auto"/>
        <w:jc w:val="both"/>
        <w:rPr>
          <w:rFonts w:cs="Times New Roman"/>
          <w:szCs w:val="24"/>
        </w:rPr>
      </w:pPr>
      <w:r w:rsidRPr="00A90299">
        <w:rPr>
          <w:rFonts w:cs="Times New Roman"/>
          <w:b/>
          <w:i/>
          <w:szCs w:val="24"/>
        </w:rPr>
        <w:t xml:space="preserve">Instruction: </w:t>
      </w:r>
      <w:r w:rsidRPr="00A90299">
        <w:rPr>
          <w:rFonts w:cs="Times New Roman"/>
          <w:i/>
          <w:szCs w:val="24"/>
        </w:rPr>
        <w:t xml:space="preserve">Tick </w:t>
      </w:r>
      <w:r w:rsidRPr="00A90299">
        <w:rPr>
          <w:rFonts w:cs="Times New Roman"/>
          <w:bCs/>
          <w:i/>
          <w:szCs w:val="24"/>
        </w:rPr>
        <w:t>(√)</w:t>
      </w:r>
      <w:r w:rsidRPr="00A90299">
        <w:rPr>
          <w:rFonts w:cs="Times New Roman"/>
          <w:i/>
          <w:szCs w:val="24"/>
        </w:rPr>
        <w:t xml:space="preserve"> an option in the space boxes provided that best describe your level of agreement with the statements below:</w:t>
      </w:r>
    </w:p>
    <w:p w14:paraId="1B61B43F" w14:textId="77777777" w:rsidR="0065763E" w:rsidRPr="00A90299" w:rsidRDefault="0065763E" w:rsidP="00A90299">
      <w:pPr>
        <w:spacing w:after="0" w:line="276" w:lineRule="auto"/>
        <w:rPr>
          <w:rFonts w:cs="Times New Roman"/>
          <w:szCs w:val="24"/>
        </w:rPr>
      </w:pPr>
    </w:p>
    <w:p w14:paraId="0E4C992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Keywords: </w:t>
      </w:r>
      <w:r w:rsidRPr="00A90299">
        <w:rPr>
          <w:rFonts w:cs="Times New Roman"/>
          <w:szCs w:val="24"/>
        </w:rPr>
        <w:t>Strongly agree [SA]-Agree [A]-Undecided [U]-Disagree [D]-Strongly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65763E" w:rsidRPr="00A90299" w14:paraId="56898047" w14:textId="77777777" w:rsidTr="00A90299">
        <w:trPr>
          <w:trHeight w:val="243"/>
          <w:jc w:val="center"/>
        </w:trPr>
        <w:tc>
          <w:tcPr>
            <w:tcW w:w="625" w:type="dxa"/>
            <w:vMerge w:val="restart"/>
          </w:tcPr>
          <w:p w14:paraId="2B9C0C7D"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S/N</w:t>
            </w:r>
          </w:p>
        </w:tc>
        <w:tc>
          <w:tcPr>
            <w:tcW w:w="6600" w:type="dxa"/>
            <w:vMerge w:val="restart"/>
          </w:tcPr>
          <w:p w14:paraId="1C97EE68" w14:textId="77777777" w:rsidR="0065763E" w:rsidRPr="00A90299" w:rsidRDefault="0065763E" w:rsidP="00A90299">
            <w:pPr>
              <w:tabs>
                <w:tab w:val="left" w:pos="1053"/>
              </w:tabs>
              <w:spacing w:line="276" w:lineRule="auto"/>
              <w:contextualSpacing/>
              <w:jc w:val="center"/>
              <w:rPr>
                <w:rFonts w:cs="Times New Roman"/>
                <w:b/>
                <w:szCs w:val="24"/>
              </w:rPr>
            </w:pPr>
            <w:r w:rsidRPr="00A90299">
              <w:rPr>
                <w:rFonts w:cs="Times New Roman"/>
                <w:b/>
                <w:szCs w:val="24"/>
              </w:rPr>
              <w:t>STATEMENTS</w:t>
            </w:r>
          </w:p>
        </w:tc>
        <w:tc>
          <w:tcPr>
            <w:tcW w:w="1964" w:type="dxa"/>
            <w:gridSpan w:val="5"/>
          </w:tcPr>
          <w:p w14:paraId="0BA1BAD7" w14:textId="77777777" w:rsidR="0065763E" w:rsidRPr="00A90299" w:rsidRDefault="0065763E" w:rsidP="00A90299">
            <w:pPr>
              <w:tabs>
                <w:tab w:val="left" w:pos="1053"/>
              </w:tabs>
              <w:spacing w:line="276" w:lineRule="auto"/>
              <w:contextualSpacing/>
              <w:jc w:val="center"/>
              <w:rPr>
                <w:rFonts w:cs="Times New Roman"/>
                <w:b/>
                <w:szCs w:val="24"/>
              </w:rPr>
            </w:pPr>
            <w:r w:rsidRPr="00A90299">
              <w:rPr>
                <w:rFonts w:cs="Times New Roman"/>
                <w:b/>
                <w:szCs w:val="24"/>
              </w:rPr>
              <w:t>OPTIONS</w:t>
            </w:r>
          </w:p>
        </w:tc>
      </w:tr>
      <w:tr w:rsidR="0065763E" w:rsidRPr="00A90299" w14:paraId="340274A7" w14:textId="77777777" w:rsidTr="00A90299">
        <w:trPr>
          <w:trHeight w:val="105"/>
          <w:jc w:val="center"/>
        </w:trPr>
        <w:tc>
          <w:tcPr>
            <w:tcW w:w="625" w:type="dxa"/>
            <w:vMerge/>
          </w:tcPr>
          <w:p w14:paraId="740B0A24" w14:textId="77777777" w:rsidR="0065763E" w:rsidRPr="00A90299" w:rsidRDefault="0065763E" w:rsidP="00A90299">
            <w:pPr>
              <w:tabs>
                <w:tab w:val="left" w:pos="1053"/>
              </w:tabs>
              <w:spacing w:line="276" w:lineRule="auto"/>
              <w:contextualSpacing/>
              <w:rPr>
                <w:rFonts w:cs="Times New Roman"/>
                <w:szCs w:val="24"/>
              </w:rPr>
            </w:pPr>
          </w:p>
        </w:tc>
        <w:tc>
          <w:tcPr>
            <w:tcW w:w="6600" w:type="dxa"/>
            <w:vMerge/>
          </w:tcPr>
          <w:p w14:paraId="66910BED" w14:textId="77777777" w:rsidR="0065763E" w:rsidRPr="00A90299" w:rsidRDefault="0065763E" w:rsidP="00A90299">
            <w:pPr>
              <w:tabs>
                <w:tab w:val="left" w:pos="1053"/>
              </w:tabs>
              <w:spacing w:line="276" w:lineRule="auto"/>
              <w:contextualSpacing/>
              <w:jc w:val="center"/>
              <w:rPr>
                <w:rFonts w:cs="Times New Roman"/>
                <w:szCs w:val="24"/>
              </w:rPr>
            </w:pPr>
          </w:p>
        </w:tc>
        <w:tc>
          <w:tcPr>
            <w:tcW w:w="567" w:type="dxa"/>
          </w:tcPr>
          <w:p w14:paraId="65835EE2"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SA</w:t>
            </w:r>
          </w:p>
        </w:tc>
        <w:tc>
          <w:tcPr>
            <w:tcW w:w="283" w:type="dxa"/>
          </w:tcPr>
          <w:p w14:paraId="7BDBF17E"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A</w:t>
            </w:r>
          </w:p>
        </w:tc>
        <w:tc>
          <w:tcPr>
            <w:tcW w:w="284" w:type="dxa"/>
          </w:tcPr>
          <w:p w14:paraId="3FCC7678"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U</w:t>
            </w:r>
          </w:p>
        </w:tc>
        <w:tc>
          <w:tcPr>
            <w:tcW w:w="283" w:type="dxa"/>
          </w:tcPr>
          <w:p w14:paraId="21E9B1A3"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D</w:t>
            </w:r>
          </w:p>
        </w:tc>
        <w:tc>
          <w:tcPr>
            <w:tcW w:w="547" w:type="dxa"/>
          </w:tcPr>
          <w:p w14:paraId="1D507E1A"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SD</w:t>
            </w:r>
          </w:p>
        </w:tc>
      </w:tr>
      <w:tr w:rsidR="0065763E" w:rsidRPr="00A90299" w14:paraId="530FCF89" w14:textId="77777777" w:rsidTr="00A90299">
        <w:trPr>
          <w:trHeight w:val="379"/>
          <w:jc w:val="center"/>
        </w:trPr>
        <w:tc>
          <w:tcPr>
            <w:tcW w:w="625" w:type="dxa"/>
          </w:tcPr>
          <w:p w14:paraId="5D41EFE6"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5.</w:t>
            </w:r>
          </w:p>
        </w:tc>
        <w:tc>
          <w:tcPr>
            <w:tcW w:w="6600" w:type="dxa"/>
          </w:tcPr>
          <w:p w14:paraId="459D4477"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Social media platforms have a significant influence on the mental well-being of undergraduate students.</w:t>
            </w:r>
          </w:p>
        </w:tc>
        <w:tc>
          <w:tcPr>
            <w:tcW w:w="567" w:type="dxa"/>
          </w:tcPr>
          <w:p w14:paraId="3D585103"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0028BA62"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3582F05C"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7B4BBA15"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232EBCDA"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5F3BDF20" w14:textId="77777777" w:rsidTr="00A90299">
        <w:trPr>
          <w:trHeight w:val="379"/>
          <w:jc w:val="center"/>
        </w:trPr>
        <w:tc>
          <w:tcPr>
            <w:tcW w:w="625" w:type="dxa"/>
          </w:tcPr>
          <w:p w14:paraId="20999A88"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6.</w:t>
            </w:r>
          </w:p>
        </w:tc>
        <w:tc>
          <w:tcPr>
            <w:tcW w:w="6600" w:type="dxa"/>
          </w:tcPr>
          <w:p w14:paraId="3FCA0C21"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The amount of time spent on social media is correlated with increased feelings of depression and anxiety.</w:t>
            </w:r>
          </w:p>
        </w:tc>
        <w:tc>
          <w:tcPr>
            <w:tcW w:w="567" w:type="dxa"/>
          </w:tcPr>
          <w:p w14:paraId="454014B8"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667C2AA"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15A3DC36"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A43BF09"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240497AF"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32B80655" w14:textId="77777777" w:rsidTr="00A90299">
        <w:trPr>
          <w:trHeight w:val="379"/>
          <w:jc w:val="center"/>
        </w:trPr>
        <w:tc>
          <w:tcPr>
            <w:tcW w:w="625" w:type="dxa"/>
          </w:tcPr>
          <w:p w14:paraId="16EBC491"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7.</w:t>
            </w:r>
          </w:p>
        </w:tc>
        <w:tc>
          <w:tcPr>
            <w:tcW w:w="6600" w:type="dxa"/>
          </w:tcPr>
          <w:p w14:paraId="6DE09E67"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Exposure to media content related to suicide or self-harm can contribute to negative emotions and distress among undergraduate students.</w:t>
            </w:r>
          </w:p>
        </w:tc>
        <w:tc>
          <w:tcPr>
            <w:tcW w:w="567" w:type="dxa"/>
          </w:tcPr>
          <w:p w14:paraId="5D29CA4E"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2742F9F7"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4F7C3439"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6AEC5116"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06EFA5CB"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1FB3E32A" w14:textId="77777777" w:rsidTr="00A90299">
        <w:trPr>
          <w:trHeight w:val="379"/>
          <w:jc w:val="center"/>
        </w:trPr>
        <w:tc>
          <w:tcPr>
            <w:tcW w:w="625" w:type="dxa"/>
          </w:tcPr>
          <w:p w14:paraId="58D7BD73"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8.</w:t>
            </w:r>
          </w:p>
        </w:tc>
        <w:tc>
          <w:tcPr>
            <w:tcW w:w="6600" w:type="dxa"/>
          </w:tcPr>
          <w:p w14:paraId="678BC50F"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Media coverage of suicide can glamorize or romanticize the act and influence individuals to consider or attempt suicide.</w:t>
            </w:r>
          </w:p>
        </w:tc>
        <w:tc>
          <w:tcPr>
            <w:tcW w:w="567" w:type="dxa"/>
          </w:tcPr>
          <w:p w14:paraId="7813B9F2"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27D16F87"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28B05633"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0FE7B94C"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47BC591F"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1D138638" w14:textId="77777777" w:rsidTr="00A90299">
        <w:trPr>
          <w:trHeight w:val="379"/>
          <w:jc w:val="center"/>
        </w:trPr>
        <w:tc>
          <w:tcPr>
            <w:tcW w:w="625" w:type="dxa"/>
          </w:tcPr>
          <w:p w14:paraId="531E811F"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9.</w:t>
            </w:r>
          </w:p>
        </w:tc>
        <w:tc>
          <w:tcPr>
            <w:tcW w:w="6600" w:type="dxa"/>
          </w:tcPr>
          <w:p w14:paraId="544C6B4F"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Media content related to suicide should be regulated to prevent potential harm and negative influences on vulnerable individuals.</w:t>
            </w:r>
          </w:p>
        </w:tc>
        <w:tc>
          <w:tcPr>
            <w:tcW w:w="567" w:type="dxa"/>
          </w:tcPr>
          <w:p w14:paraId="12BDA8DE"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11040718"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6290F145"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6D84BDD4"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18735F16"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568E43FC" w14:textId="77777777" w:rsidTr="00A90299">
        <w:trPr>
          <w:trHeight w:val="379"/>
          <w:jc w:val="center"/>
        </w:trPr>
        <w:tc>
          <w:tcPr>
            <w:tcW w:w="625" w:type="dxa"/>
          </w:tcPr>
          <w:p w14:paraId="1110C0CD"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10.</w:t>
            </w:r>
          </w:p>
        </w:tc>
        <w:tc>
          <w:tcPr>
            <w:tcW w:w="6600" w:type="dxa"/>
          </w:tcPr>
          <w:p w14:paraId="4AC143A0"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Universities should provide educational programs or initiatives to raise awareness about the potential influence of media on suicide rates among students.</w:t>
            </w:r>
          </w:p>
        </w:tc>
        <w:tc>
          <w:tcPr>
            <w:tcW w:w="567" w:type="dxa"/>
          </w:tcPr>
          <w:p w14:paraId="734C3214"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D2A2B1E"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65C4EF7E"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F24AD8F"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4D23194C"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32B03F23" w14:textId="77777777" w:rsidTr="00A90299">
        <w:trPr>
          <w:trHeight w:val="379"/>
          <w:jc w:val="center"/>
        </w:trPr>
        <w:tc>
          <w:tcPr>
            <w:tcW w:w="625" w:type="dxa"/>
          </w:tcPr>
          <w:p w14:paraId="2AD31069"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11.</w:t>
            </w:r>
          </w:p>
        </w:tc>
        <w:tc>
          <w:tcPr>
            <w:tcW w:w="6600" w:type="dxa"/>
          </w:tcPr>
          <w:p w14:paraId="7E295B44"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Universities should prioritize mental health support services and resources for their students.</w:t>
            </w:r>
          </w:p>
        </w:tc>
        <w:tc>
          <w:tcPr>
            <w:tcW w:w="567" w:type="dxa"/>
          </w:tcPr>
          <w:p w14:paraId="139F38B7"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5E4F8571"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2BBF2C66"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6017118E"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70095FE1"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4CC61F97" w14:textId="77777777" w:rsidTr="00A90299">
        <w:trPr>
          <w:trHeight w:val="379"/>
          <w:jc w:val="center"/>
        </w:trPr>
        <w:tc>
          <w:tcPr>
            <w:tcW w:w="625" w:type="dxa"/>
          </w:tcPr>
          <w:p w14:paraId="2E72FA0F"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12.</w:t>
            </w:r>
          </w:p>
        </w:tc>
        <w:tc>
          <w:tcPr>
            <w:tcW w:w="6600" w:type="dxa"/>
          </w:tcPr>
          <w:p w14:paraId="0BEFCAD9"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Media has a significant impact on the rate of suicide among undergraduate students.</w:t>
            </w:r>
          </w:p>
        </w:tc>
        <w:tc>
          <w:tcPr>
            <w:tcW w:w="567" w:type="dxa"/>
          </w:tcPr>
          <w:p w14:paraId="09459F8E"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F06D151"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5398FC3F"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2F11E557"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5C97F606"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70F48EB1" w14:textId="77777777" w:rsidTr="00A90299">
        <w:trPr>
          <w:trHeight w:val="379"/>
          <w:jc w:val="center"/>
        </w:trPr>
        <w:tc>
          <w:tcPr>
            <w:tcW w:w="625" w:type="dxa"/>
          </w:tcPr>
          <w:p w14:paraId="67B6D4C5"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13.</w:t>
            </w:r>
          </w:p>
        </w:tc>
        <w:tc>
          <w:tcPr>
            <w:tcW w:w="6600" w:type="dxa"/>
          </w:tcPr>
          <w:p w14:paraId="6C0D7F80"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Universities should collaborate with media organizations to promote responsible coverage of suicide and mental health issues.</w:t>
            </w:r>
          </w:p>
        </w:tc>
        <w:tc>
          <w:tcPr>
            <w:tcW w:w="567" w:type="dxa"/>
          </w:tcPr>
          <w:p w14:paraId="5CE14DF4"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A787E9A"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0B9DC88B"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3F2333DE"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4489AE67"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53ACF643" w14:textId="77777777" w:rsidTr="00A90299">
        <w:trPr>
          <w:trHeight w:val="379"/>
          <w:jc w:val="center"/>
        </w:trPr>
        <w:tc>
          <w:tcPr>
            <w:tcW w:w="625" w:type="dxa"/>
          </w:tcPr>
          <w:p w14:paraId="7112FE01"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14.</w:t>
            </w:r>
          </w:p>
        </w:tc>
        <w:tc>
          <w:tcPr>
            <w:tcW w:w="6600" w:type="dxa"/>
          </w:tcPr>
          <w:p w14:paraId="00A7672D"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Media platforms should implement measures to promote mental health and provide resources for individuals who may be struggling.</w:t>
            </w:r>
          </w:p>
        </w:tc>
        <w:tc>
          <w:tcPr>
            <w:tcW w:w="567" w:type="dxa"/>
          </w:tcPr>
          <w:p w14:paraId="312DD1BC"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5D3EF77"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6E968939"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201B41E6"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50BBE780" w14:textId="77777777" w:rsidR="0065763E" w:rsidRPr="00A90299" w:rsidRDefault="0065763E" w:rsidP="00A90299">
            <w:pPr>
              <w:tabs>
                <w:tab w:val="left" w:pos="1053"/>
              </w:tabs>
              <w:spacing w:line="276" w:lineRule="auto"/>
              <w:contextualSpacing/>
              <w:jc w:val="both"/>
              <w:rPr>
                <w:rFonts w:cs="Times New Roman"/>
                <w:szCs w:val="24"/>
              </w:rPr>
            </w:pPr>
          </w:p>
        </w:tc>
      </w:tr>
    </w:tbl>
    <w:p w14:paraId="2D703D3C" w14:textId="77777777" w:rsidR="0065763E" w:rsidRPr="00A90299" w:rsidRDefault="0065763E" w:rsidP="00A90299">
      <w:pPr>
        <w:tabs>
          <w:tab w:val="left" w:pos="2459"/>
        </w:tabs>
        <w:spacing w:line="276" w:lineRule="auto"/>
        <w:rPr>
          <w:rFonts w:cs="Times New Roman"/>
          <w:szCs w:val="24"/>
        </w:rPr>
      </w:pPr>
    </w:p>
    <w:p w14:paraId="03A620E6" w14:textId="77777777"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41D24EF7" w14:textId="77777777" w:rsidR="00A90299" w:rsidRPr="00A90299" w:rsidRDefault="00A90299">
      <w:pPr>
        <w:spacing w:line="276" w:lineRule="auto"/>
        <w:rPr>
          <w:rFonts w:cs="Times New Roman"/>
          <w:szCs w:val="24"/>
        </w:rPr>
      </w:pPr>
    </w:p>
    <w:sectPr w:rsidR="00A90299" w:rsidRPr="00A90299" w:rsidSect="00F77E33">
      <w:footerReference w:type="default" r:id="rId1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0ADCD" w14:textId="77777777" w:rsidR="00CF7A6E" w:rsidRDefault="00CF7A6E" w:rsidP="00A90299">
      <w:pPr>
        <w:spacing w:after="0" w:line="240" w:lineRule="auto"/>
      </w:pPr>
      <w:r>
        <w:separator/>
      </w:r>
    </w:p>
  </w:endnote>
  <w:endnote w:type="continuationSeparator" w:id="0">
    <w:p w14:paraId="56C859B4" w14:textId="77777777" w:rsidR="00CF7A6E" w:rsidRDefault="00CF7A6E" w:rsidP="00A9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32756" w14:textId="77777777" w:rsidR="00E65EBD" w:rsidRDefault="00E65EBD">
    <w:pPr>
      <w:pStyle w:val="Footer"/>
      <w:jc w:val="center"/>
    </w:pPr>
    <w:r>
      <w:fldChar w:fldCharType="begin"/>
    </w:r>
    <w:r>
      <w:instrText xml:space="preserve"> PAGE   \* MERGEFORMAT </w:instrText>
    </w:r>
    <w:r>
      <w:fldChar w:fldCharType="separate"/>
    </w:r>
    <w:r w:rsidR="00D13FA5">
      <w:rPr>
        <w:noProof/>
      </w:rPr>
      <w:t>i</w:t>
    </w:r>
    <w:r>
      <w:fldChar w:fldCharType="end"/>
    </w:r>
  </w:p>
  <w:p w14:paraId="5FC8E4DC" w14:textId="77777777" w:rsidR="00E65EBD" w:rsidRDefault="00E65E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334693"/>
      <w:docPartObj>
        <w:docPartGallery w:val="Page Numbers (Bottom of Page)"/>
        <w:docPartUnique/>
      </w:docPartObj>
    </w:sdtPr>
    <w:sdtEndPr>
      <w:rPr>
        <w:noProof/>
      </w:rPr>
    </w:sdtEndPr>
    <w:sdtContent>
      <w:p w14:paraId="674EB209" w14:textId="136EB9C3" w:rsidR="00C220EF" w:rsidRDefault="00C220EF">
        <w:pPr>
          <w:pStyle w:val="Footer"/>
          <w:jc w:val="center"/>
        </w:pPr>
        <w:r>
          <w:fldChar w:fldCharType="begin"/>
        </w:r>
        <w:r>
          <w:instrText xml:space="preserve"> PAGE   \* MERGEFORMAT </w:instrText>
        </w:r>
        <w:r>
          <w:fldChar w:fldCharType="separate"/>
        </w:r>
        <w:r w:rsidR="00D13FA5">
          <w:rPr>
            <w:noProof/>
          </w:rPr>
          <w:t>15</w:t>
        </w:r>
        <w:r>
          <w:rPr>
            <w:noProof/>
          </w:rPr>
          <w:fldChar w:fldCharType="end"/>
        </w:r>
      </w:p>
    </w:sdtContent>
  </w:sdt>
  <w:p w14:paraId="243F112F" w14:textId="77777777" w:rsidR="00C220EF" w:rsidRDefault="00C22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4ECE6" w14:textId="77777777" w:rsidR="00CF7A6E" w:rsidRDefault="00CF7A6E" w:rsidP="00A90299">
      <w:pPr>
        <w:spacing w:after="0" w:line="240" w:lineRule="auto"/>
      </w:pPr>
      <w:r>
        <w:separator/>
      </w:r>
    </w:p>
  </w:footnote>
  <w:footnote w:type="continuationSeparator" w:id="0">
    <w:p w14:paraId="3A16D193" w14:textId="77777777" w:rsidR="00CF7A6E" w:rsidRDefault="00CF7A6E" w:rsidP="00A902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C40FE"/>
    <w:multiLevelType w:val="multilevel"/>
    <w:tmpl w:val="9556804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C23A3"/>
    <w:multiLevelType w:val="hybridMultilevel"/>
    <w:tmpl w:val="E40C2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D525F"/>
    <w:multiLevelType w:val="multilevel"/>
    <w:tmpl w:val="BC28F4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FC563D"/>
    <w:multiLevelType w:val="hybridMultilevel"/>
    <w:tmpl w:val="678CE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472E7"/>
    <w:multiLevelType w:val="hybridMultilevel"/>
    <w:tmpl w:val="678CE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65E2D"/>
    <w:multiLevelType w:val="multilevel"/>
    <w:tmpl w:val="701AF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2764A2"/>
    <w:multiLevelType w:val="multilevel"/>
    <w:tmpl w:val="D1E6E61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E837484"/>
    <w:multiLevelType w:val="hybridMultilevel"/>
    <w:tmpl w:val="B73A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136D92"/>
    <w:multiLevelType w:val="hybridMultilevel"/>
    <w:tmpl w:val="5CCC54F0"/>
    <w:lvl w:ilvl="0" w:tplc="13BC6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4261D2"/>
    <w:multiLevelType w:val="hybridMultilevel"/>
    <w:tmpl w:val="1786B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A51A83"/>
    <w:multiLevelType w:val="hybridMultilevel"/>
    <w:tmpl w:val="678CE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2A6995"/>
    <w:multiLevelType w:val="hybridMultilevel"/>
    <w:tmpl w:val="735E77F4"/>
    <w:lvl w:ilvl="0" w:tplc="458A378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925B01"/>
    <w:multiLevelType w:val="multilevel"/>
    <w:tmpl w:val="18A0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98330B"/>
    <w:multiLevelType w:val="multilevel"/>
    <w:tmpl w:val="D69CDBA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7624828"/>
    <w:multiLevelType w:val="hybridMultilevel"/>
    <w:tmpl w:val="B8147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740E6D"/>
    <w:multiLevelType w:val="multilevel"/>
    <w:tmpl w:val="17DA7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BEF618C"/>
    <w:multiLevelType w:val="multilevel"/>
    <w:tmpl w:val="F4E2350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8"/>
  </w:num>
  <w:num w:numId="5">
    <w:abstractNumId w:val="11"/>
  </w:num>
  <w:num w:numId="6">
    <w:abstractNumId w:val="12"/>
  </w:num>
  <w:num w:numId="7">
    <w:abstractNumId w:val="1"/>
  </w:num>
  <w:num w:numId="8">
    <w:abstractNumId w:val="20"/>
  </w:num>
  <w:num w:numId="9">
    <w:abstractNumId w:val="10"/>
  </w:num>
  <w:num w:numId="10">
    <w:abstractNumId w:val="17"/>
  </w:num>
  <w:num w:numId="11">
    <w:abstractNumId w:val="18"/>
  </w:num>
  <w:num w:numId="12">
    <w:abstractNumId w:val="6"/>
  </w:num>
  <w:num w:numId="13">
    <w:abstractNumId w:val="19"/>
  </w:num>
  <w:num w:numId="14">
    <w:abstractNumId w:val="2"/>
  </w:num>
  <w:num w:numId="15">
    <w:abstractNumId w:val="14"/>
  </w:num>
  <w:num w:numId="16">
    <w:abstractNumId w:val="7"/>
  </w:num>
  <w:num w:numId="17">
    <w:abstractNumId w:val="15"/>
  </w:num>
  <w:num w:numId="18">
    <w:abstractNumId w:val="0"/>
  </w:num>
  <w:num w:numId="19">
    <w:abstractNumId w:val="3"/>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B3"/>
    <w:rsid w:val="00002340"/>
    <w:rsid w:val="0006619B"/>
    <w:rsid w:val="0007612F"/>
    <w:rsid w:val="000D3C43"/>
    <w:rsid w:val="000D3F73"/>
    <w:rsid w:val="0011494B"/>
    <w:rsid w:val="00223EE9"/>
    <w:rsid w:val="00276F1E"/>
    <w:rsid w:val="002D492A"/>
    <w:rsid w:val="002E1189"/>
    <w:rsid w:val="0034312B"/>
    <w:rsid w:val="003F691E"/>
    <w:rsid w:val="004832C2"/>
    <w:rsid w:val="00494ADA"/>
    <w:rsid w:val="0065763E"/>
    <w:rsid w:val="0068033C"/>
    <w:rsid w:val="006E37B3"/>
    <w:rsid w:val="00711CC5"/>
    <w:rsid w:val="007514ED"/>
    <w:rsid w:val="007F1D2C"/>
    <w:rsid w:val="008167B5"/>
    <w:rsid w:val="00881623"/>
    <w:rsid w:val="00890721"/>
    <w:rsid w:val="00A54D37"/>
    <w:rsid w:val="00A90299"/>
    <w:rsid w:val="00AE5EFF"/>
    <w:rsid w:val="00BC5A1D"/>
    <w:rsid w:val="00BD12AE"/>
    <w:rsid w:val="00BE4C33"/>
    <w:rsid w:val="00C220EF"/>
    <w:rsid w:val="00CB5E96"/>
    <w:rsid w:val="00CD4810"/>
    <w:rsid w:val="00CF7A6E"/>
    <w:rsid w:val="00D13FA5"/>
    <w:rsid w:val="00DA1FB3"/>
    <w:rsid w:val="00E11144"/>
    <w:rsid w:val="00E65EBD"/>
    <w:rsid w:val="00F55620"/>
    <w:rsid w:val="00F650DB"/>
    <w:rsid w:val="00F77E33"/>
    <w:rsid w:val="00FC1DC7"/>
    <w:rsid w:val="00FD0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B3D7"/>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B3"/>
    <w:pPr>
      <w:spacing w:after="160" w:line="360" w:lineRule="auto"/>
    </w:pPr>
    <w:rPr>
      <w:rFonts w:ascii="Times New Roman" w:hAnsi="Times New Roman"/>
      <w:color w:val="000000" w:themeColor="text1"/>
      <w:sz w:val="24"/>
    </w:rPr>
  </w:style>
  <w:style w:type="paragraph" w:styleId="Heading1">
    <w:name w:val="heading 1"/>
    <w:basedOn w:val="Normal"/>
    <w:next w:val="Normal"/>
    <w:link w:val="Heading1Char"/>
    <w:uiPriority w:val="9"/>
    <w:qFormat/>
    <w:rsid w:val="006E37B3"/>
    <w:pPr>
      <w:keepNext/>
      <w:keepLines/>
      <w:spacing w:before="240" w:after="0" w:line="276" w:lineRule="auto"/>
      <w:outlineLvl w:val="0"/>
    </w:pPr>
    <w:rPr>
      <w:rFonts w:asciiTheme="majorHAnsi" w:eastAsiaTheme="majorEastAsia" w:hAnsiTheme="majorHAnsi" w:cstheme="majorBidi"/>
      <w:b/>
      <w:sz w:val="28"/>
      <w:szCs w:val="32"/>
    </w:rPr>
  </w:style>
  <w:style w:type="paragraph" w:styleId="Heading2">
    <w:name w:val="heading 2"/>
    <w:aliases w:val="CAMBRIA HEADING"/>
    <w:basedOn w:val="Normal"/>
    <w:next w:val="Normal"/>
    <w:link w:val="Heading2Char"/>
    <w:uiPriority w:val="9"/>
    <w:unhideWhenUsed/>
    <w:qFormat/>
    <w:rsid w:val="006E37B3"/>
    <w:pPr>
      <w:keepNext/>
      <w:keepLines/>
      <w:spacing w:before="40" w:after="0"/>
      <w:outlineLvl w:val="1"/>
    </w:pPr>
    <w:rPr>
      <w:rFonts w:ascii="Cambria" w:eastAsiaTheme="majorEastAsia" w:hAnsi="Cambr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7B3"/>
    <w:rPr>
      <w:rFonts w:asciiTheme="majorHAnsi" w:eastAsiaTheme="majorEastAsia" w:hAnsiTheme="majorHAnsi" w:cstheme="majorBidi"/>
      <w:b/>
      <w:color w:val="000000" w:themeColor="text1"/>
      <w:sz w:val="28"/>
      <w:szCs w:val="32"/>
    </w:rPr>
  </w:style>
  <w:style w:type="character" w:customStyle="1" w:styleId="Heading2Char">
    <w:name w:val="Heading 2 Char"/>
    <w:aliases w:val="CAMBRIA HEADING Char"/>
    <w:basedOn w:val="DefaultParagraphFont"/>
    <w:link w:val="Heading2"/>
    <w:uiPriority w:val="9"/>
    <w:rsid w:val="006E37B3"/>
    <w:rPr>
      <w:rFonts w:ascii="Cambria" w:eastAsiaTheme="majorEastAsia" w:hAnsi="Cambria" w:cstheme="majorBidi"/>
      <w:b/>
      <w:color w:val="000000" w:themeColor="text1"/>
      <w:sz w:val="24"/>
      <w:szCs w:val="26"/>
    </w:rPr>
  </w:style>
  <w:style w:type="paragraph" w:styleId="ListParagraph">
    <w:name w:val="List Paragraph"/>
    <w:basedOn w:val="Normal"/>
    <w:uiPriority w:val="34"/>
    <w:qFormat/>
    <w:rsid w:val="006E37B3"/>
    <w:pPr>
      <w:ind w:left="720"/>
      <w:contextualSpacing/>
    </w:pPr>
  </w:style>
  <w:style w:type="character" w:styleId="Hyperlink">
    <w:name w:val="Hyperlink"/>
    <w:basedOn w:val="DefaultParagraphFont"/>
    <w:uiPriority w:val="99"/>
    <w:unhideWhenUsed/>
    <w:rsid w:val="0007612F"/>
    <w:rPr>
      <w:color w:val="0000FF" w:themeColor="hyperlink"/>
      <w:u w:val="single"/>
    </w:rPr>
  </w:style>
  <w:style w:type="paragraph" w:customStyle="1" w:styleId="Default">
    <w:name w:val="Default"/>
    <w:rsid w:val="006576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57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63E"/>
    <w:rPr>
      <w:rFonts w:ascii="Times New Roman" w:hAnsi="Times New Roman"/>
      <w:color w:val="000000" w:themeColor="text1"/>
      <w:sz w:val="24"/>
    </w:rPr>
  </w:style>
  <w:style w:type="paragraph" w:styleId="Footer">
    <w:name w:val="footer"/>
    <w:basedOn w:val="Normal"/>
    <w:link w:val="FooterChar"/>
    <w:uiPriority w:val="99"/>
    <w:unhideWhenUsed/>
    <w:rsid w:val="00657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63E"/>
    <w:rPr>
      <w:rFonts w:ascii="Times New Roman" w:hAnsi="Times New Roman"/>
      <w:color w:val="000000" w:themeColor="text1"/>
      <w:sz w:val="24"/>
    </w:rPr>
  </w:style>
  <w:style w:type="table" w:styleId="TableGrid">
    <w:name w:val="Table Grid"/>
    <w:basedOn w:val="TableNormal"/>
    <w:uiPriority w:val="39"/>
    <w:rsid w:val="00657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7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63E"/>
    <w:rPr>
      <w:rFonts w:ascii="Segoe UI" w:hAnsi="Segoe UI" w:cs="Segoe UI"/>
      <w:color w:val="000000" w:themeColor="text1"/>
      <w:sz w:val="18"/>
      <w:szCs w:val="18"/>
    </w:rPr>
  </w:style>
  <w:style w:type="paragraph" w:styleId="TOCHeading">
    <w:name w:val="TOC Heading"/>
    <w:basedOn w:val="Heading1"/>
    <w:next w:val="Normal"/>
    <w:uiPriority w:val="39"/>
    <w:unhideWhenUsed/>
    <w:qFormat/>
    <w:rsid w:val="0065763E"/>
    <w:pPr>
      <w:spacing w:line="259" w:lineRule="auto"/>
      <w:outlineLvl w:val="9"/>
    </w:pPr>
    <w:rPr>
      <w:b w:val="0"/>
      <w:color w:val="365F91" w:themeColor="accent1" w:themeShade="BF"/>
      <w:sz w:val="32"/>
    </w:rPr>
  </w:style>
  <w:style w:type="paragraph" w:styleId="TOC2">
    <w:name w:val="toc 2"/>
    <w:basedOn w:val="Normal"/>
    <w:next w:val="Normal"/>
    <w:autoRedefine/>
    <w:uiPriority w:val="39"/>
    <w:unhideWhenUsed/>
    <w:rsid w:val="0065763E"/>
    <w:pPr>
      <w:spacing w:after="100"/>
      <w:ind w:left="240"/>
    </w:pPr>
  </w:style>
  <w:style w:type="paragraph" w:styleId="TOC1">
    <w:name w:val="toc 1"/>
    <w:basedOn w:val="Normal"/>
    <w:next w:val="Normal"/>
    <w:autoRedefine/>
    <w:uiPriority w:val="39"/>
    <w:unhideWhenUsed/>
    <w:rsid w:val="0065763E"/>
    <w:pPr>
      <w:spacing w:after="100"/>
    </w:pPr>
  </w:style>
  <w:style w:type="character" w:styleId="Strong">
    <w:name w:val="Strong"/>
    <w:basedOn w:val="DefaultParagraphFont"/>
    <w:uiPriority w:val="22"/>
    <w:qFormat/>
    <w:rsid w:val="00E65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0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Yoruba_langu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en.wikipedia.org/wiki/Anthony_Enahoro" TargetMode="External"/><Relationship Id="rId4" Type="http://schemas.openxmlformats.org/officeDocument/2006/relationships/webSettings" Target="webSettings.xml"/><Relationship Id="rId9" Type="http://schemas.openxmlformats.org/officeDocument/2006/relationships/hyperlink" Target="https://en.wikipedia.org/wiki/Obafemi_Awolo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16059</Words>
  <Characters>91537</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cp:lastPrinted>2025-01-30T12:34:00Z</cp:lastPrinted>
  <dcterms:created xsi:type="dcterms:W3CDTF">2025-10-20T20:32:00Z</dcterms:created>
  <dcterms:modified xsi:type="dcterms:W3CDTF">2025-10-20T20:32:00Z</dcterms:modified>
</cp:coreProperties>
</file>