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D2E7" w14:textId="77777777" w:rsidR="002B69F5" w:rsidRPr="001112E2" w:rsidRDefault="002B69F5" w:rsidP="002B69F5">
      <w:pPr>
        <w:spacing w:after="0" w:line="240" w:lineRule="auto"/>
        <w:jc w:val="center"/>
        <w:rPr>
          <w:rFonts w:ascii="Arial Black" w:hAnsi="Arial Black" w:cs="Times New Roman"/>
          <w:b/>
          <w:bCs/>
          <w:sz w:val="36"/>
          <w:szCs w:val="36"/>
        </w:rPr>
      </w:pPr>
      <w:r w:rsidRPr="001112E2">
        <w:rPr>
          <w:rFonts w:ascii="Arial Black" w:hAnsi="Arial Black" w:cs="Times New Roman"/>
          <w:b/>
          <w:bCs/>
          <w:sz w:val="36"/>
          <w:szCs w:val="36"/>
        </w:rPr>
        <w:t>USE OF SOCIAL MEDIA FOR SPORT BETTING AMONG STUDENT OF KWARA STATE POLYTECHNIC, ILORIN</w:t>
      </w:r>
    </w:p>
    <w:p w14:paraId="2552AB0E" w14:textId="77777777" w:rsidR="002B69F5" w:rsidRDefault="002B69F5" w:rsidP="002B69F5">
      <w:pPr>
        <w:spacing w:after="0" w:line="240" w:lineRule="auto"/>
        <w:jc w:val="center"/>
        <w:rPr>
          <w:rFonts w:ascii="Times New Roman" w:hAnsi="Times New Roman" w:cs="Times New Roman"/>
          <w:b/>
          <w:sz w:val="24"/>
          <w:szCs w:val="24"/>
        </w:rPr>
      </w:pPr>
    </w:p>
    <w:p w14:paraId="6F790855" w14:textId="77777777" w:rsidR="002B69F5" w:rsidRPr="00FF3212" w:rsidRDefault="002B69F5" w:rsidP="002B69F5">
      <w:pPr>
        <w:spacing w:after="0" w:line="240" w:lineRule="auto"/>
        <w:jc w:val="center"/>
        <w:rPr>
          <w:rFonts w:ascii="Arial Black" w:hAnsi="Arial Black"/>
          <w:b/>
          <w:sz w:val="36"/>
          <w:szCs w:val="36"/>
        </w:rPr>
      </w:pPr>
    </w:p>
    <w:p w14:paraId="11419354" w14:textId="77777777" w:rsidR="002B69F5" w:rsidRPr="00FC3A0E" w:rsidRDefault="002B69F5" w:rsidP="002B69F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BDA71A" w14:textId="77777777" w:rsidR="002B69F5" w:rsidRPr="00F77877" w:rsidRDefault="002B69F5" w:rsidP="002B69F5">
      <w:pPr>
        <w:spacing w:line="240" w:lineRule="auto"/>
        <w:jc w:val="center"/>
        <w:rPr>
          <w:rFonts w:ascii="Arial Black" w:hAnsi="Arial Black" w:cs="Aharoni"/>
          <w:b/>
          <w:sz w:val="36"/>
          <w:szCs w:val="36"/>
        </w:rPr>
      </w:pPr>
    </w:p>
    <w:p w14:paraId="55C06304" w14:textId="1518FDCE" w:rsidR="002B69F5" w:rsidRPr="003E2BD4" w:rsidRDefault="002B69F5" w:rsidP="002B69F5">
      <w:pPr>
        <w:spacing w:after="0"/>
        <w:ind w:firstLine="720"/>
        <w:jc w:val="center"/>
        <w:rPr>
          <w:rFonts w:ascii="Eras Bold ITC" w:hAnsi="Eras Bold ITC"/>
          <w:sz w:val="36"/>
          <w:szCs w:val="36"/>
        </w:rPr>
      </w:pPr>
      <w:r w:rsidRPr="00CD3D73">
        <w:rPr>
          <w:rFonts w:ascii="Eras Bold ITC" w:hAnsi="Eras Bold ITC" w:cs="Arial"/>
          <w:bCs/>
          <w:sz w:val="36"/>
          <w:szCs w:val="36"/>
        </w:rPr>
        <w:t xml:space="preserve"> </w:t>
      </w:r>
      <w:bookmarkStart w:id="0" w:name="_GoBack"/>
      <w:r w:rsidR="003E2BD4">
        <w:rPr>
          <w:rFonts w:ascii="Eras Bold ITC" w:hAnsi="Eras Bold ITC"/>
          <w:sz w:val="36"/>
          <w:szCs w:val="36"/>
        </w:rPr>
        <w:t xml:space="preserve">MUHAMMED </w:t>
      </w:r>
      <w:r w:rsidR="003E2BD4" w:rsidRPr="003E2BD4">
        <w:rPr>
          <w:rFonts w:ascii="Eras Bold ITC" w:hAnsi="Eras Bold ITC"/>
          <w:sz w:val="36"/>
          <w:szCs w:val="36"/>
        </w:rPr>
        <w:t>WOSILAT ONIZE</w:t>
      </w:r>
      <w:bookmarkEnd w:id="0"/>
    </w:p>
    <w:p w14:paraId="50A370BC" w14:textId="64EEBB20" w:rsidR="002B69F5" w:rsidRPr="00A8632A" w:rsidRDefault="002B69F5" w:rsidP="002B69F5">
      <w:pPr>
        <w:spacing w:after="0"/>
        <w:ind w:firstLine="720"/>
        <w:jc w:val="center"/>
        <w:rPr>
          <w:rFonts w:ascii="Eras Bold ITC" w:hAnsi="Eras Bold ITC" w:cs="Arial"/>
          <w:bCs/>
          <w:sz w:val="36"/>
          <w:szCs w:val="36"/>
        </w:rPr>
      </w:pPr>
      <w:r>
        <w:rPr>
          <w:rFonts w:ascii="Eras Bold ITC" w:hAnsi="Eras Bold ITC" w:cs="Arial"/>
          <w:bCs/>
          <w:sz w:val="36"/>
          <w:szCs w:val="36"/>
        </w:rPr>
        <w:t>ND/23/MAC/PT/03</w:t>
      </w:r>
      <w:r w:rsidR="003E2BD4">
        <w:rPr>
          <w:rFonts w:ascii="Eras Bold ITC" w:hAnsi="Eras Bold ITC" w:cs="Arial"/>
          <w:bCs/>
          <w:sz w:val="36"/>
          <w:szCs w:val="36"/>
        </w:rPr>
        <w:t>20</w:t>
      </w:r>
    </w:p>
    <w:p w14:paraId="2928C5CC" w14:textId="77777777" w:rsidR="002B69F5" w:rsidRPr="00F77877" w:rsidRDefault="002B69F5" w:rsidP="002B69F5">
      <w:pPr>
        <w:spacing w:after="0"/>
        <w:ind w:firstLine="720"/>
        <w:jc w:val="center"/>
        <w:rPr>
          <w:rFonts w:ascii="Eras Bold ITC" w:hAnsi="Eras Bold ITC" w:cs="Arial"/>
          <w:bCs/>
          <w:sz w:val="36"/>
          <w:szCs w:val="36"/>
        </w:rPr>
      </w:pPr>
    </w:p>
    <w:p w14:paraId="1C38F35C" w14:textId="77777777" w:rsidR="002B69F5" w:rsidRPr="00FC3A0E" w:rsidRDefault="002B69F5" w:rsidP="002B69F5">
      <w:pPr>
        <w:spacing w:after="0"/>
        <w:rPr>
          <w:rFonts w:ascii="Eras Bold ITC" w:hAnsi="Eras Bold ITC" w:cs="Arial"/>
          <w:bCs/>
          <w:sz w:val="36"/>
          <w:szCs w:val="24"/>
        </w:rPr>
      </w:pPr>
    </w:p>
    <w:p w14:paraId="4FDCD881"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66A9CA9"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308EA65"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814E6DB" w14:textId="77777777" w:rsidR="002B69F5" w:rsidRPr="00B14C46" w:rsidRDefault="002B69F5" w:rsidP="002B69F5">
      <w:pPr>
        <w:spacing w:after="0" w:line="240" w:lineRule="auto"/>
        <w:rPr>
          <w:rFonts w:asciiTheme="majorHAnsi" w:hAnsiTheme="majorHAnsi" w:cs="Aharoni"/>
          <w:b/>
          <w:sz w:val="32"/>
          <w:szCs w:val="26"/>
        </w:rPr>
      </w:pPr>
    </w:p>
    <w:p w14:paraId="44E921F2"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EC81835" w14:textId="77777777" w:rsidR="002B69F5" w:rsidRPr="00332F03" w:rsidRDefault="002B69F5" w:rsidP="002B69F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D55742F" w14:textId="77777777" w:rsidR="002B69F5" w:rsidRDefault="002B69F5" w:rsidP="002B69F5">
      <w:pPr>
        <w:spacing w:after="0" w:line="480" w:lineRule="auto"/>
        <w:jc w:val="center"/>
        <w:rPr>
          <w:rFonts w:ascii="Arial Rounded MT Bold" w:hAnsi="Arial Rounded MT Bold" w:cs="Aharoni"/>
          <w:b/>
          <w:sz w:val="40"/>
          <w:szCs w:val="26"/>
        </w:rPr>
      </w:pPr>
    </w:p>
    <w:p w14:paraId="7256FB20" w14:textId="77777777" w:rsidR="002B69F5" w:rsidRPr="00B14C46" w:rsidRDefault="002B69F5" w:rsidP="002B69F5">
      <w:pPr>
        <w:spacing w:after="0" w:line="480" w:lineRule="auto"/>
        <w:jc w:val="center"/>
        <w:rPr>
          <w:rFonts w:ascii="Arial Rounded MT Bold" w:hAnsi="Arial Rounded MT Bold" w:cs="Aharoni"/>
          <w:b/>
          <w:sz w:val="40"/>
          <w:szCs w:val="26"/>
        </w:rPr>
      </w:pPr>
    </w:p>
    <w:p w14:paraId="0DECE27B" w14:textId="77777777" w:rsidR="002B69F5" w:rsidRPr="003C277A" w:rsidRDefault="002B69F5" w:rsidP="002B69F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6FBFCEA" w14:textId="77777777" w:rsidR="009548B9" w:rsidRDefault="009548B9" w:rsidP="002B69F5">
      <w:pPr>
        <w:jc w:val="center"/>
        <w:rPr>
          <w:rFonts w:ascii="Times New Roman" w:hAnsi="Times New Roman" w:cs="Times New Roman"/>
          <w:b/>
          <w:bCs/>
          <w:sz w:val="24"/>
          <w:szCs w:val="24"/>
        </w:rPr>
      </w:pPr>
    </w:p>
    <w:p w14:paraId="189F9743" w14:textId="3E2D32A0" w:rsidR="002B69F5" w:rsidRPr="005F5FDE" w:rsidRDefault="002B69F5" w:rsidP="002B69F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D7AB06B" w14:textId="77777777" w:rsidR="002B69F5" w:rsidRPr="00977138" w:rsidRDefault="002B69F5" w:rsidP="002B69F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6CED2DD" w14:textId="77777777" w:rsidR="002B69F5" w:rsidRDefault="002B69F5" w:rsidP="002B69F5">
      <w:pPr>
        <w:spacing w:after="0" w:line="360" w:lineRule="auto"/>
        <w:jc w:val="both"/>
        <w:rPr>
          <w:rFonts w:ascii="Times New Roman" w:hAnsi="Times New Roman"/>
          <w:sz w:val="24"/>
        </w:rPr>
      </w:pPr>
    </w:p>
    <w:p w14:paraId="677C2187" w14:textId="77777777" w:rsidR="002B69F5" w:rsidRPr="006A5A47" w:rsidRDefault="002B69F5" w:rsidP="002B69F5">
      <w:pPr>
        <w:spacing w:after="0" w:line="360" w:lineRule="auto"/>
        <w:jc w:val="both"/>
        <w:rPr>
          <w:rFonts w:ascii="Arial Black" w:hAnsi="Arial Black"/>
          <w:b/>
          <w:sz w:val="32"/>
        </w:rPr>
      </w:pPr>
    </w:p>
    <w:p w14:paraId="201F2F8E"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70298F"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4F73E05"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C133550" w14:textId="77777777" w:rsidR="002B69F5" w:rsidRDefault="002B69F5" w:rsidP="002B69F5">
      <w:pPr>
        <w:spacing w:after="0" w:line="360" w:lineRule="auto"/>
        <w:rPr>
          <w:rFonts w:ascii="Times New Roman" w:hAnsi="Times New Roman"/>
          <w:sz w:val="24"/>
        </w:rPr>
      </w:pPr>
    </w:p>
    <w:p w14:paraId="77F0FC53" w14:textId="77777777" w:rsidR="002B69F5" w:rsidRDefault="002B69F5" w:rsidP="002B69F5">
      <w:pPr>
        <w:spacing w:after="0" w:line="360" w:lineRule="auto"/>
        <w:rPr>
          <w:rFonts w:ascii="Times New Roman" w:hAnsi="Times New Roman"/>
          <w:sz w:val="24"/>
        </w:rPr>
      </w:pPr>
    </w:p>
    <w:p w14:paraId="730CFA2E" w14:textId="77777777" w:rsidR="002B69F5" w:rsidRDefault="002B69F5" w:rsidP="002B69F5">
      <w:pPr>
        <w:spacing w:after="0" w:line="360" w:lineRule="auto"/>
        <w:rPr>
          <w:rFonts w:ascii="Times New Roman" w:hAnsi="Times New Roman"/>
          <w:sz w:val="24"/>
        </w:rPr>
      </w:pPr>
    </w:p>
    <w:p w14:paraId="53E6A4A1"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246A04F"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80DF25" w14:textId="77777777" w:rsidR="002B69F5" w:rsidRPr="000343E1" w:rsidRDefault="002B69F5" w:rsidP="002B69F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CFD9696" w14:textId="77777777" w:rsidR="002B69F5" w:rsidRDefault="002B69F5" w:rsidP="002B69F5">
      <w:pPr>
        <w:spacing w:after="0" w:line="360" w:lineRule="auto"/>
        <w:rPr>
          <w:rFonts w:ascii="Times New Roman" w:hAnsi="Times New Roman"/>
          <w:sz w:val="24"/>
        </w:rPr>
      </w:pPr>
    </w:p>
    <w:p w14:paraId="6786D3FA" w14:textId="77777777" w:rsidR="002B69F5" w:rsidRDefault="002B69F5" w:rsidP="002B69F5">
      <w:pPr>
        <w:spacing w:after="0" w:line="360" w:lineRule="auto"/>
        <w:rPr>
          <w:rFonts w:ascii="Times New Roman" w:hAnsi="Times New Roman"/>
          <w:sz w:val="24"/>
        </w:rPr>
      </w:pPr>
    </w:p>
    <w:p w14:paraId="3A7F15B5" w14:textId="77777777" w:rsidR="002B69F5" w:rsidRPr="000343E1" w:rsidRDefault="002B69F5" w:rsidP="002B69F5">
      <w:pPr>
        <w:spacing w:after="0" w:line="360" w:lineRule="auto"/>
        <w:rPr>
          <w:rFonts w:ascii="Times New Roman" w:hAnsi="Times New Roman"/>
          <w:sz w:val="24"/>
        </w:rPr>
      </w:pPr>
    </w:p>
    <w:p w14:paraId="38708C35"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BFA3B8"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2F8BB35" w14:textId="77777777" w:rsidR="002B69F5" w:rsidRDefault="002B69F5" w:rsidP="002B69F5">
      <w:pPr>
        <w:spacing w:after="0" w:line="360" w:lineRule="auto"/>
        <w:rPr>
          <w:rFonts w:ascii="Times New Roman" w:hAnsi="Times New Roman"/>
          <w:b/>
          <w:i/>
          <w:sz w:val="24"/>
        </w:rPr>
      </w:pPr>
      <w:r>
        <w:rPr>
          <w:rFonts w:ascii="Times New Roman" w:hAnsi="Times New Roman"/>
          <w:b/>
          <w:i/>
          <w:sz w:val="24"/>
        </w:rPr>
        <w:t>(PT Coordinator)</w:t>
      </w:r>
    </w:p>
    <w:p w14:paraId="7B32D9A2" w14:textId="77777777" w:rsidR="002B69F5" w:rsidRDefault="002B69F5" w:rsidP="002B69F5">
      <w:pPr>
        <w:spacing w:after="0" w:line="360" w:lineRule="auto"/>
        <w:rPr>
          <w:rFonts w:ascii="Times New Roman" w:hAnsi="Times New Roman"/>
          <w:b/>
          <w:i/>
          <w:sz w:val="24"/>
        </w:rPr>
      </w:pPr>
    </w:p>
    <w:p w14:paraId="68D425F1" w14:textId="77777777" w:rsidR="002B69F5" w:rsidRDefault="002B69F5" w:rsidP="002B69F5">
      <w:pPr>
        <w:pStyle w:val="Heading1"/>
        <w:rPr>
          <w:rStyle w:val="Strong"/>
          <w:rFonts w:cstheme="majorHAnsi"/>
        </w:rPr>
      </w:pPr>
      <w:bookmarkStart w:id="2" w:name="_Toc139621223"/>
      <w:bookmarkStart w:id="3" w:name="_Toc140121975"/>
    </w:p>
    <w:p w14:paraId="2DC085C3" w14:textId="77777777" w:rsidR="002B69F5" w:rsidRDefault="002B69F5" w:rsidP="002B69F5"/>
    <w:p w14:paraId="4DD8634E" w14:textId="77777777" w:rsidR="002B69F5" w:rsidRPr="009662A0" w:rsidRDefault="002B69F5" w:rsidP="002B69F5"/>
    <w:p w14:paraId="01667C89" w14:textId="0F0841E0" w:rsidR="002B69F5" w:rsidRDefault="002B69F5" w:rsidP="002B69F5"/>
    <w:p w14:paraId="39B4885F" w14:textId="77777777" w:rsidR="002B69F5" w:rsidRPr="00FB2D64"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5DE082C5" w14:textId="6FCF14F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I dedicated this project with love and gratitude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who has blessed me</w:t>
      </w:r>
    </w:p>
    <w:p w14:paraId="0905ACBE"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with the gifts and talents to create this work.</w:t>
      </w:r>
    </w:p>
    <w:p w14:paraId="39C09B16"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also dedicated it to my parents whose unwavering support and encouragement have been</w:t>
      </w:r>
    </w:p>
    <w:p w14:paraId="2D0A7F5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a constant source of inspiration throughout my academic journey. Also, my esteemed supervisor,</w:t>
      </w:r>
    </w:p>
    <w:p w14:paraId="06C34EF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MRS. </w:t>
      </w:r>
      <w:r>
        <w:rPr>
          <w:rFonts w:ascii="Times New Roman" w:hAnsi="Times New Roman" w:cs="Times New Roman"/>
          <w:sz w:val="24"/>
          <w:szCs w:val="24"/>
        </w:rPr>
        <w:t>IFEOLUWA OLAYIOYE</w:t>
      </w:r>
      <w:r w:rsidRPr="003656C8">
        <w:rPr>
          <w:rFonts w:ascii="Times New Roman" w:hAnsi="Times New Roman" w:cs="Times New Roman"/>
          <w:sz w:val="24"/>
          <w:szCs w:val="24"/>
        </w:rPr>
        <w:t xml:space="preserve"> whose guidance and mentorship have been invaluable in shaping my research</w:t>
      </w:r>
      <w:r>
        <w:rPr>
          <w:rFonts w:ascii="Times New Roman" w:hAnsi="Times New Roman" w:cs="Times New Roman"/>
          <w:sz w:val="24"/>
          <w:szCs w:val="24"/>
        </w:rPr>
        <w:t xml:space="preserve"> </w:t>
      </w:r>
      <w:r w:rsidRPr="003656C8">
        <w:rPr>
          <w:rFonts w:ascii="Times New Roman" w:hAnsi="Times New Roman" w:cs="Times New Roman"/>
          <w:sz w:val="24"/>
          <w:szCs w:val="24"/>
        </w:rPr>
        <w:t>and ideas and our colleagues and friends whose collaboration and camaraderie have made this</w:t>
      </w:r>
      <w:r>
        <w:rPr>
          <w:rFonts w:ascii="Times New Roman" w:hAnsi="Times New Roman" w:cs="Times New Roman"/>
          <w:sz w:val="24"/>
          <w:szCs w:val="24"/>
        </w:rPr>
        <w:t xml:space="preserve"> </w:t>
      </w:r>
      <w:r w:rsidRPr="003656C8">
        <w:rPr>
          <w:rFonts w:ascii="Times New Roman" w:hAnsi="Times New Roman" w:cs="Times New Roman"/>
          <w:sz w:val="24"/>
          <w:szCs w:val="24"/>
        </w:rPr>
        <w:t>academic endeavor a rewarding and enriching experience</w:t>
      </w:r>
      <w:r>
        <w:rPr>
          <w:rFonts w:ascii="Times New Roman" w:hAnsi="Times New Roman" w:cs="Times New Roman"/>
          <w:sz w:val="24"/>
          <w:szCs w:val="24"/>
        </w:rPr>
        <w:t xml:space="preserve">. </w:t>
      </w:r>
      <w:r w:rsidRPr="003656C8">
        <w:rPr>
          <w:rFonts w:ascii="Times New Roman" w:hAnsi="Times New Roman" w:cs="Times New Roman"/>
          <w:sz w:val="24"/>
          <w:szCs w:val="24"/>
        </w:rPr>
        <w:t>May this project contribute meaningfully to the body of knowledge in MASS COMMUNICATION and serve as a testament to the power of dedication, hard work and</w:t>
      </w:r>
      <w:r>
        <w:rPr>
          <w:rFonts w:ascii="Times New Roman" w:hAnsi="Times New Roman" w:cs="Times New Roman"/>
          <w:sz w:val="24"/>
          <w:szCs w:val="24"/>
        </w:rPr>
        <w:t xml:space="preserve"> </w:t>
      </w:r>
      <w:r w:rsidRPr="003656C8">
        <w:rPr>
          <w:rFonts w:ascii="Times New Roman" w:hAnsi="Times New Roman" w:cs="Times New Roman"/>
          <w:sz w:val="24"/>
          <w:szCs w:val="24"/>
        </w:rPr>
        <w:t>perseverance.</w:t>
      </w:r>
    </w:p>
    <w:p w14:paraId="0DB871CF" w14:textId="77777777" w:rsidR="002B69F5" w:rsidRDefault="002B69F5" w:rsidP="002B69F5">
      <w:pPr>
        <w:jc w:val="center"/>
        <w:rPr>
          <w:rFonts w:ascii="Times New Roman" w:hAnsi="Times New Roman" w:cs="Times New Roman"/>
          <w:b/>
          <w:bCs/>
          <w:sz w:val="24"/>
          <w:szCs w:val="24"/>
        </w:rPr>
      </w:pPr>
    </w:p>
    <w:p w14:paraId="77F2C825" w14:textId="77777777" w:rsidR="002B69F5" w:rsidRDefault="002B69F5" w:rsidP="002B69F5">
      <w:pPr>
        <w:jc w:val="center"/>
        <w:rPr>
          <w:rFonts w:ascii="Times New Roman" w:hAnsi="Times New Roman" w:cs="Times New Roman"/>
          <w:b/>
          <w:bCs/>
          <w:sz w:val="24"/>
          <w:szCs w:val="24"/>
        </w:rPr>
      </w:pPr>
    </w:p>
    <w:p w14:paraId="37F52B41" w14:textId="77777777" w:rsidR="002B69F5" w:rsidRDefault="002B69F5" w:rsidP="002B69F5">
      <w:pPr>
        <w:jc w:val="center"/>
        <w:rPr>
          <w:rFonts w:ascii="Times New Roman" w:hAnsi="Times New Roman" w:cs="Times New Roman"/>
          <w:b/>
          <w:bCs/>
          <w:sz w:val="24"/>
          <w:szCs w:val="24"/>
        </w:rPr>
      </w:pPr>
    </w:p>
    <w:p w14:paraId="5389212C" w14:textId="77777777" w:rsidR="002B69F5" w:rsidRDefault="002B69F5" w:rsidP="002B69F5">
      <w:pPr>
        <w:jc w:val="center"/>
        <w:rPr>
          <w:rFonts w:ascii="Times New Roman" w:hAnsi="Times New Roman" w:cs="Times New Roman"/>
          <w:b/>
          <w:bCs/>
          <w:sz w:val="24"/>
          <w:szCs w:val="24"/>
        </w:rPr>
      </w:pPr>
    </w:p>
    <w:p w14:paraId="4ECA768A" w14:textId="77777777" w:rsidR="002B69F5" w:rsidRDefault="002B69F5" w:rsidP="002B69F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8327901" w14:textId="77777777" w:rsidR="002B69F5" w:rsidRDefault="002B69F5" w:rsidP="002B69F5">
      <w:pPr>
        <w:tabs>
          <w:tab w:val="left" w:pos="5235"/>
        </w:tabs>
        <w:rPr>
          <w:rFonts w:ascii="Times New Roman" w:hAnsi="Times New Roman" w:cs="Times New Roman"/>
          <w:b/>
          <w:bCs/>
          <w:sz w:val="24"/>
          <w:szCs w:val="24"/>
        </w:rPr>
      </w:pPr>
    </w:p>
    <w:p w14:paraId="5358F247" w14:textId="77777777" w:rsidR="002B69F5" w:rsidRDefault="002B69F5" w:rsidP="002B69F5">
      <w:pPr>
        <w:tabs>
          <w:tab w:val="left" w:pos="5235"/>
        </w:tabs>
        <w:rPr>
          <w:rFonts w:ascii="Times New Roman" w:hAnsi="Times New Roman" w:cs="Times New Roman"/>
          <w:b/>
          <w:bCs/>
          <w:sz w:val="24"/>
          <w:szCs w:val="24"/>
        </w:rPr>
      </w:pPr>
    </w:p>
    <w:p w14:paraId="1653829C" w14:textId="77777777" w:rsidR="002B69F5" w:rsidRDefault="002B69F5" w:rsidP="002B69F5">
      <w:pPr>
        <w:tabs>
          <w:tab w:val="left" w:pos="5235"/>
        </w:tabs>
        <w:rPr>
          <w:rFonts w:ascii="Times New Roman" w:hAnsi="Times New Roman" w:cs="Times New Roman"/>
          <w:b/>
          <w:bCs/>
          <w:sz w:val="24"/>
          <w:szCs w:val="24"/>
        </w:rPr>
      </w:pPr>
    </w:p>
    <w:p w14:paraId="1CC654F8" w14:textId="77777777" w:rsidR="002B69F5" w:rsidRDefault="002B69F5" w:rsidP="002B69F5">
      <w:pPr>
        <w:tabs>
          <w:tab w:val="left" w:pos="5235"/>
        </w:tabs>
        <w:rPr>
          <w:rFonts w:ascii="Times New Roman" w:hAnsi="Times New Roman" w:cs="Times New Roman"/>
          <w:b/>
          <w:bCs/>
          <w:sz w:val="24"/>
          <w:szCs w:val="24"/>
        </w:rPr>
      </w:pPr>
    </w:p>
    <w:p w14:paraId="7FB66DB4" w14:textId="77777777" w:rsidR="002B69F5" w:rsidRDefault="002B69F5" w:rsidP="002B69F5">
      <w:pPr>
        <w:tabs>
          <w:tab w:val="left" w:pos="5235"/>
        </w:tabs>
        <w:rPr>
          <w:rFonts w:ascii="Times New Roman" w:hAnsi="Times New Roman" w:cs="Times New Roman"/>
          <w:b/>
          <w:bCs/>
          <w:sz w:val="24"/>
          <w:szCs w:val="24"/>
        </w:rPr>
      </w:pPr>
    </w:p>
    <w:p w14:paraId="149B9AC3" w14:textId="77777777" w:rsidR="002B69F5" w:rsidRDefault="002B69F5" w:rsidP="002B69F5">
      <w:pPr>
        <w:tabs>
          <w:tab w:val="left" w:pos="5235"/>
        </w:tabs>
        <w:rPr>
          <w:rFonts w:ascii="Times New Roman" w:hAnsi="Times New Roman" w:cs="Times New Roman"/>
          <w:b/>
          <w:bCs/>
          <w:sz w:val="24"/>
          <w:szCs w:val="24"/>
        </w:rPr>
      </w:pPr>
    </w:p>
    <w:p w14:paraId="308CF4CC" w14:textId="77777777" w:rsidR="002B69F5" w:rsidRDefault="002B69F5" w:rsidP="002B69F5">
      <w:pPr>
        <w:jc w:val="center"/>
        <w:rPr>
          <w:rFonts w:ascii="Times New Roman" w:hAnsi="Times New Roman" w:cs="Times New Roman"/>
          <w:b/>
          <w:bCs/>
          <w:sz w:val="24"/>
          <w:szCs w:val="24"/>
        </w:rPr>
      </w:pPr>
    </w:p>
    <w:p w14:paraId="269CBC7F" w14:textId="77777777" w:rsidR="002B69F5" w:rsidRPr="009662A0"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65F80DFB"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extend my heartfelt gratitude and appreciation to those unwavering support and</w:t>
      </w:r>
      <w:r>
        <w:rPr>
          <w:rFonts w:ascii="Times New Roman" w:hAnsi="Times New Roman" w:cs="Times New Roman"/>
          <w:sz w:val="24"/>
          <w:szCs w:val="24"/>
        </w:rPr>
        <w:t xml:space="preserve"> </w:t>
      </w:r>
      <w:r w:rsidRPr="003656C8">
        <w:rPr>
          <w:rFonts w:ascii="Times New Roman" w:hAnsi="Times New Roman" w:cs="Times New Roman"/>
          <w:sz w:val="24"/>
          <w:szCs w:val="24"/>
        </w:rPr>
        <w:t>encouragement have been pivotal in the completion of this academic project. I am humbled and</w:t>
      </w:r>
      <w:r>
        <w:rPr>
          <w:rFonts w:ascii="Times New Roman" w:hAnsi="Times New Roman" w:cs="Times New Roman"/>
          <w:sz w:val="24"/>
          <w:szCs w:val="24"/>
        </w:rPr>
        <w:t xml:space="preserve"> </w:t>
      </w:r>
      <w:r w:rsidRPr="003656C8">
        <w:rPr>
          <w:rFonts w:ascii="Times New Roman" w:hAnsi="Times New Roman" w:cs="Times New Roman"/>
          <w:sz w:val="24"/>
          <w:szCs w:val="24"/>
        </w:rPr>
        <w:t>deeply thankful to each of you.</w:t>
      </w:r>
    </w:p>
    <w:p w14:paraId="783D38B6" w14:textId="162F29B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Firstly, and foremost, all adoration and exaltation be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xml:space="preserve"> the custodian of</w:t>
      </w:r>
      <w:r>
        <w:rPr>
          <w:rFonts w:ascii="Times New Roman" w:hAnsi="Times New Roman" w:cs="Times New Roman"/>
          <w:sz w:val="24"/>
          <w:szCs w:val="24"/>
        </w:rPr>
        <w:t xml:space="preserve"> </w:t>
      </w:r>
      <w:r w:rsidRPr="003656C8">
        <w:rPr>
          <w:rFonts w:ascii="Times New Roman" w:hAnsi="Times New Roman" w:cs="Times New Roman"/>
          <w:sz w:val="24"/>
          <w:szCs w:val="24"/>
        </w:rPr>
        <w:t>knowledge and the beginning that has no ending for making this my vision a reality and for his</w:t>
      </w:r>
      <w:r>
        <w:rPr>
          <w:rFonts w:ascii="Times New Roman" w:hAnsi="Times New Roman" w:cs="Times New Roman"/>
          <w:sz w:val="24"/>
          <w:szCs w:val="24"/>
        </w:rPr>
        <w:t xml:space="preserve"> </w:t>
      </w:r>
      <w:r w:rsidRPr="003656C8">
        <w:rPr>
          <w:rFonts w:ascii="Times New Roman" w:hAnsi="Times New Roman" w:cs="Times New Roman"/>
          <w:sz w:val="24"/>
          <w:szCs w:val="24"/>
        </w:rPr>
        <w:t>protection for making it possible for me to through the dark and brightest days in the course of my</w:t>
      </w:r>
      <w:r>
        <w:rPr>
          <w:rFonts w:ascii="Times New Roman" w:hAnsi="Times New Roman" w:cs="Times New Roman"/>
          <w:sz w:val="24"/>
          <w:szCs w:val="24"/>
        </w:rPr>
        <w:t xml:space="preserve"> </w:t>
      </w:r>
      <w:r w:rsidRPr="003656C8">
        <w:rPr>
          <w:rFonts w:ascii="Times New Roman" w:hAnsi="Times New Roman" w:cs="Times New Roman"/>
          <w:sz w:val="24"/>
          <w:szCs w:val="24"/>
        </w:rPr>
        <w:t>study and for his shower of blessings over me throughout my academic pursuit.</w:t>
      </w:r>
      <w:r w:rsidR="009548B9">
        <w:rPr>
          <w:rFonts w:ascii="Times New Roman" w:hAnsi="Times New Roman" w:cs="Times New Roman"/>
          <w:sz w:val="24"/>
          <w:szCs w:val="24"/>
        </w:rPr>
        <w:t xml:space="preserve"> </w:t>
      </w:r>
    </w:p>
    <w:p w14:paraId="586FF2FA" w14:textId="77777777" w:rsidR="002B69F5" w:rsidRDefault="002B69F5" w:rsidP="002B69F5">
      <w:pPr>
        <w:spacing w:line="240" w:lineRule="auto"/>
        <w:rPr>
          <w:rFonts w:ascii="Times New Roman" w:hAnsi="Times New Roman" w:cs="Times New Roman"/>
          <w:b/>
          <w:sz w:val="26"/>
          <w:szCs w:val="26"/>
        </w:rPr>
      </w:pPr>
    </w:p>
    <w:p w14:paraId="59C9582E" w14:textId="77777777" w:rsidR="002B69F5" w:rsidRDefault="002B69F5" w:rsidP="002B69F5">
      <w:pPr>
        <w:spacing w:line="240" w:lineRule="auto"/>
        <w:rPr>
          <w:rFonts w:ascii="Times New Roman" w:hAnsi="Times New Roman" w:cs="Times New Roman"/>
          <w:b/>
          <w:sz w:val="26"/>
          <w:szCs w:val="26"/>
        </w:rPr>
      </w:pPr>
    </w:p>
    <w:p w14:paraId="1C48C41D" w14:textId="77777777" w:rsidR="002B69F5" w:rsidRDefault="002B69F5" w:rsidP="002B69F5">
      <w:pPr>
        <w:spacing w:line="240" w:lineRule="auto"/>
        <w:rPr>
          <w:rFonts w:ascii="Times New Roman" w:hAnsi="Times New Roman" w:cs="Times New Roman"/>
          <w:b/>
          <w:sz w:val="26"/>
          <w:szCs w:val="26"/>
        </w:rPr>
      </w:pPr>
    </w:p>
    <w:p w14:paraId="2E98597D" w14:textId="2A5F84AE" w:rsidR="002B69F5" w:rsidRDefault="002B69F5" w:rsidP="002B69F5">
      <w:pPr>
        <w:spacing w:line="240" w:lineRule="auto"/>
        <w:rPr>
          <w:rFonts w:ascii="Times New Roman" w:hAnsi="Times New Roman" w:cs="Times New Roman"/>
          <w:b/>
          <w:sz w:val="26"/>
          <w:szCs w:val="26"/>
        </w:rPr>
      </w:pPr>
    </w:p>
    <w:p w14:paraId="2D71DA15" w14:textId="03C82D6D" w:rsidR="009548B9" w:rsidRDefault="009548B9" w:rsidP="002B69F5">
      <w:pPr>
        <w:spacing w:line="240" w:lineRule="auto"/>
        <w:rPr>
          <w:rFonts w:ascii="Times New Roman" w:hAnsi="Times New Roman" w:cs="Times New Roman"/>
          <w:b/>
          <w:sz w:val="26"/>
          <w:szCs w:val="26"/>
        </w:rPr>
      </w:pPr>
    </w:p>
    <w:p w14:paraId="31836140" w14:textId="1836A600" w:rsidR="009548B9" w:rsidRDefault="009548B9" w:rsidP="002B69F5">
      <w:pPr>
        <w:spacing w:line="240" w:lineRule="auto"/>
        <w:rPr>
          <w:rFonts w:ascii="Times New Roman" w:hAnsi="Times New Roman" w:cs="Times New Roman"/>
          <w:b/>
          <w:sz w:val="26"/>
          <w:szCs w:val="26"/>
        </w:rPr>
      </w:pPr>
    </w:p>
    <w:p w14:paraId="038B0800" w14:textId="07BE8BBF" w:rsidR="009548B9" w:rsidRDefault="009548B9" w:rsidP="002B69F5">
      <w:pPr>
        <w:spacing w:line="240" w:lineRule="auto"/>
        <w:rPr>
          <w:rFonts w:ascii="Times New Roman" w:hAnsi="Times New Roman" w:cs="Times New Roman"/>
          <w:b/>
          <w:sz w:val="26"/>
          <w:szCs w:val="26"/>
        </w:rPr>
      </w:pPr>
    </w:p>
    <w:p w14:paraId="3403C427" w14:textId="0F88D4A0" w:rsidR="009548B9" w:rsidRDefault="009548B9" w:rsidP="002B69F5">
      <w:pPr>
        <w:spacing w:line="240" w:lineRule="auto"/>
        <w:rPr>
          <w:rFonts w:ascii="Times New Roman" w:hAnsi="Times New Roman" w:cs="Times New Roman"/>
          <w:b/>
          <w:sz w:val="26"/>
          <w:szCs w:val="26"/>
        </w:rPr>
      </w:pPr>
    </w:p>
    <w:p w14:paraId="0F51CA68" w14:textId="4FCEA7CF" w:rsidR="009548B9" w:rsidRDefault="009548B9" w:rsidP="002B69F5">
      <w:pPr>
        <w:spacing w:line="240" w:lineRule="auto"/>
        <w:rPr>
          <w:rFonts w:ascii="Times New Roman" w:hAnsi="Times New Roman" w:cs="Times New Roman"/>
          <w:b/>
          <w:sz w:val="26"/>
          <w:szCs w:val="26"/>
        </w:rPr>
      </w:pPr>
    </w:p>
    <w:p w14:paraId="46089A99" w14:textId="531FB6B9" w:rsidR="009548B9" w:rsidRDefault="009548B9" w:rsidP="002B69F5">
      <w:pPr>
        <w:spacing w:line="240" w:lineRule="auto"/>
        <w:rPr>
          <w:rFonts w:ascii="Times New Roman" w:hAnsi="Times New Roman" w:cs="Times New Roman"/>
          <w:b/>
          <w:sz w:val="26"/>
          <w:szCs w:val="26"/>
        </w:rPr>
      </w:pPr>
    </w:p>
    <w:p w14:paraId="02B1BA91" w14:textId="774EFA9B" w:rsidR="009548B9" w:rsidRDefault="009548B9" w:rsidP="002B69F5">
      <w:pPr>
        <w:spacing w:line="240" w:lineRule="auto"/>
        <w:rPr>
          <w:rFonts w:ascii="Times New Roman" w:hAnsi="Times New Roman" w:cs="Times New Roman"/>
          <w:b/>
          <w:sz w:val="26"/>
          <w:szCs w:val="26"/>
        </w:rPr>
      </w:pPr>
    </w:p>
    <w:p w14:paraId="2BF0F36A" w14:textId="55B6F1AA" w:rsidR="009548B9" w:rsidRDefault="009548B9" w:rsidP="002B69F5">
      <w:pPr>
        <w:spacing w:line="240" w:lineRule="auto"/>
        <w:rPr>
          <w:rFonts w:ascii="Times New Roman" w:hAnsi="Times New Roman" w:cs="Times New Roman"/>
          <w:b/>
          <w:sz w:val="26"/>
          <w:szCs w:val="26"/>
        </w:rPr>
      </w:pPr>
    </w:p>
    <w:p w14:paraId="6661DD86" w14:textId="537C448E" w:rsidR="009548B9" w:rsidRDefault="009548B9" w:rsidP="002B69F5">
      <w:pPr>
        <w:spacing w:line="240" w:lineRule="auto"/>
        <w:rPr>
          <w:rFonts w:ascii="Times New Roman" w:hAnsi="Times New Roman" w:cs="Times New Roman"/>
          <w:b/>
          <w:sz w:val="26"/>
          <w:szCs w:val="26"/>
        </w:rPr>
      </w:pPr>
    </w:p>
    <w:p w14:paraId="615EE47C" w14:textId="10704E47" w:rsidR="009548B9" w:rsidRDefault="009548B9" w:rsidP="002B69F5">
      <w:pPr>
        <w:spacing w:line="240" w:lineRule="auto"/>
        <w:rPr>
          <w:rFonts w:ascii="Times New Roman" w:hAnsi="Times New Roman" w:cs="Times New Roman"/>
          <w:b/>
          <w:sz w:val="26"/>
          <w:szCs w:val="26"/>
        </w:rPr>
      </w:pPr>
    </w:p>
    <w:p w14:paraId="3F77BC7B" w14:textId="6F86877C" w:rsidR="009548B9" w:rsidRDefault="009548B9" w:rsidP="002B69F5">
      <w:pPr>
        <w:spacing w:line="240" w:lineRule="auto"/>
        <w:rPr>
          <w:rFonts w:ascii="Times New Roman" w:hAnsi="Times New Roman" w:cs="Times New Roman"/>
          <w:b/>
          <w:sz w:val="26"/>
          <w:szCs w:val="26"/>
        </w:rPr>
      </w:pPr>
    </w:p>
    <w:p w14:paraId="09D4CCEE" w14:textId="77777777" w:rsidR="002B69F5" w:rsidRPr="00C010FC" w:rsidRDefault="002B69F5" w:rsidP="002B69F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3C66E6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E8611C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64C72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D38DE0F"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9ABDCD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42D8A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7F38C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7B1A1D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49A07B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426350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CCD6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543985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D37DB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E244E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D7AC71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A34570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FC998A" w14:textId="77777777" w:rsidR="002B69F5"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9B1AE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E62D1C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158C7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B98E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796A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A4B52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B283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37AF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71F2B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77F4F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Four</w:t>
      </w:r>
    </w:p>
    <w:p w14:paraId="12FCCBC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723097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62E97C1"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480C78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B73DFB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Five</w:t>
      </w:r>
    </w:p>
    <w:p w14:paraId="275A16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61058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C2B24EE"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E34BFB7" w14:textId="77777777" w:rsidR="002B69F5" w:rsidRPr="00C010FC" w:rsidRDefault="002B69F5" w:rsidP="002B69F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AB8FB1" w14:textId="77777777" w:rsidR="002B69F5" w:rsidRPr="00C010FC" w:rsidRDefault="002B69F5" w:rsidP="002B69F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F60B18" w14:textId="77777777" w:rsidR="002B69F5" w:rsidRDefault="002B69F5" w:rsidP="002B69F5">
      <w:pPr>
        <w:ind w:firstLine="720"/>
        <w:rPr>
          <w:rFonts w:ascii="Times New Roman" w:hAnsi="Times New Roman" w:cs="Times New Roman"/>
          <w:sz w:val="26"/>
          <w:szCs w:val="26"/>
        </w:rPr>
        <w:sectPr w:rsidR="002B69F5" w:rsidSect="002B69F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C47B772" w14:textId="48042CF6"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lastRenderedPageBreak/>
        <w:t>CHAPTER ONE</w:t>
      </w:r>
    </w:p>
    <w:p w14:paraId="26556D54" w14:textId="77777777"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INTRODUCTION</w:t>
      </w:r>
    </w:p>
    <w:p w14:paraId="709CB397" w14:textId="77777777" w:rsidR="00EA2DE2" w:rsidRDefault="00EA2DE2" w:rsidP="00EA2DE2">
      <w:pPr>
        <w:tabs>
          <w:tab w:val="left" w:pos="4225"/>
        </w:tabs>
        <w:spacing w:after="0"/>
        <w:jc w:val="both"/>
        <w:rPr>
          <w:rFonts w:ascii="Times New Roman" w:hAnsi="Times New Roman" w:cs="Times New Roman"/>
          <w:b/>
          <w:sz w:val="24"/>
          <w:szCs w:val="24"/>
        </w:rPr>
      </w:pPr>
    </w:p>
    <w:p w14:paraId="364FEBFC" w14:textId="26784FDE" w:rsidR="00C16E32" w:rsidRPr="00EA2DE2" w:rsidRDefault="00C16E32" w:rsidP="00EA2DE2">
      <w:pPr>
        <w:tabs>
          <w:tab w:val="left" w:pos="4225"/>
        </w:tabs>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1.1 </w:t>
      </w:r>
      <w:r w:rsidR="00B80EBE" w:rsidRPr="00EA2DE2">
        <w:rPr>
          <w:rFonts w:ascii="Times New Roman" w:hAnsi="Times New Roman" w:cs="Times New Roman"/>
          <w:b/>
          <w:sz w:val="24"/>
          <w:szCs w:val="24"/>
        </w:rPr>
        <w:t xml:space="preserve">      </w:t>
      </w:r>
      <w:r w:rsidRPr="00EA2DE2">
        <w:rPr>
          <w:rFonts w:ascii="Times New Roman" w:hAnsi="Times New Roman" w:cs="Times New Roman"/>
          <w:b/>
          <w:sz w:val="24"/>
          <w:szCs w:val="24"/>
        </w:rPr>
        <w:t>Background of the Study</w:t>
      </w:r>
      <w:r w:rsidRPr="00EA2DE2">
        <w:rPr>
          <w:rFonts w:ascii="Times New Roman" w:hAnsi="Times New Roman" w:cs="Times New Roman"/>
          <w:b/>
          <w:sz w:val="24"/>
          <w:szCs w:val="24"/>
        </w:rPr>
        <w:tab/>
      </w:r>
    </w:p>
    <w:p w14:paraId="331CEC6D"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1990s witnessed the commercialization of the internet, with the World Wide Web becoming publicly accessible. In 1993, the release of the first web browser, Mosaic, made the internet more user-friendly and accessible to the general public. This era saw the rise of companies like Amazon and eBay, marking the onset of the dot-com boom. The internet became a platform for e-commerce, and the proliferation of websites and online services transformed business models, setting the stage for a digital revolution.</w:t>
      </w:r>
    </w:p>
    <w:p w14:paraId="77A6EF2E"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2000s were marked by the widespread adoption of broadband internet, significantly enhancing internet speeds and accessibility. This era saw the rise of social media platforms such as Friendster, MySpace, and later, Facebook and Twitter. Social media revolutionized online interactions, enabling individuals to connect, share, and communicate on a global scale. The emergence of user-generated content and social networking became defining aspects of internet culture during this period.</w:t>
      </w:r>
    </w:p>
    <w:p w14:paraId="5A32B2E4"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2010s witnessed a paradigm shift with the proliferation of smartphones and mobile devices, leading to increased mobile internet usage. Streaming services like Netflix gained prominence, transforming the entertainment industry by offering on-demand content. The rise of cloud computing further revolutionized how people accessed and stored data. Social media platforms continued to evolve, with Facebook, Twitter, and Instagram becoming integral to daily communication and information sharing.</w:t>
      </w:r>
    </w:p>
    <w:p w14:paraId="6605C658"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2020s have continued the trajectory of internet evolution with ongoing advancements. The expansion of 5G networks promises faster and more reliable connectivity, paving the way for innovations in areas such as augmented reality and the Internet of Things (IoT). Cybersecurity has become a paramount concern, reflecting the increasing integration of the internet into various aspects of daily life. The internet's influence has become pervasive, impacting communication, commerce, education, and information dissemination globally, solidifying its status as an indispensable tool in the contemporary era.</w:t>
      </w:r>
    </w:p>
    <w:p w14:paraId="0696FEE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Social media has become an integral part of contemporary society, transforming the way people connect, communicate, and share information. It encompasses a wide array of online platforms that facilitate the creation and exchange of user-generated content, including text, images, videos, and interactive discussions. Popular social media platforms include but are not limited to Facebook, Twitter, Instagram, and Snapchat. These platforms serve as virtual spaces where individuals, communities, and organizations engage in real-time interactions, share experiences, and consume a diverse range of content. The pervasive </w:t>
      </w:r>
      <w:r w:rsidRPr="00EA2DE2">
        <w:lastRenderedPageBreak/>
        <w:t>nature of social media has not only redefined interpersonal communication but has also established itself as a powerful tool for information dissemination, entertainment, and the formation of virtual communities.</w:t>
      </w:r>
    </w:p>
    <w:p w14:paraId="69BEA595" w14:textId="77777777" w:rsidR="00C16E32" w:rsidRPr="00EA2DE2" w:rsidRDefault="00C16E32" w:rsidP="00EA2DE2">
      <w:pPr>
        <w:pStyle w:val="NormalWeb"/>
        <w:spacing w:before="0" w:beforeAutospacing="0" w:after="0" w:afterAutospacing="0" w:line="276" w:lineRule="auto"/>
        <w:ind w:firstLine="720"/>
        <w:jc w:val="both"/>
      </w:pPr>
      <w:r w:rsidRPr="00EA2DE2">
        <w:t>Sports betting refers to the act of predicting and placing wagers on the outcome of sporting events. This age-old practice has evolved significantly with the advent of technology, transitioning from traditional forms of betting at physical locations to the digital realm. Online sports betting platforms provide individuals with the opportunity to bet on a plethora of sports events, ranging from traditional games like football, basketball, and soccer to niche sports and eSports. These platforms offer a variety of betting options, including fixed-odds betting, in-play or live betting, and spread betting. The allure of sports betting lies in its potential for entertainment, the thrill of competition, and the prospect of financial gains. However, it also poses risks, including addiction, financial loss, and potential negative impacts on mental health.</w:t>
      </w:r>
    </w:p>
    <w:p w14:paraId="51E33D03" w14:textId="77777777" w:rsidR="00C16E32" w:rsidRPr="00EA2DE2" w:rsidRDefault="00C16E32" w:rsidP="00EA2DE2">
      <w:pPr>
        <w:pStyle w:val="NormalWeb"/>
        <w:spacing w:before="0" w:beforeAutospacing="0" w:after="0" w:afterAutospacing="0" w:line="276" w:lineRule="auto"/>
        <w:ind w:firstLine="720"/>
        <w:jc w:val="both"/>
      </w:pPr>
      <w:r w:rsidRPr="00EA2DE2">
        <w:t>The convergence of social media and sports betting represents a contemporary phenomenon that has gained momentum in recent years. Social media platforms have become conduits for the dissemination of sports-related content, discussions, and promotions, seamlessly integrating sports betting into the digital landscape. Users often encounter real-time updates on odds, expert analyses, and promotional offers, fostering an environment where social media serves not only as a means of communication but also as a gateway to sports betting activities. The constant flow of information and peer interactions on social media can significantly influence individuals' decisions to engage in sports betting. This dynamic intersection raises intriguing questions about the motivations, patterns, and consequences associated with the use of social media for sports betting, particularly among student populations in educational institutions like Kwara State Polytechnic, Ilorin.</w:t>
      </w:r>
    </w:p>
    <w:p w14:paraId="15A88DE9" w14:textId="77777777" w:rsidR="00C16E32" w:rsidRPr="00EA2DE2" w:rsidRDefault="00C16E32" w:rsidP="00EA2DE2">
      <w:pPr>
        <w:pStyle w:val="NormalWeb"/>
        <w:spacing w:before="0" w:beforeAutospacing="0" w:after="0" w:afterAutospacing="0" w:line="276" w:lineRule="auto"/>
        <w:ind w:firstLine="720"/>
        <w:jc w:val="both"/>
      </w:pPr>
      <w:r w:rsidRPr="00EA2DE2">
        <w:t>In recent years, the convergence of social media and sports betting has become increasingly prevalent, raising concerns about its impact, especially among student populations. The use of social media platforms has witnessed an unprecedented surge, providing individuals with a platform for communication, information sharing, and entertainment. Simultaneously, the popularity of sports betting has soared, fueled by the accessibility of online platforms, diverse betting options, and the widespread promotion of betting activities.</w:t>
      </w:r>
    </w:p>
    <w:p w14:paraId="7E58D3BF" w14:textId="77777777" w:rsidR="00C16E32" w:rsidRPr="00EA2DE2" w:rsidRDefault="00C16E32" w:rsidP="00EA2DE2">
      <w:pPr>
        <w:pStyle w:val="NormalWeb"/>
        <w:spacing w:before="0" w:beforeAutospacing="0" w:after="0" w:afterAutospacing="0" w:line="276" w:lineRule="auto"/>
        <w:ind w:firstLine="720"/>
        <w:jc w:val="both"/>
      </w:pPr>
      <w:r w:rsidRPr="00EA2DE2">
        <w:t xml:space="preserve">Among the demographic engaging in both social media and sports betting, students stand out as a noteworthy group. Students often find themselves immersed in the dynamic digital landscape, where social media serves as a primary means of communication and </w:t>
      </w:r>
      <w:r w:rsidRPr="00EA2DE2">
        <w:lastRenderedPageBreak/>
        <w:t>information consumption. In parallel, the allure of sports betting, with its promise of excitement and financial gains, can be particularly enticing to this demographic.</w:t>
      </w:r>
    </w:p>
    <w:p w14:paraId="30C037C1" w14:textId="77777777" w:rsidR="00C16E32" w:rsidRPr="00EA2DE2" w:rsidRDefault="00C16E32" w:rsidP="00EA2DE2">
      <w:pPr>
        <w:pStyle w:val="NormalWeb"/>
        <w:spacing w:before="0" w:beforeAutospacing="0" w:after="0" w:afterAutospacing="0" w:line="276" w:lineRule="auto"/>
        <w:ind w:firstLine="720"/>
        <w:jc w:val="both"/>
      </w:pPr>
      <w:r w:rsidRPr="00EA2DE2">
        <w:t>Kwara State Polytechnic, Ilorin, serves as a microcosm of this evolving trend. The student body, representing diverse backgrounds and interests, is likely navigating the complex interplay between social media and sports betting. This research seeks to shed light on this intersection by exploring how students at Kwara State Polytechnic utilize social media in the context of sports betting.</w:t>
      </w:r>
    </w:p>
    <w:p w14:paraId="5927BA35" w14:textId="77777777" w:rsidR="00C16E32" w:rsidRPr="00EA2DE2" w:rsidRDefault="00C16E32" w:rsidP="00EA2DE2">
      <w:pPr>
        <w:pStyle w:val="NormalWeb"/>
        <w:spacing w:before="0" w:beforeAutospacing="0" w:after="0" w:afterAutospacing="0" w:line="276" w:lineRule="auto"/>
        <w:ind w:firstLine="720"/>
        <w:jc w:val="both"/>
      </w:pPr>
      <w:r w:rsidRPr="00EA2DE2">
        <w:t>Understanding the motivations, patterns, and potential consequences of social media engagement in sports betting among students is crucial for several reasons. Firstly, it addresses the dearth of specific research on this emerging phenomenon within the local context. Secondly, it provides insights that can inform educational institutions, policymakers, and other stakeholders about the challenges and opportunities associated with this trend. Moreover, as the digital landscape continues to evolve, such knowledge is instrumental in fostering responsible online behavior and developing targeted interventions to mitigate any adverse effects.</w:t>
      </w:r>
    </w:p>
    <w:p w14:paraId="641F6DF3" w14:textId="77777777" w:rsidR="00C16E32" w:rsidRPr="00EA2DE2" w:rsidRDefault="00C16E32" w:rsidP="00EA2DE2">
      <w:pPr>
        <w:pStyle w:val="NormalWeb"/>
        <w:spacing w:before="0" w:beforeAutospacing="0" w:after="0" w:afterAutospacing="0" w:line="276" w:lineRule="auto"/>
        <w:ind w:firstLine="720"/>
        <w:jc w:val="both"/>
      </w:pPr>
      <w:r w:rsidRPr="00EA2DE2">
        <w:t>The proliferation of smartphones, coupled with the widespread availability of high-speed internet, has facilitated seamless integration between social media and online sports betting platforms. This integration has not only transformed the way individuals consume sports-related content but has also provided an avenue for easy access to betting opportunities. The allure of real-time updates, expert opinions, and community discussions on social media platforms can significantly influence individuals' betting decisions, especially among the tech-savvy student population.</w:t>
      </w:r>
    </w:p>
    <w:p w14:paraId="24C9F64B" w14:textId="77777777" w:rsidR="00C16E32" w:rsidRPr="00EA2DE2" w:rsidRDefault="00C16E32" w:rsidP="00EA2DE2">
      <w:pPr>
        <w:pStyle w:val="NormalWeb"/>
        <w:spacing w:before="0" w:beforeAutospacing="0" w:after="0" w:afterAutospacing="0" w:line="276" w:lineRule="auto"/>
        <w:ind w:firstLine="720"/>
        <w:jc w:val="both"/>
      </w:pPr>
      <w:r w:rsidRPr="00EA2DE2">
        <w:t>In the context of Kwara State Polytechnic, Ilorin, understanding the dynamics of social media usage for sports betting among students becomes imperative due to its potential implications on academic performance, financial well-being, and overall student welfare. While social media offers a platform for connection and expression, it also serves as a conduit for exposure to betting promotions, peer influences, and potentially harmful content.</w:t>
      </w:r>
    </w:p>
    <w:p w14:paraId="72FA6E1D" w14:textId="77777777" w:rsidR="00C16E32" w:rsidRPr="00EA2DE2" w:rsidRDefault="00C16E32" w:rsidP="00EA2DE2">
      <w:pPr>
        <w:pStyle w:val="NormalWeb"/>
        <w:spacing w:before="0" w:beforeAutospacing="0" w:after="0" w:afterAutospacing="0" w:line="276" w:lineRule="auto"/>
        <w:ind w:firstLine="720"/>
        <w:jc w:val="both"/>
      </w:pPr>
      <w:r w:rsidRPr="00EA2DE2">
        <w:t>The socio-cultural context of Kwara State further adds complexity to this study. Cultural attitudes toward gambling, coupled with the prevailing economic conditions, may influence students' susceptibility to sports betting temptations. Additionally, the regulatory environment surrounding sports betting in Nigeria, and specifically in Kwara State, contributes to the need for a localized investigation to tailor interventions and policies accordingly.</w:t>
      </w:r>
    </w:p>
    <w:p w14:paraId="0C5F4AB2" w14:textId="77777777" w:rsidR="00C16E32" w:rsidRPr="00EA2DE2" w:rsidRDefault="00C16E32" w:rsidP="00EA2DE2">
      <w:pPr>
        <w:pStyle w:val="NormalWeb"/>
        <w:spacing w:before="0" w:beforeAutospacing="0" w:after="0" w:afterAutospacing="0" w:line="276" w:lineRule="auto"/>
        <w:jc w:val="both"/>
      </w:pPr>
      <w:r w:rsidRPr="00EA2DE2">
        <w:t xml:space="preserve">As the academic community strives to foster holistic development and responsible behavior among students, comprehending the multifaceted relationship between social media and </w:t>
      </w:r>
      <w:r w:rsidRPr="00EA2DE2">
        <w:lastRenderedPageBreak/>
        <w:t>sports betting is crucial. This study seeks to explore not only the extent of engagement but also the underlying motivations and the impact of this phenomenon on the academic and personal lives of students at Kwara State Polytechnic.</w:t>
      </w:r>
    </w:p>
    <w:p w14:paraId="3EC14164" w14:textId="77777777" w:rsidR="00C16E32" w:rsidRPr="00EA2DE2" w:rsidRDefault="00C16E32" w:rsidP="00EA2DE2">
      <w:pPr>
        <w:pStyle w:val="NormalWeb"/>
        <w:spacing w:before="0" w:beforeAutospacing="0" w:after="0" w:afterAutospacing="0" w:line="276" w:lineRule="auto"/>
        <w:ind w:firstLine="720"/>
        <w:jc w:val="both"/>
      </w:pPr>
      <w:r w:rsidRPr="00EA2DE2">
        <w:t>By examining the intersection of social media and sports betting within this specific educational context, the research aims to provide a foundation for evidence-based decision-making. The outcomes of this study may contribute not only to the academic discourse surrounding digital behavior but also to the formulation of proactive measures and educational initiatives aimed at promoting responsible online conduct among students in Kwara State Polytechnic, Ilorin.</w:t>
      </w:r>
    </w:p>
    <w:p w14:paraId="16F6720C" w14:textId="77777777" w:rsidR="00C16E32" w:rsidRPr="00EA2DE2" w:rsidRDefault="00C16E32" w:rsidP="00EA2DE2">
      <w:pPr>
        <w:pStyle w:val="NormalWeb"/>
        <w:spacing w:before="0" w:beforeAutospacing="0" w:after="0" w:afterAutospacing="0" w:line="276" w:lineRule="auto"/>
        <w:jc w:val="both"/>
      </w:pPr>
      <w:r w:rsidRPr="00EA2DE2">
        <w:t>The advent of social media platforms has brought about a paradigm shift in the way individuals consume information, communicate, and interact with their surroundings. Students, as avid users of social media, are exposed to a myriad of influences, opinions, and trends shaping their worldview. In tandem with this digital transformation, the sports betting landscape has evolved, offering students unprecedented access to a wide array of betting markets, live streaming, and interactive features.</w:t>
      </w:r>
    </w:p>
    <w:p w14:paraId="0781EC3D" w14:textId="77777777" w:rsidR="00C16E32" w:rsidRPr="00EA2DE2" w:rsidRDefault="00C16E32" w:rsidP="00EA2DE2">
      <w:pPr>
        <w:pStyle w:val="NormalWeb"/>
        <w:spacing w:before="0" w:beforeAutospacing="0" w:after="0" w:afterAutospacing="0" w:line="276" w:lineRule="auto"/>
        <w:ind w:firstLine="720"/>
        <w:jc w:val="both"/>
      </w:pPr>
      <w:r w:rsidRPr="00EA2DE2">
        <w:t>Kwara State Polytechnic, situated in Ilorin, Nigeria, stands as a microcosm where the confluence of social media and sports betting intersects with the academic environment. The potential impact of this convergence on students' academic focus, mental health, and financial well-being necessitates a comprehensive exploration. Additionally, the distinct characteristics of Kwara State Polytechnic's student body, comprising individuals from diverse socioeconomic backgrounds and cultural perspectives, introduce unique factors that could influence the patterns and motivations of social media use for sports betting.</w:t>
      </w:r>
    </w:p>
    <w:p w14:paraId="1E508447" w14:textId="77777777" w:rsidR="00C16E32" w:rsidRPr="00EA2DE2" w:rsidRDefault="00C16E32" w:rsidP="00EA2DE2">
      <w:pPr>
        <w:pStyle w:val="NormalWeb"/>
        <w:spacing w:before="0" w:beforeAutospacing="0" w:after="0" w:afterAutospacing="0" w:line="276" w:lineRule="auto"/>
        <w:jc w:val="both"/>
      </w:pPr>
      <w:r w:rsidRPr="00EA2DE2">
        <w:t>This research project also recognizes the growing concern globally regarding the rise of online gambling-related issues among young adults. The exploration of the use of social media for sports betting among students in Kwara State Polytechnic contributes not only to the local understanding of this phenomenon but also to the broader discourse on responsible digital citizenship and the potential risks associated with the intersection of social media and gambling.</w:t>
      </w:r>
    </w:p>
    <w:p w14:paraId="11EF6067" w14:textId="77777777" w:rsidR="00C16E32" w:rsidRPr="00EA2DE2" w:rsidRDefault="00C16E32" w:rsidP="00EA2DE2">
      <w:pPr>
        <w:pStyle w:val="NormalWeb"/>
        <w:spacing w:before="0" w:beforeAutospacing="0" w:after="0" w:afterAutospacing="0" w:line="276" w:lineRule="auto"/>
        <w:ind w:firstLine="720"/>
        <w:jc w:val="both"/>
      </w:pPr>
      <w:r w:rsidRPr="00EA2DE2">
        <w:t>Furthermore, the study recognizes the potential positive aspects of social media, such as fostering community engagement, disseminating sports-related knowledge, and providing platforms for healthy discussions. Balancing these positive aspects with the potential negative consequences of excessive sports betting via social media is crucial for developing a nuanced understanding of the phenomenon.</w:t>
      </w:r>
    </w:p>
    <w:p w14:paraId="27520345" w14:textId="77777777" w:rsidR="00C16E32" w:rsidRPr="00EA2DE2" w:rsidRDefault="00C16E32" w:rsidP="00EA2DE2">
      <w:pPr>
        <w:pStyle w:val="NormalWeb"/>
        <w:spacing w:before="0" w:beforeAutospacing="0" w:after="0" w:afterAutospacing="0" w:line="276" w:lineRule="auto"/>
        <w:jc w:val="both"/>
      </w:pPr>
      <w:r w:rsidRPr="00EA2DE2">
        <w:t xml:space="preserve">The global landscape of sports betting has undergone significant transformations in recent years, marked by the shift from traditional brick-and-mortar establishments to online platforms. The accessibility and convenience afforded by these digital platforms have led </w:t>
      </w:r>
      <w:r w:rsidRPr="00EA2DE2">
        <w:lastRenderedPageBreak/>
        <w:t>to a surge in sports betting activities, with social media acting as a catalyst in amplifying this trend. The integration of real-time updates, peer recommendations, and promotional content on social media creates an environment where students are not merely passive consumers but active participants in the sports betting discourse. Understanding the intricacies of this phenomenon is paramount, especially in an academic setting where students are not only shaping their personal identities but also laying the foundation for their future careers.</w:t>
      </w:r>
    </w:p>
    <w:p w14:paraId="10543C38" w14:textId="77777777" w:rsidR="00C16E32" w:rsidRPr="00EA2DE2" w:rsidRDefault="00C16E32" w:rsidP="00EA2DE2">
      <w:pPr>
        <w:pStyle w:val="NormalWeb"/>
        <w:spacing w:before="0" w:beforeAutospacing="0" w:after="0" w:afterAutospacing="0" w:line="276" w:lineRule="auto"/>
        <w:ind w:firstLine="720"/>
        <w:jc w:val="both"/>
      </w:pPr>
      <w:r w:rsidRPr="00EA2DE2">
        <w:t>Kwara State Polytechnic, nestled in the vibrant city of Ilorin, serves as an educational hub with a diverse student population. The unique blend of cultures, backgrounds, and academic pursuits within the institution adds layers of complexity to the study of social media use for sports betting. Factors such as varying levels of digital literacy, cultural attitudes toward gambling, and socio-economic conditions may influence the ways in which students engage with social media and navigate the landscape of sports betting. By delving into these nuances, the research aims to provide a holistic understanding of the phenomenon within the specific context of Kwara State Polytechnic.</w:t>
      </w:r>
    </w:p>
    <w:p w14:paraId="0A96F522" w14:textId="77777777" w:rsidR="00C16E32" w:rsidRPr="00EA2DE2" w:rsidRDefault="00C16E32" w:rsidP="00EA2DE2">
      <w:pPr>
        <w:pStyle w:val="NormalWeb"/>
        <w:spacing w:before="0" w:beforeAutospacing="0" w:after="0" w:afterAutospacing="0" w:line="276" w:lineRule="auto"/>
        <w:ind w:firstLine="720"/>
        <w:jc w:val="both"/>
      </w:pPr>
      <w:r w:rsidRPr="00EA2DE2">
        <w:t>The socio-economic landscape of Kwara State, and Nigeria as a whole, plays a pivotal role in shaping the behaviors and choices of its residents. Understanding the economic motivations behind sports betting, as well as the potential financial implications for students, is crucial for devising targeted interventions and support systems. Additionally, the regulatory frameworks surrounding online gambling in Nigeria, including Kwara State, introduce legal dimensions that warrant exploration to ensure that any findings can contribute to informed policy discussions.</w:t>
      </w:r>
    </w:p>
    <w:p w14:paraId="5C46C316" w14:textId="77777777" w:rsidR="00C16E32" w:rsidRPr="00EA2DE2" w:rsidRDefault="00C16E32" w:rsidP="00EA2DE2">
      <w:pPr>
        <w:pStyle w:val="NormalWeb"/>
        <w:spacing w:before="0" w:beforeAutospacing="0" w:after="0" w:afterAutospacing="0" w:line="276" w:lineRule="auto"/>
        <w:ind w:firstLine="720"/>
        <w:jc w:val="both"/>
      </w:pPr>
      <w:r w:rsidRPr="00EA2DE2">
        <w:t>As technology continues to advance, the ways in which students engage with social media and sports betting are likely to evolve. The study recognizes the dynamic nature of this intersection and aims to provide insights that extend beyond the current snapshot. By investigating the motivations behind social media use for sports betting, the research seeks to identify trends and potential future trajectories, thereby assisting educational institutions and policymakers in anticipating and addressing emerging challenges.</w:t>
      </w:r>
    </w:p>
    <w:p w14:paraId="21B70381" w14:textId="77777777" w:rsidR="00C16E32" w:rsidRPr="00EA2DE2" w:rsidRDefault="00C16E32" w:rsidP="00EA2DE2">
      <w:pPr>
        <w:pStyle w:val="NormalWeb"/>
        <w:spacing w:before="0" w:beforeAutospacing="0" w:after="0" w:afterAutospacing="0" w:line="276" w:lineRule="auto"/>
        <w:jc w:val="both"/>
      </w:pPr>
      <w:r w:rsidRPr="00EA2DE2">
        <w:t>this research embarks on a journey to unravel the multifaceted relationship between social media and sports betting among students at Kwara State Polytechnic, Ilorin. The intersection of these two phenomena is emblematic of the evolving digital landscape and its impact on the academic, social, and economic dimensions of student life. As social media becomes an integral part of daily existence, and sports betting continues to capture the imagination of individuals worldwide, understanding the dynamics of their convergence becomes imperative.</w:t>
      </w:r>
    </w:p>
    <w:p w14:paraId="050E1D8B" w14:textId="77777777" w:rsidR="00C16E32" w:rsidRPr="00EA2DE2" w:rsidRDefault="00C16E32" w:rsidP="00EA2DE2">
      <w:pPr>
        <w:pStyle w:val="NormalWeb"/>
        <w:spacing w:before="0" w:beforeAutospacing="0" w:after="0" w:afterAutospacing="0" w:line="276" w:lineRule="auto"/>
        <w:ind w:firstLine="720"/>
        <w:jc w:val="both"/>
      </w:pPr>
      <w:r w:rsidRPr="00EA2DE2">
        <w:lastRenderedPageBreak/>
        <w:t>Kwara State Polytechnic, with its diverse student body and unique socio-cultural context, provides a rich tapestry for investigation. The study seeks not only to explore the extent of engagement but also to delve into the motivations and potential consequences associated with the use of social media for sports betting among students. The findings are anticipated to offer valuable insights that extend beyond academic discourse, providing practical knowledge for educational institutions, policymakers, and stakeholders interested in fostering responsible digital citizenship and addressing emerging challenges.</w:t>
      </w:r>
    </w:p>
    <w:p w14:paraId="5E6010FB" w14:textId="77777777" w:rsidR="00EA2DE2" w:rsidRDefault="00EA2DE2" w:rsidP="00EA2DE2">
      <w:pPr>
        <w:pStyle w:val="NormalWeb"/>
        <w:spacing w:before="0" w:beforeAutospacing="0" w:after="0" w:afterAutospacing="0" w:line="276" w:lineRule="auto"/>
        <w:jc w:val="both"/>
        <w:rPr>
          <w:b/>
        </w:rPr>
      </w:pPr>
    </w:p>
    <w:p w14:paraId="09902163" w14:textId="16127D5D" w:rsidR="00C16E32" w:rsidRPr="00EA2DE2" w:rsidRDefault="00C16E32" w:rsidP="00EA2DE2">
      <w:pPr>
        <w:pStyle w:val="NormalWeb"/>
        <w:spacing w:before="0" w:beforeAutospacing="0" w:after="0" w:afterAutospacing="0" w:line="276" w:lineRule="auto"/>
        <w:jc w:val="both"/>
        <w:rPr>
          <w:b/>
        </w:rPr>
      </w:pPr>
      <w:r w:rsidRPr="00EA2DE2">
        <w:rPr>
          <w:b/>
        </w:rPr>
        <w:t xml:space="preserve">1.2 </w:t>
      </w:r>
      <w:r w:rsidRPr="00EA2DE2">
        <w:rPr>
          <w:b/>
        </w:rPr>
        <w:tab/>
        <w:t>Statement of the Problem</w:t>
      </w:r>
    </w:p>
    <w:p w14:paraId="795D75CE" w14:textId="77777777" w:rsidR="00C16E32" w:rsidRPr="00EA2DE2" w:rsidRDefault="00C16E32" w:rsidP="00EA2DE2">
      <w:pPr>
        <w:pStyle w:val="NormalWeb"/>
        <w:spacing w:before="0" w:beforeAutospacing="0" w:after="0" w:afterAutospacing="0" w:line="276" w:lineRule="auto"/>
        <w:ind w:firstLine="720"/>
        <w:jc w:val="both"/>
      </w:pPr>
      <w:r w:rsidRPr="00EA2DE2">
        <w:t>The burgeoning convergence of social media and sports betting poses multifaceted challenges among students at Kwara State Polytechnic, Ilorin. This study addresses concerns regarding potential distractions from academic pursuits as students engage with real-time updates and interactive content on social media platforms related to sports betting. Financial implications, including the risks and rewards associated with these activities, raise questions about students' susceptibility to financial strain. Furthermore, the study investigates the potential psychosocial impact, exploring how exposure to sports betting content on social media influences mental health, self-esteem, and interpersonal relationships. Cultural norms and regulatory influences in Kwara State introduce unique dimensions, shaping students' perceptions and behaviors concerning sports betting through social media. In essence, the lack of a localized understanding underscores the need to examine and comprehend the specific challenges faced by students in navigating this digital convergence within the Kwara State Polytechnic community.</w:t>
      </w:r>
    </w:p>
    <w:p w14:paraId="11A22FDA" w14:textId="77777777" w:rsidR="00EA2DE2" w:rsidRDefault="00EA2DE2" w:rsidP="00EA2DE2">
      <w:pPr>
        <w:pStyle w:val="NormalWeb"/>
        <w:spacing w:before="0" w:beforeAutospacing="0" w:after="0" w:afterAutospacing="0" w:line="276" w:lineRule="auto"/>
        <w:jc w:val="both"/>
        <w:rPr>
          <w:b/>
        </w:rPr>
      </w:pPr>
    </w:p>
    <w:p w14:paraId="117D4B70" w14:textId="0C57714C" w:rsidR="00C16E32" w:rsidRPr="00EA2DE2" w:rsidRDefault="00C16E32" w:rsidP="00EA2DE2">
      <w:pPr>
        <w:pStyle w:val="NormalWeb"/>
        <w:spacing w:before="0" w:beforeAutospacing="0" w:after="0" w:afterAutospacing="0" w:line="276" w:lineRule="auto"/>
        <w:jc w:val="both"/>
        <w:rPr>
          <w:b/>
        </w:rPr>
      </w:pPr>
      <w:r w:rsidRPr="00EA2DE2">
        <w:rPr>
          <w:b/>
        </w:rPr>
        <w:t xml:space="preserve">1.3 </w:t>
      </w:r>
      <w:r w:rsidRPr="00EA2DE2">
        <w:rPr>
          <w:b/>
        </w:rPr>
        <w:tab/>
        <w:t>Objectives of the Study</w:t>
      </w:r>
    </w:p>
    <w:p w14:paraId="0EC3B4DF" w14:textId="77777777" w:rsidR="00C16E32" w:rsidRPr="00EA2DE2" w:rsidRDefault="00C16E32" w:rsidP="00EA2DE2">
      <w:pPr>
        <w:numPr>
          <w:ilvl w:val="0"/>
          <w:numId w:val="1"/>
        </w:num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Assess the Extent of Social Media Engagement in Sports Betting</w:t>
      </w:r>
    </w:p>
    <w:p w14:paraId="04FE96CC" w14:textId="77777777" w:rsidR="00C16E32" w:rsidRPr="00EA2DE2" w:rsidRDefault="00C16E32"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Explore the Motivations Behind Social Media Use for Sports Betting</w:t>
      </w:r>
    </w:p>
    <w:p w14:paraId="35EBC409" w14:textId="77777777" w:rsidR="00C16E32" w:rsidRPr="00EA2DE2" w:rsidRDefault="00ED6037"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know the correlation between s</w:t>
      </w:r>
      <w:r w:rsidRPr="00EA2DE2">
        <w:rPr>
          <w:rFonts w:ascii="Times New Roman" w:hAnsi="Times New Roman" w:cs="Times New Roman"/>
          <w:sz w:val="24"/>
          <w:szCs w:val="24"/>
        </w:rPr>
        <w:t>ocial media engagement in sports betting and academic performance among students at Kwara State Polytechnic</w:t>
      </w:r>
    </w:p>
    <w:p w14:paraId="13AA6E55" w14:textId="77777777" w:rsidR="00EA2DE2" w:rsidRDefault="00EA2DE2" w:rsidP="00EA2DE2">
      <w:pPr>
        <w:spacing w:after="0"/>
        <w:jc w:val="both"/>
        <w:rPr>
          <w:rFonts w:ascii="Times New Roman" w:hAnsi="Times New Roman" w:cs="Times New Roman"/>
          <w:b/>
          <w:sz w:val="24"/>
          <w:szCs w:val="24"/>
        </w:rPr>
      </w:pPr>
    </w:p>
    <w:p w14:paraId="652246B7" w14:textId="77777777" w:rsidR="00EA2DE2" w:rsidRDefault="00EA2DE2" w:rsidP="00EA2DE2">
      <w:pPr>
        <w:spacing w:after="0"/>
        <w:jc w:val="both"/>
        <w:rPr>
          <w:rFonts w:ascii="Times New Roman" w:hAnsi="Times New Roman" w:cs="Times New Roman"/>
          <w:b/>
          <w:sz w:val="24"/>
          <w:szCs w:val="24"/>
        </w:rPr>
      </w:pPr>
    </w:p>
    <w:p w14:paraId="30CC6264" w14:textId="46A28DAF" w:rsidR="00C16E32" w:rsidRPr="00EA2DE2" w:rsidRDefault="00C16E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1.4 </w:t>
      </w:r>
      <w:r w:rsidRPr="00EA2DE2">
        <w:rPr>
          <w:rFonts w:ascii="Times New Roman" w:hAnsi="Times New Roman" w:cs="Times New Roman"/>
          <w:b/>
          <w:sz w:val="24"/>
          <w:szCs w:val="24"/>
        </w:rPr>
        <w:tab/>
        <w:t>Research Questions</w:t>
      </w:r>
    </w:p>
    <w:p w14:paraId="2BE756FE" w14:textId="77777777" w:rsidR="00C16E32" w:rsidRPr="00EA2DE2" w:rsidRDefault="00C16E32" w:rsidP="00EA2DE2">
      <w:pPr>
        <w:pStyle w:val="NormalWeb"/>
        <w:numPr>
          <w:ilvl w:val="0"/>
          <w:numId w:val="2"/>
        </w:numPr>
        <w:spacing w:before="0" w:beforeAutospacing="0" w:after="0" w:afterAutospacing="0" w:line="276" w:lineRule="auto"/>
        <w:jc w:val="both"/>
        <w:rPr>
          <w:b/>
        </w:rPr>
      </w:pPr>
      <w:r w:rsidRPr="00EA2DE2">
        <w:rPr>
          <w:rStyle w:val="Strong"/>
          <w:b w:val="0"/>
        </w:rPr>
        <w:t>To what extent do students at Kwara State Polytechnic, Ilorin, engage with social media for sports betting activities?</w:t>
      </w:r>
    </w:p>
    <w:p w14:paraId="65011EBF" w14:textId="77777777" w:rsidR="00C16E32" w:rsidRPr="00EA2DE2" w:rsidRDefault="00C16E32" w:rsidP="00EA2DE2">
      <w:pPr>
        <w:pStyle w:val="NormalWeb"/>
        <w:numPr>
          <w:ilvl w:val="0"/>
          <w:numId w:val="2"/>
        </w:numPr>
        <w:spacing w:after="0" w:afterAutospacing="0" w:line="276" w:lineRule="auto"/>
        <w:jc w:val="both"/>
        <w:rPr>
          <w:b/>
        </w:rPr>
      </w:pPr>
      <w:r w:rsidRPr="00EA2DE2">
        <w:rPr>
          <w:rStyle w:val="Strong"/>
          <w:b w:val="0"/>
        </w:rPr>
        <w:t>What are the primary motivations driving students to use social media for sports betting?</w:t>
      </w:r>
    </w:p>
    <w:p w14:paraId="7705625F" w14:textId="77777777" w:rsidR="00C16E32" w:rsidRPr="00EA2DE2" w:rsidRDefault="00ED6037" w:rsidP="00EA2DE2">
      <w:pPr>
        <w:pStyle w:val="NormalWeb"/>
        <w:numPr>
          <w:ilvl w:val="0"/>
          <w:numId w:val="2"/>
        </w:numPr>
        <w:spacing w:after="0" w:afterAutospacing="0" w:line="276" w:lineRule="auto"/>
        <w:jc w:val="both"/>
      </w:pPr>
      <w:r w:rsidRPr="00EA2DE2">
        <w:lastRenderedPageBreak/>
        <w:t>How does social media engagement in sports betting correlate with academic performance among students at Kwara State Polytechnic?</w:t>
      </w:r>
    </w:p>
    <w:p w14:paraId="24C3D3D9" w14:textId="77777777" w:rsidR="00EA2DE2" w:rsidRDefault="00EA2DE2" w:rsidP="00EA2DE2">
      <w:pPr>
        <w:pStyle w:val="NormalWeb"/>
        <w:spacing w:before="0" w:beforeAutospacing="0" w:after="0" w:afterAutospacing="0" w:line="276" w:lineRule="auto"/>
        <w:jc w:val="both"/>
        <w:rPr>
          <w:b/>
        </w:rPr>
      </w:pPr>
    </w:p>
    <w:p w14:paraId="249BC050" w14:textId="1E00EE54" w:rsidR="00C16E32" w:rsidRPr="00EA2DE2" w:rsidRDefault="00C16E32" w:rsidP="00EA2DE2">
      <w:pPr>
        <w:pStyle w:val="NormalWeb"/>
        <w:spacing w:before="0" w:beforeAutospacing="0" w:after="0" w:afterAutospacing="0" w:line="276" w:lineRule="auto"/>
        <w:jc w:val="both"/>
        <w:rPr>
          <w:b/>
        </w:rPr>
      </w:pPr>
      <w:r w:rsidRPr="00EA2DE2">
        <w:rPr>
          <w:b/>
        </w:rPr>
        <w:t>1.5</w:t>
      </w:r>
      <w:r w:rsidRPr="00EA2DE2">
        <w:rPr>
          <w:b/>
        </w:rPr>
        <w:tab/>
        <w:t>Significance of the study</w:t>
      </w:r>
    </w:p>
    <w:p w14:paraId="062D82D3" w14:textId="77777777" w:rsidR="00C16E32" w:rsidRPr="00EA2DE2" w:rsidRDefault="00C16E32" w:rsidP="00EA2DE2">
      <w:pPr>
        <w:pStyle w:val="NormalWeb"/>
        <w:spacing w:before="0" w:beforeAutospacing="0" w:after="0" w:afterAutospacing="0" w:line="276" w:lineRule="auto"/>
        <w:ind w:firstLine="720"/>
        <w:jc w:val="both"/>
      </w:pPr>
      <w:r w:rsidRPr="00EA2DE2">
        <w:t>The significance of the study lies in its potential to contribute valuable insights into the emerging intersection of social media and sports betting, particularly among students at Kwara State Polytechnic, Ilorin. The findings of this research are expected to have several implications and benefits:</w:t>
      </w:r>
    </w:p>
    <w:p w14:paraId="1B009040"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Academic Insight:</w:t>
      </w:r>
      <w:r w:rsidRPr="00EA2DE2">
        <w:t xml:space="preserve"> The study provides an in-depth understanding of how social media engagement in sports betting may impact academic performance. This insight is valuable for educators, administrators, and policymakers in optimizing educational environments and addressing potential distractions that students may face.</w:t>
      </w:r>
    </w:p>
    <w:p w14:paraId="7FAAB88B" w14:textId="77777777" w:rsidR="00C16E32" w:rsidRPr="00EA2DE2" w:rsidRDefault="00C16E32" w:rsidP="00EA2DE2">
      <w:pPr>
        <w:pStyle w:val="NormalWeb"/>
        <w:spacing w:after="0" w:afterAutospacing="0" w:line="276" w:lineRule="auto"/>
        <w:ind w:firstLine="720"/>
        <w:jc w:val="both"/>
      </w:pPr>
      <w:r w:rsidRPr="00EA2DE2">
        <w:rPr>
          <w:rStyle w:val="Strong"/>
          <w:b w:val="0"/>
        </w:rPr>
        <w:t>Student Well-being:</w:t>
      </w:r>
      <w:r w:rsidRPr="00EA2DE2">
        <w:t xml:space="preserve"> By exploring the psychosocial implications of social media-based sports betting, the research aims to contribute to student well-being initiatives. Identifying potential impacts on mental health, self-esteem, and interpersonal relationships can guide the development of support systems and interventions to enhance the overall student experience.</w:t>
      </w:r>
    </w:p>
    <w:p w14:paraId="5376AFC5"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Financial Literacy:</w:t>
      </w:r>
      <w:r w:rsidRPr="00EA2DE2">
        <w:t xml:space="preserve"> Understanding the financial behaviors associated with sports betting activities through social media can inform financial literacy programs. This knowledge is crucial for empowering students to make informed decisions, manage their finances responsibly, and mitigate potential financial risks associated with sports betting.</w:t>
      </w:r>
    </w:p>
    <w:p w14:paraId="0B41FB66"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Cultural Sensitivity:</w:t>
      </w:r>
      <w:r w:rsidRPr="00EA2DE2">
        <w:t xml:space="preserve"> Examining the influence of cultural attitudes and regulatory frameworks on students' perceptions of sports betting through social media contributes to cultural sensitivity and awareness. This understanding is essential for policymakers in Kwara State and Nigeria to develop regulations that align with cultural values and address potential challenges.</w:t>
      </w:r>
    </w:p>
    <w:p w14:paraId="7D5641EE"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Responsible Social Media Use:</w:t>
      </w:r>
      <w:r w:rsidRPr="00EA2DE2">
        <w:t xml:space="preserve"> The study's findings can inform educational institutions and policymakers in developing guidelines and educational programs to promote responsible social media use. This includes fostering awareness among students about potential risks associated with sports betting and encouraging the development of a responsible online community.</w:t>
      </w:r>
    </w:p>
    <w:p w14:paraId="712C4B68"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Policy Formulation:</w:t>
      </w:r>
      <w:r w:rsidRPr="00EA2DE2">
        <w:t xml:space="preserve"> Policymakers can utilize the research outcomes to formulate evidence-based policies that address the dynamic landscape of social media-based sports betting. These policies can safeguard students from potential harms while ensuring a conducive digital environment that aligns with educational goals.</w:t>
      </w:r>
    </w:p>
    <w:p w14:paraId="4B55D00A"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lastRenderedPageBreak/>
        <w:t>Prevention and Intervention Strategies:</w:t>
      </w:r>
      <w:r w:rsidRPr="00EA2DE2">
        <w:t xml:space="preserve"> The research can guide the development of prevention and intervention strategies to address the challenges identified. Educational institutions can implement targeted initiatives to raise awareness, provide support, and promote responsible decision-making among students engaging in social media-based sports betting.</w:t>
      </w:r>
    </w:p>
    <w:p w14:paraId="361AE1D5"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Contributions to Academic Knowledge:</w:t>
      </w:r>
      <w:r w:rsidRPr="00EA2DE2">
        <w:t xml:space="preserve"> The study contributes to the academic discourse by providing localized insights into the intersection of social media and sports betting. This contributes to the existing body of knowledge on digital behavior, expanding understanding in a context-specific manner.</w:t>
      </w:r>
    </w:p>
    <w:p w14:paraId="405665D2" w14:textId="77777777" w:rsidR="00C16E32" w:rsidRPr="00EA2DE2" w:rsidRDefault="00C16E32" w:rsidP="00EA2DE2">
      <w:pPr>
        <w:pStyle w:val="NormalWeb"/>
        <w:spacing w:before="0" w:beforeAutospacing="0" w:after="0" w:afterAutospacing="0" w:line="276" w:lineRule="auto"/>
        <w:jc w:val="both"/>
      </w:pPr>
      <w:r w:rsidRPr="00EA2DE2">
        <w:t>In essence, the significance of this study extends beyond its immediate context, reaching into the realms of education, well-being, financial literacy, and policy development. The outcomes aim to empower stakeholders with the knowledge needed to foster a positive and responsible digital environment for students at Kwara State Polytechnic, Ilorin, and serve as a potential model for addressing similar challenges in other educational settings.</w:t>
      </w:r>
    </w:p>
    <w:p w14:paraId="1D88A3CF" w14:textId="77777777" w:rsidR="00EA2DE2" w:rsidRDefault="00EA2DE2" w:rsidP="00EA2DE2">
      <w:pPr>
        <w:pStyle w:val="NormalWeb"/>
        <w:spacing w:before="0" w:beforeAutospacing="0" w:after="0" w:afterAutospacing="0" w:line="276" w:lineRule="auto"/>
        <w:jc w:val="both"/>
        <w:rPr>
          <w:b/>
        </w:rPr>
      </w:pPr>
    </w:p>
    <w:p w14:paraId="4D8D0108" w14:textId="54D22956" w:rsidR="00C16E32" w:rsidRPr="00EA2DE2" w:rsidRDefault="00C16E32" w:rsidP="00EA2DE2">
      <w:pPr>
        <w:pStyle w:val="NormalWeb"/>
        <w:spacing w:before="0" w:beforeAutospacing="0" w:after="0" w:afterAutospacing="0" w:line="276" w:lineRule="auto"/>
        <w:jc w:val="both"/>
      </w:pPr>
      <w:r w:rsidRPr="00EA2DE2">
        <w:rPr>
          <w:b/>
        </w:rPr>
        <w:t>1.6</w:t>
      </w:r>
      <w:r w:rsidRPr="00EA2DE2">
        <w:rPr>
          <w:b/>
        </w:rPr>
        <w:tab/>
        <w:t>Scope of the Study</w:t>
      </w:r>
    </w:p>
    <w:p w14:paraId="356D5E48"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study focuses on investigating the utilization of social media for sports betting among students at Kwara State Polytechnic, Ilorin. The research delves into the diverse dimensions of this phenomenon within the campus environment, considering various social media platforms, types of sports betting activities, and the motivations and behaviors of students. The scope encompasses an exploration of the potential academic impact and psychosocial implications, while also acknowledging the influences of cultural attitudes and regulatory frameworks within Kwara State. By concentrating on this specific demographic and geographical context, the study aims to provide nuanced insights into the intersection of social media and sports betting, offering valuable contributions to both academic understanding and potential interventions within the educational setting.</w:t>
      </w:r>
    </w:p>
    <w:p w14:paraId="4CB4F2C4" w14:textId="77777777" w:rsidR="00EA2DE2" w:rsidRDefault="00EA2DE2" w:rsidP="00EA2DE2">
      <w:pPr>
        <w:spacing w:after="0"/>
        <w:jc w:val="both"/>
        <w:rPr>
          <w:rFonts w:ascii="Times New Roman" w:eastAsia="Times New Roman" w:hAnsi="Times New Roman" w:cs="Times New Roman"/>
          <w:b/>
          <w:sz w:val="24"/>
          <w:szCs w:val="24"/>
        </w:rPr>
      </w:pPr>
    </w:p>
    <w:p w14:paraId="685B5E68" w14:textId="77777777" w:rsidR="00EA2DE2" w:rsidRDefault="00EA2DE2" w:rsidP="00EA2DE2">
      <w:pPr>
        <w:spacing w:after="0"/>
        <w:jc w:val="both"/>
        <w:rPr>
          <w:rFonts w:ascii="Times New Roman" w:eastAsia="Times New Roman" w:hAnsi="Times New Roman" w:cs="Times New Roman"/>
          <w:b/>
          <w:sz w:val="24"/>
          <w:szCs w:val="24"/>
        </w:rPr>
      </w:pPr>
    </w:p>
    <w:p w14:paraId="38964711" w14:textId="77777777" w:rsidR="00EA2DE2" w:rsidRDefault="00EA2DE2" w:rsidP="00EA2DE2">
      <w:pPr>
        <w:spacing w:after="0"/>
        <w:jc w:val="both"/>
        <w:rPr>
          <w:rFonts w:ascii="Times New Roman" w:eastAsia="Times New Roman" w:hAnsi="Times New Roman" w:cs="Times New Roman"/>
          <w:b/>
          <w:sz w:val="24"/>
          <w:szCs w:val="24"/>
        </w:rPr>
      </w:pPr>
    </w:p>
    <w:p w14:paraId="3FC6C9D9" w14:textId="1441BA57" w:rsidR="00C16E32" w:rsidRPr="00EA2DE2" w:rsidRDefault="00C16E3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 xml:space="preserve">1.7 </w:t>
      </w:r>
      <w:r w:rsidRPr="00EA2DE2">
        <w:rPr>
          <w:rFonts w:ascii="Times New Roman" w:eastAsia="Times New Roman" w:hAnsi="Times New Roman" w:cs="Times New Roman"/>
          <w:b/>
          <w:sz w:val="24"/>
          <w:szCs w:val="24"/>
        </w:rPr>
        <w:tab/>
        <w:t>Definition of Terms</w:t>
      </w:r>
    </w:p>
    <w:p w14:paraId="483A4D91" w14:textId="77777777" w:rsidR="00C16E32" w:rsidRPr="00EA2DE2" w:rsidRDefault="00C16E32" w:rsidP="00EA2DE2">
      <w:pPr>
        <w:spacing w:after="0"/>
        <w:jc w:val="both"/>
        <w:rPr>
          <w:rFonts w:ascii="Times New Roman" w:hAnsi="Times New Roman" w:cs="Times New Roman"/>
          <w:sz w:val="24"/>
          <w:szCs w:val="24"/>
        </w:rPr>
      </w:pPr>
      <w:r w:rsidRPr="00EA2DE2">
        <w:rPr>
          <w:rFonts w:ascii="Times New Roman" w:eastAsia="Times New Roman" w:hAnsi="Times New Roman" w:cs="Times New Roman"/>
          <w:b/>
          <w:sz w:val="24"/>
          <w:szCs w:val="24"/>
        </w:rPr>
        <w:t>Social Media:</w:t>
      </w:r>
      <w:r w:rsidRPr="00EA2DE2">
        <w:rPr>
          <w:rFonts w:ascii="Times New Roman" w:eastAsia="Times New Roman" w:hAnsi="Times New Roman" w:cs="Times New Roman"/>
          <w:sz w:val="24"/>
          <w:szCs w:val="24"/>
        </w:rPr>
        <w:t xml:space="preserve"> R</w:t>
      </w:r>
      <w:r w:rsidRPr="00EA2DE2">
        <w:rPr>
          <w:rFonts w:ascii="Times New Roman" w:hAnsi="Times New Roman" w:cs="Times New Roman"/>
          <w:sz w:val="24"/>
          <w:szCs w:val="24"/>
        </w:rPr>
        <w:t>efers to digital platforms such as Facebook, Twitter, Instagram, and others, where students of Kwara State Polytechnic, Ilorin, create, share, and interact with content related to sports betting. It serves as the virtual space through which students engage in discussions, access real-time updates, and participate in activities associated with sports betting.</w:t>
      </w:r>
    </w:p>
    <w:p w14:paraId="7FBE954E" w14:textId="77777777" w:rsidR="00C16E32" w:rsidRPr="00EA2DE2" w:rsidRDefault="00C16E32" w:rsidP="00EA2DE2">
      <w:pPr>
        <w:spacing w:after="0"/>
        <w:jc w:val="both"/>
        <w:rPr>
          <w:rFonts w:ascii="Times New Roman" w:hAnsi="Times New Roman" w:cs="Times New Roman"/>
          <w:sz w:val="24"/>
          <w:szCs w:val="24"/>
        </w:rPr>
      </w:pPr>
      <w:r w:rsidRPr="00EA2DE2">
        <w:rPr>
          <w:rStyle w:val="Strong"/>
          <w:rFonts w:ascii="Times New Roman" w:hAnsi="Times New Roman" w:cs="Times New Roman"/>
          <w:sz w:val="24"/>
          <w:szCs w:val="24"/>
        </w:rPr>
        <w:lastRenderedPageBreak/>
        <w:t>Sports Betting:</w:t>
      </w:r>
      <w:r w:rsidRPr="00EA2DE2">
        <w:rPr>
          <w:rFonts w:ascii="Times New Roman" w:hAnsi="Times New Roman" w:cs="Times New Roman"/>
          <w:sz w:val="24"/>
          <w:szCs w:val="24"/>
        </w:rPr>
        <w:t xml:space="preserve"> Sports betting involves the act of predicting and placing wagers on the outcomes of sporting events. In this project, it specifically pertains to the activities of Kwara State Polytechnic students engaging in betting on various sports through online platforms accessible via social media.</w:t>
      </w:r>
    </w:p>
    <w:p w14:paraId="4D72C52D" w14:textId="77777777" w:rsidR="00ED0CF3" w:rsidRPr="00EA2DE2" w:rsidRDefault="00C16E32"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Student: </w:t>
      </w:r>
      <w:r w:rsidRPr="00EA2DE2">
        <w:rPr>
          <w:rFonts w:ascii="Times New Roman" w:hAnsi="Times New Roman" w:cs="Times New Roman"/>
          <w:sz w:val="24"/>
          <w:szCs w:val="24"/>
        </w:rPr>
        <w:t>A student refers to an individual enrolled in an educational institution, such as a polytechnic, college, or university, for the purpose of acquiring knowledge, skills, and qualifications. Students actively engage in academic pursuits, attend classes, participate in coursework, and undertake assessments as part of their educational journey. In the specified project, students of Kwara State Polytechnic, Ilorin, are the focal group whose behaviors and activities related to social media and sports betting are being used.</w:t>
      </w:r>
    </w:p>
    <w:p w14:paraId="4703224B" w14:textId="77777777" w:rsidR="00642132" w:rsidRPr="00EA2DE2" w:rsidRDefault="006421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Use: </w:t>
      </w:r>
      <w:r w:rsidR="003E3A46" w:rsidRPr="00EA2DE2">
        <w:rPr>
          <w:rFonts w:ascii="Times New Roman" w:hAnsi="Times New Roman" w:cs="Times New Roman"/>
          <w:sz w:val="24"/>
          <w:szCs w:val="24"/>
        </w:rPr>
        <w:t>Refers to the act of utilizing or engaging with something for a specific purpose. In this context, it pertains to the application of social media platforms by students for engaging in sports betting activities.</w:t>
      </w:r>
    </w:p>
    <w:p w14:paraId="5E477401" w14:textId="77777777" w:rsidR="00642132" w:rsidRPr="00EA2DE2" w:rsidRDefault="00642132"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Kwara State Polytechnic: </w:t>
      </w:r>
      <w:r w:rsidR="003E3A46" w:rsidRPr="00EA2DE2">
        <w:rPr>
          <w:rFonts w:ascii="Times New Roman" w:hAnsi="Times New Roman" w:cs="Times New Roman"/>
          <w:sz w:val="24"/>
          <w:szCs w:val="24"/>
        </w:rPr>
        <w:t>A tertiary institution located in Ilorin, Kwara State, Nigeria, offering a range of academic and vocational programs. This institution serves as the focus of the study, examining the behaviors and activities of its students concerning social media and sports betting.</w:t>
      </w:r>
    </w:p>
    <w:p w14:paraId="763A459E" w14:textId="77777777" w:rsidR="00116293" w:rsidRPr="00EA2DE2" w:rsidRDefault="00116293" w:rsidP="00EA2DE2">
      <w:pPr>
        <w:spacing w:after="0"/>
        <w:jc w:val="both"/>
        <w:rPr>
          <w:rFonts w:ascii="Times New Roman" w:hAnsi="Times New Roman" w:cs="Times New Roman"/>
          <w:sz w:val="24"/>
          <w:szCs w:val="24"/>
        </w:rPr>
      </w:pPr>
    </w:p>
    <w:p w14:paraId="348DB6E2" w14:textId="77777777" w:rsidR="00116293" w:rsidRPr="00EA2DE2" w:rsidRDefault="00116293" w:rsidP="00EA2DE2">
      <w:pPr>
        <w:spacing w:after="0"/>
        <w:jc w:val="both"/>
        <w:rPr>
          <w:rFonts w:ascii="Times New Roman" w:hAnsi="Times New Roman" w:cs="Times New Roman"/>
          <w:sz w:val="24"/>
          <w:szCs w:val="24"/>
        </w:rPr>
      </w:pPr>
    </w:p>
    <w:p w14:paraId="3BADD8F0" w14:textId="77777777" w:rsidR="00116293" w:rsidRPr="00EA2DE2" w:rsidRDefault="00116293" w:rsidP="00EA2DE2">
      <w:pPr>
        <w:spacing w:after="0"/>
        <w:jc w:val="both"/>
        <w:rPr>
          <w:rFonts w:ascii="Times New Roman" w:hAnsi="Times New Roman" w:cs="Times New Roman"/>
          <w:sz w:val="24"/>
          <w:szCs w:val="24"/>
        </w:rPr>
      </w:pPr>
    </w:p>
    <w:p w14:paraId="17684B0D" w14:textId="77777777" w:rsidR="00116293" w:rsidRPr="00EA2DE2" w:rsidRDefault="00116293" w:rsidP="00EA2DE2">
      <w:pPr>
        <w:spacing w:after="0"/>
        <w:jc w:val="both"/>
        <w:rPr>
          <w:rFonts w:ascii="Times New Roman" w:hAnsi="Times New Roman" w:cs="Times New Roman"/>
          <w:sz w:val="24"/>
          <w:szCs w:val="24"/>
        </w:rPr>
      </w:pPr>
    </w:p>
    <w:p w14:paraId="1713FFBA" w14:textId="77777777" w:rsidR="00116293" w:rsidRPr="00EA2DE2" w:rsidRDefault="00116293" w:rsidP="00EA2DE2">
      <w:pPr>
        <w:spacing w:after="0"/>
        <w:jc w:val="both"/>
        <w:rPr>
          <w:rFonts w:ascii="Times New Roman" w:hAnsi="Times New Roman" w:cs="Times New Roman"/>
          <w:sz w:val="24"/>
          <w:szCs w:val="24"/>
        </w:rPr>
      </w:pPr>
    </w:p>
    <w:p w14:paraId="7546396A" w14:textId="77777777" w:rsidR="00116293" w:rsidRPr="00EA2DE2" w:rsidRDefault="00116293" w:rsidP="00EA2DE2">
      <w:pPr>
        <w:spacing w:after="0"/>
        <w:jc w:val="both"/>
        <w:rPr>
          <w:rFonts w:ascii="Times New Roman" w:hAnsi="Times New Roman" w:cs="Times New Roman"/>
          <w:sz w:val="24"/>
          <w:szCs w:val="24"/>
        </w:rPr>
      </w:pPr>
    </w:p>
    <w:p w14:paraId="22159637" w14:textId="284EA977" w:rsidR="00116293" w:rsidRDefault="00116293" w:rsidP="00EA2DE2">
      <w:pPr>
        <w:spacing w:after="0"/>
        <w:jc w:val="both"/>
        <w:rPr>
          <w:rFonts w:ascii="Times New Roman" w:hAnsi="Times New Roman" w:cs="Times New Roman"/>
          <w:sz w:val="24"/>
          <w:szCs w:val="24"/>
        </w:rPr>
      </w:pPr>
    </w:p>
    <w:p w14:paraId="6CC80D19" w14:textId="51AB743D" w:rsidR="00EA2DE2" w:rsidRDefault="00EA2DE2" w:rsidP="00EA2DE2">
      <w:pPr>
        <w:spacing w:after="0"/>
        <w:jc w:val="both"/>
        <w:rPr>
          <w:rFonts w:ascii="Times New Roman" w:hAnsi="Times New Roman" w:cs="Times New Roman"/>
          <w:sz w:val="24"/>
          <w:szCs w:val="24"/>
        </w:rPr>
      </w:pPr>
    </w:p>
    <w:p w14:paraId="39972140" w14:textId="75E36CF6" w:rsidR="00EA2DE2" w:rsidRDefault="00EA2DE2" w:rsidP="00EA2DE2">
      <w:pPr>
        <w:spacing w:after="0"/>
        <w:jc w:val="both"/>
        <w:rPr>
          <w:rFonts w:ascii="Times New Roman" w:hAnsi="Times New Roman" w:cs="Times New Roman"/>
          <w:sz w:val="24"/>
          <w:szCs w:val="24"/>
        </w:rPr>
      </w:pPr>
    </w:p>
    <w:p w14:paraId="30D81BF8" w14:textId="6DB5C3A5" w:rsidR="00EA2DE2" w:rsidRDefault="00EA2DE2" w:rsidP="00EA2DE2">
      <w:pPr>
        <w:spacing w:after="0"/>
        <w:jc w:val="both"/>
        <w:rPr>
          <w:rFonts w:ascii="Times New Roman" w:hAnsi="Times New Roman" w:cs="Times New Roman"/>
          <w:sz w:val="24"/>
          <w:szCs w:val="24"/>
        </w:rPr>
      </w:pPr>
    </w:p>
    <w:p w14:paraId="711F86E0" w14:textId="61863BFB" w:rsidR="00EA2DE2" w:rsidRDefault="00EA2DE2" w:rsidP="00EA2DE2">
      <w:pPr>
        <w:spacing w:after="0"/>
        <w:jc w:val="both"/>
        <w:rPr>
          <w:rFonts w:ascii="Times New Roman" w:hAnsi="Times New Roman" w:cs="Times New Roman"/>
          <w:sz w:val="24"/>
          <w:szCs w:val="24"/>
        </w:rPr>
      </w:pPr>
    </w:p>
    <w:p w14:paraId="75B7E8B8" w14:textId="2B67C133" w:rsidR="00EA2DE2" w:rsidRDefault="00EA2DE2" w:rsidP="00EA2DE2">
      <w:pPr>
        <w:spacing w:after="0"/>
        <w:jc w:val="both"/>
        <w:rPr>
          <w:rFonts w:ascii="Times New Roman" w:hAnsi="Times New Roman" w:cs="Times New Roman"/>
          <w:sz w:val="24"/>
          <w:szCs w:val="24"/>
        </w:rPr>
      </w:pPr>
    </w:p>
    <w:p w14:paraId="466B79CC" w14:textId="77777777" w:rsidR="00EA2DE2" w:rsidRPr="00EA2DE2" w:rsidRDefault="00EA2DE2" w:rsidP="00EA2DE2">
      <w:pPr>
        <w:spacing w:after="0"/>
        <w:jc w:val="both"/>
        <w:rPr>
          <w:rFonts w:ascii="Times New Roman" w:hAnsi="Times New Roman" w:cs="Times New Roman"/>
          <w:sz w:val="24"/>
          <w:szCs w:val="24"/>
        </w:rPr>
      </w:pPr>
    </w:p>
    <w:p w14:paraId="0F87F8D7"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CHARPTER TWO</w:t>
      </w:r>
    </w:p>
    <w:p w14:paraId="6E62072D"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LITERATURE REVIEW</w:t>
      </w:r>
    </w:p>
    <w:p w14:paraId="41BA3698" w14:textId="35473475" w:rsidR="00116293" w:rsidRPr="00EA2DE2" w:rsidRDefault="00116293"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2.</w:t>
      </w:r>
      <w:r w:rsidR="00526CF1" w:rsidRPr="00EA2DE2">
        <w:rPr>
          <w:rFonts w:ascii="Times New Roman" w:hAnsi="Times New Roman" w:cs="Times New Roman"/>
          <w:b/>
          <w:sz w:val="24"/>
          <w:szCs w:val="24"/>
        </w:rPr>
        <w:t>1</w:t>
      </w:r>
      <w:r w:rsidRPr="00EA2DE2">
        <w:rPr>
          <w:rFonts w:ascii="Times New Roman" w:hAnsi="Times New Roman" w:cs="Times New Roman"/>
          <w:b/>
          <w:sz w:val="24"/>
          <w:szCs w:val="24"/>
        </w:rPr>
        <w:tab/>
        <w:t xml:space="preserve"> Introduction</w:t>
      </w:r>
    </w:p>
    <w:p w14:paraId="1FCD38C4" w14:textId="77777777" w:rsidR="00116293" w:rsidRPr="00EA2DE2" w:rsidRDefault="00116293" w:rsidP="00EA2DE2">
      <w:pPr>
        <w:pStyle w:val="NormalWeb"/>
        <w:spacing w:before="0" w:beforeAutospacing="0" w:after="0" w:afterAutospacing="0" w:line="276" w:lineRule="auto"/>
        <w:ind w:firstLine="720"/>
        <w:jc w:val="both"/>
      </w:pPr>
      <w:r w:rsidRPr="00EA2DE2">
        <w:t xml:space="preserve">Previous studies have explored the evolving landscape of sports betting facilitated by social media platforms. Research by Smith et al. (2019) suggests a significant increase in the integration of sports betting into social media, with platforms actively promoting </w:t>
      </w:r>
      <w:r w:rsidRPr="00EA2DE2">
        <w:lastRenderedPageBreak/>
        <w:t>betting activities. The study notes the potential influence of peer interactions, real-time updates, and targeted advertisements on user engagement.</w:t>
      </w:r>
    </w:p>
    <w:p w14:paraId="1F077EFD" w14:textId="77777777" w:rsidR="00116293" w:rsidRPr="00EA2DE2" w:rsidRDefault="00116293" w:rsidP="00EA2DE2">
      <w:pPr>
        <w:pStyle w:val="NormalWeb"/>
        <w:spacing w:before="0" w:beforeAutospacing="0" w:after="0" w:afterAutospacing="0" w:line="276" w:lineRule="auto"/>
        <w:jc w:val="both"/>
      </w:pPr>
      <w:r w:rsidRPr="00EA2DE2">
        <w:t>Understanding the motivations behind students' engagement in sports betting through social media is crucial. Jones and Brown (2020) found that social factors, such as the desire for social validation and peer influence, play a significant role in motivating students to participate in sports betting activities facilitated by social media platforms.</w:t>
      </w:r>
    </w:p>
    <w:p w14:paraId="7D9F63D5" w14:textId="77777777" w:rsidR="00116293" w:rsidRPr="00EA2DE2" w:rsidRDefault="00116293" w:rsidP="00EA2DE2">
      <w:pPr>
        <w:pStyle w:val="NormalWeb"/>
        <w:spacing w:before="0" w:beforeAutospacing="0" w:after="0" w:afterAutospacing="0" w:line="276" w:lineRule="auto"/>
        <w:ind w:firstLine="720"/>
        <w:jc w:val="both"/>
      </w:pPr>
      <w:r w:rsidRPr="00EA2DE2">
        <w:t>The potential impact of social media-based sports betting on academic performance has garnered attention. Research by Wang and Calado (2019) suggests a negative correlation between excessive sports betting activities and academic outcomes among university students. However, the specific influence of social media engagement in this relationship requires further exploration.</w:t>
      </w:r>
    </w:p>
    <w:p w14:paraId="66C5DDDC" w14:textId="77777777" w:rsidR="00116293" w:rsidRPr="00EA2DE2" w:rsidRDefault="00116293" w:rsidP="00EA2DE2">
      <w:pPr>
        <w:pStyle w:val="NormalWeb"/>
        <w:spacing w:before="0" w:beforeAutospacing="0" w:after="0" w:afterAutospacing="0" w:line="276" w:lineRule="auto"/>
        <w:ind w:firstLine="720"/>
        <w:jc w:val="both"/>
      </w:pPr>
      <w:r w:rsidRPr="00EA2DE2">
        <w:t>The psychosocial aspects of engaging in sports betting through social media are multifaceted. Studies by Hing et al. (2018) and Gainsbury et al. (2021) highlight potential links between sports betting participation and increased levels of stress, anxiety, and problematic gambling behaviors. The role of social media in exacerbating or mitigating these effects warrants closer examination.</w:t>
      </w:r>
    </w:p>
    <w:p w14:paraId="4FDD27F3" w14:textId="77777777" w:rsidR="00116293" w:rsidRPr="00EA2DE2" w:rsidRDefault="00116293" w:rsidP="00EA2DE2">
      <w:pPr>
        <w:pStyle w:val="NormalWeb"/>
        <w:spacing w:before="0" w:beforeAutospacing="0" w:after="0" w:afterAutospacing="0" w:line="276" w:lineRule="auto"/>
        <w:jc w:val="both"/>
      </w:pPr>
      <w:r w:rsidRPr="00EA2DE2">
        <w:t>Limited research has delved into students' financial literacy regarding sports betting. A study by Williams and Parke (2020) suggests a lack of financial literacy among students engaged in sports betting, indicating potential risks associated with irresponsible financial decision-making. The influence of social media on financial awareness and literacy requires exploration.</w:t>
      </w:r>
    </w:p>
    <w:p w14:paraId="725265BF" w14:textId="77777777" w:rsidR="00116293" w:rsidRPr="00EA2DE2" w:rsidRDefault="00116293" w:rsidP="00EA2DE2">
      <w:pPr>
        <w:pStyle w:val="NormalWeb"/>
        <w:spacing w:before="0" w:beforeAutospacing="0" w:after="0" w:afterAutospacing="0" w:line="276" w:lineRule="auto"/>
        <w:jc w:val="both"/>
      </w:pPr>
      <w:r w:rsidRPr="00EA2DE2">
        <w:t>Cultural attitudes toward sports betting and the impact of regulatory frameworks have been explored in the literature. Research by Abarbanel et al. (2018) emphasizes the need to consider cultural nuances in understanding sports betting behaviors. The role of cultural attitudes and regulatory frameworks specific to Kwara State Polytechnic, Ilorin, is an area requiring local contextualization.</w:t>
      </w:r>
    </w:p>
    <w:p w14:paraId="5E1653BC" w14:textId="77777777" w:rsidR="00116293" w:rsidRPr="00EA2DE2" w:rsidRDefault="00116293" w:rsidP="00EA2DE2">
      <w:pPr>
        <w:pStyle w:val="NormalWeb"/>
        <w:spacing w:before="0" w:beforeAutospacing="0" w:after="0" w:afterAutospacing="0" w:line="276" w:lineRule="auto"/>
        <w:ind w:firstLine="720"/>
        <w:jc w:val="both"/>
      </w:pPr>
      <w:r w:rsidRPr="00EA2DE2">
        <w:t>The examination of students' digital behavior concerning sports betting on social media platforms remains a gap in the literature. Research by Gainsbury and Blaszczynski (2019) suggests the importance of fostering responsible digital behavior in the context of online gambling. The application of these findings to the intersection of social media and sports betting among students is an area for exploration.</w:t>
      </w:r>
    </w:p>
    <w:p w14:paraId="19973D2C" w14:textId="77777777" w:rsidR="00116293" w:rsidRPr="00EA2DE2" w:rsidRDefault="00116293" w:rsidP="00EA2DE2">
      <w:pPr>
        <w:pStyle w:val="NormalWeb"/>
        <w:spacing w:before="0" w:beforeAutospacing="0" w:after="0" w:afterAutospacing="0" w:line="276" w:lineRule="auto"/>
        <w:jc w:val="both"/>
      </w:pPr>
      <w:r w:rsidRPr="00EA2DE2">
        <w:t>While limited, some studies have explored educational interventions aimed at promoting responsible gambling behavior among students. For example, a study by Hing et al. (2020) highlights the potential effectiveness of educational programs in mitigating the negative impacts of sports betting. However, the adaptation of such interventions to the context of social media remains an avenue for further investigation.</w:t>
      </w:r>
    </w:p>
    <w:p w14:paraId="5A128DB6" w14:textId="6796BAE9"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2.1</w:t>
      </w:r>
      <w:r w:rsidR="00526CF1" w:rsidRPr="00EA2DE2">
        <w:rPr>
          <w:rFonts w:ascii="Times New Roman" w:hAnsi="Times New Roman" w:cs="Times New Roman"/>
          <w:b/>
          <w:sz w:val="24"/>
          <w:szCs w:val="24"/>
        </w:rPr>
        <w:t>.1</w:t>
      </w:r>
      <w:r w:rsidR="00526CF1" w:rsidRPr="00EA2DE2">
        <w:rPr>
          <w:rFonts w:ascii="Times New Roman" w:hAnsi="Times New Roman" w:cs="Times New Roman"/>
          <w:b/>
          <w:sz w:val="24"/>
          <w:szCs w:val="24"/>
        </w:rPr>
        <w:tab/>
      </w:r>
      <w:r w:rsidRPr="00EA2DE2">
        <w:rPr>
          <w:rFonts w:ascii="Times New Roman" w:hAnsi="Times New Roman" w:cs="Times New Roman"/>
          <w:b/>
          <w:sz w:val="24"/>
          <w:szCs w:val="24"/>
        </w:rPr>
        <w:t>Concept of Social Media</w:t>
      </w:r>
    </w:p>
    <w:p w14:paraId="14D358F6" w14:textId="77777777"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concept of social media refers to a digital communication platform or technology that enables users to create, share, and exchange content in a virtual space. Social media platforms provide individuals, groups, and organizations with the means to connect and interact with others, fostering online communities and facilitating the dissemination of information. Key characteristics of social media include user-generated content, real-time interactions, and the ability to engage with a diverse audience. These platforms come in various forms, including social networking sites (e.g., Facebook, Twitter, LinkedIn), multimedia sharing platforms (e.g., Instagram, YouTube, Snapchat), and blogging platforms (e.g., WordPress, Tumblr). Social media has profoundly transformed communication patterns, allowing for global connectivity, the rapid spread of information, and the creation of virtual identities. It serves as a dynamic and interactive tool that influences social, cultural, political, and economic spheres.</w:t>
      </w:r>
    </w:p>
    <w:p w14:paraId="603D463C" w14:textId="5985FC16"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refers to online platforms and technologies that facilitate the creation, sharing, and exchange of user-generated content. The hallmark of social media is its interactive nature, allowing users to engage in real-time communication, share various forms of content (text, images, videos), and connect with others across geographical boundaries. These platforms operate in a digital space where users can participate in conversations, build networks, and express themselves.</w:t>
      </w:r>
    </w:p>
    <w:p w14:paraId="12EE9A34" w14:textId="180AEB53"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w:t>
      </w:r>
    </w:p>
    <w:p w14:paraId="669E79A8" w14:textId="077E5453"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 (a word coined by Dr. Suman K Kasturi to indicate the mass media that work in conjunction with the satellite communications). </w:t>
      </w:r>
    </w:p>
    <w:p w14:paraId="68AE07C8" w14:textId="1A44F81F"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w:t>
      </w:r>
    </w:p>
    <w:p w14:paraId="776D771E"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lastRenderedPageBreak/>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14:paraId="3D7FB694" w14:textId="77777777" w:rsidR="00124158" w:rsidRPr="00EA2DE2" w:rsidRDefault="0012415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14:paraId="678C2F32"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14:paraId="07FB6C6E" w14:textId="62EF7994"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As the time passed, today, social media such as 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14:paraId="0424CD8F" w14:textId="3B501D17" w:rsidR="00124158" w:rsidRPr="00EA2DE2" w:rsidRDefault="0012415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14:paraId="29BC606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Social Media Platforms</w:t>
      </w:r>
    </w:p>
    <w:p w14:paraId="3ACA81B8"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Social media platforms come in diverse forms, serving specific purposes and catering to different user preferences. Common types include:</w:t>
      </w:r>
    </w:p>
    <w:p w14:paraId="05DF3BD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Social Networking Sites (SNS):</w:t>
      </w:r>
    </w:p>
    <w:p w14:paraId="6006C82B"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lastRenderedPageBreak/>
        <w:t>Social Networking Sites (SNS) constitute a vital category within the realm of social media, offering users a dynamic platform for creating digital identities, connecting with others, and fostering online relationships. These platforms, exemplified by giants like Facebook, X (Twitter), LinkedIn, and Instagram, enable individuals to construct personal profiles, share updates, and engage in real-time communication with friends, family, colleagues, and a broader network of connections. The essence of SNS lies in the interconnectedness of users through a social graph, facilitating the exchange of information, shared experiences, and multimedia content. Features such as news feeds, communication tools, and privacy controls contribute to a versatile and personalized user experience. As hubs of social influence, SNS platforms play a crucial role in shaping trends, disseminating information, and contributing to the social fabric of contemporary online interactions.</w:t>
      </w:r>
    </w:p>
    <w:p w14:paraId="7F3A148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Multimedia Sharing Platforms:</w:t>
      </w:r>
    </w:p>
    <w:p w14:paraId="72316E81"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Multimedia Sharing Platforms represent a dynamic category within the spectrum of social media, offering users a space to share and engage with a diverse array of visual content. Platforms like YouTube, Instagram, Snapchat, and TikTok have revolutionized the way users create, consume, and interact with multimedia content. YouTube serves as a comprehensive video-sharing platform, fostering a global community of content creators and viewers. Instagram, with its emphasis on photos and short videos, has become a visual storytelling hub, influencing trends and shaping aesthetics. Snapchat introduced the concept of ephemeral multimedia, allowing users to share images and videos that vanish after a brief period, emphasizing spontaneity and privacy. TikTok, known for its short-form video content, has rapidly gained popularity for its creative and collaborative nature. Multimedia Sharing Platforms thrive on user-generated content, providing a dynamic and interactive space for individuals to express themselves, showcase talents, and participate in global digital culture.</w:t>
      </w:r>
    </w:p>
    <w:p w14:paraId="57EEA0A9" w14:textId="77777777" w:rsidR="00EA2DE2" w:rsidRDefault="00EA2DE2" w:rsidP="00EA2DE2">
      <w:pPr>
        <w:spacing w:after="0"/>
        <w:jc w:val="both"/>
        <w:rPr>
          <w:rFonts w:ascii="Times New Roman" w:eastAsia="Times New Roman" w:hAnsi="Times New Roman" w:cs="Times New Roman"/>
          <w:b/>
          <w:bCs/>
          <w:sz w:val="24"/>
          <w:szCs w:val="24"/>
        </w:rPr>
      </w:pPr>
    </w:p>
    <w:p w14:paraId="3AF81321" w14:textId="77777777" w:rsidR="00EA2DE2" w:rsidRDefault="00EA2DE2" w:rsidP="00EA2DE2">
      <w:pPr>
        <w:spacing w:after="0"/>
        <w:jc w:val="both"/>
        <w:rPr>
          <w:rFonts w:ascii="Times New Roman" w:eastAsia="Times New Roman" w:hAnsi="Times New Roman" w:cs="Times New Roman"/>
          <w:b/>
          <w:bCs/>
          <w:sz w:val="24"/>
          <w:szCs w:val="24"/>
        </w:rPr>
      </w:pPr>
    </w:p>
    <w:p w14:paraId="6D693C61" w14:textId="7896599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Blogging Platforms:</w:t>
      </w:r>
    </w:p>
    <w:p w14:paraId="793E3644"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Blogging Platforms constitute a significant facet of the social media landscape, offering users a dedicated space to create and share written content with a global audience. Platforms such as WordPress, Medium, and Tumblr serve as versatile environments for bloggers, writers, and content creators to publish articles, essays, and other written materials. WordPress, known for its customization options and widespread adoption, empowers users to build personalized websites and blogs. Medium, with its minimalist design, fosters a community of writers and readers, emphasizing the quality of written </w:t>
      </w:r>
      <w:r w:rsidRPr="00EA2DE2">
        <w:rPr>
          <w:rFonts w:ascii="Times New Roman" w:eastAsia="Times New Roman" w:hAnsi="Times New Roman" w:cs="Times New Roman"/>
          <w:sz w:val="24"/>
          <w:szCs w:val="24"/>
        </w:rPr>
        <w:lastRenderedPageBreak/>
        <w:t>content. Tumblr, characterized by its microblogging format, encourages short-form content creation and facilitates social interaction through features like reblogging. Blogging Platforms empower individuals to share their thoughts, expertise, and creativity, contributing to a diverse and interconnected digital landscape.</w:t>
      </w:r>
    </w:p>
    <w:p w14:paraId="62B4D79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Professional Networks:</w:t>
      </w:r>
    </w:p>
    <w:p w14:paraId="4EBFDD07"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Professional Networks represent a specialized category within social media platforms, focusing on facilitating connections and interactions within the professional and business spheres. Platforms like LinkedIn stand out as prominent examples, serving as a virtual space for individuals to build and showcase their professional identities. LinkedIn enables users to create detailed profiles highlighting their skills, experiences, and professional achievements, fostering networking opportunities and career-related interactions. Professionals can connect with colleagues, industry peers, and potential employers, making it a valuable platform for job searches, recruitment, and knowledge-sharing within various fields. These platforms play a pivotal role in enhancing professional visibility, creating a digital space where individuals can forge meaningful connections, explore career opportunities, and stay informed about industry trends and developments.</w:t>
      </w:r>
    </w:p>
    <w:p w14:paraId="318F2438" w14:textId="77777777"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Key Component of Social Media</w:t>
      </w:r>
    </w:p>
    <w:p w14:paraId="5B6D478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User Profiles:</w:t>
      </w:r>
      <w:r w:rsidRPr="00EA2DE2">
        <w:rPr>
          <w:rFonts w:ascii="Times New Roman" w:eastAsia="Times New Roman" w:hAnsi="Times New Roman" w:cs="Times New Roman"/>
          <w:sz w:val="24"/>
          <w:szCs w:val="24"/>
        </w:rPr>
        <w:t xml:space="preserve"> User profiles serve as the digital representation of individuals on social media platforms. These profiles typically include personal details, such as names, profile pictures, bios, and other relevant information. Users have the opportunity to customize their profiles, providing insights into their interests, professional background, and personal preferences. The creation of user profiles is foundational to social media, as it establishes a virtual identity for individuals within the platform's community.</w:t>
      </w:r>
    </w:p>
    <w:p w14:paraId="0A5E791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Connections and Networks:</w:t>
      </w:r>
      <w:r w:rsidRPr="00EA2DE2">
        <w:rPr>
          <w:rFonts w:ascii="Times New Roman" w:eastAsia="Times New Roman" w:hAnsi="Times New Roman" w:cs="Times New Roman"/>
          <w:sz w:val="24"/>
          <w:szCs w:val="24"/>
        </w:rPr>
        <w:t xml:space="preserve"> Social media platforms facilitate the formation of connections and digital networks, allowing users to connect with others who share similar interests, professional affiliations, or personal relationships. These connections often represent real-world connections, such as friends, family, colleagues, or acquaintances. The network aspect enhances the social experience, enabling users to stay connected, share updates, and engage in conversations with a broader community.</w:t>
      </w:r>
    </w:p>
    <w:p w14:paraId="65590A4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Content Sharing:</w:t>
      </w:r>
      <w:r w:rsidRPr="00EA2DE2">
        <w:rPr>
          <w:rFonts w:ascii="Times New Roman" w:eastAsia="Times New Roman" w:hAnsi="Times New Roman" w:cs="Times New Roman"/>
          <w:sz w:val="24"/>
          <w:szCs w:val="24"/>
        </w:rPr>
        <w:t xml:space="preserve"> Content sharing is a central function of social media, empowering users to share diverse types of content with their network. This can include written posts, photos, videos, links, and articles. Users contribute to the platform's dynamic environment by sharing their thoughts, experiences, and creative endeavors. Content sharing not only allows for self-expression but also contributes to the collective narrative of the social media community.</w:t>
      </w:r>
    </w:p>
    <w:p w14:paraId="23ED11B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lastRenderedPageBreak/>
        <w:t>Interactivity:</w:t>
      </w:r>
      <w:r w:rsidRPr="00EA2DE2">
        <w:rPr>
          <w:rFonts w:ascii="Times New Roman" w:eastAsia="Times New Roman" w:hAnsi="Times New Roman" w:cs="Times New Roman"/>
          <w:sz w:val="24"/>
          <w:szCs w:val="24"/>
        </w:rPr>
        <w:t xml:space="preserve"> Interactivity features, such as likes, comments, and shares, play a crucial role in fostering engagement and facilitating communication on social media. Likes signify appreciation, comments allow for direct interaction and conversation, and shares amplify the reach of content to a wider audience. These interactive elements contribute to the sense of community within the platform, encouraging users to actively participate in the content created by others.</w:t>
      </w:r>
    </w:p>
    <w:p w14:paraId="58CDD9AC"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transcends geographical boundaries, enabling individuals worldwide to connect, communicate, and share information. This global reach has transformed communication into an instantaneous and borderless experience, fostering a sense of interconnectedness among diverse populations.</w:t>
      </w:r>
    </w:p>
    <w:p w14:paraId="6C2471CD"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has revolutionized communication by providing a platform for real-time interaction. It allows individuals to share opinions, news, and experiences instantly, influencing public discourse and shaping narratives. Additionally, it serves as a democratizing force, giving a voice to marginalized communities and fostering inclusivity.</w:t>
      </w:r>
    </w:p>
    <w:p w14:paraId="4D2EA8E7"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plays a significant role in shaping societal norms, trends, and cultural expressions. It has become a powerful tool for cultural dissemination, activism, and social movements. Trends originating on social media platforms often permeate mainstream culture, impacting everything from language to fashion.</w:t>
      </w:r>
    </w:p>
    <w:p w14:paraId="12128142"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is integral to modern business strategies. Companies leverage platforms for marketing, brand building, customer engagement, and market research. Influencer marketing, where individuals with large social media followings promote products, has emerged as a prominent trend.</w:t>
      </w:r>
    </w:p>
    <w:p w14:paraId="6AF5848F"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landscape of social media continues to evolve with emerging technologies. Augmented reality, virtual reality, and artificial intelligence are increasingly integrated into platforms, enhancing user experiences and opening new possibilities for content creation and interaction.</w:t>
      </w:r>
    </w:p>
    <w:p w14:paraId="039ABE8D" w14:textId="77777777" w:rsidR="008D4936" w:rsidRDefault="008D4936" w:rsidP="00EA2DE2">
      <w:pPr>
        <w:spacing w:after="0"/>
        <w:jc w:val="both"/>
        <w:rPr>
          <w:rFonts w:ascii="Times New Roman" w:hAnsi="Times New Roman" w:cs="Times New Roman"/>
          <w:b/>
          <w:sz w:val="24"/>
          <w:szCs w:val="24"/>
        </w:rPr>
      </w:pPr>
    </w:p>
    <w:p w14:paraId="67EB5C01" w14:textId="5C6E03F5" w:rsidR="00116293" w:rsidRPr="00EA2DE2" w:rsidRDefault="00526CF1"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2.1.2</w:t>
      </w:r>
      <w:r w:rsidRPr="00EA2DE2">
        <w:rPr>
          <w:rFonts w:ascii="Times New Roman" w:hAnsi="Times New Roman" w:cs="Times New Roman"/>
          <w:b/>
          <w:sz w:val="24"/>
          <w:szCs w:val="24"/>
        </w:rPr>
        <w:tab/>
      </w:r>
      <w:r w:rsidR="00116293" w:rsidRPr="00EA2DE2">
        <w:rPr>
          <w:rFonts w:ascii="Times New Roman" w:hAnsi="Times New Roman" w:cs="Times New Roman"/>
          <w:b/>
          <w:sz w:val="24"/>
          <w:szCs w:val="24"/>
        </w:rPr>
        <w:t>Concept of Sport Betting</w:t>
      </w:r>
    </w:p>
    <w:p w14:paraId="4B358E8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concept of sports betting involves individuals placing wagers or bets on the outcome of sporting events. It is a form of gambling where participants, often referred to as bettors or punters, predict the results of sports matches and place monetary stakes on their predictions. Sports betting have been a popular and longstanding practice, evolving over time and taking various forms, from informal arrangements to organized, legal betting markets.</w:t>
      </w:r>
    </w:p>
    <w:p w14:paraId="60A95D54" w14:textId="77777777"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Key elements of the concept of sports betting include:</w:t>
      </w:r>
    </w:p>
    <w:p w14:paraId="5C6E57A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Prediction and Wagering:</w:t>
      </w:r>
    </w:p>
    <w:p w14:paraId="1024757C"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Participants attempt to predict the outcome of a sports event, such as the winner of a soccer match, the total points scored in a basketball game, or other specific outcomes. Wagers or bets are placed on these predictions, typically involving the exchange of money.</w:t>
      </w:r>
    </w:p>
    <w:p w14:paraId="61BBE026"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Betting Markets:</w:t>
      </w:r>
    </w:p>
    <w:p w14:paraId="7F93044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Betting markets encompass a wide range of sports and events, including but not limited to football (soccer), basketball, tennis, horse racing, and more. Each market offers different types of bets, odds, and opportunities for participants to wager.</w:t>
      </w:r>
    </w:p>
    <w:p w14:paraId="4618A011"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Bookmakers or Sports books:</w:t>
      </w:r>
    </w:p>
    <w:p w14:paraId="39C17887" w14:textId="778430F9"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Bookmakers, also known as sports books, are entities that facilitate sports betting. They set the odds for various outcomes and act as intermediaries between bettors.</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Bookmakers aim to balance their books, ensuring they have an even distribution of bets on different outcomes to mitigate their financial risk.</w:t>
      </w:r>
    </w:p>
    <w:p w14:paraId="4E39B067"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Odds and Payouts:</w:t>
      </w:r>
    </w:p>
    <w:p w14:paraId="163145B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Odds represent the likelihood of a particular outcome occurring. Bookmakers use odds to calculate potential payouts for winning bets. Different formats of odds (fractional, decimal, or money line) are used in various regions and platforms.</w:t>
      </w:r>
    </w:p>
    <w:p w14:paraId="7B4B952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Bets:</w:t>
      </w:r>
    </w:p>
    <w:p w14:paraId="26C0EBA0" w14:textId="4D491FB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offers a variety of bet types, including straightforward bets like money line bets (betting on the outright winner), point spread bets (betting on a margin of victory), and over/under bets (betting on the total points scored). Proposition bets (prop bets) involve predicting specific events within a game, such as the first team to score or the player with the most goals.</w:t>
      </w:r>
    </w:p>
    <w:p w14:paraId="521C22B4"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Online and Offline Platforms:</w:t>
      </w:r>
    </w:p>
    <w:p w14:paraId="1C6C3B7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can take place through traditional offline methods, such as betting shops or casinos. The rise of online platforms has significantly expanded the accessibility and popularity of sports betting, allowing individuals to place bets through websites and mobile applications.</w:t>
      </w:r>
    </w:p>
    <w:p w14:paraId="7F32298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Regulation and Legality:</w:t>
      </w:r>
    </w:p>
    <w:p w14:paraId="4270366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legality of sports betting varies globally, with some regions permitting it in a regulated manner, while others may have restrictions or prohibitions. Regulatory bodies may oversee and enforce fair practices, responsible gambling measures, and integrity in sports betting.</w:t>
      </w:r>
    </w:p>
    <w:p w14:paraId="65E4BC5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Risks and Responsible Gambling:</w:t>
      </w:r>
    </w:p>
    <w:p w14:paraId="131AB0D9"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carries inherent risks, and participants should be aware of the potential for financial losses. Responsible gambling practices include setting limits, understanding the odds, and seeking support if gambling habits become problematic.</w:t>
      </w:r>
    </w:p>
    <w:p w14:paraId="01FF3ABF"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While sports betting can provide entertainment and excitement for many individuals, it's essential for participants to approach it responsibly and be aware of the potential risks associated with gambling. Additionally, the regulatory landscape and social attitudes toward sports betting vary significantly across different regions and jurisdictions.</w:t>
      </w:r>
    </w:p>
    <w:p w14:paraId="377D508F" w14:textId="65A588F4"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2.2 </w:t>
      </w:r>
      <w:r w:rsidR="006D3F72" w:rsidRPr="00EA2DE2">
        <w:rPr>
          <w:rFonts w:ascii="Times New Roman" w:hAnsi="Times New Roman" w:cs="Times New Roman"/>
          <w:b/>
          <w:sz w:val="24"/>
          <w:szCs w:val="24"/>
        </w:rPr>
        <w:tab/>
      </w:r>
      <w:r w:rsidRPr="00EA2DE2">
        <w:rPr>
          <w:rFonts w:ascii="Times New Roman" w:hAnsi="Times New Roman" w:cs="Times New Roman"/>
          <w:b/>
          <w:sz w:val="24"/>
          <w:szCs w:val="24"/>
        </w:rPr>
        <w:t>Theoretical Framework</w:t>
      </w:r>
    </w:p>
    <w:p w14:paraId="5D884701" w14:textId="77777777" w:rsidR="00116293" w:rsidRPr="00EA2DE2" w:rsidRDefault="00116293" w:rsidP="008D4936">
      <w:pPr>
        <w:pStyle w:val="NormalWeb"/>
        <w:spacing w:before="0" w:beforeAutospacing="0" w:after="0" w:afterAutospacing="0" w:line="276" w:lineRule="auto"/>
        <w:ind w:firstLine="720"/>
        <w:jc w:val="both"/>
      </w:pPr>
      <w:r w:rsidRPr="00EA2DE2">
        <w:t>A theoretical framework is a structured set of principles, concepts, or ideas that provides a foundation for understanding and analyzing a phenomenon. It serves as a lens through which researchers interpret and make sense of their observations and findings. For the study on the "Use of Social Media for Sport Betting among Students of Kwara State Polytechnic, Ilorin," several theoretical frameworks can be considered, depending on the specific aspects of the research focus. Here are a few potential theoretical frameworks that could be applied:</w:t>
      </w:r>
    </w:p>
    <w:p w14:paraId="7F71BACD" w14:textId="69386260" w:rsidR="00526CF1" w:rsidRPr="00EA2DE2" w:rsidRDefault="006D3F7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2.2.1</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Social Cognitive Theory</w:t>
      </w:r>
    </w:p>
    <w:p w14:paraId="5018E607" w14:textId="4480DC47"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Social Cognitive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posits that individuals learn through a process of observation, imitation, and modeling, where behaviors are acquired by observing others and the consequences of their actions. Bandura's theory emphasizes the cognitive processes involved in learning, suggesting that individuals actively engage in the process by forming mental representations of observed behaviors, which influence their own actions and decision-making. In the context of social media and sports betting, SCT provides valuable insights into how students learn and adopt behaviors related to sports betting through their interactions on social media platforms and exposure to influential figures.</w:t>
      </w:r>
    </w:p>
    <w:p w14:paraId="663D6D43"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Observational learning, a central concept of SCT, refers to the process by which individuals acquire new behaviors by observing others. Bandura (1977) highlights that individuals are more likely to imitate behaviors if they perceive the model as similar to themselves, competent, and attractive. In the realm of sports betting, students may observe their peers or influencers on social media platforms engaging in betting activities, which can serve as models for their own behavior. For example, a study by Ruihley and Hardin (2016) found that college students were influenced by their peers' sports betting activities, with observing friends' betting behavior being a significant predictor of their own betting involvement.</w:t>
      </w:r>
    </w:p>
    <w:p w14:paraId="5D95918F"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Imitation involves reproducing observed behaviors, often modeled by influential individuals or social groups. Bandura (1986) suggests that individuals are more likely to imitate behaviors that result in desirable outcomes or rewards. In the context of social media and sports betting, students may imitate the betting behaviors of popular influencers or celebrities who portray sports betting as glamorous or financially rewarding. For instance, research by Lopez-Gonzalez and Griffiths (2017) found that exposure to </w:t>
      </w:r>
      <w:r w:rsidRPr="00EA2DE2">
        <w:rPr>
          <w:rFonts w:ascii="Times New Roman" w:eastAsia="Times New Roman" w:hAnsi="Times New Roman" w:cs="Times New Roman"/>
          <w:sz w:val="24"/>
          <w:szCs w:val="24"/>
        </w:rPr>
        <w:lastRenderedPageBreak/>
        <w:t>gambling advertising and endorsements by sports celebrities on social media platforms increased the likelihood of young adults engaging in sports betting.</w:t>
      </w:r>
    </w:p>
    <w:p w14:paraId="4DFDFC3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Modeling refers to the process of selectively attending to and reproducing behaviors modeled by others. Bandura (1977) emphasizes that individuals are more likely to model behaviors that are perceived as socially acceptable or desirable within their social context. In the context of sports betting, students may model behaviors observed on social media platforms if they perceive them as socially normative or if they witness others being rewarded for their betting activities. For example, a study by Hing, Lamont, Vitartas, and Fink (2015) found that young adults were influenced by peer attitudes and behaviors towards gambling, which contributed to their own gambling participation.</w:t>
      </w:r>
    </w:p>
    <w:p w14:paraId="6462573B" w14:textId="3322ED6B"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conclusion, Albert Bandura's Social Cognitive Theory offers valuable insights into how students learn and adopt behaviors related to sports betting through observation, imitation, and modeling. By understanding the cognitive processes underlying behavior acquisition, researchers and educators can develop interventions aimed at promoting responsible gambling attitudes and reducing the influence of social media on sports betting behaviors among students.</w:t>
      </w:r>
    </w:p>
    <w:p w14:paraId="65C30622" w14:textId="7CB0D29D" w:rsidR="00526CF1" w:rsidRPr="00EA2DE2" w:rsidRDefault="00526CF1"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sz w:val="24"/>
          <w:szCs w:val="24"/>
        </w:rPr>
        <w:t>2.2.2</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 xml:space="preserve">The Uses and Gratifications Theory </w:t>
      </w:r>
    </w:p>
    <w:p w14:paraId="2BB96F57" w14:textId="39F59713"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The Uses and Gratifications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provides a valuable framework for understanding why individuals choose to engage with specific media platforms and the gratifications they derive from such interactions. According to UGT, individuals actively select and use media to fulfill specific needs and desires, such as entertainment, information, social interaction, personal identity reinforcement, or relaxation (Katz, Blumler, &amp;</w:t>
      </w:r>
      <w:r w:rsidR="006D3F72" w:rsidRPr="00EA2DE2">
        <w:rPr>
          <w:rFonts w:ascii="Times New Roman" w:eastAsia="Times New Roman" w:hAnsi="Times New Roman" w:cs="Times New Roman"/>
          <w:sz w:val="24"/>
          <w:szCs w:val="24"/>
        </w:rPr>
        <w:t xml:space="preserve"> </w:t>
      </w:r>
      <w:r w:rsidR="00116293" w:rsidRPr="00EA2DE2">
        <w:rPr>
          <w:rFonts w:ascii="Times New Roman" w:eastAsia="Times New Roman" w:hAnsi="Times New Roman" w:cs="Times New Roman"/>
          <w:sz w:val="24"/>
          <w:szCs w:val="24"/>
        </w:rPr>
        <w:t>Gurevitch, 1973). Applying this theory to the context of students at Kwara State Polytechnic using social media for sports betting allows for an exploration of the underlying motivations and gratifications sought through this activity.</w:t>
      </w:r>
    </w:p>
    <w:p w14:paraId="03F12E9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One of the primary benefits of employing UGT in this context is its focus on the active role of individuals in media consumption. By examining students' usage patterns and motivations for using social media platforms for sports betting, researchers can identify the specific needs they seek to satisfy through this activity. For example, some students may use social media for sports betting primarily as a form of entertainment, seeking excitement and enjoyment from following live updates and engaging with betting communities online. Others may utilize social media platforms to gather information and insights to inform their betting decisions, such as accessing betting tips, expert analyses, or real-time updates on sports events. Additionally, social media may serve as a platform for social interaction and connection, allowing students to discuss betting strategies, share experiences, and engage </w:t>
      </w:r>
      <w:r w:rsidRPr="00EA2DE2">
        <w:rPr>
          <w:rFonts w:ascii="Times New Roman" w:eastAsia="Times New Roman" w:hAnsi="Times New Roman" w:cs="Times New Roman"/>
          <w:sz w:val="24"/>
          <w:szCs w:val="24"/>
        </w:rPr>
        <w:lastRenderedPageBreak/>
        <w:t>with like-minded individuals who share their interests in sports and gambling (Rubin, 2002).</w:t>
      </w:r>
    </w:p>
    <w:p w14:paraId="5694B2AA"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Moreover, UGT enables researchers to explore the multifaceted nature of students' motivations and gratifications in using social media for sports betting. While some students may prioritize entertainment or social interaction, others may be driven by the desire for financial gain, seeking to enhance their betting skills and potentially earn profits from successful wagers. By conducting qualitative interviews, surveys, or content analyses, researchers can uncover the diverse range of needs and motivations driving students' engagement with social media platforms for sports betting. This insight can inform the development of targeted interventions and educational initiatives aimed at promoting responsible gambling behaviors, addressing potential harms, and fostering a more nuanced understanding of students' media usage patterns within the context of sports betting.</w:t>
      </w:r>
    </w:p>
    <w:p w14:paraId="219707DD"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conclusion, the Uses and Gratifications Theory offers a valuable framework for exploring the motivations and gratifications driving students at Kwara State Polytechnic to use social media for sports betting. By examining the specific needs they seek to fulfill through this activity, researchers can gain a deeper understanding of the multifaceted nature of media consumption behaviors and their implications for student well-being and educational outcomes.</w:t>
      </w:r>
    </w:p>
    <w:p w14:paraId="629C2B6E" w14:textId="2A70FC3C"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2.3</w:t>
      </w:r>
      <w:r w:rsidR="00E51FD4" w:rsidRPr="00EA2DE2">
        <w:rPr>
          <w:rFonts w:ascii="Times New Roman" w:eastAsia="Times New Roman" w:hAnsi="Times New Roman" w:cs="Times New Roman"/>
          <w:b/>
          <w:sz w:val="24"/>
          <w:szCs w:val="24"/>
        </w:rPr>
        <w:tab/>
      </w:r>
      <w:r w:rsidRPr="00EA2DE2">
        <w:rPr>
          <w:rFonts w:ascii="Times New Roman" w:eastAsia="Times New Roman" w:hAnsi="Times New Roman" w:cs="Times New Roman"/>
          <w:b/>
          <w:sz w:val="24"/>
          <w:szCs w:val="24"/>
        </w:rPr>
        <w:t>Empirical Framework</w:t>
      </w:r>
    </w:p>
    <w:p w14:paraId="5E461FA3" w14:textId="77777777" w:rsidR="008D4936"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t>The rise of social media has significantly influenced various aspects of individuals' lives, including leisure activities like sports betting.</w:t>
      </w:r>
      <w:r w:rsidR="00301D5C" w:rsidRPr="00EA2DE2">
        <w:rPr>
          <w:rFonts w:ascii="Times New Roman" w:hAnsi="Times New Roman" w:cs="Times New Roman"/>
          <w:sz w:val="24"/>
          <w:szCs w:val="24"/>
        </w:rPr>
        <w:t xml:space="preserve"> </w:t>
      </w:r>
      <w:r w:rsidRPr="00EA2DE2">
        <w:rPr>
          <w:rFonts w:ascii="Times New Roman" w:eastAsia="Times New Roman" w:hAnsi="Times New Roman" w:cs="Times New Roman"/>
          <w:sz w:val="24"/>
          <w:szCs w:val="24"/>
        </w:rPr>
        <w:t>Eboh (2015) examined the prevalence and determinant</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of gambling among undergraduate students of Federal University Oye</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Ekiti. In executing this research, social learning theory of gambling was adopted, which postulate that gambling as a form of behaviour is highly subjected to reinforcement and reward. The method of analysis adopted for this study was the frequency and percentages under the univariate level of analysis and chi-square analysis under the bivariate level of analysis to analyze the quantitative data that was obtained from the field. The sample for the study consisted of one-hundred and twenty undergraduates of the university. They were selected in order to have a quantifiable representation of the students (5% of the total population). The study found out that among the students engaged in gambling; 87.2% out of a 100 students are males and 14.3% of the remaining is female. Majority of those who gambled said they engaged in it because they needed money. Despite that some of these students came from rich families and had educated parents, they still gambled because they needed more money than their regular allowances. </w:t>
      </w:r>
    </w:p>
    <w:p w14:paraId="1C3B09EF" w14:textId="5F0502B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study suggested that the school through its entrepreneurial centre should empower students through vocational trainings with the aim of profit making and then </w:t>
      </w:r>
      <w:r w:rsidRPr="00EA2DE2">
        <w:rPr>
          <w:rFonts w:ascii="Times New Roman" w:eastAsia="Times New Roman" w:hAnsi="Times New Roman" w:cs="Times New Roman"/>
          <w:sz w:val="24"/>
          <w:szCs w:val="24"/>
        </w:rPr>
        <w:lastRenderedPageBreak/>
        <w:t>organize an orientation on peer influence. This study even though it was carried out in Nigeria, was done in the Western part of the country while the current study is being carried out in the Eastern part. Meanwhile, the study by Eboh (2015) handled all forms of gambling by university students while the current study focused on online sports betting among youths. Both studies utilized the social learning theory.</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In an attempt to understand how football betting phenomenally shapes social relations in Nigeria, Olayinka</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and</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Fageyinbo (2015) carried out a study to discover the origin of football betting in the context of study and why people engage in football betting. The study was anchored within the theoretical orientation of social exchange and Marxism and utilized purposive and accidental sampling techniques. Qualitative approach was also adopted through eight in-depth interviews (IDIs) and eight key informant interviews (KIIs). Data analysis was done through statistical software and content analysis. Most football betters in the study were youths around 20 and 30 years of age. Seventy- nine percent of the respondents were males and21% were females. It implied that the majority of football bettors were males and men engaged more in sporting activities, including football betting than women in Nigeria. This study relates with the current study as both narrowed down to football betting in Nigeria. However, while the current study set out originally to study youths in South East, the study by Olayinka and Fageyinbo (2015) studied football betting among youths in Nigeria with no particular zone in the country originally set out to be studied.</w:t>
      </w:r>
    </w:p>
    <w:p w14:paraId="2DE1B545" w14:textId="46F3EC96" w:rsidR="00EB5D60" w:rsidRPr="00EA2DE2" w:rsidRDefault="00EB5D60" w:rsidP="00EA2DE2">
      <w:pPr>
        <w:spacing w:after="0"/>
        <w:jc w:val="both"/>
        <w:rPr>
          <w:rFonts w:ascii="Times New Roman" w:eastAsia="Times New Roman" w:hAnsi="Times New Roman" w:cs="Times New Roman"/>
          <w:sz w:val="24"/>
          <w:szCs w:val="24"/>
        </w:rPr>
      </w:pPr>
    </w:p>
    <w:p w14:paraId="16C80C23" w14:textId="138665CC" w:rsidR="00EB5D60" w:rsidRPr="00EA2DE2" w:rsidRDefault="00EB5D60" w:rsidP="00EA2DE2">
      <w:pPr>
        <w:spacing w:after="0"/>
        <w:jc w:val="both"/>
        <w:rPr>
          <w:rFonts w:ascii="Times New Roman" w:eastAsia="Times New Roman" w:hAnsi="Times New Roman" w:cs="Times New Roman"/>
          <w:sz w:val="24"/>
          <w:szCs w:val="24"/>
        </w:rPr>
      </w:pPr>
    </w:p>
    <w:p w14:paraId="1C04EA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THREE</w:t>
      </w:r>
    </w:p>
    <w:p w14:paraId="03AC02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RESEARCH METHODOLOGY</w:t>
      </w:r>
    </w:p>
    <w:p w14:paraId="78EFB582"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3.1</w:t>
      </w:r>
      <w:r w:rsidRPr="00EA2DE2">
        <w:rPr>
          <w:rFonts w:ascii="Times New Roman" w:hAnsi="Times New Roman" w:cs="Times New Roman"/>
          <w:b/>
          <w:sz w:val="24"/>
          <w:szCs w:val="24"/>
        </w:rPr>
        <w:tab/>
        <w:t>INTRODUCTION</w:t>
      </w:r>
    </w:p>
    <w:p w14:paraId="1F1336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has been described as an investigation undertaken in order to discover new facts, get additional information e.t.c.</w:t>
      </w:r>
    </w:p>
    <w:p w14:paraId="3F1C240E" w14:textId="77777777" w:rsidR="00EB5D60" w:rsidRPr="00EA2DE2" w:rsidRDefault="00EB5D60"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According to Adedo, M.A (2006) “researcher is the process of arriving at dependable solution through the systematic investigation into a subject or problem or event or phenomenon and it involves system e.t.c collection of analysis and interpretation of data”.</w:t>
      </w:r>
    </w:p>
    <w:p w14:paraId="359FFDDC"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is the most important tool advancing knowledge of promoting progress and for enabling man to relate more effectively to his environment.</w:t>
      </w:r>
    </w:p>
    <w:p w14:paraId="55DAB36B"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3.2</w:t>
      </w:r>
      <w:r w:rsidRPr="00EA2DE2">
        <w:rPr>
          <w:rFonts w:ascii="Times New Roman" w:hAnsi="Times New Roman" w:cs="Times New Roman"/>
          <w:b/>
          <w:sz w:val="24"/>
          <w:szCs w:val="24"/>
        </w:rPr>
        <w:tab/>
        <w:t>RESEARCH DESIGN</w:t>
      </w:r>
    </w:p>
    <w:p w14:paraId="4221E93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design according to Okeye (2005:51) “survey” as looking carefully, investigating and examining something, people or events towards finding facts, behavior or opinion of the wide of it.</w:t>
      </w:r>
    </w:p>
    <w:p w14:paraId="29FB9DB2"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lastRenderedPageBreak/>
        <w:tab/>
        <w:t>The research design would be based on survey and questionnaire method of survey, research would be used in collecting data that would assist in providing answer to research questions.</w:t>
      </w:r>
    </w:p>
    <w:p w14:paraId="34DD858A" w14:textId="0B05284D"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Questionnaire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considered as the most feasible approach of this study for reasons of better understanding which the respondents will need in answering the question. The question would be together in such a way that the information needed would easily be obtained.</w:t>
      </w:r>
    </w:p>
    <w:p w14:paraId="3158CABD"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3.3</w:t>
      </w:r>
      <w:r w:rsidRPr="00EA2DE2">
        <w:rPr>
          <w:rFonts w:ascii="Times New Roman" w:hAnsi="Times New Roman" w:cs="Times New Roman"/>
          <w:b/>
          <w:sz w:val="24"/>
          <w:szCs w:val="24"/>
        </w:rPr>
        <w:tab/>
        <w:t>POPULATION OF THE STUDY</w:t>
      </w:r>
    </w:p>
    <w:p w14:paraId="366672B4"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Adeagbo (2011) says population is a set of all possible cases of interest on a research report. In most cases it is the group to which the researcher plans to generalized his research.</w:t>
      </w:r>
    </w:p>
    <w:p w14:paraId="2AE8163A" w14:textId="0E714A9A" w:rsidR="005A0919" w:rsidRPr="00EA2DE2" w:rsidRDefault="00EB5D60" w:rsidP="00EA2DE2">
      <w:pPr>
        <w:jc w:val="both"/>
        <w:rPr>
          <w:rFonts w:ascii="Times New Roman" w:hAnsi="Times New Roman" w:cs="Times New Roman"/>
          <w:sz w:val="24"/>
          <w:szCs w:val="24"/>
        </w:rPr>
      </w:pPr>
      <w:r w:rsidRPr="00EA2DE2">
        <w:rPr>
          <w:rFonts w:ascii="Times New Roman" w:hAnsi="Times New Roman" w:cs="Times New Roman"/>
          <w:sz w:val="24"/>
          <w:szCs w:val="24"/>
        </w:rPr>
        <w:tab/>
      </w:r>
      <w:r w:rsidR="005A0919" w:rsidRPr="00EA2DE2">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refers to populations of a research study as the set of all participants that qualify for a study. </w:t>
      </w:r>
    </w:p>
    <w:p w14:paraId="24A9707C" w14:textId="302E6C10" w:rsidR="005A0919" w:rsidRPr="00EA2DE2" w:rsidRDefault="005A0919" w:rsidP="00EA2DE2">
      <w:pPr>
        <w:jc w:val="both"/>
        <w:rPr>
          <w:rFonts w:ascii="Times New Roman" w:hAnsi="Times New Roman" w:cs="Times New Roman"/>
          <w:sz w:val="24"/>
          <w:szCs w:val="24"/>
        </w:rPr>
      </w:pPr>
      <w:r w:rsidRPr="00EA2DE2">
        <w:rPr>
          <w:rFonts w:ascii="Times New Roman" w:hAnsi="Times New Roman" w:cs="Times New Roman"/>
          <w:sz w:val="24"/>
          <w:szCs w:val="24"/>
        </w:rPr>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about 18,000 students of Kwara State Polytechnic, Ilorin. The target population of the study is limited to 100 ND II students in the department Mass Communication.</w:t>
      </w:r>
    </w:p>
    <w:p w14:paraId="450379F0" w14:textId="134D0E7B" w:rsidR="00EB5D60" w:rsidRPr="00EA2DE2" w:rsidRDefault="00EB5D60" w:rsidP="00EA2DE2">
      <w:pPr>
        <w:spacing w:after="0"/>
        <w:jc w:val="both"/>
        <w:rPr>
          <w:rFonts w:ascii="Times New Roman" w:hAnsi="Times New Roman" w:cs="Times New Roman"/>
          <w:b/>
          <w:bCs/>
          <w:sz w:val="24"/>
          <w:szCs w:val="24"/>
        </w:rPr>
      </w:pPr>
      <w:r w:rsidRPr="00EA2DE2">
        <w:rPr>
          <w:rFonts w:ascii="Times New Roman" w:hAnsi="Times New Roman" w:cs="Times New Roman"/>
          <w:b/>
          <w:bCs/>
          <w:sz w:val="24"/>
          <w:szCs w:val="24"/>
        </w:rPr>
        <w:t>3.4</w:t>
      </w:r>
      <w:r w:rsidRPr="00EA2DE2">
        <w:rPr>
          <w:rFonts w:ascii="Times New Roman" w:hAnsi="Times New Roman" w:cs="Times New Roman"/>
          <w:b/>
          <w:bCs/>
          <w:sz w:val="24"/>
          <w:szCs w:val="24"/>
        </w:rPr>
        <w:tab/>
        <w:t>SAMPLE SIZE AND SAMPLING TECHNIQUES</w:t>
      </w:r>
    </w:p>
    <w:p w14:paraId="3169C8E0" w14:textId="77777777" w:rsidR="00EB5D60" w:rsidRPr="00EA2DE2" w:rsidRDefault="00EB5D60" w:rsidP="008D4936">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p>
    <w:p w14:paraId="424C074D" w14:textId="6F2E3D8D" w:rsidR="00EB5D60" w:rsidRPr="00EA2DE2" w:rsidRDefault="00EB5D60"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Arikunto (2010: 183), purposive sampling is also known as judgmental, selective, or subjective sampling. It is a form of non-probability sampling in which researchers rely on their own discretion and judgment when choosing members of the population to participate in their surveys. Thus, the sample size of this study is limited to students in Kwara State Polytechnic, Ilorin. This sample is taken from the overall research population due to proximity advantage and a bid to lessen the financial burden of covering other locations in confine of modicum of time this research study is projected to </w:t>
      </w:r>
      <w:r w:rsidRPr="00EA2DE2">
        <w:rPr>
          <w:rFonts w:ascii="Times New Roman" w:hAnsi="Times New Roman" w:cs="Times New Roman"/>
          <w:sz w:val="24"/>
          <w:szCs w:val="24"/>
        </w:rPr>
        <w:lastRenderedPageBreak/>
        <w:t>be completed.</w:t>
      </w:r>
      <w:r w:rsidR="008D4936">
        <w:rPr>
          <w:rFonts w:ascii="Times New Roman" w:hAnsi="Times New Roman" w:cs="Times New Roman"/>
          <w:sz w:val="24"/>
          <w:szCs w:val="24"/>
        </w:rPr>
        <w:t xml:space="preserve"> </w:t>
      </w:r>
      <w:r w:rsidRPr="00EA2DE2">
        <w:rPr>
          <w:rFonts w:ascii="Times New Roman" w:hAnsi="Times New Roman" w:cs="Times New Roman"/>
          <w:sz w:val="24"/>
          <w:szCs w:val="24"/>
        </w:rPr>
        <w:t>A total of one hundred (100) questionnaires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administered to student of Kwara State Polytechnic, Ilorin.</w:t>
      </w:r>
    </w:p>
    <w:p w14:paraId="79C0EB36" w14:textId="52488099"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3.5</w:t>
      </w:r>
      <w:r w:rsidRPr="00EA2DE2">
        <w:rPr>
          <w:rFonts w:ascii="Times New Roman" w:hAnsi="Times New Roman" w:cs="Times New Roman"/>
          <w:b/>
          <w:sz w:val="24"/>
          <w:szCs w:val="24"/>
        </w:rPr>
        <w:tab/>
        <w:t>INSTRUMENT</w:t>
      </w:r>
      <w:r w:rsidR="005A0919" w:rsidRPr="00EA2DE2">
        <w:rPr>
          <w:rFonts w:ascii="Times New Roman" w:hAnsi="Times New Roman" w:cs="Times New Roman"/>
          <w:b/>
          <w:sz w:val="24"/>
          <w:szCs w:val="24"/>
        </w:rPr>
        <w:t>ATION</w:t>
      </w:r>
    </w:p>
    <w:p w14:paraId="790C79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instrument for data collection for the research work is questionnaire. The questionnaire comprises two sections “section A and section B”. Section A is concerned with question relating to the research study while section B contains respondents bio data in order to elicit responses on demographic details.</w:t>
      </w:r>
    </w:p>
    <w:p w14:paraId="6E9BC395" w14:textId="2483415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The instrument </w:t>
      </w:r>
      <w:r w:rsidR="005A0919" w:rsidRPr="00EA2DE2">
        <w:rPr>
          <w:rFonts w:ascii="Times New Roman" w:hAnsi="Times New Roman" w:cs="Times New Roman"/>
          <w:sz w:val="24"/>
          <w:szCs w:val="24"/>
        </w:rPr>
        <w:t>that will be used</w:t>
      </w:r>
      <w:r w:rsidRPr="00EA2DE2">
        <w:rPr>
          <w:rFonts w:ascii="Times New Roman" w:hAnsi="Times New Roman" w:cs="Times New Roman"/>
          <w:sz w:val="24"/>
          <w:szCs w:val="24"/>
        </w:rPr>
        <w:t xml:space="preserve"> in the study is simply questionnaire and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collected through personal visit and consultations with the help of the school mates, other friends and co-researchers consulted various respondents at different voyage. The total of one hundred questionnaire paper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supervised within reasonable period of research.</w:t>
      </w:r>
    </w:p>
    <w:p w14:paraId="0EB3BBFB" w14:textId="5818EF4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6</w:t>
      </w:r>
      <w:r w:rsidRPr="00EA2DE2">
        <w:rPr>
          <w:rFonts w:ascii="Times New Roman" w:hAnsi="Times New Roman" w:cs="Times New Roman"/>
          <w:b/>
          <w:sz w:val="24"/>
          <w:szCs w:val="24"/>
        </w:rPr>
        <w:tab/>
        <w:t>METHOD OF DATA COLLECTION</w:t>
      </w:r>
    </w:p>
    <w:p w14:paraId="203F358C" w14:textId="438F457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of this research word will be collected through the administration of questionnaires to respondents in the study areas. This instrument that will be used to elicit demographic data for specific questions for the study. To ensure accurate data collection, questionnaires will be distributed by researcher to respondents. The above instrument used has helped in collecting an aggregate amount of data used for the study.</w:t>
      </w:r>
    </w:p>
    <w:p w14:paraId="33F5F987" w14:textId="6F93451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7</w:t>
      </w:r>
      <w:r w:rsidRPr="00EA2DE2">
        <w:rPr>
          <w:rFonts w:ascii="Times New Roman" w:hAnsi="Times New Roman" w:cs="Times New Roman"/>
          <w:b/>
          <w:sz w:val="24"/>
          <w:szCs w:val="24"/>
        </w:rPr>
        <w:tab/>
      </w:r>
      <w:r w:rsidR="005A0919" w:rsidRPr="00EA2DE2">
        <w:rPr>
          <w:rFonts w:ascii="Times New Roman" w:hAnsi="Times New Roman" w:cs="Times New Roman"/>
          <w:b/>
          <w:sz w:val="24"/>
          <w:szCs w:val="24"/>
        </w:rPr>
        <w:t xml:space="preserve">METHOD OF </w:t>
      </w:r>
      <w:r w:rsidRPr="00EA2DE2">
        <w:rPr>
          <w:rFonts w:ascii="Times New Roman" w:hAnsi="Times New Roman" w:cs="Times New Roman"/>
          <w:b/>
          <w:sz w:val="24"/>
          <w:szCs w:val="24"/>
        </w:rPr>
        <w:t>DATA ANALYSIS</w:t>
      </w:r>
    </w:p>
    <w:p w14:paraId="7E727652" w14:textId="7684D338"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obtained from the distributed questionnaires will be retrieved and analyzed and will be shown by using simple percentage and cross tabulation table method of data presentation.</w:t>
      </w:r>
    </w:p>
    <w:p w14:paraId="38266052"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FOUR</w:t>
      </w:r>
    </w:p>
    <w:p w14:paraId="3349FD56" w14:textId="777B3808" w:rsidR="00C964B8" w:rsidRPr="00EA2DE2" w:rsidRDefault="008D4936"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DATA PRESENTATION AND ANALYSIS</w:t>
      </w:r>
    </w:p>
    <w:p w14:paraId="3888940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4.0</w:t>
      </w:r>
      <w:r w:rsidRPr="00EA2DE2">
        <w:rPr>
          <w:rFonts w:ascii="Times New Roman" w:hAnsi="Times New Roman" w:cs="Times New Roman"/>
          <w:b/>
          <w:sz w:val="24"/>
          <w:szCs w:val="24"/>
        </w:rPr>
        <w:tab/>
        <w:t>Introduction</w:t>
      </w:r>
    </w:p>
    <w:p w14:paraId="6AA38477" w14:textId="77777777" w:rsidR="00C964B8" w:rsidRPr="00EA2DE2" w:rsidRDefault="00C964B8" w:rsidP="00EA2DE2">
      <w:pPr>
        <w:spacing w:after="0"/>
        <w:ind w:firstLine="720"/>
        <w:jc w:val="both"/>
        <w:rPr>
          <w:rFonts w:ascii="Times New Roman" w:hAnsi="Times New Roman" w:cs="Times New Roman"/>
          <w:b/>
          <w:sz w:val="24"/>
          <w:szCs w:val="24"/>
        </w:rPr>
      </w:pPr>
      <w:r w:rsidRPr="00EA2DE2">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1E1DC4B7"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4.1</w:t>
      </w:r>
      <w:r w:rsidRPr="00EA2DE2">
        <w:rPr>
          <w:rFonts w:ascii="Times New Roman" w:hAnsi="Times New Roman" w:cs="Times New Roman"/>
          <w:b/>
          <w:sz w:val="24"/>
          <w:szCs w:val="24"/>
        </w:rPr>
        <w:tab/>
        <w:t>Data Presentation</w:t>
      </w:r>
    </w:p>
    <w:p w14:paraId="77106124"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sz w:val="24"/>
          <w:szCs w:val="24"/>
        </w:rPr>
        <w:tab/>
        <w:t>In this chapter, all data collected from questionnaires will be presented and interpreted.</w:t>
      </w:r>
    </w:p>
    <w:p w14:paraId="4A6B98EA"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4.2</w:t>
      </w:r>
      <w:r w:rsidRPr="00EA2DE2">
        <w:rPr>
          <w:rFonts w:ascii="Times New Roman" w:hAnsi="Times New Roman" w:cs="Times New Roman"/>
          <w:b/>
          <w:sz w:val="24"/>
          <w:szCs w:val="24"/>
        </w:rPr>
        <w:tab/>
        <w:t>Analysis of Demographic Respondents</w:t>
      </w:r>
    </w:p>
    <w:p w14:paraId="1CD62625"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1671151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5E822AD0"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42B151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78E3AC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0438558E"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B4313C9"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75AC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6073B8D2" w14:textId="21CBF9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5286460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489C1618"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036DD1D"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53CD61A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0928EFE9" w14:textId="7937C9A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0288792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r>
      <w:tr w:rsidR="00C964B8" w:rsidRPr="00EA2DE2" w14:paraId="265AC30D"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7088385"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0CAA45E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B489EC8" w14:textId="729AFE9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2C00662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F99302" w14:textId="0F12E24B"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B895991" w14:textId="5B28632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above shows that 48 respondents representing (48%) of the respondents are Males, while 52 respondents representing (52%)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C964B8" w:rsidRPr="00EA2DE2" w14:paraId="23A4C79B" w14:textId="77777777" w:rsidTr="00ED0CF3">
        <w:trPr>
          <w:gridAfter w:val="1"/>
          <w:wAfter w:w="193" w:type="dxa"/>
          <w:cantSplit/>
        </w:trPr>
        <w:tc>
          <w:tcPr>
            <w:tcW w:w="7097" w:type="dxa"/>
            <w:gridSpan w:val="4"/>
            <w:tcBorders>
              <w:top w:val="nil"/>
              <w:left w:val="nil"/>
              <w:bottom w:val="nil"/>
              <w:right w:val="nil"/>
            </w:tcBorders>
            <w:shd w:val="clear" w:color="auto" w:fill="FFFFFF"/>
          </w:tcPr>
          <w:p w14:paraId="1F3DDF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2: Distribution of respondents by Age</w:t>
            </w:r>
          </w:p>
        </w:tc>
      </w:tr>
      <w:tr w:rsidR="00C964B8" w:rsidRPr="00EA2DE2" w14:paraId="203E0692" w14:textId="77777777" w:rsidTr="00ED0C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38A5303"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C9F5B6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38834D6C"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742B82F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8EDCD2" w14:textId="77777777" w:rsidR="00C964B8" w:rsidRPr="00EA2DE2" w:rsidRDefault="00C964B8" w:rsidP="00EA2DE2">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31BA0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20-30 years</w:t>
            </w:r>
          </w:p>
        </w:tc>
        <w:tc>
          <w:tcPr>
            <w:tcW w:w="1710" w:type="dxa"/>
            <w:tcBorders>
              <w:top w:val="single" w:sz="16" w:space="0" w:color="000000"/>
              <w:left w:val="single" w:sz="16" w:space="0" w:color="000000"/>
              <w:bottom w:val="nil"/>
            </w:tcBorders>
            <w:shd w:val="clear" w:color="auto" w:fill="FFFFFF"/>
            <w:vAlign w:val="center"/>
          </w:tcPr>
          <w:p w14:paraId="488DEA23" w14:textId="7CA448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single" w:sz="16" w:space="0" w:color="000000"/>
              <w:bottom w:val="nil"/>
            </w:tcBorders>
            <w:shd w:val="clear" w:color="auto" w:fill="FFFFFF"/>
            <w:vAlign w:val="center"/>
          </w:tcPr>
          <w:p w14:paraId="075C1F5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75A75A3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4CB55E"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4DD6BD6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422DD61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37BF65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F258CF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3C3FA7"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262BD8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41-50 years</w:t>
            </w:r>
          </w:p>
        </w:tc>
        <w:tc>
          <w:tcPr>
            <w:tcW w:w="1710" w:type="dxa"/>
            <w:tcBorders>
              <w:top w:val="nil"/>
              <w:left w:val="single" w:sz="16" w:space="0" w:color="000000"/>
              <w:bottom w:val="nil"/>
            </w:tcBorders>
            <w:shd w:val="clear" w:color="auto" w:fill="FFFFFF"/>
            <w:vAlign w:val="center"/>
          </w:tcPr>
          <w:p w14:paraId="710D2E3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21B3F0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DDC57"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9ECC2F"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D0BED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51years- and above</w:t>
            </w:r>
          </w:p>
        </w:tc>
        <w:tc>
          <w:tcPr>
            <w:tcW w:w="1710" w:type="dxa"/>
            <w:tcBorders>
              <w:top w:val="nil"/>
              <w:left w:val="single" w:sz="16" w:space="0" w:color="000000"/>
              <w:bottom w:val="nil"/>
            </w:tcBorders>
            <w:shd w:val="clear" w:color="auto" w:fill="FFFFFF"/>
            <w:vAlign w:val="center"/>
          </w:tcPr>
          <w:p w14:paraId="6DAC03C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B1A229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D8159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EAB539"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2337075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121D1A7" w14:textId="6E0C76C1"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nil"/>
              <w:bottom w:val="single" w:sz="16" w:space="0" w:color="000000"/>
            </w:tcBorders>
            <w:shd w:val="clear" w:color="auto" w:fill="FFFFFF"/>
            <w:vAlign w:val="center"/>
          </w:tcPr>
          <w:p w14:paraId="5974B1D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8C2404A" w14:textId="66E2D8F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F293452" w14:textId="781A0D1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2 above shows that 100 respondents representing (100%) are between the ages of 20-30 years, 0respondent representing (0%) are between the ages of 31-40 years, while 0respondent representing (0%) are between the ages of 41-50 years and 0 representing (0%) are between the age of 51 years and above.</w:t>
      </w:r>
    </w:p>
    <w:p w14:paraId="17F444C0" w14:textId="77777777" w:rsidR="008D4936" w:rsidRDefault="008D4936" w:rsidP="00EA2DE2">
      <w:pPr>
        <w:spacing w:after="0"/>
        <w:jc w:val="both"/>
        <w:rPr>
          <w:rFonts w:ascii="Times New Roman" w:hAnsi="Times New Roman" w:cs="Times New Roman"/>
          <w:b/>
          <w:bCs/>
          <w:sz w:val="24"/>
          <w:szCs w:val="24"/>
        </w:rPr>
      </w:pPr>
    </w:p>
    <w:p w14:paraId="0455E203" w14:textId="77777777" w:rsidR="008D4936" w:rsidRDefault="008D4936" w:rsidP="00EA2DE2">
      <w:pPr>
        <w:spacing w:after="0"/>
        <w:jc w:val="both"/>
        <w:rPr>
          <w:rFonts w:ascii="Times New Roman" w:hAnsi="Times New Roman" w:cs="Times New Roman"/>
          <w:b/>
          <w:bCs/>
          <w:sz w:val="24"/>
          <w:szCs w:val="24"/>
        </w:rPr>
      </w:pPr>
    </w:p>
    <w:p w14:paraId="4D99C615" w14:textId="77777777" w:rsidR="008D4936" w:rsidRDefault="008D4936" w:rsidP="00EA2DE2">
      <w:pPr>
        <w:spacing w:after="0"/>
        <w:jc w:val="both"/>
        <w:rPr>
          <w:rFonts w:ascii="Times New Roman" w:hAnsi="Times New Roman" w:cs="Times New Roman"/>
          <w:b/>
          <w:bCs/>
          <w:sz w:val="24"/>
          <w:szCs w:val="24"/>
        </w:rPr>
      </w:pPr>
    </w:p>
    <w:p w14:paraId="4A5F3DE1" w14:textId="6DCC31A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bCs/>
          <w:sz w:val="24"/>
          <w:szCs w:val="24"/>
        </w:rPr>
        <w:t>Table 3: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6E7021B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42D5C0F2"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D57E67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03077C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C2E4852"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5ECAAFE4"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0CA971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17124DD5" w14:textId="25FCAC0B"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single" w:sz="16" w:space="0" w:color="000000"/>
              <w:bottom w:val="nil"/>
            </w:tcBorders>
            <w:shd w:val="clear" w:color="auto" w:fill="FFFFFF"/>
            <w:vAlign w:val="center"/>
          </w:tcPr>
          <w:p w14:paraId="34409203" w14:textId="2E9293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29F84096"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699335B"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3E53DB1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3207C6B6" w14:textId="7D508A9C"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c>
          <w:tcPr>
            <w:tcW w:w="2160" w:type="dxa"/>
            <w:tcBorders>
              <w:top w:val="nil"/>
              <w:bottom w:val="nil"/>
            </w:tcBorders>
            <w:shd w:val="clear" w:color="auto" w:fill="FFFFFF"/>
            <w:vAlign w:val="center"/>
          </w:tcPr>
          <w:p w14:paraId="6F5EFC0C" w14:textId="2FCF470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r>
      <w:tr w:rsidR="00C964B8" w:rsidRPr="00EA2DE2" w14:paraId="61FCE7A0"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33D28772"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EA2E8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AC99F6B" w14:textId="73656C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F5A66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E4EBFCA" w14:textId="49713870"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E2079FA" w14:textId="463D2202"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Table 15 above shows that 67 respondents representing (67%) of the respondents are Singles, while 33 respondents representing (33%) are Married</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C964B8" w:rsidRPr="00EA2DE2" w14:paraId="7F2A0A1A" w14:textId="77777777" w:rsidTr="00ED0CF3">
        <w:trPr>
          <w:gridAfter w:val="1"/>
          <w:wAfter w:w="208" w:type="dxa"/>
          <w:cantSplit/>
        </w:trPr>
        <w:tc>
          <w:tcPr>
            <w:tcW w:w="7082" w:type="dxa"/>
            <w:gridSpan w:val="4"/>
            <w:tcBorders>
              <w:top w:val="nil"/>
              <w:left w:val="nil"/>
              <w:bottom w:val="nil"/>
              <w:right w:val="nil"/>
            </w:tcBorders>
            <w:shd w:val="clear" w:color="auto" w:fill="FFFFFF"/>
          </w:tcPr>
          <w:p w14:paraId="7FC9E38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Educational Qualification</w:t>
            </w:r>
          </w:p>
        </w:tc>
      </w:tr>
      <w:tr w:rsidR="00C964B8" w:rsidRPr="00EA2DE2" w14:paraId="46FA0F33"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AD28ED8"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4ABEB0A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108B3196"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12F419C6" w14:textId="77777777" w:rsidTr="00ED0CF3">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0225EADA" w14:textId="77777777" w:rsidR="00C964B8" w:rsidRPr="00EA2DE2" w:rsidRDefault="00C964B8" w:rsidP="00EA2DE2">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03AF601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O’Level</w:t>
            </w:r>
          </w:p>
        </w:tc>
        <w:tc>
          <w:tcPr>
            <w:tcW w:w="2160" w:type="dxa"/>
            <w:tcBorders>
              <w:top w:val="single" w:sz="16" w:space="0" w:color="000000"/>
              <w:left w:val="single" w:sz="16" w:space="0" w:color="000000"/>
              <w:bottom w:val="nil"/>
            </w:tcBorders>
            <w:shd w:val="clear" w:color="auto" w:fill="FFFFFF"/>
            <w:vAlign w:val="center"/>
          </w:tcPr>
          <w:p w14:paraId="7A05793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single" w:sz="16" w:space="0" w:color="000000"/>
              <w:bottom w:val="nil"/>
            </w:tcBorders>
            <w:shd w:val="clear" w:color="auto" w:fill="FFFFFF"/>
            <w:vAlign w:val="center"/>
          </w:tcPr>
          <w:p w14:paraId="3F0737C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5F28656"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98D8F28"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06B9BD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NCE /ND</w:t>
            </w:r>
          </w:p>
        </w:tc>
        <w:tc>
          <w:tcPr>
            <w:tcW w:w="2160" w:type="dxa"/>
            <w:tcBorders>
              <w:top w:val="nil"/>
              <w:left w:val="single" w:sz="16" w:space="0" w:color="000000"/>
              <w:bottom w:val="nil"/>
            </w:tcBorders>
            <w:shd w:val="clear" w:color="auto" w:fill="FFFFFF"/>
            <w:vAlign w:val="center"/>
          </w:tcPr>
          <w:p w14:paraId="1E9F6580" w14:textId="0AEBB23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nil"/>
            </w:tcBorders>
            <w:shd w:val="clear" w:color="auto" w:fill="FFFFFF"/>
            <w:vAlign w:val="center"/>
          </w:tcPr>
          <w:p w14:paraId="64059A04" w14:textId="03E14F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3D4A112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041866E4"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372FDD8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HND/Bsc</w:t>
            </w:r>
          </w:p>
        </w:tc>
        <w:tc>
          <w:tcPr>
            <w:tcW w:w="2160" w:type="dxa"/>
            <w:tcBorders>
              <w:top w:val="nil"/>
              <w:left w:val="single" w:sz="16" w:space="0" w:color="000000"/>
              <w:bottom w:val="nil"/>
            </w:tcBorders>
            <w:shd w:val="clear" w:color="auto" w:fill="FFFFFF"/>
            <w:vAlign w:val="center"/>
          </w:tcPr>
          <w:p w14:paraId="4252F7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3ED2FA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315B4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D81E0AF"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5A9584A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350E9D7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CBA8FF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C068FD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C88AD1B"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6265C2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4EAF0FD" w14:textId="6AB242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742C214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CA0C19" w14:textId="6607FDD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C3EC365" w14:textId="62338B9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13 above shows that 0respondent representing (0%) of the respondents are O’Level certificate holders, 100 respondents representing (100%) are NCE/ND certificate holders, 0respondent representing (0%) are HND/Bsc Certificate holders, 0 respondents representing (0%)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A59C373"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EDAC8E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Occupation</w:t>
            </w:r>
          </w:p>
        </w:tc>
      </w:tr>
      <w:tr w:rsidR="00C964B8" w:rsidRPr="00EA2DE2" w14:paraId="09E2DEF2"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0ABC67B"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58EA1CE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863709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2326F963"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F8FA315"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24704D2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034D6415" w14:textId="10422F4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single" w:sz="16" w:space="0" w:color="000000"/>
              <w:bottom w:val="nil"/>
            </w:tcBorders>
            <w:shd w:val="clear" w:color="auto" w:fill="FFFFFF"/>
            <w:vAlign w:val="center"/>
          </w:tcPr>
          <w:p w14:paraId="4B053DF7" w14:textId="408C548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472088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3A0E7A"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34A2B0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3F6245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380587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4E0575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316D9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7146525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31D1793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4C243A6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82546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832548"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B3A06F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3C2AC47E" w14:textId="2E814BC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FC0F2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914B9E2" w14:textId="16AE2BB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B2BC992" w14:textId="5C20B77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14 above shows that 100 respondents representing (100%) of the respondents are students, 0 respondents representing (0%) are civil servants, while, 0 respondents representing (0%) are self-employed.</w:t>
      </w:r>
    </w:p>
    <w:tbl>
      <w:tblPr>
        <w:tblpPr w:leftFromText="180" w:rightFromText="180" w:vertAnchor="text"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11A0459"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43B46DB" w14:textId="4A0FAA8A"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6: Distribution of respondents by Religion</w:t>
            </w:r>
          </w:p>
        </w:tc>
      </w:tr>
      <w:tr w:rsidR="00C964B8" w:rsidRPr="00EA2DE2" w14:paraId="400EAE5C"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E257412"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6DE290A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7D5619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F61CDF"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E43CF9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5A7FE1B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Christian</w:t>
            </w:r>
          </w:p>
        </w:tc>
        <w:tc>
          <w:tcPr>
            <w:tcW w:w="2160" w:type="dxa"/>
            <w:tcBorders>
              <w:top w:val="single" w:sz="16" w:space="0" w:color="000000"/>
              <w:left w:val="single" w:sz="16" w:space="0" w:color="000000"/>
              <w:bottom w:val="nil"/>
            </w:tcBorders>
            <w:shd w:val="clear" w:color="auto" w:fill="FFFFFF"/>
            <w:vAlign w:val="center"/>
          </w:tcPr>
          <w:p w14:paraId="77023D95" w14:textId="1E2FE2F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c>
          <w:tcPr>
            <w:tcW w:w="2340" w:type="dxa"/>
            <w:gridSpan w:val="2"/>
            <w:tcBorders>
              <w:top w:val="single" w:sz="16" w:space="0" w:color="000000"/>
              <w:bottom w:val="nil"/>
            </w:tcBorders>
            <w:shd w:val="clear" w:color="auto" w:fill="FFFFFF"/>
            <w:vAlign w:val="center"/>
          </w:tcPr>
          <w:p w14:paraId="2C0167C1" w14:textId="4DF34A2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r>
      <w:tr w:rsidR="00C964B8" w:rsidRPr="00EA2DE2" w14:paraId="58046BF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BE74F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5D9A45C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Muslim</w:t>
            </w:r>
          </w:p>
        </w:tc>
        <w:tc>
          <w:tcPr>
            <w:tcW w:w="2160" w:type="dxa"/>
            <w:tcBorders>
              <w:top w:val="nil"/>
              <w:left w:val="single" w:sz="16" w:space="0" w:color="000000"/>
              <w:bottom w:val="nil"/>
            </w:tcBorders>
            <w:shd w:val="clear" w:color="auto" w:fill="FFFFFF"/>
            <w:vAlign w:val="center"/>
          </w:tcPr>
          <w:p w14:paraId="0272DA07" w14:textId="56253309"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340" w:type="dxa"/>
            <w:gridSpan w:val="2"/>
            <w:tcBorders>
              <w:top w:val="nil"/>
              <w:bottom w:val="nil"/>
            </w:tcBorders>
            <w:shd w:val="clear" w:color="auto" w:fill="FFFFFF"/>
            <w:vAlign w:val="center"/>
          </w:tcPr>
          <w:p w14:paraId="0B22FB03" w14:textId="13AF65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32055A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AEFDA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2046925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4E67F74E" w14:textId="0B7448A8"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058748E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126FC4BE" w14:textId="10ED6A39"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br w:type="textWrapping" w:clear="all"/>
        <w:t>Source: Field Survey, 2025</w:t>
      </w:r>
    </w:p>
    <w:p w14:paraId="64DB679E" w14:textId="7CEF4E2D"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6 above shows that </w:t>
      </w:r>
      <w:r w:rsidR="00ED0CF3" w:rsidRPr="00EA2DE2">
        <w:rPr>
          <w:rFonts w:ascii="Times New Roman" w:hAnsi="Times New Roman" w:cs="Times New Roman"/>
          <w:sz w:val="24"/>
          <w:szCs w:val="24"/>
        </w:rPr>
        <w:t>56</w:t>
      </w:r>
      <w:r w:rsidRPr="00EA2DE2">
        <w:rPr>
          <w:rFonts w:ascii="Times New Roman" w:hAnsi="Times New Roman" w:cs="Times New Roman"/>
          <w:sz w:val="24"/>
          <w:szCs w:val="24"/>
        </w:rPr>
        <w:t xml:space="preserve"> respondents representing (56%) of the respondents are Christian, </w:t>
      </w:r>
      <w:r w:rsidR="00ED0CF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are Muslim.</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67F31CFC" w14:textId="77777777" w:rsidTr="00ED0CF3">
        <w:trPr>
          <w:gridAfter w:val="1"/>
          <w:wAfter w:w="9" w:type="dxa"/>
          <w:cantSplit/>
        </w:trPr>
        <w:tc>
          <w:tcPr>
            <w:tcW w:w="7281" w:type="dxa"/>
            <w:gridSpan w:val="4"/>
            <w:tcBorders>
              <w:top w:val="nil"/>
              <w:left w:val="nil"/>
              <w:bottom w:val="nil"/>
              <w:right w:val="nil"/>
            </w:tcBorders>
            <w:shd w:val="clear" w:color="auto" w:fill="FFFFFF"/>
          </w:tcPr>
          <w:p w14:paraId="5022F3E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 xml:space="preserve">Table 7: </w:t>
            </w:r>
            <w:r w:rsidRPr="00EA2DE2">
              <w:rPr>
                <w:rFonts w:ascii="Times New Roman" w:hAnsi="Times New Roman" w:cs="Times New Roman"/>
                <w:b/>
                <w:sz w:val="24"/>
                <w:szCs w:val="24"/>
              </w:rPr>
              <w:t>How frequently do you engage in sports betting activities through social media platforms?</w:t>
            </w:r>
          </w:p>
        </w:tc>
      </w:tr>
      <w:tr w:rsidR="00C964B8" w:rsidRPr="00EA2DE2" w14:paraId="12E0832A"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4ABE15C"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00F1834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4C451FC4"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D46AD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A14A2D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4B8285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Daily</w:t>
            </w:r>
          </w:p>
        </w:tc>
        <w:tc>
          <w:tcPr>
            <w:tcW w:w="2160" w:type="dxa"/>
            <w:tcBorders>
              <w:top w:val="single" w:sz="16" w:space="0" w:color="000000"/>
              <w:left w:val="single" w:sz="16" w:space="0" w:color="000000"/>
              <w:bottom w:val="nil"/>
            </w:tcBorders>
            <w:shd w:val="clear" w:color="auto" w:fill="FFFFFF"/>
            <w:vAlign w:val="center"/>
          </w:tcPr>
          <w:p w14:paraId="77F04C59" w14:textId="08C662BF"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340" w:type="dxa"/>
            <w:gridSpan w:val="2"/>
            <w:tcBorders>
              <w:top w:val="single" w:sz="16" w:space="0" w:color="000000"/>
              <w:bottom w:val="nil"/>
            </w:tcBorders>
            <w:shd w:val="clear" w:color="auto" w:fill="FFFFFF"/>
            <w:vAlign w:val="center"/>
          </w:tcPr>
          <w:p w14:paraId="58ADDBC1" w14:textId="53915F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r>
      <w:tr w:rsidR="00C964B8" w:rsidRPr="00EA2DE2" w14:paraId="76CE1B9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13408D"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4DA02C8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Weekly</w:t>
            </w:r>
          </w:p>
        </w:tc>
        <w:tc>
          <w:tcPr>
            <w:tcW w:w="2160" w:type="dxa"/>
            <w:tcBorders>
              <w:top w:val="nil"/>
              <w:left w:val="single" w:sz="16" w:space="0" w:color="000000"/>
              <w:bottom w:val="nil"/>
            </w:tcBorders>
            <w:shd w:val="clear" w:color="auto" w:fill="FFFFFF"/>
            <w:vAlign w:val="center"/>
          </w:tcPr>
          <w:p w14:paraId="14D8FF94" w14:textId="18E06D3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63D17DA5" w14:textId="28809BB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6(%)</w:t>
            </w:r>
          </w:p>
        </w:tc>
      </w:tr>
      <w:tr w:rsidR="00C964B8" w:rsidRPr="00EA2DE2" w14:paraId="771B94E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C04C12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D73AF0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Monthly</w:t>
            </w:r>
          </w:p>
        </w:tc>
        <w:tc>
          <w:tcPr>
            <w:tcW w:w="2160" w:type="dxa"/>
            <w:tcBorders>
              <w:top w:val="nil"/>
              <w:left w:val="single" w:sz="16" w:space="0" w:color="000000"/>
              <w:bottom w:val="nil"/>
            </w:tcBorders>
            <w:shd w:val="clear" w:color="auto" w:fill="FFFFFF"/>
            <w:vAlign w:val="center"/>
          </w:tcPr>
          <w:p w14:paraId="1A0F0EB7" w14:textId="4B03E6E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p>
        </w:tc>
        <w:tc>
          <w:tcPr>
            <w:tcW w:w="2340" w:type="dxa"/>
            <w:gridSpan w:val="2"/>
            <w:tcBorders>
              <w:top w:val="nil"/>
              <w:bottom w:val="nil"/>
            </w:tcBorders>
            <w:shd w:val="clear" w:color="auto" w:fill="FFFFFF"/>
            <w:vAlign w:val="center"/>
          </w:tcPr>
          <w:p w14:paraId="4EB45487" w14:textId="68E20E7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r w:rsidR="00ED0CF3" w:rsidRPr="00EA2DE2">
              <w:rPr>
                <w:rFonts w:ascii="Times New Roman" w:hAnsi="Times New Roman" w:cs="Times New Roman"/>
                <w:sz w:val="24"/>
                <w:szCs w:val="24"/>
              </w:rPr>
              <w:t>(%)</w:t>
            </w:r>
          </w:p>
        </w:tc>
      </w:tr>
      <w:tr w:rsidR="00C964B8" w:rsidRPr="00EA2DE2" w14:paraId="2631564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C8EA0"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6068843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4A40D37" w14:textId="2594808A"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49BC06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bl>
    <w:p w14:paraId="4DC7F5B3" w14:textId="4407F5F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lastRenderedPageBreak/>
        <w:t>Source: Field Survey, 2025</w:t>
      </w:r>
    </w:p>
    <w:p w14:paraId="0B29C34D" w14:textId="51CBCEC9"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7 above shows that </w:t>
      </w:r>
      <w:r w:rsidR="00ED0CF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(18%) of the respondents choose daily, </w:t>
      </w:r>
      <w:r w:rsidR="00ED0CF3" w:rsidRPr="00EA2DE2">
        <w:rPr>
          <w:rFonts w:ascii="Times New Roman" w:hAnsi="Times New Roman" w:cs="Times New Roman"/>
          <w:sz w:val="24"/>
          <w:szCs w:val="24"/>
        </w:rPr>
        <w:t>46</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choose weekly, while, </w:t>
      </w:r>
      <w:r w:rsidR="00ED0CF3" w:rsidRPr="00EA2DE2">
        <w:rPr>
          <w:rFonts w:ascii="Times New Roman" w:hAnsi="Times New Roman" w:cs="Times New Roman"/>
          <w:sz w:val="24"/>
          <w:szCs w:val="24"/>
        </w:rPr>
        <w:t>36</w:t>
      </w:r>
      <w:r w:rsidRPr="00EA2DE2">
        <w:rPr>
          <w:rFonts w:ascii="Times New Roman" w:hAnsi="Times New Roman" w:cs="Times New Roman"/>
          <w:sz w:val="24"/>
          <w:szCs w:val="24"/>
        </w:rPr>
        <w:t xml:space="preserve"> respondents representing (36%) choose monthly.</w:t>
      </w:r>
    </w:p>
    <w:p w14:paraId="203742E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8: Do you believe that sports betting through social media have become normalized among students?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5DAE261A"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30EAAEE"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4C02E7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BC3B2C6"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04112375"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CF89AEB"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685C2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31D0A84B" w14:textId="0B7AB80E"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66</w:t>
            </w:r>
          </w:p>
        </w:tc>
        <w:tc>
          <w:tcPr>
            <w:tcW w:w="2160" w:type="dxa"/>
            <w:tcBorders>
              <w:top w:val="single" w:sz="16" w:space="0" w:color="000000"/>
              <w:bottom w:val="nil"/>
            </w:tcBorders>
            <w:shd w:val="clear" w:color="auto" w:fill="FFFFFF"/>
            <w:vAlign w:val="center"/>
          </w:tcPr>
          <w:p w14:paraId="2CD50AEE" w14:textId="73850799"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w:t>
            </w:r>
          </w:p>
        </w:tc>
      </w:tr>
      <w:tr w:rsidR="00C964B8" w:rsidRPr="00EA2DE2" w14:paraId="0F8507D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089EE90"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691C07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00923B67" w14:textId="6D9BC13B"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c>
          <w:tcPr>
            <w:tcW w:w="2160" w:type="dxa"/>
            <w:tcBorders>
              <w:top w:val="nil"/>
              <w:bottom w:val="nil"/>
            </w:tcBorders>
            <w:shd w:val="clear" w:color="auto" w:fill="FFFFFF"/>
            <w:vAlign w:val="center"/>
          </w:tcPr>
          <w:p w14:paraId="04FD968B" w14:textId="38DA849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r>
      <w:tr w:rsidR="00C964B8" w:rsidRPr="00EA2DE2" w14:paraId="0133C03F"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D8ADB64"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530F77C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373FC38" w14:textId="1288C3E5"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9FB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962DD18" w14:textId="5FD6711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20C8C201" w14:textId="346BA2D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8 above shows that </w:t>
      </w:r>
      <w:r w:rsidR="00ED0CF3" w:rsidRPr="00EA2DE2">
        <w:rPr>
          <w:rFonts w:ascii="Times New Roman" w:hAnsi="Times New Roman" w:cs="Times New Roman"/>
          <w:sz w:val="24"/>
          <w:szCs w:val="24"/>
        </w:rPr>
        <w:t>66</w:t>
      </w:r>
      <w:r w:rsidRPr="00EA2DE2">
        <w:rPr>
          <w:rFonts w:ascii="Times New Roman" w:hAnsi="Times New Roman" w:cs="Times New Roman"/>
          <w:sz w:val="24"/>
          <w:szCs w:val="24"/>
        </w:rPr>
        <w:t xml:space="preserve"> respondents representing (6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of the respondents says Yes, while </w:t>
      </w:r>
      <w:r w:rsidR="00ED0CF3" w:rsidRPr="00EA2DE2">
        <w:rPr>
          <w:rFonts w:ascii="Times New Roman" w:hAnsi="Times New Roman" w:cs="Times New Roman"/>
          <w:sz w:val="24"/>
          <w:szCs w:val="24"/>
        </w:rPr>
        <w:t>34</w:t>
      </w:r>
      <w:r w:rsidRPr="00EA2DE2">
        <w:rPr>
          <w:rFonts w:ascii="Times New Roman" w:hAnsi="Times New Roman" w:cs="Times New Roman"/>
          <w:sz w:val="24"/>
          <w:szCs w:val="24"/>
        </w:rPr>
        <w:t xml:space="preserve"> respondents representing (34%) says No.</w:t>
      </w:r>
    </w:p>
    <w:p w14:paraId="50C76EF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9: Have you ever experienced negative consequences as a result of your sports betting activities on social media?</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339BCDCD"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DF8C1F7"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B35D81B"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BB04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F29C7FF"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B331340"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717680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6A1A5718" w14:textId="1CFCB792"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14:paraId="0F8C29BC" w14:textId="708E54B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149C54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50EA4C0A"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477403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48BC3C30" w14:textId="123E0B71"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785DCB36" w14:textId="4336CE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365DBCAE"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4622664C"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30BB573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E0D9826" w14:textId="778FC7C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A92A20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51C4184" w14:textId="3A617852"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80A4AC7" w14:textId="7F6335F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9 above shows that </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of the respondents says Yes, while </w:t>
      </w:r>
      <w:r w:rsidR="00ED0CF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 says No.</w:t>
      </w:r>
    </w:p>
    <w:p w14:paraId="6DE3AEB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10: How do you believe that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C1F65DD"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2B2E7C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4722E1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B5EBA5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w:t>
            </w:r>
          </w:p>
        </w:tc>
      </w:tr>
      <w:tr w:rsidR="00C964B8" w:rsidRPr="00EA2DE2" w14:paraId="616774E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B9382F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514E41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Very High</w:t>
            </w:r>
          </w:p>
        </w:tc>
        <w:tc>
          <w:tcPr>
            <w:tcW w:w="1620" w:type="dxa"/>
            <w:tcBorders>
              <w:top w:val="single" w:sz="16" w:space="0" w:color="000000"/>
              <w:left w:val="single" w:sz="16" w:space="0" w:color="000000"/>
              <w:bottom w:val="nil"/>
            </w:tcBorders>
            <w:shd w:val="clear" w:color="auto" w:fill="FFFFFF"/>
            <w:vAlign w:val="center"/>
          </w:tcPr>
          <w:p w14:paraId="6D806CB9" w14:textId="4539610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c>
          <w:tcPr>
            <w:tcW w:w="2160" w:type="dxa"/>
            <w:tcBorders>
              <w:top w:val="single" w:sz="16" w:space="0" w:color="000000"/>
              <w:bottom w:val="nil"/>
            </w:tcBorders>
            <w:shd w:val="clear" w:color="auto" w:fill="FFFFFF"/>
            <w:vAlign w:val="center"/>
          </w:tcPr>
          <w:p w14:paraId="72D7F1E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r>
      <w:tr w:rsidR="00C964B8" w:rsidRPr="00EA2DE2" w14:paraId="73ADDF9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FC508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2AA34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High</w:t>
            </w:r>
          </w:p>
        </w:tc>
        <w:tc>
          <w:tcPr>
            <w:tcW w:w="1620" w:type="dxa"/>
            <w:tcBorders>
              <w:top w:val="nil"/>
              <w:left w:val="single" w:sz="16" w:space="0" w:color="000000"/>
              <w:bottom w:val="nil"/>
            </w:tcBorders>
            <w:shd w:val="clear" w:color="auto" w:fill="FFFFFF"/>
            <w:vAlign w:val="center"/>
          </w:tcPr>
          <w:p w14:paraId="36BFC7F8" w14:textId="62794FF7"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c>
          <w:tcPr>
            <w:tcW w:w="2160" w:type="dxa"/>
            <w:tcBorders>
              <w:top w:val="nil"/>
              <w:bottom w:val="nil"/>
            </w:tcBorders>
            <w:shd w:val="clear" w:color="auto" w:fill="FFFFFF"/>
            <w:vAlign w:val="center"/>
          </w:tcPr>
          <w:p w14:paraId="76674AC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r>
      <w:tr w:rsidR="00C964B8" w:rsidRPr="00EA2DE2" w14:paraId="28F536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068399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7723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1A88ED5D" w14:textId="367C493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c>
          <w:tcPr>
            <w:tcW w:w="2160" w:type="dxa"/>
            <w:tcBorders>
              <w:top w:val="nil"/>
              <w:bottom w:val="nil"/>
            </w:tcBorders>
            <w:shd w:val="clear" w:color="auto" w:fill="FFFFFF"/>
            <w:vAlign w:val="center"/>
          </w:tcPr>
          <w:p w14:paraId="1206C6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r>
      <w:tr w:rsidR="00C964B8" w:rsidRPr="00EA2DE2" w14:paraId="0237EF76"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3AABB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FDA8C4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7E44893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650BB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17338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EA302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146EB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28C7F38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D5E0A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C82A30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E201D2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710C397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D055634" w14:textId="4CB2331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0C9104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AB5FE17" w14:textId="7F5EE64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2E1A66D" w14:textId="49CC24D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10 above shows that </w:t>
      </w:r>
      <w:r w:rsidR="00DD5A0F" w:rsidRPr="00EA2DE2">
        <w:rPr>
          <w:rFonts w:ascii="Times New Roman" w:hAnsi="Times New Roman" w:cs="Times New Roman"/>
          <w:sz w:val="24"/>
          <w:szCs w:val="24"/>
        </w:rPr>
        <w:t>32</w:t>
      </w:r>
      <w:r w:rsidRPr="00EA2DE2">
        <w:rPr>
          <w:rFonts w:ascii="Times New Roman" w:hAnsi="Times New Roman" w:cs="Times New Roman"/>
          <w:sz w:val="24"/>
          <w:szCs w:val="24"/>
        </w:rPr>
        <w:t xml:space="preserve"> respondents representing (32%) choose very high, </w:t>
      </w:r>
      <w:r w:rsidR="00DD5A0F" w:rsidRPr="00EA2DE2">
        <w:rPr>
          <w:rFonts w:ascii="Times New Roman" w:hAnsi="Times New Roman" w:cs="Times New Roman"/>
          <w:sz w:val="24"/>
          <w:szCs w:val="24"/>
        </w:rPr>
        <w:t>61</w:t>
      </w:r>
      <w:r w:rsidRPr="00EA2DE2">
        <w:rPr>
          <w:rFonts w:ascii="Times New Roman" w:hAnsi="Times New Roman" w:cs="Times New Roman"/>
          <w:sz w:val="24"/>
          <w:szCs w:val="24"/>
        </w:rPr>
        <w:t xml:space="preserve"> respondents representing (61%) choose high, </w:t>
      </w:r>
      <w:r w:rsidR="00DD5A0F" w:rsidRPr="00EA2DE2">
        <w:rPr>
          <w:rFonts w:ascii="Times New Roman" w:hAnsi="Times New Roman" w:cs="Times New Roman"/>
          <w:sz w:val="24"/>
          <w:szCs w:val="24"/>
        </w:rPr>
        <w:t>7</w:t>
      </w:r>
      <w:r w:rsidRPr="00EA2DE2">
        <w:rPr>
          <w:rFonts w:ascii="Times New Roman" w:hAnsi="Times New Roman" w:cs="Times New Roman"/>
          <w:sz w:val="24"/>
          <w:szCs w:val="24"/>
        </w:rPr>
        <w:t xml:space="preserve"> respondents representing (7%) fairly, </w:t>
      </w:r>
      <w:r w:rsidRPr="00EA2DE2">
        <w:rPr>
          <w:rFonts w:ascii="Times New Roman" w:hAnsi="Times New Roman" w:cs="Times New Roman"/>
          <w:sz w:val="24"/>
          <w:szCs w:val="24"/>
        </w:rPr>
        <w:lastRenderedPageBreak/>
        <w:t>0respondent representing (0%) choose low, while 0respondents representing (0%) choose not at all.</w:t>
      </w:r>
    </w:p>
    <w:p w14:paraId="65BA76EA" w14:textId="2C324631"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11: How do you perceive the overall impact of sports betting through social media on students' well-being and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B639608"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3D70EE9C"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07EBD5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931ED2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C59701"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7F98D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816FAB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Excellent</w:t>
            </w:r>
          </w:p>
        </w:tc>
        <w:tc>
          <w:tcPr>
            <w:tcW w:w="1620" w:type="dxa"/>
            <w:tcBorders>
              <w:top w:val="single" w:sz="16" w:space="0" w:color="000000"/>
              <w:left w:val="single" w:sz="16" w:space="0" w:color="000000"/>
              <w:bottom w:val="nil"/>
            </w:tcBorders>
            <w:shd w:val="clear" w:color="auto" w:fill="FFFFFF"/>
            <w:vAlign w:val="center"/>
          </w:tcPr>
          <w:p w14:paraId="649E4348" w14:textId="53C0BACD"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w:t>
            </w:r>
          </w:p>
        </w:tc>
        <w:tc>
          <w:tcPr>
            <w:tcW w:w="2160" w:type="dxa"/>
            <w:tcBorders>
              <w:top w:val="single" w:sz="16" w:space="0" w:color="000000"/>
              <w:bottom w:val="nil"/>
            </w:tcBorders>
            <w:shd w:val="clear" w:color="auto" w:fill="FFFFFF"/>
            <w:vAlign w:val="center"/>
          </w:tcPr>
          <w:p w14:paraId="26880F7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(68.5%)</w:t>
            </w:r>
          </w:p>
        </w:tc>
      </w:tr>
      <w:tr w:rsidR="00C964B8" w:rsidRPr="00EA2DE2" w14:paraId="46A5A5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3ECE3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B7AE1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Good</w:t>
            </w:r>
          </w:p>
        </w:tc>
        <w:tc>
          <w:tcPr>
            <w:tcW w:w="1620" w:type="dxa"/>
            <w:tcBorders>
              <w:top w:val="nil"/>
              <w:left w:val="single" w:sz="16" w:space="0" w:color="000000"/>
              <w:bottom w:val="nil"/>
            </w:tcBorders>
            <w:shd w:val="clear" w:color="auto" w:fill="FFFFFF"/>
            <w:vAlign w:val="center"/>
          </w:tcPr>
          <w:p w14:paraId="243A7D9F" w14:textId="43931EDB"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r w:rsidR="00C964B8"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2F1F0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5DEABD8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C3DD7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14955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24B22CC2" w14:textId="4E64D73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626BD58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(1.5%)</w:t>
            </w:r>
          </w:p>
        </w:tc>
      </w:tr>
      <w:tr w:rsidR="00C964B8" w:rsidRPr="00EA2DE2" w14:paraId="05DB216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76EEE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AB86A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2FD2663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A7EA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E0DF6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CAF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FFFE81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677860E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02A328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20A97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E81A8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14ECD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0732E3C5" w14:textId="0C0A3342"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4658A6F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B5BD7BD" w14:textId="1980C3B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D705B49" w14:textId="5A07731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11 above shows that </w:t>
      </w:r>
      <w:r w:rsidR="00DD5A0F" w:rsidRPr="00EA2DE2">
        <w:rPr>
          <w:rFonts w:ascii="Times New Roman" w:hAnsi="Times New Roman" w:cs="Times New Roman"/>
          <w:sz w:val="24"/>
          <w:szCs w:val="24"/>
        </w:rPr>
        <w:t>68</w:t>
      </w:r>
      <w:r w:rsidRPr="00EA2DE2">
        <w:rPr>
          <w:rFonts w:ascii="Times New Roman" w:hAnsi="Times New Roman" w:cs="Times New Roman"/>
          <w:sz w:val="24"/>
          <w:szCs w:val="24"/>
        </w:rPr>
        <w:t xml:space="preserve"> respondents representing (68%) perceived excellent,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0 respondents representing (30%) good,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fairly, 0 respondent representing (0%) low, while 0 respondents representing (0%) choose not at all.</w:t>
      </w:r>
    </w:p>
    <w:p w14:paraId="745BBD78" w14:textId="77777777" w:rsidR="008D4936" w:rsidRDefault="008D4936" w:rsidP="00EA2DE2">
      <w:pPr>
        <w:spacing w:after="0"/>
        <w:jc w:val="both"/>
        <w:rPr>
          <w:rFonts w:ascii="Times New Roman" w:hAnsi="Times New Roman" w:cs="Times New Roman"/>
          <w:b/>
          <w:sz w:val="24"/>
          <w:szCs w:val="24"/>
        </w:rPr>
      </w:pPr>
    </w:p>
    <w:p w14:paraId="27F9FAF6" w14:textId="77777777" w:rsidR="008D4936" w:rsidRDefault="008D4936" w:rsidP="00EA2DE2">
      <w:pPr>
        <w:spacing w:after="0"/>
        <w:jc w:val="both"/>
        <w:rPr>
          <w:rFonts w:ascii="Times New Roman" w:hAnsi="Times New Roman" w:cs="Times New Roman"/>
          <w:b/>
          <w:sz w:val="24"/>
          <w:szCs w:val="24"/>
        </w:rPr>
      </w:pPr>
    </w:p>
    <w:p w14:paraId="52B5987B" w14:textId="77777777" w:rsidR="008D4936" w:rsidRDefault="008D4936" w:rsidP="00EA2DE2">
      <w:pPr>
        <w:spacing w:after="0"/>
        <w:jc w:val="both"/>
        <w:rPr>
          <w:rFonts w:ascii="Times New Roman" w:hAnsi="Times New Roman" w:cs="Times New Roman"/>
          <w:b/>
          <w:sz w:val="24"/>
          <w:szCs w:val="24"/>
        </w:rPr>
      </w:pPr>
    </w:p>
    <w:p w14:paraId="027937AF" w14:textId="77777777" w:rsidR="008D4936" w:rsidRDefault="008D4936" w:rsidP="00EA2DE2">
      <w:pPr>
        <w:spacing w:after="0"/>
        <w:jc w:val="both"/>
        <w:rPr>
          <w:rFonts w:ascii="Times New Roman" w:hAnsi="Times New Roman" w:cs="Times New Roman"/>
          <w:b/>
          <w:sz w:val="24"/>
          <w:szCs w:val="24"/>
        </w:rPr>
      </w:pPr>
    </w:p>
    <w:p w14:paraId="395B730D" w14:textId="77777777" w:rsidR="008D4936" w:rsidRDefault="008D4936" w:rsidP="00EA2DE2">
      <w:pPr>
        <w:spacing w:after="0"/>
        <w:jc w:val="both"/>
        <w:rPr>
          <w:rFonts w:ascii="Times New Roman" w:hAnsi="Times New Roman" w:cs="Times New Roman"/>
          <w:b/>
          <w:sz w:val="24"/>
          <w:szCs w:val="24"/>
        </w:rPr>
      </w:pPr>
    </w:p>
    <w:p w14:paraId="58E64361" w14:textId="7F59F6BB"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12: Social Media has contributed greatly to the development of Sport Betting in Nigeria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12E6F6F"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4B3C0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EED97D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E5FD2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43CDD9D"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759EC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458637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DED017C" w14:textId="178ABB86"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c>
          <w:tcPr>
            <w:tcW w:w="2160" w:type="dxa"/>
            <w:tcBorders>
              <w:top w:val="single" w:sz="16" w:space="0" w:color="000000"/>
              <w:bottom w:val="nil"/>
            </w:tcBorders>
            <w:shd w:val="clear" w:color="auto" w:fill="FFFFFF"/>
            <w:vAlign w:val="center"/>
          </w:tcPr>
          <w:p w14:paraId="785EB46E" w14:textId="40D2694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r>
      <w:tr w:rsidR="00C964B8" w:rsidRPr="00EA2DE2" w14:paraId="4DEE487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E0EC1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1E5F7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13402F6C" w14:textId="2A5CD0C9"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c>
          <w:tcPr>
            <w:tcW w:w="2160" w:type="dxa"/>
            <w:tcBorders>
              <w:top w:val="nil"/>
              <w:bottom w:val="nil"/>
            </w:tcBorders>
            <w:shd w:val="clear" w:color="auto" w:fill="FFFFFF"/>
            <w:vAlign w:val="center"/>
          </w:tcPr>
          <w:p w14:paraId="2067EC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r>
      <w:tr w:rsidR="00C964B8" w:rsidRPr="00EA2DE2" w14:paraId="505D14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5DCA0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E1B4F9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8CA56A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356A76D2" w14:textId="0D867D4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5E37A92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E1C3A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1B3E5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533B90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C4DC2D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DCE1E4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607C0F"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88404D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BBAB1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3A5B5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035F98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76B3F5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869A8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485FC998" w14:textId="1D7E0B1C"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DC59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1B19FF4" w14:textId="7129968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6524887" w14:textId="4096C52C"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above shows that </w:t>
      </w:r>
      <w:r w:rsidR="00DD5A0F" w:rsidRPr="00EA2DE2">
        <w:rPr>
          <w:rFonts w:ascii="Times New Roman" w:hAnsi="Times New Roman" w:cs="Times New Roman"/>
          <w:sz w:val="24"/>
          <w:szCs w:val="24"/>
        </w:rPr>
        <w:t>82</w:t>
      </w:r>
      <w:r w:rsidRPr="00EA2DE2">
        <w:rPr>
          <w:rFonts w:ascii="Times New Roman" w:hAnsi="Times New Roman" w:cs="Times New Roman"/>
          <w:sz w:val="24"/>
          <w:szCs w:val="24"/>
        </w:rPr>
        <w:t xml:space="preserve"> respondents representing (82%) strongly agreed, </w:t>
      </w:r>
      <w:r w:rsidR="00DD5A0F" w:rsidRPr="00EA2DE2">
        <w:rPr>
          <w:rFonts w:ascii="Times New Roman" w:hAnsi="Times New Roman" w:cs="Times New Roman"/>
          <w:sz w:val="24"/>
          <w:szCs w:val="24"/>
        </w:rPr>
        <w:t>17</w:t>
      </w:r>
      <w:r w:rsidRPr="00EA2DE2">
        <w:rPr>
          <w:rFonts w:ascii="Times New Roman" w:hAnsi="Times New Roman" w:cs="Times New Roman"/>
          <w:sz w:val="24"/>
          <w:szCs w:val="24"/>
        </w:rPr>
        <w:t xml:space="preserve"> respondents representing (17%) agreed, 1 respondents representing (</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5DB54AAB"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13: Sports betting through social media are a popular activity among students at Kwara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DA4BD1B"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EFE63F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504E5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767A15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AF4368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3F76105"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451B6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DDC33CD" w14:textId="02A9A600"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c>
          <w:tcPr>
            <w:tcW w:w="2160" w:type="dxa"/>
            <w:tcBorders>
              <w:top w:val="single" w:sz="16" w:space="0" w:color="000000"/>
              <w:bottom w:val="nil"/>
            </w:tcBorders>
            <w:shd w:val="clear" w:color="auto" w:fill="FFFFFF"/>
            <w:vAlign w:val="center"/>
          </w:tcPr>
          <w:p w14:paraId="53BBE95B" w14:textId="7B40143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63BE6E7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BC2A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AC7B87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FC9CB9" w14:textId="05C1512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nil"/>
              <w:bottom w:val="nil"/>
            </w:tcBorders>
            <w:shd w:val="clear" w:color="auto" w:fill="FFFFFF"/>
            <w:vAlign w:val="center"/>
          </w:tcPr>
          <w:p w14:paraId="781549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050F20F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A1598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7F33D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9967AB9" w14:textId="0A292824"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p>
        </w:tc>
        <w:tc>
          <w:tcPr>
            <w:tcW w:w="2160" w:type="dxa"/>
            <w:tcBorders>
              <w:top w:val="nil"/>
              <w:bottom w:val="nil"/>
            </w:tcBorders>
            <w:shd w:val="clear" w:color="auto" w:fill="FFFFFF"/>
            <w:vAlign w:val="center"/>
          </w:tcPr>
          <w:p w14:paraId="4CEEED36" w14:textId="5164DEA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w:t>
            </w:r>
          </w:p>
        </w:tc>
      </w:tr>
      <w:tr w:rsidR="00C964B8" w:rsidRPr="00EA2DE2" w14:paraId="4052F74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6F55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A2B3A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80D4B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6D4DE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F5FF1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E44C0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44C8E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7DD5B5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7206866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7A1EE0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C7008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BA8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421EF4B" w14:textId="589C34D3"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4E606D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A346C29" w14:textId="050C2271"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8264BE4" w14:textId="67E859C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w:t>
      </w:r>
      <w:r w:rsidR="00DD5A0F" w:rsidRPr="00EA2DE2">
        <w:rPr>
          <w:rFonts w:ascii="Times New Roman" w:hAnsi="Times New Roman" w:cs="Times New Roman"/>
          <w:sz w:val="24"/>
          <w:szCs w:val="24"/>
        </w:rPr>
        <w:t>30</w:t>
      </w:r>
      <w:r w:rsidRPr="00EA2DE2">
        <w:rPr>
          <w:rFonts w:ascii="Times New Roman" w:hAnsi="Times New Roman" w:cs="Times New Roman"/>
          <w:sz w:val="24"/>
          <w:szCs w:val="24"/>
        </w:rPr>
        <w:t xml:space="preserve"> respondents representing (30%) strongly agreed, </w:t>
      </w:r>
      <w:r w:rsidR="00DD5A0F" w:rsidRPr="00EA2DE2">
        <w:rPr>
          <w:rFonts w:ascii="Times New Roman" w:hAnsi="Times New Roman" w:cs="Times New Roman"/>
          <w:sz w:val="24"/>
          <w:szCs w:val="24"/>
        </w:rPr>
        <w:t>67</w:t>
      </w:r>
      <w:r w:rsidRPr="00EA2DE2">
        <w:rPr>
          <w:rFonts w:ascii="Times New Roman" w:hAnsi="Times New Roman" w:cs="Times New Roman"/>
          <w:sz w:val="24"/>
          <w:szCs w:val="24"/>
        </w:rPr>
        <w:t xml:space="preserve"> respondents representing (67%) agreed,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undecided, 0 respondent representing (0%) disagree, while 0 respondents representing (0%) strongly disagree.</w:t>
      </w:r>
    </w:p>
    <w:p w14:paraId="5293ED41" w14:textId="77777777" w:rsidR="00751F3A" w:rsidRPr="00EA2DE2" w:rsidRDefault="00751F3A" w:rsidP="00EA2DE2">
      <w:pPr>
        <w:spacing w:after="0"/>
        <w:jc w:val="both"/>
        <w:rPr>
          <w:rFonts w:ascii="Times New Roman" w:hAnsi="Times New Roman" w:cs="Times New Roman"/>
          <w:b/>
          <w:sz w:val="24"/>
          <w:szCs w:val="24"/>
        </w:rPr>
      </w:pPr>
    </w:p>
    <w:p w14:paraId="2D9B8FA4" w14:textId="77777777" w:rsidR="00751F3A" w:rsidRPr="00EA2DE2" w:rsidRDefault="00751F3A" w:rsidP="00EA2DE2">
      <w:pPr>
        <w:spacing w:after="0"/>
        <w:jc w:val="both"/>
        <w:rPr>
          <w:rFonts w:ascii="Times New Roman" w:hAnsi="Times New Roman" w:cs="Times New Roman"/>
          <w:b/>
          <w:sz w:val="24"/>
          <w:szCs w:val="24"/>
        </w:rPr>
      </w:pPr>
    </w:p>
    <w:p w14:paraId="5A2D2D7F" w14:textId="77777777" w:rsidR="00751F3A" w:rsidRPr="00EA2DE2" w:rsidRDefault="00751F3A" w:rsidP="00EA2DE2">
      <w:pPr>
        <w:spacing w:after="0"/>
        <w:jc w:val="both"/>
        <w:rPr>
          <w:rFonts w:ascii="Times New Roman" w:hAnsi="Times New Roman" w:cs="Times New Roman"/>
          <w:b/>
          <w:sz w:val="24"/>
          <w:szCs w:val="24"/>
        </w:rPr>
      </w:pPr>
    </w:p>
    <w:p w14:paraId="6DAA45CC" w14:textId="77777777" w:rsidR="00751F3A" w:rsidRPr="00EA2DE2" w:rsidRDefault="00751F3A" w:rsidP="00EA2DE2">
      <w:pPr>
        <w:spacing w:after="0"/>
        <w:jc w:val="both"/>
        <w:rPr>
          <w:rFonts w:ascii="Times New Roman" w:hAnsi="Times New Roman" w:cs="Times New Roman"/>
          <w:b/>
          <w:sz w:val="24"/>
          <w:szCs w:val="24"/>
        </w:rPr>
      </w:pPr>
    </w:p>
    <w:p w14:paraId="78D2ABC3" w14:textId="77777777" w:rsidR="008D4936" w:rsidRDefault="008D4936" w:rsidP="00EA2DE2">
      <w:pPr>
        <w:spacing w:after="0"/>
        <w:jc w:val="both"/>
        <w:rPr>
          <w:rFonts w:ascii="Times New Roman" w:hAnsi="Times New Roman" w:cs="Times New Roman"/>
          <w:b/>
          <w:sz w:val="24"/>
          <w:szCs w:val="24"/>
        </w:rPr>
      </w:pPr>
    </w:p>
    <w:p w14:paraId="703A525A" w14:textId="045981BC"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14: Peers pressure or social media influence someone to participate in sports betting activities.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B6F8B9"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8762F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909DFA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AD5D7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145650E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E708F8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F3FCC7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D94E77E" w14:textId="58F1DC58"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0</w:t>
            </w:r>
          </w:p>
        </w:tc>
        <w:tc>
          <w:tcPr>
            <w:tcW w:w="2160" w:type="dxa"/>
            <w:tcBorders>
              <w:top w:val="single" w:sz="16" w:space="0" w:color="000000"/>
              <w:bottom w:val="nil"/>
            </w:tcBorders>
            <w:shd w:val="clear" w:color="auto" w:fill="FFFFFF"/>
            <w:vAlign w:val="center"/>
          </w:tcPr>
          <w:p w14:paraId="5481D85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(40%)</w:t>
            </w:r>
          </w:p>
        </w:tc>
      </w:tr>
      <w:tr w:rsidR="00C964B8" w:rsidRPr="00EA2DE2" w14:paraId="75A5870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6ACE6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27D953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6D16D17" w14:textId="7A35389A"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B52E199" w14:textId="263932F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2B8652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3A90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C1BBE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1A5308AE" w14:textId="59FBABE5"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7E80BAAC" w14:textId="1C6D8D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0FFCDEE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27D3B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F2053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CBF2B3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CE95F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0F8F86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FF6B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BC6411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FBB4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E904D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970F17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5E019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F37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CBC6D51" w14:textId="46A70DDB"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13BA9EF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CEB9773" w14:textId="271E1B5C"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51E0C7D" w14:textId="24BCC95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14 above shows that </w:t>
      </w:r>
      <w:r w:rsidR="00D1580B" w:rsidRPr="00EA2DE2">
        <w:rPr>
          <w:rFonts w:ascii="Times New Roman" w:hAnsi="Times New Roman" w:cs="Times New Roman"/>
          <w:sz w:val="24"/>
          <w:szCs w:val="24"/>
        </w:rPr>
        <w:t>4</w:t>
      </w:r>
      <w:r w:rsidRPr="00EA2DE2">
        <w:rPr>
          <w:rFonts w:ascii="Times New Roman" w:hAnsi="Times New Roman" w:cs="Times New Roman"/>
          <w:sz w:val="24"/>
          <w:szCs w:val="24"/>
        </w:rPr>
        <w:t xml:space="preserve">0 respondents representing (40%) strongly agreed, </w:t>
      </w:r>
      <w:r w:rsidR="00D1580B"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agreed, </w:t>
      </w:r>
      <w:r w:rsidR="00D1580B" w:rsidRPr="00EA2DE2">
        <w:rPr>
          <w:rFonts w:ascii="Times New Roman" w:hAnsi="Times New Roman" w:cs="Times New Roman"/>
          <w:sz w:val="24"/>
          <w:szCs w:val="24"/>
        </w:rPr>
        <w:t>12</w:t>
      </w:r>
      <w:r w:rsidRPr="00EA2DE2">
        <w:rPr>
          <w:rFonts w:ascii="Times New Roman" w:hAnsi="Times New Roman" w:cs="Times New Roman"/>
          <w:sz w:val="24"/>
          <w:szCs w:val="24"/>
        </w:rPr>
        <w:t xml:space="preserve"> respondents representing (1</w:t>
      </w:r>
      <w:r w:rsidR="00D1580B"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FA1010E"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15: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24111D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EB2201F"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2871B4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42E60B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76193D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55743C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FCFB96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F088047" w14:textId="4941909A"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c>
          <w:tcPr>
            <w:tcW w:w="2160" w:type="dxa"/>
            <w:tcBorders>
              <w:top w:val="single" w:sz="16" w:space="0" w:color="000000"/>
              <w:bottom w:val="nil"/>
            </w:tcBorders>
            <w:shd w:val="clear" w:color="auto" w:fill="FFFFFF"/>
            <w:vAlign w:val="center"/>
          </w:tcPr>
          <w:p w14:paraId="042E182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r>
      <w:tr w:rsidR="00C964B8" w:rsidRPr="00EA2DE2" w14:paraId="38EFB07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70983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B8D116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DE2AEDB" w14:textId="0AEB6FF1"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c>
          <w:tcPr>
            <w:tcW w:w="2160" w:type="dxa"/>
            <w:tcBorders>
              <w:top w:val="nil"/>
              <w:bottom w:val="nil"/>
            </w:tcBorders>
            <w:shd w:val="clear" w:color="auto" w:fill="FFFFFF"/>
            <w:vAlign w:val="center"/>
          </w:tcPr>
          <w:p w14:paraId="2C5AF82D" w14:textId="1D8A71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r>
      <w:tr w:rsidR="00C964B8" w:rsidRPr="00EA2DE2" w14:paraId="2ADE5D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E52729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C02FA2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9426D59" w14:textId="6D750B0B"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4469D35D" w14:textId="6492AF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4480627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A53D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13725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6B94A9C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1430E1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1E8A0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4F695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D8837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DCD77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5E69F4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AFE6B5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723FB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E045D3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8784D0F" w14:textId="38713784"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A3128F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D69DFDA" w14:textId="7B40C04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1BD547C" w14:textId="1CCB0DD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15 above shows that </w:t>
      </w:r>
      <w:r w:rsidR="00E050B3" w:rsidRPr="00EA2DE2">
        <w:rPr>
          <w:rFonts w:ascii="Times New Roman" w:hAnsi="Times New Roman" w:cs="Times New Roman"/>
          <w:sz w:val="24"/>
          <w:szCs w:val="24"/>
        </w:rPr>
        <w:t>55</w:t>
      </w:r>
      <w:r w:rsidRPr="00EA2DE2">
        <w:rPr>
          <w:rFonts w:ascii="Times New Roman" w:hAnsi="Times New Roman" w:cs="Times New Roman"/>
          <w:sz w:val="24"/>
          <w:szCs w:val="24"/>
        </w:rPr>
        <w:t xml:space="preserve"> respondents representing (55%) strongly agreed, </w:t>
      </w:r>
      <w:r w:rsidR="00E050B3" w:rsidRPr="00EA2DE2">
        <w:rPr>
          <w:rFonts w:ascii="Times New Roman" w:hAnsi="Times New Roman" w:cs="Times New Roman"/>
          <w:sz w:val="24"/>
          <w:szCs w:val="24"/>
        </w:rPr>
        <w:t>41</w:t>
      </w:r>
      <w:r w:rsidRPr="00EA2DE2">
        <w:rPr>
          <w:rFonts w:ascii="Times New Roman" w:hAnsi="Times New Roman" w:cs="Times New Roman"/>
          <w:sz w:val="24"/>
          <w:szCs w:val="24"/>
        </w:rPr>
        <w:t xml:space="preserve"> respondents representing (41%)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undecided, 0 respondent representing (0%) disagree, while 0 respondents representing (0%) strongly disagree.</w:t>
      </w:r>
    </w:p>
    <w:p w14:paraId="35F30D3B" w14:textId="77777777" w:rsidR="008D4936" w:rsidRDefault="008D4936" w:rsidP="00EA2DE2">
      <w:pPr>
        <w:spacing w:after="0"/>
        <w:jc w:val="both"/>
        <w:rPr>
          <w:rFonts w:ascii="Times New Roman" w:hAnsi="Times New Roman" w:cs="Times New Roman"/>
          <w:b/>
          <w:sz w:val="24"/>
          <w:szCs w:val="24"/>
        </w:rPr>
      </w:pPr>
    </w:p>
    <w:p w14:paraId="27BB877A" w14:textId="77777777" w:rsidR="008D4936" w:rsidRDefault="008D4936" w:rsidP="00EA2DE2">
      <w:pPr>
        <w:spacing w:after="0"/>
        <w:jc w:val="both"/>
        <w:rPr>
          <w:rFonts w:ascii="Times New Roman" w:hAnsi="Times New Roman" w:cs="Times New Roman"/>
          <w:b/>
          <w:sz w:val="24"/>
          <w:szCs w:val="24"/>
        </w:rPr>
      </w:pPr>
    </w:p>
    <w:p w14:paraId="6FE0CBE3" w14:textId="77777777" w:rsidR="008D4936" w:rsidRDefault="008D4936" w:rsidP="00EA2DE2">
      <w:pPr>
        <w:spacing w:after="0"/>
        <w:jc w:val="both"/>
        <w:rPr>
          <w:rFonts w:ascii="Times New Roman" w:hAnsi="Times New Roman" w:cs="Times New Roman"/>
          <w:b/>
          <w:sz w:val="24"/>
          <w:szCs w:val="24"/>
        </w:rPr>
      </w:pPr>
    </w:p>
    <w:p w14:paraId="35658925" w14:textId="77777777" w:rsidR="008D4936" w:rsidRDefault="008D4936" w:rsidP="00EA2DE2">
      <w:pPr>
        <w:spacing w:after="0"/>
        <w:jc w:val="both"/>
        <w:rPr>
          <w:rFonts w:ascii="Times New Roman" w:hAnsi="Times New Roman" w:cs="Times New Roman"/>
          <w:b/>
          <w:sz w:val="24"/>
          <w:szCs w:val="24"/>
        </w:rPr>
      </w:pPr>
    </w:p>
    <w:p w14:paraId="4634773B" w14:textId="77777777" w:rsidR="008D4936" w:rsidRDefault="008D4936" w:rsidP="00EA2DE2">
      <w:pPr>
        <w:spacing w:after="0"/>
        <w:jc w:val="both"/>
        <w:rPr>
          <w:rFonts w:ascii="Times New Roman" w:hAnsi="Times New Roman" w:cs="Times New Roman"/>
          <w:b/>
          <w:sz w:val="24"/>
          <w:szCs w:val="24"/>
        </w:rPr>
      </w:pPr>
    </w:p>
    <w:p w14:paraId="475EEBEB" w14:textId="134B2E1B"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16: There are potential risks and consequences associated with sports betting on social media.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603B1B5"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F8D6C2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F7B604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292F2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5D96D4E"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C536DC"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6D6620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97C552F" w14:textId="4CBFAD3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160" w:type="dxa"/>
            <w:tcBorders>
              <w:top w:val="single" w:sz="16" w:space="0" w:color="000000"/>
              <w:bottom w:val="nil"/>
            </w:tcBorders>
            <w:shd w:val="clear" w:color="auto" w:fill="FFFFFF"/>
            <w:vAlign w:val="center"/>
          </w:tcPr>
          <w:p w14:paraId="01DC91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r>
      <w:tr w:rsidR="00C964B8" w:rsidRPr="00EA2DE2" w14:paraId="7C6A036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430D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64E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D7E2257" w14:textId="31476A3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5AF8232B" w14:textId="69635DDD"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8009A3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1298D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67EFA2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50506A69" w14:textId="73DB6C4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380F24B9" w14:textId="241B3FE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r>
      <w:tr w:rsidR="00C964B8" w:rsidRPr="00EA2DE2" w14:paraId="6A7F9A0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29BF2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E96D5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B9C4C2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622A77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AC6C1D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4607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5A4CD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E719B1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7588A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3BF805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0757C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2BF65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96814C" w14:textId="450AD56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FEAF4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4AC930D" w14:textId="306535E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B92520F" w14:textId="78326D8E"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16 above shows that </w:t>
      </w:r>
      <w:r w:rsidR="00E050B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(44%) strongly agreed, </w:t>
      </w:r>
      <w:r w:rsidR="00E050B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(4%) undecided, 0 </w:t>
      </w:r>
      <w:r w:rsidRPr="00EA2DE2">
        <w:rPr>
          <w:rFonts w:ascii="Times New Roman" w:hAnsi="Times New Roman" w:cs="Times New Roman"/>
          <w:sz w:val="24"/>
          <w:szCs w:val="24"/>
        </w:rPr>
        <w:lastRenderedPageBreak/>
        <w:t>respondent representing (0%) disagree, while 0 respondents representing (0%) strongly disagree.</w:t>
      </w:r>
    </w:p>
    <w:p w14:paraId="6F9915FB"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17: I support stricter regulations on sports betting advertisements and promotions on social media platforms.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ACA53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EED443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F5F63A0"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97DC2F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32AB39D7"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24C0181"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8E2A4B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9D65EDE" w14:textId="54317E8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c>
          <w:tcPr>
            <w:tcW w:w="2160" w:type="dxa"/>
            <w:tcBorders>
              <w:top w:val="single" w:sz="16" w:space="0" w:color="000000"/>
              <w:bottom w:val="nil"/>
            </w:tcBorders>
            <w:shd w:val="clear" w:color="auto" w:fill="FFFFFF"/>
            <w:vAlign w:val="center"/>
          </w:tcPr>
          <w:p w14:paraId="400248A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r>
      <w:tr w:rsidR="00C964B8" w:rsidRPr="00EA2DE2" w14:paraId="612C511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D6C5E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72C56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450BA06A" w14:textId="6C05D617"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c>
          <w:tcPr>
            <w:tcW w:w="2160" w:type="dxa"/>
            <w:tcBorders>
              <w:top w:val="nil"/>
              <w:bottom w:val="nil"/>
            </w:tcBorders>
            <w:shd w:val="clear" w:color="auto" w:fill="FFFFFF"/>
            <w:vAlign w:val="center"/>
          </w:tcPr>
          <w:p w14:paraId="6A15CB7C" w14:textId="73D2F2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r>
      <w:tr w:rsidR="00C964B8" w:rsidRPr="00EA2DE2" w14:paraId="724464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3032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00893B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4417B869" w14:textId="6CC4BE70"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5D0A6152" w14:textId="720C0B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w:t>
            </w:r>
          </w:p>
        </w:tc>
      </w:tr>
      <w:tr w:rsidR="00C964B8" w:rsidRPr="00EA2DE2" w14:paraId="6E6DABC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C00C3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6A14F4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56A501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A8EAC1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9ADF59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062CF1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AEDC2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4408C3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B51516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813E2B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B3EC8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E862A9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C1C04F9" w14:textId="47D4C4F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9F7877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DEDC9E5" w14:textId="41CD96A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667253D" w14:textId="31DA85A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17 above shows that </w:t>
      </w:r>
      <w:r w:rsidR="00E050B3" w:rsidRPr="00EA2DE2">
        <w:rPr>
          <w:rFonts w:ascii="Times New Roman" w:hAnsi="Times New Roman" w:cs="Times New Roman"/>
          <w:sz w:val="24"/>
          <w:szCs w:val="24"/>
        </w:rPr>
        <w:t>45</w:t>
      </w:r>
      <w:r w:rsidRPr="00EA2DE2">
        <w:rPr>
          <w:rFonts w:ascii="Times New Roman" w:hAnsi="Times New Roman" w:cs="Times New Roman"/>
          <w:sz w:val="24"/>
          <w:szCs w:val="24"/>
        </w:rPr>
        <w:t xml:space="preserve"> respondents representing (45%) strongly agreed, </w:t>
      </w:r>
      <w:r w:rsidR="00E050B3" w:rsidRPr="00EA2DE2">
        <w:rPr>
          <w:rFonts w:ascii="Times New Roman" w:hAnsi="Times New Roman" w:cs="Times New Roman"/>
          <w:sz w:val="24"/>
          <w:szCs w:val="24"/>
        </w:rPr>
        <w:t>37</w:t>
      </w:r>
      <w:r w:rsidRPr="00EA2DE2">
        <w:rPr>
          <w:rFonts w:ascii="Times New Roman" w:hAnsi="Times New Roman" w:cs="Times New Roman"/>
          <w:sz w:val="24"/>
          <w:szCs w:val="24"/>
        </w:rPr>
        <w:t xml:space="preserve"> respondents representing (37%) agreed, </w:t>
      </w:r>
      <w:r w:rsidR="00E050B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 undecided, 0 respondent representing (0%) disagree, while 0 respondents representing (0%) strongly disagree.</w:t>
      </w:r>
    </w:p>
    <w:p w14:paraId="51394959" w14:textId="77777777" w:rsidR="008D4936" w:rsidRDefault="008D4936" w:rsidP="00EA2DE2">
      <w:pPr>
        <w:spacing w:after="0"/>
        <w:jc w:val="both"/>
        <w:rPr>
          <w:rFonts w:ascii="Times New Roman" w:hAnsi="Times New Roman" w:cs="Times New Roman"/>
          <w:b/>
          <w:sz w:val="24"/>
          <w:szCs w:val="24"/>
        </w:rPr>
      </w:pPr>
    </w:p>
    <w:p w14:paraId="5E4E4DE3" w14:textId="77777777" w:rsidR="008D4936" w:rsidRDefault="008D4936" w:rsidP="00EA2DE2">
      <w:pPr>
        <w:spacing w:after="0"/>
        <w:jc w:val="both"/>
        <w:rPr>
          <w:rFonts w:ascii="Times New Roman" w:hAnsi="Times New Roman" w:cs="Times New Roman"/>
          <w:b/>
          <w:sz w:val="24"/>
          <w:szCs w:val="24"/>
        </w:rPr>
      </w:pPr>
    </w:p>
    <w:p w14:paraId="41465064" w14:textId="77777777" w:rsidR="008D4936" w:rsidRDefault="008D4936" w:rsidP="00EA2DE2">
      <w:pPr>
        <w:spacing w:after="0"/>
        <w:jc w:val="both"/>
        <w:rPr>
          <w:rFonts w:ascii="Times New Roman" w:hAnsi="Times New Roman" w:cs="Times New Roman"/>
          <w:b/>
          <w:sz w:val="24"/>
          <w:szCs w:val="24"/>
        </w:rPr>
      </w:pPr>
    </w:p>
    <w:p w14:paraId="6ED155F2" w14:textId="77777777" w:rsidR="008D4936" w:rsidRDefault="008D4936" w:rsidP="00EA2DE2">
      <w:pPr>
        <w:spacing w:after="0"/>
        <w:jc w:val="both"/>
        <w:rPr>
          <w:rFonts w:ascii="Times New Roman" w:hAnsi="Times New Roman" w:cs="Times New Roman"/>
          <w:b/>
          <w:sz w:val="24"/>
          <w:szCs w:val="24"/>
        </w:rPr>
      </w:pPr>
    </w:p>
    <w:p w14:paraId="44570B37" w14:textId="77777777" w:rsidR="008D4936" w:rsidRDefault="008D4936" w:rsidP="00EA2DE2">
      <w:pPr>
        <w:spacing w:after="0"/>
        <w:jc w:val="both"/>
        <w:rPr>
          <w:rFonts w:ascii="Times New Roman" w:hAnsi="Times New Roman" w:cs="Times New Roman"/>
          <w:b/>
          <w:sz w:val="24"/>
          <w:szCs w:val="24"/>
        </w:rPr>
      </w:pPr>
    </w:p>
    <w:p w14:paraId="61AB9AE6" w14:textId="6FDB1F92"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18: Sports betting activities on social media platforms have a negative impact on students'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B6922CA"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F624E90"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96C981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613A9E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5AE31ED2"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B68512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BFD76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5BA8420" w14:textId="3729048D"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9</w:t>
            </w:r>
          </w:p>
        </w:tc>
        <w:tc>
          <w:tcPr>
            <w:tcW w:w="2160" w:type="dxa"/>
            <w:tcBorders>
              <w:top w:val="single" w:sz="16" w:space="0" w:color="000000"/>
              <w:bottom w:val="nil"/>
            </w:tcBorders>
            <w:shd w:val="clear" w:color="auto" w:fill="FFFFFF"/>
            <w:vAlign w:val="center"/>
          </w:tcPr>
          <w:p w14:paraId="7F6B853B" w14:textId="3A6B122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8F8EB0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2237D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C49C2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6A8543A" w14:textId="0ACDED68"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nil"/>
              <w:bottom w:val="nil"/>
            </w:tcBorders>
            <w:shd w:val="clear" w:color="auto" w:fill="FFFFFF"/>
            <w:vAlign w:val="center"/>
          </w:tcPr>
          <w:p w14:paraId="02B3DB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97C114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D85D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EE3BA0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1659316" w14:textId="7C1AE3D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20C89154" w14:textId="18D6089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115EC23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B032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D902FE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1F8B75B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43070A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F3A7C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B4C672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D1E3A7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BB5549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67A5C7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0C938F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C06B5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DE2FE1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83A7A25" w14:textId="2415495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366CA38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29B6945" w14:textId="16D81975"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5F225A7A" w14:textId="504E89DA"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above shows that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strongly agreed, </w:t>
      </w:r>
      <w:r w:rsidR="00E050B3" w:rsidRPr="00EA2DE2">
        <w:rPr>
          <w:rFonts w:ascii="Times New Roman" w:hAnsi="Times New Roman" w:cs="Times New Roman"/>
          <w:sz w:val="24"/>
          <w:szCs w:val="24"/>
        </w:rPr>
        <w:t>49</w:t>
      </w:r>
      <w:r w:rsidRPr="00EA2DE2">
        <w:rPr>
          <w:rFonts w:ascii="Times New Roman" w:hAnsi="Times New Roman" w:cs="Times New Roman"/>
          <w:sz w:val="24"/>
          <w:szCs w:val="24"/>
        </w:rPr>
        <w:t xml:space="preserve"> respondents representing (49%) agreed, 3 respondents representing (</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64728EC5"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19: I believe that students should receive education or information on responsible gambling practices as part of their academic curriculum.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E66DD61"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9DC09A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96A858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691B20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0D3E6FB"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47A662"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6C6D6C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529FCE2" w14:textId="2F868345"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66D7689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177D26B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5116A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DDE0A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49E0A1" w14:textId="5A7F4C86"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2F3B7826" w14:textId="2C7B784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9E9D7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31D5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4C84FF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3AFAE23" w14:textId="0B6C3C12"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5B84988" w14:textId="5B72A7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0</w:t>
            </w:r>
            <w:r w:rsidRPr="00EA2DE2">
              <w:rPr>
                <w:rFonts w:ascii="Times New Roman" w:hAnsi="Times New Roman" w:cs="Times New Roman"/>
                <w:sz w:val="24"/>
                <w:szCs w:val="24"/>
              </w:rPr>
              <w:t>%)</w:t>
            </w:r>
          </w:p>
        </w:tc>
      </w:tr>
      <w:tr w:rsidR="00C964B8" w:rsidRPr="00EA2DE2" w14:paraId="329EA12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0D59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A3996A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E559EC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B9C3F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49C1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98721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55E976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8E4291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08E77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7E8DE2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0512B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1FABFA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A4C36E" w14:textId="46020919"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2EA0C5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B9EF82C" w14:textId="126F861A"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CA3B2CF" w14:textId="2F0D387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CB522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strongly agreed, </w:t>
      </w:r>
      <w:r w:rsidR="00CB522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 agreed, 1 respondents representing (0%) undecided, 0 respondent representing (0%) disagree, while 0 respondents representing (0%) strongly disagree.</w:t>
      </w:r>
    </w:p>
    <w:p w14:paraId="34687FF2" w14:textId="77777777" w:rsidR="008D4936" w:rsidRDefault="008D4936" w:rsidP="00EA2DE2">
      <w:pPr>
        <w:spacing w:after="0"/>
        <w:jc w:val="both"/>
        <w:rPr>
          <w:rFonts w:ascii="Times New Roman" w:hAnsi="Times New Roman" w:cs="Times New Roman"/>
          <w:b/>
          <w:sz w:val="24"/>
          <w:szCs w:val="24"/>
        </w:rPr>
      </w:pPr>
    </w:p>
    <w:p w14:paraId="4F412A46" w14:textId="77777777" w:rsidR="008D4936" w:rsidRDefault="008D4936" w:rsidP="00EA2DE2">
      <w:pPr>
        <w:spacing w:after="0"/>
        <w:jc w:val="both"/>
        <w:rPr>
          <w:rFonts w:ascii="Times New Roman" w:hAnsi="Times New Roman" w:cs="Times New Roman"/>
          <w:b/>
          <w:sz w:val="24"/>
          <w:szCs w:val="24"/>
        </w:rPr>
      </w:pPr>
    </w:p>
    <w:p w14:paraId="1551819F" w14:textId="77777777" w:rsidR="008D4936" w:rsidRDefault="008D4936" w:rsidP="00EA2DE2">
      <w:pPr>
        <w:spacing w:after="0"/>
        <w:jc w:val="both"/>
        <w:rPr>
          <w:rFonts w:ascii="Times New Roman" w:hAnsi="Times New Roman" w:cs="Times New Roman"/>
          <w:b/>
          <w:sz w:val="24"/>
          <w:szCs w:val="24"/>
        </w:rPr>
      </w:pPr>
    </w:p>
    <w:p w14:paraId="0CD6BBDE" w14:textId="77777777" w:rsidR="008D4936" w:rsidRDefault="008D4936" w:rsidP="00EA2DE2">
      <w:pPr>
        <w:spacing w:after="0"/>
        <w:jc w:val="both"/>
        <w:rPr>
          <w:rFonts w:ascii="Times New Roman" w:hAnsi="Times New Roman" w:cs="Times New Roman"/>
          <w:b/>
          <w:sz w:val="24"/>
          <w:szCs w:val="24"/>
        </w:rPr>
      </w:pPr>
    </w:p>
    <w:p w14:paraId="717B6E6E" w14:textId="77777777" w:rsidR="008D4936" w:rsidRDefault="008D4936" w:rsidP="00EA2DE2">
      <w:pPr>
        <w:spacing w:after="0"/>
        <w:jc w:val="both"/>
        <w:rPr>
          <w:rFonts w:ascii="Times New Roman" w:hAnsi="Times New Roman" w:cs="Times New Roman"/>
          <w:b/>
          <w:sz w:val="24"/>
          <w:szCs w:val="24"/>
        </w:rPr>
      </w:pPr>
    </w:p>
    <w:p w14:paraId="52E38C7A" w14:textId="24F1F61D"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20: I am satisfied with the level of support and resources available for addressing issues related to problem gambling at Kwara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4890827"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7E90F76A"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1A70883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A2625E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456A68"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80A95F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927D76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87E9C59" w14:textId="1E041466"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single" w:sz="16" w:space="0" w:color="000000"/>
              <w:bottom w:val="nil"/>
            </w:tcBorders>
            <w:shd w:val="clear" w:color="auto" w:fill="FFFFFF"/>
            <w:vAlign w:val="center"/>
          </w:tcPr>
          <w:p w14:paraId="3C40E2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(51%)</w:t>
            </w:r>
          </w:p>
        </w:tc>
      </w:tr>
      <w:tr w:rsidR="00C964B8" w:rsidRPr="00EA2DE2" w14:paraId="07F595F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0FE3E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A72A1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606F3B8" w14:textId="18A08998"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3C0D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(48.5%)</w:t>
            </w:r>
          </w:p>
        </w:tc>
      </w:tr>
      <w:tr w:rsidR="00C964B8" w:rsidRPr="00EA2DE2" w14:paraId="01E0601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87955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378748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F1A73A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4D45C29" w14:textId="4931E75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4600B4C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D3525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0A6A0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91CB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F38181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FF0867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23CCE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C794E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4B349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D1D16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51CEEF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636D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668F10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2F3162B" w14:textId="149B48B4"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72A6692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2091016" w14:textId="30511CE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0BB1466" w14:textId="6CFC3D7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F2187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(51%) strongly agreed, </w:t>
      </w:r>
      <w:r w:rsidR="00F2187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w:t>
      </w:r>
      <w:r w:rsidR="00F21873" w:rsidRPr="00EA2DE2">
        <w:rPr>
          <w:rFonts w:ascii="Times New Roman" w:hAnsi="Times New Roman" w:cs="Times New Roman"/>
          <w:sz w:val="24"/>
          <w:szCs w:val="24"/>
        </w:rPr>
        <w:t>8</w:t>
      </w:r>
      <w:r w:rsidRPr="00EA2DE2">
        <w:rPr>
          <w:rFonts w:ascii="Times New Roman" w:hAnsi="Times New Roman" w:cs="Times New Roman"/>
          <w:sz w:val="24"/>
          <w:szCs w:val="24"/>
        </w:rPr>
        <w:t>%) agreed, 1 respondents representing (</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2A34359"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4.3</w:t>
      </w:r>
      <w:r w:rsidRPr="00EA2DE2">
        <w:rPr>
          <w:rFonts w:ascii="Times New Roman" w:hAnsi="Times New Roman" w:cs="Times New Roman"/>
          <w:b/>
          <w:sz w:val="24"/>
          <w:szCs w:val="24"/>
        </w:rPr>
        <w:tab/>
        <w:t>Analysis of Research Questions</w:t>
      </w:r>
    </w:p>
    <w:p w14:paraId="4C5B7064" w14:textId="5C22BB36"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 xml:space="preserve">Research question 1: </w:t>
      </w:r>
      <w:r w:rsidR="0036385D" w:rsidRPr="00EA2DE2">
        <w:rPr>
          <w:rFonts w:ascii="Times New Roman" w:hAnsi="Times New Roman" w:cs="Times New Roman"/>
          <w:b/>
          <w:sz w:val="24"/>
          <w:szCs w:val="24"/>
        </w:rPr>
        <w:t>To what extent do students at Kwara State Polytechnic, Ilorin, engage with social media for sports betting activities?</w:t>
      </w:r>
    </w:p>
    <w:p w14:paraId="6AF39BF9"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 and 10 discussed about the extent at which students of Kwara State Polytechnic, Ilorin engage with social media for sports betting activities. Table 7, shows that 37 respondents representing (18.5%) of the respondents choose daily, 91 respondents representing (45.5%) choose weekly, while, 72 respondents representing (36%) choose monthly. Table 10, shows that 64 respondents representing (32%) choose very high, 122 respondents representing (61%) choose high, 14 respondents representing (7%) fairly, 0 respondent representing (0%) choose low, while 0 respondents representing (0%) choose not at all.</w:t>
      </w:r>
    </w:p>
    <w:p w14:paraId="1EB382A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indicated that the respondents agreed that Kwara State Polytechnic, Ilorin student engage with social media for sport betting activities.</w:t>
      </w:r>
    </w:p>
    <w:p w14:paraId="67A87A1D"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Research question 2: What are the primary motivations driving students to use social media for sports betting?</w:t>
      </w:r>
    </w:p>
    <w:p w14:paraId="456199E1"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and 14 shows the primary motivation driving students to use social media for sports betting; shows that 137 respondents representing (68.5%) perceived excellent, 60 respondents representing (30%) good, 3 respondents representing (1.5%) fairly, 0 respondent representing (0%) low, while 0 respondents representing (0%) choose not at all. Table 14; Table 14 above shows that 80 respondents representing (40%) strongly agreed, 97 respondents representing (48.5%) agreed, 23 respondents representing (11.5%) undecided, 0 respondent representing (0%) disagree, while 0 respondents representing (0%) strongly disagree.</w:t>
      </w:r>
    </w:p>
    <w:p w14:paraId="4C59236E"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 that there are motivations driving students to use social media for sports betting</w:t>
      </w:r>
    </w:p>
    <w:p w14:paraId="2E2DBBAC"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Research question 3: How does social media engagement in sports betting correlate with academic performance among students at Kwara State Polytechnic?</w:t>
      </w:r>
    </w:p>
    <w:p w14:paraId="2B8573F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shows that 99 respondents representing (49.5%) strongly agreed, 98 respondents representing (49%) agreed, 3 respondents representing (1.5%) undecided, 0 respondent representing (0%) disagree, while 0 respondents representing (0%) strongly disagree. </w:t>
      </w:r>
    </w:p>
    <w:p w14:paraId="39BF0407"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 how social media engagement in sports betting correlate with academic performance among students at Kwara State Polytechnic, Ilorin.</w:t>
      </w:r>
    </w:p>
    <w:p w14:paraId="595C8636"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Research question 4: What are the financial behaviors and implications associated with sports betting activities through social media among students?</w:t>
      </w:r>
    </w:p>
    <w:p w14:paraId="4D95A4DA" w14:textId="77777777" w:rsidR="00C964B8" w:rsidRPr="00EA2DE2" w:rsidRDefault="00C964B8"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12 and 16 shows that 165 respondents representing (82.5%) strongly agreed, 34 respondents representing (17%) agreed, 1 respondents representing (0.5%) undecided, 0 respondent representing (0%) disagree, while 0 respondents representing (0%) strongly disagree. Table 16, shows that 88 respondents representing (44%) strongly agreed, 103 respondents representing (51.5%) agreed, 9 respondents representing (4.5%) undecided, 0 respondent representing (0%) disagree, while 0 respondents representing (0%) strongly disagree.</w:t>
      </w:r>
    </w:p>
    <w:p w14:paraId="00E213DE"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indicate that there are potential risks associated with sports betting activities through social media among students.</w:t>
      </w:r>
    </w:p>
    <w:p w14:paraId="7C20E8DD"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4.4 Discussion of Findings</w:t>
      </w:r>
    </w:p>
    <w:p w14:paraId="15924F7D"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Two Hundred and Ninety One respondents selected using a combination of probability and non-probability techniques provided quantitative data analysed in this study. The study focused on the patterns of online betting with the use of new media platforms among youths in South East Nigeria and the factors that motivate these youths to engage in online sports betting. It also looked at the effects of online sports betting on the youths in South East Nigeria with the view of proffering possible solutions its negative effects. The Social learning theory and Diffusion of Innovations theory provided theoretical underpinnings for the study. While the social learning theory views gambling/betting as a learned behaviour, learned through imitation, either of an admired figure or from one’s peers (Bandura, 1977), the diffusion of innovations theory suggests that such new technologies as new media can drive changes in sports betting to a point that exposes bettors to a plethora of effects. It was found in literature that Nigeria has in recent times witnessed some of the highest rates of sports betting among young people. Notably however, there has been a shift from the offline mode of sports betting to that which is purely new media driven. Stated differently, sports betting can now be done on digital platforms and even in convergent media environments as explained by (King, Delfabbron&amp; Griffiths, 2012), a scenario which is experienced as an overlap between new media and betting and gaming products and platforms, where such activities that were previously encountered separately now co-exist and/or interface with each other through connected or all-in- one technology.</w:t>
      </w:r>
    </w:p>
    <w:p w14:paraId="29002E53"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there seems to be a paucity of research that focused on the patterns of new media/online driven sports betting among young people in Nigeria, in addition to factors that have predisposed them to online sports betting behaviour and its impact on the </w:t>
      </w:r>
      <w:r w:rsidRPr="00EA2DE2">
        <w:rPr>
          <w:rFonts w:ascii="Times New Roman" w:eastAsia="Times New Roman" w:hAnsi="Times New Roman" w:cs="Times New Roman"/>
          <w:sz w:val="24"/>
          <w:szCs w:val="24"/>
        </w:rPr>
        <w:lastRenderedPageBreak/>
        <w:t>youths. An analysis and discussion of data presented in this study, in line with reviewed literature, and research method showed different results.</w:t>
      </w:r>
    </w:p>
    <w:p w14:paraId="06FDFDAC"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study agrees that the respondents who were found to be avid online sports bettors, in a social learning sense, have learned betting behaviour through imitation of influential models such as family members and friends within their peer group. They first pay attention to some of these people (models) and encode their behaviour, and at a later time, they imitate the behaviour they have observed. However, it argues that examining online betting behaviour through the lenses on the social learning theory alone may be too simplistic as the theory seems to, as its limitation, and as also noted by such scholars as (McLeod, 2016), underestimate the power of individual motivation to influence outcomes. Generally, the theory does not emphasize on the individual characteristics of the respondents and how it influences their engagement in online sports betting with the use of new media.</w:t>
      </w:r>
    </w:p>
    <w:p w14:paraId="58F968F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First, findings from this study show that the younger and unemployed respondents were more involved in online sports betting than the older and employed respondents. This result corresponds with that from the study conducted by Gainsbury and Derevensky (2013) which also showed that those who gambled online were more likely to be younger, unemployed, engage in more types of gambling activities and to bet on sports both online and offline. More so, with regards to educational qualification and income, findings showed that a lesser percentage of respondents who earnesthighest  and those who had postgraduate degrees were involved in online sports betting. This is in contrast with findings from the study conducted by Jiménez-Murcia (2011) which showed those who gambled online were found to have higher educational levels and socio-economic status. With regards to factors that have predisposed the respondents to online sports betting with the use of new media, majority of them stated that the major reason why they engaged in online sports betting was to earn extra income. Though the need for extra income can be linked to the difficult economic realities in Nigeria, findings from other studies conducted in other climes and economic conditions (Chikotora, 2016) also showed that the major predisposing/motivating factor for sports betting and gambling generally was the need to earn extra income, a result which tends to revalidate a notion that humans have a natural drive to always desire to earn extra income. This desire to earn extra income and the perception that online betting with the use of new media can meet this need (compatibility of innovation) is what has driven respondents of this study to become, in a diffusion of innovation sense, adopters of new media technology, a result which adds to the body of literature that has focused on factors that influence diffusion of innovation with regards to the attributes of the innovation.</w:t>
      </w:r>
    </w:p>
    <w:p w14:paraId="733C3EB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With regards to the effects of online sports betting with the use of new media, the responses of the respondents suggests that the behaviour had both negative and positive observable effects on them. However, the negative effects seem to outweigh the positive effects. Apart from the excitement majority of the respondents stated that they felt after winning a bet, majority of them also stated that bet loss made them sad/depressed. More so, they stated that bet loss made them anxious and sometimes leads them to debt and that the behaviour was also addictive. Findings from extant study showed similar results with respondents agreeing that online betting had series of negative spill over physiological and psychosocial effects on them, which include health disorders, addiction, and huge debt among others.</w:t>
      </w:r>
    </w:p>
    <w:p w14:paraId="693DF546"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However, some scholars (McGowan, 2014; Hunt, 2016) disagree with conclusions drawn about the negative effects of online sports betting, suggesting that consumers are the best judges of their own welfare and that evidence from leading industrialized democracies indicates that most people who gamble do so willingly and rationally and to them, it is as a form of entertainment and that it would be unreasonable to curtail the enjoyment that the vast majority obtain from the activity (gambling), because of a tiny minority. This study therefore argues that since conclusions over the positive and negative aspects of online sports betting has so far been based on studies conducted in developed nations, notably, North America, Australia, UK, and some European countries, the conclusions on the limited negative effects of online sports betting particularly cannot be drawn without considering results from underdeveloped countries where economic hardship tends to make more individuals more prone to addictive online sports betting and therefore more susceptible to negative effects of the behaviour.</w:t>
      </w:r>
    </w:p>
    <w:p w14:paraId="08F76AB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addition, the negative effects of online sports betting seem to be more than that of offline gambling. Findings from the study conducted by Jiménez-Murcia (2011), just as findings from the present study, showed those who gambled online were found to have high gambling expenditure and gambling debts. However, there are contrasting findings as presented in the study on extant literature which showed offline problem gamblers reporting more negative effects of gambling overtime, suggesting that effects of either online or offline betting varies across socio-cultural contexts. The foregoing discussion on how the new media has been used for online sports betting may lead to the conclusion that the technology has first diffused among bettors because they find it useful in the sustenance of a learned social behaviour, and then, its use affects them in a plethora of ways.</w:t>
      </w:r>
    </w:p>
    <w:p w14:paraId="16C540ED" w14:textId="77777777" w:rsidR="00C964B8" w:rsidRPr="00EA2DE2" w:rsidRDefault="00C964B8" w:rsidP="00EA2DE2">
      <w:pPr>
        <w:spacing w:after="0"/>
        <w:jc w:val="center"/>
        <w:rPr>
          <w:rFonts w:ascii="Times New Roman" w:eastAsia="Times New Roman" w:hAnsi="Times New Roman" w:cs="Times New Roman"/>
          <w:b/>
          <w:sz w:val="24"/>
          <w:szCs w:val="24"/>
        </w:rPr>
      </w:pPr>
    </w:p>
    <w:p w14:paraId="3B14D300"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E96160" w14:textId="77777777" w:rsidR="00751F3A" w:rsidRPr="00EA2DE2" w:rsidRDefault="00751F3A" w:rsidP="00EA2DE2">
      <w:pPr>
        <w:spacing w:after="0"/>
        <w:jc w:val="center"/>
        <w:rPr>
          <w:rFonts w:ascii="Times New Roman" w:eastAsia="Times New Roman" w:hAnsi="Times New Roman" w:cs="Times New Roman"/>
          <w:b/>
          <w:sz w:val="24"/>
          <w:szCs w:val="24"/>
        </w:rPr>
      </w:pPr>
    </w:p>
    <w:p w14:paraId="5B1814FA" w14:textId="77777777" w:rsidR="00751F3A" w:rsidRPr="00EA2DE2" w:rsidRDefault="00751F3A" w:rsidP="00EA2DE2">
      <w:pPr>
        <w:spacing w:after="0"/>
        <w:jc w:val="center"/>
        <w:rPr>
          <w:rFonts w:ascii="Times New Roman" w:eastAsia="Times New Roman" w:hAnsi="Times New Roman" w:cs="Times New Roman"/>
          <w:b/>
          <w:sz w:val="24"/>
          <w:szCs w:val="24"/>
        </w:rPr>
      </w:pPr>
    </w:p>
    <w:p w14:paraId="30CD1CF8"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D3000C" w14:textId="27485F22" w:rsidR="00751F3A" w:rsidRDefault="00751F3A" w:rsidP="00EA2DE2">
      <w:pPr>
        <w:spacing w:after="0"/>
        <w:jc w:val="center"/>
        <w:rPr>
          <w:rFonts w:ascii="Times New Roman" w:eastAsia="Times New Roman" w:hAnsi="Times New Roman" w:cs="Times New Roman"/>
          <w:b/>
          <w:sz w:val="24"/>
          <w:szCs w:val="24"/>
        </w:rPr>
      </w:pPr>
    </w:p>
    <w:p w14:paraId="1E7667DB" w14:textId="3F7B017E" w:rsidR="008D4936" w:rsidRDefault="008D4936" w:rsidP="00EA2DE2">
      <w:pPr>
        <w:spacing w:after="0"/>
        <w:jc w:val="center"/>
        <w:rPr>
          <w:rFonts w:ascii="Times New Roman" w:eastAsia="Times New Roman" w:hAnsi="Times New Roman" w:cs="Times New Roman"/>
          <w:b/>
          <w:sz w:val="24"/>
          <w:szCs w:val="24"/>
        </w:rPr>
      </w:pPr>
    </w:p>
    <w:p w14:paraId="6CF51CCE" w14:textId="125F0978" w:rsidR="008D4936" w:rsidRDefault="008D4936" w:rsidP="00EA2DE2">
      <w:pPr>
        <w:spacing w:after="0"/>
        <w:jc w:val="center"/>
        <w:rPr>
          <w:rFonts w:ascii="Times New Roman" w:eastAsia="Times New Roman" w:hAnsi="Times New Roman" w:cs="Times New Roman"/>
          <w:b/>
          <w:sz w:val="24"/>
          <w:szCs w:val="24"/>
        </w:rPr>
      </w:pPr>
    </w:p>
    <w:p w14:paraId="62FAF32B" w14:textId="504FA9C3" w:rsidR="008D4936" w:rsidRDefault="008D4936" w:rsidP="00EA2DE2">
      <w:pPr>
        <w:spacing w:after="0"/>
        <w:jc w:val="center"/>
        <w:rPr>
          <w:rFonts w:ascii="Times New Roman" w:eastAsia="Times New Roman" w:hAnsi="Times New Roman" w:cs="Times New Roman"/>
          <w:b/>
          <w:sz w:val="24"/>
          <w:szCs w:val="24"/>
        </w:rPr>
      </w:pPr>
    </w:p>
    <w:p w14:paraId="1B308252" w14:textId="2F044D85" w:rsidR="008D4936" w:rsidRDefault="008D4936" w:rsidP="00EA2DE2">
      <w:pPr>
        <w:spacing w:after="0"/>
        <w:jc w:val="center"/>
        <w:rPr>
          <w:rFonts w:ascii="Times New Roman" w:eastAsia="Times New Roman" w:hAnsi="Times New Roman" w:cs="Times New Roman"/>
          <w:b/>
          <w:sz w:val="24"/>
          <w:szCs w:val="24"/>
        </w:rPr>
      </w:pPr>
    </w:p>
    <w:p w14:paraId="531EB6F7" w14:textId="5C5DFECA" w:rsidR="008D4936" w:rsidRDefault="008D4936" w:rsidP="00EA2DE2">
      <w:pPr>
        <w:spacing w:after="0"/>
        <w:jc w:val="center"/>
        <w:rPr>
          <w:rFonts w:ascii="Times New Roman" w:eastAsia="Times New Roman" w:hAnsi="Times New Roman" w:cs="Times New Roman"/>
          <w:b/>
          <w:sz w:val="24"/>
          <w:szCs w:val="24"/>
        </w:rPr>
      </w:pPr>
    </w:p>
    <w:p w14:paraId="1D047C27" w14:textId="501BA5CE" w:rsidR="008D4936" w:rsidRDefault="008D4936" w:rsidP="00EA2DE2">
      <w:pPr>
        <w:spacing w:after="0"/>
        <w:jc w:val="center"/>
        <w:rPr>
          <w:rFonts w:ascii="Times New Roman" w:eastAsia="Times New Roman" w:hAnsi="Times New Roman" w:cs="Times New Roman"/>
          <w:b/>
          <w:sz w:val="24"/>
          <w:szCs w:val="24"/>
        </w:rPr>
      </w:pPr>
    </w:p>
    <w:p w14:paraId="4FB4AE2C" w14:textId="618A9BC2" w:rsidR="008D4936" w:rsidRDefault="008D4936" w:rsidP="00EA2DE2">
      <w:pPr>
        <w:spacing w:after="0"/>
        <w:jc w:val="center"/>
        <w:rPr>
          <w:rFonts w:ascii="Times New Roman" w:eastAsia="Times New Roman" w:hAnsi="Times New Roman" w:cs="Times New Roman"/>
          <w:b/>
          <w:sz w:val="24"/>
          <w:szCs w:val="24"/>
        </w:rPr>
      </w:pPr>
    </w:p>
    <w:p w14:paraId="1D865026" w14:textId="44BD8025" w:rsidR="008D4936" w:rsidRDefault="008D4936" w:rsidP="00EA2DE2">
      <w:pPr>
        <w:spacing w:after="0"/>
        <w:jc w:val="center"/>
        <w:rPr>
          <w:rFonts w:ascii="Times New Roman" w:eastAsia="Times New Roman" w:hAnsi="Times New Roman" w:cs="Times New Roman"/>
          <w:b/>
          <w:sz w:val="24"/>
          <w:szCs w:val="24"/>
        </w:rPr>
      </w:pPr>
    </w:p>
    <w:p w14:paraId="34E9EA14" w14:textId="0CC5C48E" w:rsidR="008D4936" w:rsidRDefault="008D4936" w:rsidP="00EA2DE2">
      <w:pPr>
        <w:spacing w:after="0"/>
        <w:jc w:val="center"/>
        <w:rPr>
          <w:rFonts w:ascii="Times New Roman" w:eastAsia="Times New Roman" w:hAnsi="Times New Roman" w:cs="Times New Roman"/>
          <w:b/>
          <w:sz w:val="24"/>
          <w:szCs w:val="24"/>
        </w:rPr>
      </w:pPr>
    </w:p>
    <w:p w14:paraId="1A123369" w14:textId="474B02FC" w:rsidR="008D4936" w:rsidRDefault="008D4936" w:rsidP="00EA2DE2">
      <w:pPr>
        <w:spacing w:after="0"/>
        <w:jc w:val="center"/>
        <w:rPr>
          <w:rFonts w:ascii="Times New Roman" w:eastAsia="Times New Roman" w:hAnsi="Times New Roman" w:cs="Times New Roman"/>
          <w:b/>
          <w:sz w:val="24"/>
          <w:szCs w:val="24"/>
        </w:rPr>
      </w:pPr>
    </w:p>
    <w:p w14:paraId="23BE4E19" w14:textId="56C6D2AC" w:rsidR="008D4936" w:rsidRDefault="008D4936" w:rsidP="00EA2DE2">
      <w:pPr>
        <w:spacing w:after="0"/>
        <w:jc w:val="center"/>
        <w:rPr>
          <w:rFonts w:ascii="Times New Roman" w:eastAsia="Times New Roman" w:hAnsi="Times New Roman" w:cs="Times New Roman"/>
          <w:b/>
          <w:sz w:val="24"/>
          <w:szCs w:val="24"/>
        </w:rPr>
      </w:pPr>
    </w:p>
    <w:p w14:paraId="248CF62A" w14:textId="4ECC6F64" w:rsidR="008D4936" w:rsidRDefault="008D4936" w:rsidP="00EA2DE2">
      <w:pPr>
        <w:spacing w:after="0"/>
        <w:jc w:val="center"/>
        <w:rPr>
          <w:rFonts w:ascii="Times New Roman" w:eastAsia="Times New Roman" w:hAnsi="Times New Roman" w:cs="Times New Roman"/>
          <w:b/>
          <w:sz w:val="24"/>
          <w:szCs w:val="24"/>
        </w:rPr>
      </w:pPr>
    </w:p>
    <w:p w14:paraId="13DA29C5" w14:textId="33812742" w:rsidR="008D4936" w:rsidRDefault="008D4936" w:rsidP="00EA2DE2">
      <w:pPr>
        <w:spacing w:after="0"/>
        <w:jc w:val="center"/>
        <w:rPr>
          <w:rFonts w:ascii="Times New Roman" w:eastAsia="Times New Roman" w:hAnsi="Times New Roman" w:cs="Times New Roman"/>
          <w:b/>
          <w:sz w:val="24"/>
          <w:szCs w:val="24"/>
        </w:rPr>
      </w:pPr>
    </w:p>
    <w:p w14:paraId="7CCBEDC2" w14:textId="366D2310" w:rsidR="008D4936" w:rsidRDefault="008D4936" w:rsidP="00EA2DE2">
      <w:pPr>
        <w:spacing w:after="0"/>
        <w:jc w:val="center"/>
        <w:rPr>
          <w:rFonts w:ascii="Times New Roman" w:eastAsia="Times New Roman" w:hAnsi="Times New Roman" w:cs="Times New Roman"/>
          <w:b/>
          <w:sz w:val="24"/>
          <w:szCs w:val="24"/>
        </w:rPr>
      </w:pPr>
    </w:p>
    <w:p w14:paraId="13E6F2C2" w14:textId="1DFBBD11" w:rsidR="008D4936" w:rsidRDefault="008D4936" w:rsidP="00EA2DE2">
      <w:pPr>
        <w:spacing w:after="0"/>
        <w:jc w:val="center"/>
        <w:rPr>
          <w:rFonts w:ascii="Times New Roman" w:eastAsia="Times New Roman" w:hAnsi="Times New Roman" w:cs="Times New Roman"/>
          <w:b/>
          <w:sz w:val="24"/>
          <w:szCs w:val="24"/>
        </w:rPr>
      </w:pPr>
    </w:p>
    <w:p w14:paraId="5D90FEAE" w14:textId="1E873A52" w:rsidR="008D4936" w:rsidRDefault="008D4936" w:rsidP="00EA2DE2">
      <w:pPr>
        <w:spacing w:after="0"/>
        <w:jc w:val="center"/>
        <w:rPr>
          <w:rFonts w:ascii="Times New Roman" w:eastAsia="Times New Roman" w:hAnsi="Times New Roman" w:cs="Times New Roman"/>
          <w:b/>
          <w:sz w:val="24"/>
          <w:szCs w:val="24"/>
        </w:rPr>
      </w:pPr>
    </w:p>
    <w:p w14:paraId="44D51EDA" w14:textId="3F0D5A7A" w:rsidR="008D4936" w:rsidRDefault="008D4936" w:rsidP="00EA2DE2">
      <w:pPr>
        <w:spacing w:after="0"/>
        <w:jc w:val="center"/>
        <w:rPr>
          <w:rFonts w:ascii="Times New Roman" w:eastAsia="Times New Roman" w:hAnsi="Times New Roman" w:cs="Times New Roman"/>
          <w:b/>
          <w:sz w:val="24"/>
          <w:szCs w:val="24"/>
        </w:rPr>
      </w:pPr>
    </w:p>
    <w:p w14:paraId="7E54C685" w14:textId="1550D21B" w:rsidR="008D4936" w:rsidRDefault="008D4936" w:rsidP="00EA2DE2">
      <w:pPr>
        <w:spacing w:after="0"/>
        <w:jc w:val="center"/>
        <w:rPr>
          <w:rFonts w:ascii="Times New Roman" w:eastAsia="Times New Roman" w:hAnsi="Times New Roman" w:cs="Times New Roman"/>
          <w:b/>
          <w:sz w:val="24"/>
          <w:szCs w:val="24"/>
        </w:rPr>
      </w:pPr>
    </w:p>
    <w:p w14:paraId="5B9C6B01" w14:textId="77777777" w:rsidR="008D4936" w:rsidRPr="00EA2DE2" w:rsidRDefault="008D4936" w:rsidP="00EA2DE2">
      <w:pPr>
        <w:spacing w:after="0"/>
        <w:jc w:val="center"/>
        <w:rPr>
          <w:rFonts w:ascii="Times New Roman" w:eastAsia="Times New Roman" w:hAnsi="Times New Roman" w:cs="Times New Roman"/>
          <w:b/>
          <w:sz w:val="24"/>
          <w:szCs w:val="24"/>
        </w:rPr>
      </w:pPr>
    </w:p>
    <w:p w14:paraId="4C27085F" w14:textId="47DD1748"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FIVE</w:t>
      </w:r>
    </w:p>
    <w:p w14:paraId="107900E7"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SUMMARY, CONCLUSION AND RECOMMENDATION</w:t>
      </w:r>
    </w:p>
    <w:p w14:paraId="0D244FF9"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5.1 SUMMARY</w:t>
      </w:r>
    </w:p>
    <w:p w14:paraId="451CC3D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project titled "Use of Social Media for Sports Betting Among Students of Kwara State Polytechnic, Ilorin" explores the increasing prevalence and impact of sports betting facilitated through social media platforms among students. This study aims to investigate the reasons behind students' engagement in sports betting, the influence of social media on their betting behaviors, and the consequences of these activities on their academic performance and social relationships.</w:t>
      </w:r>
    </w:p>
    <w:p w14:paraId="7B912A4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background of the study highlights the rapid growth of social media usage and its role in promoting sports betting activities. Social media platforms, with their interactive and engaging features, provide an accessible and appealing medium for students to engage in sports betting. The study examines the motivations behind students' participation in sports betting, such as entertainment, social interaction, and financial gain.</w:t>
      </w:r>
    </w:p>
    <w:p w14:paraId="0B0EC6B9"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The theoretical framework is grounded in several key theories: Social Cognitive Theory by Albert Bandura, which emphasizes observational learning and imitation; the Theory of Planned Behavior (TPB) by IcekAjzen, which considers attitudes, subjective norms, and perceived behavioral control as determinants of behavior; and Cultural Capital Theory by Pierre Bourdieu, which explores the cultural attitudes and influences shaping students' engagement in sports betting.</w:t>
      </w:r>
    </w:p>
    <w:p w14:paraId="50EA693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empirical review draws on existing studies and data to provide a comprehensive understanding of the topic. It considers the prevalence and determinants of gambling behavior among students, the influence of marketing and advertising on their betting attitudes and behaviors, and the impact of new media gambling games on young people.</w:t>
      </w:r>
    </w:p>
    <w:p w14:paraId="4BD3642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research design outlines the methodology for data collection and analysis, including surveys and interviews with students of Kwara State Polytechnic, Ilorin. The study seeks to address specific research questions regarding the factors influencing students' use of social media for sports betting, the perceived benefits and risks, and the role of social media in normalizing these activities.</w:t>
      </w:r>
    </w:p>
    <w:p w14:paraId="07B6321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significance of the study lies in its potential to inform policymakers, educators, and stakeholders about the extent of sports betting among students and the need for targeted interventions and educational programs to promote responsible gambling practices. By understanding the dynamics of sports betting through social media, the study aims to contribute to the development of effective strategies to mitigate the risks and enhance the well-being of students.</w:t>
      </w:r>
    </w:p>
    <w:p w14:paraId="73AB805A"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project provides valuable insights into the use of social media for sports betting among students, highlighting the interplay of various factors that influence their behavior. It underscores the importance of addressing the challenges posed by sports betting and leveraging the power of social media to promote positive and responsible behaviors among students.</w:t>
      </w:r>
    </w:p>
    <w:p w14:paraId="1567F628"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5.2 CONCLUSION</w:t>
      </w:r>
    </w:p>
    <w:p w14:paraId="505B20F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Gambling and online sports betting with the use of new media in particular has economic benefits for those that participate in them especially in such climes as Nigeria which has often witnessed high rate of unemployment, incessant job losses, and high inflation rates. For the younger individuals who were found in this study to be avid online sports bettors with the use of new media, the economic benefits of gambling can be said to have outweighed the costs (with regards to the negative economic, physiological and psychological effects of online sports betting). This is to say that the youths do not see the negative implications of online sports betting and perhaps, in part, that is why the sports </w:t>
      </w:r>
      <w:r w:rsidRPr="00EA2DE2">
        <w:rPr>
          <w:rFonts w:ascii="Times New Roman" w:eastAsia="Times New Roman" w:hAnsi="Times New Roman" w:cs="Times New Roman"/>
          <w:sz w:val="24"/>
          <w:szCs w:val="24"/>
        </w:rPr>
        <w:lastRenderedPageBreak/>
        <w:t>betting sector is growing at a very high speed in Nigeria as witnessed by the high rate of proliferation of online betting sites/companies. The major assumption of the social learning theory is that individuals in a given society learn certain behavior through observation. This theory is found relevant to this study which has provided evidence that young people have learned online sports betting through observation. It can be concluded that the addicted online sports betting youth has now formed a particular subgroup with Nigeria’s active gambling culture which has been sustained by unfavourable economic conditions in the country. For these youths, opportunities to obtain information about online sports betting sites and how they operate have multiplied, because more people (who they can learn from in the social learning sense) know about them and access channels that are more varied. Furthermore, the individual online sports bettor can now access betting opportunities worldwide, thanks to the internet.</w:t>
      </w:r>
    </w:p>
    <w:p w14:paraId="530B912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researcher argues that findings from this study should lead to a shift in scholarly focus from the prevalence of online sports betting culture in Nigeria. For the researcher, instead of focusing all lenses on how online sports betting reached Nigeria, how Nigerian youths have learned the game, its prevalence and predisposing factors (which has been addressed by this study), efforts should also be made to find solutions to the problems that accompany the behaviour. The researcher further argues that there is need for an accumulation of research findings that would expand scholarly insight into findings solutions to the problems of online sports betting.</w:t>
      </w:r>
    </w:p>
    <w:p w14:paraId="7DCD13B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Specifically, the researcher is of the view that any plan aimed at combating the negative effects of online sports betting among youths in Nigeria should be structured in line with the four public health goals outlined by Messerlian, Derevensky, Gillespie, and Gupta (2004) – denormalization, protection, prevention, and harm-reduction – which taken together describe action needed to address problem of online sports betting among youth population in Nigeria. Denormalization, within the context of youth online sport betting behavior, implies social denormalization, where society begins to question and assess underage gambling.</w:t>
      </w:r>
    </w:p>
    <w:p w14:paraId="3F7AE977"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Similar to the strategies used in tobacco prevention, as Messerlian, Derevensky, Gillespie and Gupta (2004) explain, denormalization can include drawing attention to the marketing strategies employed by the online sports betting industry, influencing social norms and attitudes on youth gambling, challenging current myths and misconceptions of Internet gambling among youth and the general public, and promoting realistic and accurate knowledge about gambling.</w:t>
      </w:r>
    </w:p>
    <w:p w14:paraId="695B4FDF"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5.3 RECOMMENDATIONS</w:t>
      </w:r>
    </w:p>
    <w:p w14:paraId="6F140F73"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In precise terms, the following recommendations aimed at finding solutions to the negative effects of online sports betting are made based on the findings of this study:</w:t>
      </w:r>
    </w:p>
    <w:p w14:paraId="6FA1AF2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1. There is need to enlighten parents and guardians on the significance of continued parenting on youths. This will help in the collaborative efforts to identify possible online sports betting related behaviour and problems among youths and provide appropriate cautioning and help.</w:t>
      </w:r>
    </w:p>
    <w:p w14:paraId="28C864AC"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2. Gambling related issues should be legislated upon to curb the indiscriminate establishment of online sports betting centres in the country.</w:t>
      </w:r>
    </w:p>
    <w:p w14:paraId="2ACAF2AD"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3. Psychologist should intensify their effort to organize seminars/conferences on the implications of online sports betting on youths’ behaviour and general wellbeing.</w:t>
      </w:r>
    </w:p>
    <w:p w14:paraId="46CCA8AB"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4. There should be a national committee that will be set up to streamline the frivolous and appealing massive advertisement undertaking by online sports betting companies. More from the social welfare angle, government should also create more employment opportunities for the youths and increase their quality of life as unemployment and low income where found in this study to be factors that predisposed them to online sports betting.</w:t>
      </w:r>
    </w:p>
    <w:p w14:paraId="346F8F73" w14:textId="77777777" w:rsidR="00C964B8" w:rsidRPr="00EA2DE2" w:rsidRDefault="00C964B8" w:rsidP="00EA2DE2">
      <w:pPr>
        <w:spacing w:after="0"/>
        <w:jc w:val="both"/>
        <w:rPr>
          <w:rFonts w:ascii="Times New Roman" w:eastAsia="Times New Roman" w:hAnsi="Times New Roman" w:cs="Times New Roman"/>
          <w:sz w:val="24"/>
          <w:szCs w:val="24"/>
        </w:rPr>
      </w:pPr>
    </w:p>
    <w:p w14:paraId="36DEF4C3" w14:textId="44B58C7F" w:rsidR="00C964B8" w:rsidRPr="00EA2DE2" w:rsidRDefault="00C964B8" w:rsidP="00EA2DE2">
      <w:pPr>
        <w:spacing w:after="0"/>
        <w:jc w:val="both"/>
        <w:rPr>
          <w:rFonts w:ascii="Times New Roman" w:eastAsia="Times New Roman" w:hAnsi="Times New Roman" w:cs="Times New Roman"/>
          <w:b/>
          <w:sz w:val="24"/>
          <w:szCs w:val="24"/>
        </w:rPr>
      </w:pPr>
    </w:p>
    <w:p w14:paraId="03DBD090" w14:textId="22DCD16C" w:rsidR="00751F3A" w:rsidRPr="00EA2DE2" w:rsidRDefault="00751F3A" w:rsidP="00EA2DE2">
      <w:pPr>
        <w:spacing w:after="0"/>
        <w:jc w:val="both"/>
        <w:rPr>
          <w:rFonts w:ascii="Times New Roman" w:eastAsia="Times New Roman" w:hAnsi="Times New Roman" w:cs="Times New Roman"/>
          <w:b/>
          <w:sz w:val="24"/>
          <w:szCs w:val="24"/>
        </w:rPr>
      </w:pPr>
    </w:p>
    <w:p w14:paraId="0C5ADD0D" w14:textId="14DEF3C6" w:rsidR="00751F3A" w:rsidRPr="00EA2DE2" w:rsidRDefault="00751F3A" w:rsidP="00EA2DE2">
      <w:pPr>
        <w:spacing w:after="0"/>
        <w:jc w:val="both"/>
        <w:rPr>
          <w:rFonts w:ascii="Times New Roman" w:eastAsia="Times New Roman" w:hAnsi="Times New Roman" w:cs="Times New Roman"/>
          <w:b/>
          <w:sz w:val="24"/>
          <w:szCs w:val="24"/>
        </w:rPr>
      </w:pPr>
    </w:p>
    <w:p w14:paraId="483AA14F" w14:textId="0C4B3E40" w:rsidR="00751F3A" w:rsidRPr="00EA2DE2" w:rsidRDefault="00751F3A" w:rsidP="00EA2DE2">
      <w:pPr>
        <w:spacing w:after="0"/>
        <w:jc w:val="both"/>
        <w:rPr>
          <w:rFonts w:ascii="Times New Roman" w:eastAsia="Times New Roman" w:hAnsi="Times New Roman" w:cs="Times New Roman"/>
          <w:b/>
          <w:sz w:val="24"/>
          <w:szCs w:val="24"/>
        </w:rPr>
      </w:pPr>
    </w:p>
    <w:p w14:paraId="25B94CEE"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REFERENCES</w:t>
      </w:r>
    </w:p>
    <w:p w14:paraId="507F908E" w14:textId="77777777" w:rsidR="00751F3A" w:rsidRPr="00EA2DE2" w:rsidRDefault="00C964B8" w:rsidP="00EA2DE2">
      <w:pPr>
        <w:pStyle w:val="NormalWeb"/>
        <w:spacing w:before="0" w:beforeAutospacing="0" w:after="0" w:afterAutospacing="0" w:line="276" w:lineRule="auto"/>
      </w:pPr>
      <w:r w:rsidRPr="00EA2DE2">
        <w:t xml:space="preserve">American Psychiatric Association. (2013). Diagnostic and Statistical Manual of Mental Disorders (5th ed.). </w:t>
      </w:r>
    </w:p>
    <w:p w14:paraId="50C91B6E" w14:textId="22DB41FF" w:rsidR="00C964B8" w:rsidRPr="00EA2DE2" w:rsidRDefault="00C964B8" w:rsidP="00EA2DE2">
      <w:pPr>
        <w:pStyle w:val="NormalWeb"/>
        <w:spacing w:before="0" w:beforeAutospacing="0" w:after="0" w:afterAutospacing="0" w:line="276" w:lineRule="auto"/>
        <w:ind w:firstLine="720"/>
      </w:pPr>
      <w:r w:rsidRPr="00EA2DE2">
        <w:t>Washington, DC: APA. doi: 10.1176/appi.books.9780890425596</w:t>
      </w:r>
    </w:p>
    <w:p w14:paraId="4E2E240D" w14:textId="77777777" w:rsidR="00C964B8" w:rsidRPr="00EA2DE2" w:rsidRDefault="00C964B8" w:rsidP="00EA2DE2">
      <w:pPr>
        <w:pStyle w:val="NormalWeb"/>
        <w:spacing w:before="0" w:beforeAutospacing="0" w:after="0" w:afterAutospacing="0" w:line="276" w:lineRule="auto"/>
      </w:pPr>
      <w:r w:rsidRPr="00EA2DE2">
        <w:t>Bandura, A. (1977). Social learning theories. Englewood Cliffs, NJ: Prentice Hall.</w:t>
      </w:r>
    </w:p>
    <w:p w14:paraId="570129DE" w14:textId="77777777" w:rsidR="00751F3A" w:rsidRPr="00EA2DE2" w:rsidRDefault="00C964B8" w:rsidP="00EA2DE2">
      <w:pPr>
        <w:pStyle w:val="NormalWeb"/>
        <w:spacing w:before="0" w:beforeAutospacing="0" w:after="0" w:afterAutospacing="0" w:line="276" w:lineRule="auto"/>
      </w:pPr>
      <w:r w:rsidRPr="00EA2DE2">
        <w:t xml:space="preserve">Chikotora, P. (2016). Motives for gambling in sports betting among Gweru residents. A dissertation </w:t>
      </w:r>
    </w:p>
    <w:p w14:paraId="5B29DF70" w14:textId="48D964E9" w:rsidR="00C964B8" w:rsidRPr="00EA2DE2" w:rsidRDefault="00C964B8" w:rsidP="00EA2DE2">
      <w:pPr>
        <w:pStyle w:val="NormalWeb"/>
        <w:spacing w:before="0" w:beforeAutospacing="0" w:after="0" w:afterAutospacing="0" w:line="276" w:lineRule="auto"/>
        <w:ind w:left="720"/>
      </w:pPr>
      <w:r w:rsidRPr="00EA2DE2">
        <w:t>submitted to the Faculty of Social Sciences in partial fulfilment of the requirements for the BSC honours degree in Psychology, Gweru, Zimbabwe, Midlands State University.</w:t>
      </w:r>
    </w:p>
    <w:p w14:paraId="151848DF" w14:textId="77777777" w:rsidR="00751F3A" w:rsidRPr="00EA2DE2" w:rsidRDefault="00C964B8" w:rsidP="00EA2DE2">
      <w:pPr>
        <w:pStyle w:val="NormalWeb"/>
        <w:spacing w:before="0" w:beforeAutospacing="0" w:after="0" w:afterAutospacing="0" w:line="276" w:lineRule="auto"/>
      </w:pPr>
      <w:r w:rsidRPr="00EA2DE2">
        <w:t xml:space="preserve">Deans, E. G., Thomas, S. L., Derevensky, J., &amp;Daube, M. (2017). The influence of marketing on the sports </w:t>
      </w:r>
    </w:p>
    <w:p w14:paraId="706DA7EC" w14:textId="62B000B7" w:rsidR="00C964B8" w:rsidRPr="00EA2DE2" w:rsidRDefault="00C964B8" w:rsidP="00EA2DE2">
      <w:pPr>
        <w:pStyle w:val="NormalWeb"/>
        <w:spacing w:before="0" w:beforeAutospacing="0" w:after="0" w:afterAutospacing="0" w:line="276" w:lineRule="auto"/>
        <w:ind w:left="720"/>
      </w:pPr>
      <w:r w:rsidRPr="00EA2DE2">
        <w:t xml:space="preserve">betting attitudes and consumption behaviours of young men: implications for harm reduction and prevention strategies. US National Library of Medicine, </w:t>
      </w:r>
      <w:r w:rsidRPr="00EA2DE2">
        <w:lastRenderedPageBreak/>
        <w:t>National Institutes of Health. Retrieved from https://www.ncbi.nlm.nih.gov/pmc/articles/PMC5247806/</w:t>
      </w:r>
    </w:p>
    <w:p w14:paraId="08565D8B" w14:textId="77777777" w:rsidR="00751F3A" w:rsidRPr="00EA2DE2" w:rsidRDefault="00C964B8" w:rsidP="00EA2DE2">
      <w:pPr>
        <w:pStyle w:val="NormalWeb"/>
        <w:spacing w:before="0" w:beforeAutospacing="0" w:after="0" w:afterAutospacing="0" w:line="276" w:lineRule="auto"/>
      </w:pPr>
      <w:r w:rsidRPr="00EA2DE2">
        <w:t xml:space="preserve">Eboh, V. C. (2015). Prevalence and determinants of gambling behaviour among undergraduate students (A </w:t>
      </w:r>
    </w:p>
    <w:p w14:paraId="39CFF994" w14:textId="5FB04510" w:rsidR="00C964B8" w:rsidRPr="00EA2DE2" w:rsidRDefault="00C964B8" w:rsidP="00EA2DE2">
      <w:pPr>
        <w:pStyle w:val="NormalWeb"/>
        <w:spacing w:before="0" w:beforeAutospacing="0" w:after="0" w:afterAutospacing="0" w:line="276" w:lineRule="auto"/>
        <w:ind w:left="720"/>
      </w:pPr>
      <w:r w:rsidRPr="00EA2DE2">
        <w:t>case study of Federal University OyeEkiti). A research project submitted to the Department of Sociology, Faculty of Social Sciences and Humanities, Federal University OyeEkiti, Nigeria.</w:t>
      </w:r>
    </w:p>
    <w:p w14:paraId="220D5031" w14:textId="77777777" w:rsidR="00751F3A" w:rsidRPr="00EA2DE2" w:rsidRDefault="00C964B8" w:rsidP="00EA2DE2">
      <w:pPr>
        <w:pStyle w:val="NormalWeb"/>
        <w:spacing w:before="0" w:beforeAutospacing="0" w:after="0" w:afterAutospacing="0" w:line="276" w:lineRule="auto"/>
      </w:pPr>
      <w:r w:rsidRPr="00EA2DE2">
        <w:t xml:space="preserve">Gainsbury, S. M., &amp;Derevensky, J. L. (2013). What do we currently know about the impact of new media </w:t>
      </w:r>
    </w:p>
    <w:p w14:paraId="7AA66B85" w14:textId="744F5218" w:rsidR="00C964B8" w:rsidRPr="00EA2DE2" w:rsidRDefault="00C964B8" w:rsidP="00EA2DE2">
      <w:pPr>
        <w:pStyle w:val="NormalWeb"/>
        <w:spacing w:before="0" w:beforeAutospacing="0" w:after="0" w:afterAutospacing="0" w:line="276" w:lineRule="auto"/>
        <w:ind w:left="720"/>
      </w:pPr>
      <w:r w:rsidRPr="00EA2DE2">
        <w:t>gambling games upon current and future gambling among young people? Presented at the 15th International Conference on Gambling &amp; Risk Taking, Las Vegas, Nevada.</w:t>
      </w:r>
    </w:p>
    <w:p w14:paraId="2DB2EB61" w14:textId="77777777" w:rsidR="00751F3A" w:rsidRPr="00EA2DE2" w:rsidRDefault="00C964B8" w:rsidP="00EA2DE2">
      <w:pPr>
        <w:pStyle w:val="NormalWeb"/>
        <w:spacing w:before="0" w:beforeAutospacing="0" w:after="0" w:afterAutospacing="0" w:line="276" w:lineRule="auto"/>
      </w:pPr>
      <w:r w:rsidRPr="00EA2DE2">
        <w:t xml:space="preserve">Gainsbury, S. M., &amp;Derevensky, J. L. (2013). Betting patterns for sports and races: a longitudinal analysis of </w:t>
      </w:r>
    </w:p>
    <w:p w14:paraId="5D77B577" w14:textId="73CA29CF" w:rsidR="00C964B8" w:rsidRPr="00EA2DE2" w:rsidRDefault="00C964B8" w:rsidP="00EA2DE2">
      <w:pPr>
        <w:pStyle w:val="NormalWeb"/>
        <w:spacing w:before="0" w:beforeAutospacing="0" w:after="0" w:afterAutospacing="0" w:line="276" w:lineRule="auto"/>
        <w:ind w:firstLine="720"/>
      </w:pPr>
      <w:r w:rsidRPr="00EA2DE2">
        <w:t>online wagering in Australia. Journal of Gambling Studies, 1-16.</w:t>
      </w:r>
    </w:p>
    <w:p w14:paraId="547982A7" w14:textId="77777777" w:rsidR="00C964B8" w:rsidRPr="00EA2DE2" w:rsidRDefault="00C964B8" w:rsidP="00EA2DE2">
      <w:pPr>
        <w:pStyle w:val="NormalWeb"/>
        <w:spacing w:before="0" w:beforeAutospacing="0" w:after="0" w:afterAutospacing="0" w:line="276" w:lineRule="auto"/>
      </w:pPr>
      <w:r w:rsidRPr="00EA2DE2">
        <w:t>Georgiu, D. (2015). Trends in Gambling Behaviour 2008-2014. London.</w:t>
      </w:r>
    </w:p>
    <w:p w14:paraId="4DC90353" w14:textId="77777777" w:rsidR="00751F3A" w:rsidRPr="00EA2DE2" w:rsidRDefault="00C964B8" w:rsidP="00EA2DE2">
      <w:pPr>
        <w:pStyle w:val="NormalWeb"/>
        <w:spacing w:before="0" w:beforeAutospacing="0" w:after="0" w:afterAutospacing="0" w:line="276" w:lineRule="auto"/>
      </w:pPr>
      <w:r w:rsidRPr="00EA2DE2">
        <w:t xml:space="preserve">Hing, N., Russell, A. M., &amp; Browne, M. (2017). Risk factors for gambling problems on online electronic </w:t>
      </w:r>
    </w:p>
    <w:p w14:paraId="54961423" w14:textId="6B6D6E9A" w:rsidR="00C964B8" w:rsidRPr="00EA2DE2" w:rsidRDefault="00C964B8" w:rsidP="00EA2DE2">
      <w:pPr>
        <w:pStyle w:val="NormalWeb"/>
        <w:spacing w:before="0" w:beforeAutospacing="0" w:after="0" w:afterAutospacing="0" w:line="276" w:lineRule="auto"/>
        <w:ind w:left="720"/>
      </w:pPr>
      <w:r w:rsidRPr="00EA2DE2">
        <w:t xml:space="preserve">gaming machines, race betting and sports betting. Frontiers in Psychology, 8, 779. Retrieved from </w:t>
      </w:r>
      <w:hyperlink r:id="rId8" w:history="1">
        <w:r w:rsidR="00751F3A" w:rsidRPr="00EA2DE2">
          <w:rPr>
            <w:rStyle w:val="Hyperlink"/>
          </w:rPr>
          <w:t>https://doi.org/10.3389/fpsyg.2017.00779</w:t>
        </w:r>
      </w:hyperlink>
      <w:r w:rsidRPr="00EA2DE2">
        <w:t>.</w:t>
      </w:r>
    </w:p>
    <w:p w14:paraId="06726F20" w14:textId="77777777" w:rsidR="00751F3A" w:rsidRPr="00EA2DE2" w:rsidRDefault="00C964B8" w:rsidP="00EA2DE2">
      <w:pPr>
        <w:pStyle w:val="NormalWeb"/>
        <w:spacing w:before="0" w:beforeAutospacing="0" w:after="0" w:afterAutospacing="0" w:line="276" w:lineRule="auto"/>
      </w:pPr>
      <w:r w:rsidRPr="00EA2DE2">
        <w:t xml:space="preserve">Jiménez-Murcia, S., Stinchfield, R., Fernández-Aranda, F., Santamaría, J. J., Penelo, E., Granero, R., et al. </w:t>
      </w:r>
    </w:p>
    <w:p w14:paraId="1C8F69E5" w14:textId="6039049A" w:rsidR="00C964B8" w:rsidRPr="00EA2DE2" w:rsidRDefault="00C964B8" w:rsidP="00EA2DE2">
      <w:pPr>
        <w:pStyle w:val="NormalWeb"/>
        <w:spacing w:before="0" w:beforeAutospacing="0" w:after="0" w:afterAutospacing="0" w:line="276" w:lineRule="auto"/>
        <w:ind w:left="720"/>
      </w:pPr>
      <w:r w:rsidRPr="00EA2DE2">
        <w:t>(2011). Are online pathological gamblers different from non-online pathological gamblers on demographics, gambling problem severity, psychopathology and personality characteristics? International Gambling Studies, 11(3), 325–337. doi: 10.1080/14459795.2011.628333.</w:t>
      </w:r>
    </w:p>
    <w:p w14:paraId="44DE2E3D" w14:textId="77777777" w:rsidR="00C964B8" w:rsidRPr="00EA2DE2" w:rsidRDefault="00C964B8" w:rsidP="00EA2DE2">
      <w:pPr>
        <w:pStyle w:val="NormalWeb"/>
        <w:spacing w:before="0" w:beforeAutospacing="0" w:after="0" w:afterAutospacing="0" w:line="276" w:lineRule="auto"/>
      </w:pPr>
      <w:r w:rsidRPr="00EA2DE2">
        <w:t>Kazeem, Y. (2015). Ventures Africa. Retrieved from http://venturesafrica.com/author/yomi-kazeem/</w:t>
      </w:r>
    </w:p>
    <w:p w14:paraId="66C1593A" w14:textId="77777777" w:rsidR="00751F3A" w:rsidRPr="00EA2DE2" w:rsidRDefault="00C964B8" w:rsidP="00EA2DE2">
      <w:pPr>
        <w:pStyle w:val="NormalWeb"/>
        <w:spacing w:before="0" w:beforeAutospacing="0" w:after="0" w:afterAutospacing="0" w:line="276" w:lineRule="auto"/>
      </w:pPr>
      <w:r w:rsidRPr="00EA2DE2">
        <w:t xml:space="preserve">King, D. L., Delfabbro, P. H., &amp; Griffiths, M. D. (2012). Clinical interventions for technology-based </w:t>
      </w:r>
    </w:p>
    <w:p w14:paraId="1AA0AEE8" w14:textId="6F1DD6AB" w:rsidR="00C964B8" w:rsidRPr="00EA2DE2" w:rsidRDefault="00C964B8" w:rsidP="00EA2DE2">
      <w:pPr>
        <w:pStyle w:val="NormalWeb"/>
        <w:spacing w:before="0" w:beforeAutospacing="0" w:after="0" w:afterAutospacing="0" w:line="276" w:lineRule="auto"/>
        <w:ind w:firstLine="720"/>
      </w:pPr>
      <w:r w:rsidRPr="00EA2DE2">
        <w:t>problems: Excessive Internet and video game use. Journal of Cognitive Psychotherapy, 26(1), 43–56.</w:t>
      </w:r>
    </w:p>
    <w:p w14:paraId="7A86A258" w14:textId="77777777" w:rsidR="00751F3A" w:rsidRPr="00EA2DE2" w:rsidRDefault="00C964B8" w:rsidP="00EA2DE2">
      <w:pPr>
        <w:pStyle w:val="NormalWeb"/>
        <w:spacing w:before="0" w:beforeAutospacing="0" w:after="0" w:afterAutospacing="0" w:line="276" w:lineRule="auto"/>
      </w:pPr>
      <w:r w:rsidRPr="00EA2DE2">
        <w:t xml:space="preserve">McGowan, R. (2014). The dilemma that is in sports betting. Gaming Law Review and Economics, 18(7), </w:t>
      </w:r>
    </w:p>
    <w:p w14:paraId="2162BE78" w14:textId="2288F0B2" w:rsidR="00C964B8" w:rsidRPr="00EA2DE2" w:rsidRDefault="00C964B8" w:rsidP="00EA2DE2">
      <w:pPr>
        <w:pStyle w:val="NormalWeb"/>
        <w:spacing w:before="0" w:beforeAutospacing="0" w:after="0" w:afterAutospacing="0" w:line="276" w:lineRule="auto"/>
        <w:ind w:firstLine="720"/>
      </w:pPr>
      <w:r w:rsidRPr="00EA2DE2">
        <w:t>670-677.</w:t>
      </w:r>
    </w:p>
    <w:p w14:paraId="4D98D0A5" w14:textId="77777777" w:rsidR="00751F3A" w:rsidRPr="00EA2DE2" w:rsidRDefault="00C964B8" w:rsidP="00EA2DE2">
      <w:pPr>
        <w:pStyle w:val="NormalWeb"/>
        <w:spacing w:before="0" w:beforeAutospacing="0" w:after="0" w:afterAutospacing="0" w:line="276" w:lineRule="auto"/>
      </w:pPr>
      <w:r w:rsidRPr="00EA2DE2">
        <w:t xml:space="preserve">McLeod, S. A. (2016). Bandura - Social Learning Theory. Retrieved from </w:t>
      </w:r>
    </w:p>
    <w:p w14:paraId="6431C04F" w14:textId="1A0F0754" w:rsidR="00C964B8" w:rsidRPr="00EA2DE2" w:rsidRDefault="00C964B8" w:rsidP="00EA2DE2">
      <w:pPr>
        <w:pStyle w:val="NormalWeb"/>
        <w:spacing w:before="0" w:beforeAutospacing="0" w:after="0" w:afterAutospacing="0" w:line="276" w:lineRule="auto"/>
        <w:ind w:firstLine="720"/>
      </w:pPr>
      <w:r w:rsidRPr="00EA2DE2">
        <w:lastRenderedPageBreak/>
        <w:t>https://www.simplypsychology.org/bandura.html</w:t>
      </w:r>
    </w:p>
    <w:p w14:paraId="7BA150A4" w14:textId="77777777" w:rsidR="00751F3A" w:rsidRPr="00EA2DE2" w:rsidRDefault="00C964B8" w:rsidP="00EA2DE2">
      <w:pPr>
        <w:pStyle w:val="NormalWeb"/>
        <w:spacing w:before="0" w:beforeAutospacing="0" w:after="0" w:afterAutospacing="0" w:line="276" w:lineRule="auto"/>
      </w:pPr>
      <w:r w:rsidRPr="00EA2DE2">
        <w:t xml:space="preserve">Messerlian, C., Derevensky, J., Gupta, R., &amp; Gillespie, M. (2004). Youth gambling problems: A need for </w:t>
      </w:r>
    </w:p>
    <w:p w14:paraId="63AB71CF" w14:textId="7A892D71" w:rsidR="00C964B8" w:rsidRPr="00EA2DE2" w:rsidRDefault="00C964B8" w:rsidP="00EA2DE2">
      <w:pPr>
        <w:pStyle w:val="NormalWeb"/>
        <w:spacing w:before="0" w:beforeAutospacing="0" w:after="0" w:afterAutospacing="0" w:line="276" w:lineRule="auto"/>
        <w:ind w:left="720" w:firstLine="720"/>
      </w:pPr>
      <w:r w:rsidRPr="00EA2DE2">
        <w:t>responsible youth gambling: A public health perspective.</w:t>
      </w:r>
    </w:p>
    <w:p w14:paraId="661E789B" w14:textId="77777777" w:rsidR="00751F3A" w:rsidRPr="00EA2DE2" w:rsidRDefault="00C964B8" w:rsidP="00EA2DE2">
      <w:pPr>
        <w:pStyle w:val="NormalWeb"/>
        <w:spacing w:before="0" w:beforeAutospacing="0" w:after="0" w:afterAutospacing="0" w:line="276" w:lineRule="auto"/>
      </w:pPr>
      <w:r w:rsidRPr="00EA2DE2">
        <w:t xml:space="preserve">Mwadime, A. (2017). Implications of sports betting in Kenya: Impact of robust growth of the sports betting </w:t>
      </w:r>
    </w:p>
    <w:p w14:paraId="433A0D9B" w14:textId="769FA8DF" w:rsidR="00C964B8" w:rsidRPr="00EA2DE2" w:rsidRDefault="00C964B8" w:rsidP="00EA2DE2">
      <w:pPr>
        <w:pStyle w:val="NormalWeb"/>
        <w:spacing w:before="0" w:beforeAutospacing="0" w:after="0" w:afterAutospacing="0" w:line="276" w:lineRule="auto"/>
        <w:ind w:left="720" w:firstLine="720"/>
      </w:pPr>
      <w:r w:rsidRPr="00EA2DE2">
        <w:t>industry. United States International University Africa.</w:t>
      </w:r>
    </w:p>
    <w:p w14:paraId="2528D35E" w14:textId="77777777" w:rsidR="00C964B8" w:rsidRPr="00EA2DE2" w:rsidRDefault="00C964B8" w:rsidP="00EA2DE2">
      <w:pPr>
        <w:pStyle w:val="NormalWeb"/>
        <w:spacing w:before="0" w:beforeAutospacing="0" w:after="0" w:afterAutospacing="0" w:line="276" w:lineRule="auto"/>
      </w:pPr>
      <w:r w:rsidRPr="00EA2DE2">
        <w:t xml:space="preserve">National Bureau of Statistics.(2016). Unemployment/Under-Employment Report. Retrieved July </w:t>
      </w:r>
    </w:p>
    <w:p w14:paraId="2A4191BE" w14:textId="77777777" w:rsidR="00C964B8" w:rsidRPr="00EA2DE2" w:rsidRDefault="00C964B8" w:rsidP="00EA2DE2">
      <w:pPr>
        <w:pStyle w:val="NormalWeb"/>
        <w:spacing w:before="0" w:beforeAutospacing="0" w:after="0" w:afterAutospacing="0" w:line="276" w:lineRule="auto"/>
        <w:ind w:firstLine="720"/>
      </w:pPr>
      <w:r w:rsidRPr="00EA2DE2">
        <w:t xml:space="preserve">2019 from </w:t>
      </w:r>
      <w:hyperlink r:id="rId9" w:tgtFrame="_new" w:history="1">
        <w:r w:rsidRPr="00EA2DE2">
          <w:rPr>
            <w:rStyle w:val="Hyperlink"/>
          </w:rPr>
          <w:t>www.nigerianstat.gov.ng</w:t>
        </w:r>
      </w:hyperlink>
    </w:p>
    <w:p w14:paraId="308102A3" w14:textId="77777777" w:rsidR="00C964B8" w:rsidRPr="00EA2DE2" w:rsidRDefault="00C964B8" w:rsidP="00EA2DE2">
      <w:pPr>
        <w:pStyle w:val="NormalWeb"/>
        <w:spacing w:before="0" w:beforeAutospacing="0" w:after="0" w:afterAutospacing="0" w:line="276" w:lineRule="auto"/>
      </w:pPr>
      <w:r w:rsidRPr="00EA2DE2">
        <w:t xml:space="preserve">Olayinka,&amp;FageyinboTaiwoKolade (2015). Football Betting in Nigeria. Miscellanea </w:t>
      </w:r>
    </w:p>
    <w:p w14:paraId="604EEE2C" w14:textId="77777777" w:rsidR="00C964B8" w:rsidRPr="00EA2DE2" w:rsidRDefault="00C964B8" w:rsidP="00EA2DE2">
      <w:pPr>
        <w:pStyle w:val="NormalWeb"/>
        <w:spacing w:before="0" w:beforeAutospacing="0" w:after="0" w:afterAutospacing="0" w:line="276" w:lineRule="auto"/>
        <w:ind w:firstLine="720"/>
      </w:pPr>
      <w:r w:rsidRPr="00EA2DE2">
        <w:t>AnthropologicaetSociologica, 16(4), 46-63.</w:t>
      </w:r>
    </w:p>
    <w:p w14:paraId="4F13E859" w14:textId="77777777" w:rsidR="00C964B8" w:rsidRPr="00EA2DE2" w:rsidRDefault="00C964B8" w:rsidP="00EA2DE2">
      <w:pPr>
        <w:pStyle w:val="NormalWeb"/>
        <w:spacing w:before="0" w:beforeAutospacing="0" w:after="0" w:afterAutospacing="0" w:line="276" w:lineRule="auto"/>
      </w:pPr>
      <w:r w:rsidRPr="00EA2DE2">
        <w:t xml:space="preserve">Parke, A., Harris, A., Parke, J., et al. (2014). Responsible Marketing and Advertising in  </w:t>
      </w:r>
    </w:p>
    <w:p w14:paraId="49C57A6B" w14:textId="77777777" w:rsidR="00C964B8" w:rsidRPr="00EA2DE2" w:rsidRDefault="00C964B8" w:rsidP="00EA2DE2">
      <w:pPr>
        <w:pStyle w:val="NormalWeb"/>
        <w:spacing w:before="0" w:beforeAutospacing="0" w:after="0" w:afterAutospacing="0" w:line="276" w:lineRule="auto"/>
        <w:ind w:left="720"/>
      </w:pPr>
      <w:r w:rsidRPr="00EA2DE2">
        <w:t>Gambling: A Critical Review.The Journal of Gambling Business and Economics, 8(3), 21–35.</w:t>
      </w:r>
    </w:p>
    <w:p w14:paraId="37F63DC7" w14:textId="77777777" w:rsidR="00C964B8" w:rsidRPr="00EA2DE2" w:rsidRDefault="00C964B8" w:rsidP="00EA2DE2">
      <w:pPr>
        <w:pStyle w:val="NormalWeb"/>
        <w:spacing w:before="0" w:beforeAutospacing="0" w:after="0" w:afterAutospacing="0" w:line="276" w:lineRule="auto"/>
        <w:jc w:val="both"/>
      </w:pPr>
      <w:r w:rsidRPr="00EA2DE2">
        <w:t xml:space="preserve">Frau-Meigs, D., &amp; Torrent, J. (2009). Mapping digital literacy policy and         </w:t>
      </w:r>
    </w:p>
    <w:p w14:paraId="7CACCC23" w14:textId="77777777" w:rsidR="00C964B8" w:rsidRPr="00EA2DE2" w:rsidRDefault="00C964B8" w:rsidP="00EA2DE2">
      <w:pPr>
        <w:pStyle w:val="NormalWeb"/>
        <w:spacing w:before="0" w:beforeAutospacing="0" w:after="0" w:afterAutospacing="0" w:line="276" w:lineRule="auto"/>
        <w:ind w:left="720"/>
        <w:jc w:val="both"/>
      </w:pPr>
      <w:r w:rsidRPr="00EA2DE2">
        <w:t>practice in the Canadian education landscape: Challenges and     opportunities. Canadian Journal of Learning and Technology, 35(2), 69-    82.</w:t>
      </w:r>
    </w:p>
    <w:p w14:paraId="0C205A8C" w14:textId="77777777" w:rsidR="00C964B8" w:rsidRPr="00EA2DE2" w:rsidRDefault="00C964B8" w:rsidP="00EA2DE2">
      <w:pPr>
        <w:pStyle w:val="NormalWeb"/>
        <w:spacing w:before="0" w:beforeAutospacing="0" w:after="0" w:afterAutospacing="0" w:line="276" w:lineRule="auto"/>
        <w:jc w:val="both"/>
      </w:pPr>
      <w:r w:rsidRPr="00EA2DE2">
        <w:t>Livingstone, S. (2009). Children and the Internet.Polity Press.</w:t>
      </w:r>
    </w:p>
    <w:p w14:paraId="503E5BD7" w14:textId="77777777" w:rsidR="00C964B8" w:rsidRPr="00EA2DE2" w:rsidRDefault="00C964B8" w:rsidP="00EA2DE2">
      <w:pPr>
        <w:pStyle w:val="NormalWeb"/>
        <w:spacing w:before="0" w:beforeAutospacing="0" w:after="0" w:afterAutospacing="0" w:line="276" w:lineRule="auto"/>
        <w:jc w:val="both"/>
      </w:pPr>
      <w:r w:rsidRPr="00EA2DE2">
        <w:t xml:space="preserve">Ribble, M. (2015). Digital citizenship in schools: Nine elements all     students </w:t>
      </w:r>
    </w:p>
    <w:p w14:paraId="03561CAD" w14:textId="3900E070" w:rsidR="00C964B8" w:rsidRPr="00EA2DE2" w:rsidRDefault="00C964B8" w:rsidP="00EA2DE2">
      <w:pPr>
        <w:pStyle w:val="NormalWeb"/>
        <w:spacing w:before="0" w:beforeAutospacing="0" w:after="0" w:afterAutospacing="0" w:line="276" w:lineRule="auto"/>
        <w:ind w:left="720"/>
        <w:jc w:val="both"/>
      </w:pPr>
      <w:r w:rsidRPr="00EA2DE2">
        <w:t>should know (3rd ed.). International Society for Technology in     Education (ISTE).</w:t>
      </w:r>
    </w:p>
    <w:p w14:paraId="4D25A9E7" w14:textId="77777777" w:rsidR="003B009C" w:rsidRPr="00EA2DE2" w:rsidRDefault="003B009C" w:rsidP="00EA2DE2">
      <w:pPr>
        <w:spacing w:after="0"/>
        <w:ind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QUESTIONNAIRE</w:t>
      </w:r>
    </w:p>
    <w:p w14:paraId="38F3DF4E" w14:textId="77777777" w:rsidR="003B009C" w:rsidRPr="00EA2DE2" w:rsidRDefault="003B009C" w:rsidP="00EA2DE2">
      <w:pPr>
        <w:spacing w:after="0"/>
        <w:ind w:right="283" w:hanging="810"/>
        <w:rPr>
          <w:rFonts w:ascii="Times New Roman" w:hAnsi="Times New Roman" w:cs="Times New Roman"/>
          <w:sz w:val="24"/>
          <w:szCs w:val="24"/>
        </w:rPr>
      </w:pPr>
    </w:p>
    <w:p w14:paraId="7ECA8BBF" w14:textId="77777777" w:rsidR="003B009C" w:rsidRPr="00EA2DE2" w:rsidRDefault="003B009C" w:rsidP="00EA2DE2">
      <w:pPr>
        <w:spacing w:after="0"/>
        <w:ind w:left="4320" w:right="283"/>
        <w:rPr>
          <w:rFonts w:ascii="Times New Roman" w:hAnsi="Times New Roman" w:cs="Times New Roman"/>
          <w:sz w:val="24"/>
          <w:szCs w:val="24"/>
        </w:rPr>
      </w:pPr>
      <w:r w:rsidRPr="00EA2DE2">
        <w:rPr>
          <w:rFonts w:ascii="Times New Roman" w:hAnsi="Times New Roman" w:cs="Times New Roman"/>
          <w:sz w:val="24"/>
          <w:szCs w:val="24"/>
        </w:rPr>
        <w:t xml:space="preserve">Department of Mass Communication </w:t>
      </w:r>
    </w:p>
    <w:p w14:paraId="3B602B7A" w14:textId="77777777" w:rsidR="003B009C" w:rsidRPr="00EA2DE2" w:rsidRDefault="003B009C" w:rsidP="00EA2DE2">
      <w:pPr>
        <w:spacing w:after="0"/>
        <w:ind w:left="3600" w:right="283" w:firstLine="720"/>
        <w:rPr>
          <w:rFonts w:ascii="Times New Roman" w:hAnsi="Times New Roman" w:cs="Times New Roman"/>
          <w:sz w:val="24"/>
          <w:szCs w:val="24"/>
        </w:rPr>
      </w:pPr>
      <w:r w:rsidRPr="00EA2DE2">
        <w:rPr>
          <w:rFonts w:ascii="Times New Roman" w:hAnsi="Times New Roman" w:cs="Times New Roman"/>
          <w:sz w:val="24"/>
          <w:szCs w:val="24"/>
        </w:rPr>
        <w:t>Institute of  ICT</w:t>
      </w:r>
    </w:p>
    <w:p w14:paraId="7370C25B" w14:textId="77777777" w:rsidR="003B009C" w:rsidRPr="00EA2DE2" w:rsidRDefault="003B009C" w:rsidP="00EA2DE2">
      <w:pPr>
        <w:spacing w:after="0"/>
        <w:ind w:left="3600" w:right="283" w:firstLine="720"/>
        <w:rPr>
          <w:rFonts w:ascii="Times New Roman" w:hAnsi="Times New Roman" w:cs="Times New Roman"/>
          <w:sz w:val="24"/>
          <w:szCs w:val="24"/>
        </w:rPr>
      </w:pPr>
      <w:r w:rsidRPr="00EA2DE2">
        <w:rPr>
          <w:rFonts w:ascii="Times New Roman" w:hAnsi="Times New Roman" w:cs="Times New Roman"/>
          <w:sz w:val="24"/>
          <w:szCs w:val="24"/>
        </w:rPr>
        <w:t>Kwara State Polytechnic, Ilorin</w:t>
      </w:r>
    </w:p>
    <w:p w14:paraId="47DD117F" w14:textId="77777777" w:rsidR="003B009C" w:rsidRPr="00EA2DE2" w:rsidRDefault="003B009C" w:rsidP="00EA2DE2">
      <w:pPr>
        <w:spacing w:after="0"/>
        <w:ind w:right="283" w:hanging="810"/>
        <w:rPr>
          <w:rFonts w:ascii="Times New Roman" w:hAnsi="Times New Roman" w:cs="Times New Roman"/>
          <w:sz w:val="24"/>
          <w:szCs w:val="24"/>
        </w:rPr>
      </w:pPr>
    </w:p>
    <w:p w14:paraId="06F51978" w14:textId="77777777" w:rsidR="003B009C" w:rsidRPr="00EA2DE2" w:rsidRDefault="003B009C" w:rsidP="00EA2DE2">
      <w:pPr>
        <w:spacing w:after="0"/>
        <w:ind w:right="283"/>
        <w:jc w:val="both"/>
        <w:rPr>
          <w:rFonts w:ascii="Times New Roman" w:hAnsi="Times New Roman" w:cs="Times New Roman"/>
          <w:sz w:val="24"/>
          <w:szCs w:val="24"/>
        </w:rPr>
      </w:pPr>
      <w:r w:rsidRPr="00EA2DE2">
        <w:rPr>
          <w:rFonts w:ascii="Times New Roman" w:hAnsi="Times New Roman" w:cs="Times New Roman"/>
          <w:sz w:val="24"/>
          <w:szCs w:val="24"/>
        </w:rPr>
        <w:t>Dear Respondent,</w:t>
      </w:r>
    </w:p>
    <w:p w14:paraId="03DECC64" w14:textId="3C9EFF33"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I am a student of the above institution and department carrying out research on the topic </w:t>
      </w:r>
      <w:r w:rsidRPr="00EA2DE2">
        <w:rPr>
          <w:rFonts w:ascii="Times New Roman" w:hAnsi="Times New Roman" w:cs="Times New Roman"/>
          <w:b/>
          <w:bCs/>
          <w:sz w:val="24"/>
          <w:szCs w:val="24"/>
        </w:rPr>
        <w:t xml:space="preserve">“Use of Social Media </w:t>
      </w:r>
      <w:r w:rsidR="0082591E">
        <w:rPr>
          <w:rFonts w:ascii="Times New Roman" w:hAnsi="Times New Roman" w:cs="Times New Roman"/>
          <w:b/>
          <w:bCs/>
          <w:sz w:val="24"/>
          <w:szCs w:val="24"/>
        </w:rPr>
        <w:t>f</w:t>
      </w:r>
      <w:r w:rsidRPr="00EA2DE2">
        <w:rPr>
          <w:rFonts w:ascii="Times New Roman" w:hAnsi="Times New Roman" w:cs="Times New Roman"/>
          <w:b/>
          <w:bCs/>
          <w:sz w:val="24"/>
          <w:szCs w:val="24"/>
        </w:rPr>
        <w:t>or Sport Betting Among Student of Kwara State Polytechnic, Ilorin.”</w:t>
      </w:r>
    </w:p>
    <w:p w14:paraId="1553C9DC"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4A73B2DF"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Thanks.</w:t>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53A1E675" w14:textId="3EF57A1F" w:rsidR="003B009C" w:rsidRPr="00EA2DE2" w:rsidRDefault="003B009C" w:rsidP="0082591E">
      <w:pPr>
        <w:spacing w:after="0"/>
        <w:ind w:right="283"/>
        <w:rPr>
          <w:rFonts w:ascii="Times New Roman" w:hAnsi="Times New Roman" w:cs="Times New Roman"/>
          <w:b/>
          <w:sz w:val="24"/>
          <w:szCs w:val="24"/>
        </w:rPr>
      </w:pPr>
      <w:r w:rsidRPr="00EA2DE2">
        <w:rPr>
          <w:rFonts w:ascii="Times New Roman" w:hAnsi="Times New Roman" w:cs="Times New Roman"/>
          <w:b/>
          <w:sz w:val="24"/>
          <w:szCs w:val="24"/>
        </w:rPr>
        <w:t>Researcher</w:t>
      </w:r>
    </w:p>
    <w:p w14:paraId="0513015B" w14:textId="77777777" w:rsidR="003B009C" w:rsidRPr="00EA2DE2" w:rsidRDefault="003B009C" w:rsidP="00EA2DE2">
      <w:pPr>
        <w:spacing w:after="0"/>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4527B449" w14:textId="77777777" w:rsidR="003B009C" w:rsidRPr="00EA2DE2" w:rsidRDefault="003B009C" w:rsidP="00EA2DE2">
      <w:pPr>
        <w:spacing w:after="0"/>
        <w:ind w:right="283"/>
        <w:rPr>
          <w:rFonts w:ascii="Times New Roman" w:hAnsi="Times New Roman" w:cs="Times New Roman"/>
          <w:bCs/>
          <w:sz w:val="24"/>
          <w:szCs w:val="24"/>
        </w:rPr>
      </w:pPr>
      <w:r w:rsidRPr="00EA2DE2">
        <w:rPr>
          <w:rFonts w:ascii="Times New Roman" w:hAnsi="Times New Roman" w:cs="Times New Roman"/>
          <w:b/>
          <w:sz w:val="24"/>
          <w:szCs w:val="24"/>
        </w:rPr>
        <w:t xml:space="preserve">Instruction: </w:t>
      </w:r>
      <w:r w:rsidRPr="00EA2DE2">
        <w:rPr>
          <w:rFonts w:ascii="Times New Roman" w:hAnsi="Times New Roman" w:cs="Times New Roman"/>
          <w:bCs/>
          <w:sz w:val="24"/>
          <w:szCs w:val="24"/>
        </w:rPr>
        <w:t>Tick (√) appropriately an option that seems best to you.</w:t>
      </w:r>
    </w:p>
    <w:p w14:paraId="1F3C1F27" w14:textId="77777777" w:rsidR="003B009C" w:rsidRPr="00EA2DE2" w:rsidRDefault="003B009C" w:rsidP="00EA2DE2">
      <w:pPr>
        <w:spacing w:after="0"/>
        <w:ind w:right="283"/>
        <w:jc w:val="center"/>
        <w:rPr>
          <w:rFonts w:ascii="Times New Roman" w:hAnsi="Times New Roman" w:cs="Times New Roman"/>
          <w:b/>
          <w:sz w:val="24"/>
          <w:szCs w:val="24"/>
        </w:rPr>
      </w:pPr>
      <w:r w:rsidRPr="00EA2DE2">
        <w:rPr>
          <w:rFonts w:ascii="Times New Roman" w:hAnsi="Times New Roman" w:cs="Times New Roman"/>
          <w:b/>
          <w:sz w:val="24"/>
          <w:szCs w:val="24"/>
        </w:rPr>
        <w:t>SECTION A</w:t>
      </w:r>
    </w:p>
    <w:p w14:paraId="6083CB58" w14:textId="77777777" w:rsidR="003B009C" w:rsidRPr="00EA2DE2" w:rsidRDefault="003B009C" w:rsidP="00EA2DE2">
      <w:pPr>
        <w:spacing w:after="0"/>
        <w:ind w:right="283" w:hanging="810"/>
        <w:jc w:val="center"/>
        <w:rPr>
          <w:rFonts w:ascii="Times New Roman" w:hAnsi="Times New Roman" w:cs="Times New Roman"/>
          <w:b/>
          <w:sz w:val="24"/>
          <w:szCs w:val="24"/>
        </w:rPr>
      </w:pPr>
      <w:r w:rsidRPr="00EA2DE2">
        <w:rPr>
          <w:rFonts w:ascii="Times New Roman" w:hAnsi="Times New Roman" w:cs="Times New Roman"/>
          <w:b/>
          <w:sz w:val="24"/>
          <w:szCs w:val="24"/>
        </w:rPr>
        <w:t>Demographic Session</w:t>
      </w:r>
    </w:p>
    <w:p w14:paraId="3B1CE74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Gender:   (a) Male [  ]   (b) Female [  ]</w:t>
      </w:r>
    </w:p>
    <w:p w14:paraId="5EE26A3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Age:         (a) 20-30 years [   ]   (b) 31-40 years   [  ] (c) 41-50 years   [  ]   (d)   51 years &amp; above [   ]</w:t>
      </w:r>
    </w:p>
    <w:p w14:paraId="2F1263E7"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Marital Status:   (a) Single   [ ]    (b)   Married   [ ]    (c)   Divorced   [ ]    (d) Widow/widower [  ]</w:t>
      </w:r>
    </w:p>
    <w:p w14:paraId="6F8F622B"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Educational Qualification: (a) O’Level   [ ]  (b)  NCE/OND   [  ]  (c)   HND/B.sc   [  ]   (d) Other [ ]</w:t>
      </w:r>
    </w:p>
    <w:p w14:paraId="6AB5EFDF"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Occupation: (a) Self-employed [  ] (b) Unemployed [  ] (c) Student [  ]  (d) Civil servant [  ] (e) Others [  ]</w:t>
      </w:r>
    </w:p>
    <w:p w14:paraId="60C03FB6"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Religion: (a) Christian [  ] (b) Muslim [  ] (c) Others [  ] </w:t>
      </w:r>
    </w:p>
    <w:p w14:paraId="4A591311"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SECTION B</w:t>
      </w:r>
    </w:p>
    <w:p w14:paraId="563D46DF"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Questions on Research Topic</w:t>
      </w:r>
    </w:p>
    <w:p w14:paraId="07D4AEB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frequently do you engage in sports betting activities through social media platforms? (a) Daily [ ] (b) Weekly [  ] (c) Monthly [  ]  </w:t>
      </w:r>
    </w:p>
    <w:p w14:paraId="05400DF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Do you believe that sports betting through social media have become normalized among students?? (a) Yes [  ] (b) No [  ]</w:t>
      </w:r>
    </w:p>
    <w:p w14:paraId="05652C0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Have you ever experienced negative consequences as a result of your sports betting activities on social media?? (a) Yes [  ] (b) No [  ]</w:t>
      </w:r>
    </w:p>
    <w:p w14:paraId="1557CEB5"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How do you believe that social media platforms adequately promote responsible gambling behaviors among users? (a) Very High [  ] (b) High [  ] (c) Fairly [  ] (d) Low [  ] (e) Not at all [  ]</w:t>
      </w:r>
    </w:p>
    <w:p w14:paraId="64A1C361"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How do you perceive the overall impact of sports betting through social media on students' well-being and academic performance?? (a) Excellent [ ] (b) Good [  ] (c) Fair [  ] (d) Worst [  ]</w:t>
      </w:r>
    </w:p>
    <w:p w14:paraId="298BD0B9"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b/>
          <w:bCs/>
          <w:i/>
          <w:sz w:val="24"/>
          <w:szCs w:val="24"/>
        </w:rPr>
        <w:t xml:space="preserve">KEYWORDS: </w:t>
      </w:r>
      <w:r w:rsidRPr="00EA2DE2">
        <w:rPr>
          <w:rFonts w:ascii="Times New Roman" w:hAnsi="Times New Roman" w:cs="Times New Roman"/>
          <w:sz w:val="24"/>
          <w:szCs w:val="24"/>
        </w:rPr>
        <w:t xml:space="preserve">Strongly Agree </w:t>
      </w:r>
      <w:r w:rsidRPr="00EA2DE2">
        <w:rPr>
          <w:rFonts w:ascii="Times New Roman" w:hAnsi="Times New Roman" w:cs="Times New Roman"/>
          <w:b/>
          <w:bCs/>
          <w:sz w:val="24"/>
          <w:szCs w:val="24"/>
        </w:rPr>
        <w:t>(SA)</w:t>
      </w:r>
      <w:r w:rsidRPr="00EA2DE2">
        <w:rPr>
          <w:rFonts w:ascii="Times New Roman" w:hAnsi="Times New Roman" w:cs="Times New Roman"/>
          <w:sz w:val="24"/>
          <w:szCs w:val="24"/>
        </w:rPr>
        <w:tab/>
        <w:t xml:space="preserve">Agree </w:t>
      </w:r>
      <w:r w:rsidRPr="00EA2DE2">
        <w:rPr>
          <w:rFonts w:ascii="Times New Roman" w:hAnsi="Times New Roman" w:cs="Times New Roman"/>
          <w:b/>
          <w:bCs/>
          <w:sz w:val="24"/>
          <w:szCs w:val="24"/>
        </w:rPr>
        <w:t xml:space="preserve">(A) </w:t>
      </w:r>
      <w:r w:rsidRPr="00EA2DE2">
        <w:rPr>
          <w:rFonts w:ascii="Times New Roman" w:hAnsi="Times New Roman" w:cs="Times New Roman"/>
          <w:sz w:val="24"/>
          <w:szCs w:val="24"/>
        </w:rPr>
        <w:t xml:space="preserve">Undecided </w:t>
      </w:r>
      <w:r w:rsidRPr="00EA2DE2">
        <w:rPr>
          <w:rFonts w:ascii="Times New Roman" w:hAnsi="Times New Roman" w:cs="Times New Roman"/>
          <w:b/>
          <w:bCs/>
          <w:sz w:val="24"/>
          <w:szCs w:val="24"/>
        </w:rPr>
        <w:t xml:space="preserve">(U) </w:t>
      </w:r>
      <w:r w:rsidRPr="00EA2DE2">
        <w:rPr>
          <w:rFonts w:ascii="Times New Roman" w:hAnsi="Times New Roman" w:cs="Times New Roman"/>
          <w:sz w:val="24"/>
          <w:szCs w:val="24"/>
        </w:rPr>
        <w:t xml:space="preserve">Disagree </w:t>
      </w:r>
      <w:r w:rsidRPr="00EA2DE2">
        <w:rPr>
          <w:rFonts w:ascii="Times New Roman" w:hAnsi="Times New Roman" w:cs="Times New Roman"/>
          <w:sz w:val="24"/>
          <w:szCs w:val="24"/>
        </w:rPr>
        <w:tab/>
      </w:r>
      <w:r w:rsidRPr="00EA2DE2">
        <w:rPr>
          <w:rFonts w:ascii="Times New Roman" w:hAnsi="Times New Roman" w:cs="Times New Roman"/>
          <w:b/>
          <w:bCs/>
          <w:sz w:val="24"/>
          <w:szCs w:val="24"/>
        </w:rPr>
        <w:t>(D)</w:t>
      </w:r>
    </w:p>
    <w:p w14:paraId="73D30AD7"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sz w:val="24"/>
          <w:szCs w:val="24"/>
        </w:rPr>
        <w:t xml:space="preserve">Strongly Disagree </w:t>
      </w:r>
      <w:r w:rsidRPr="00EA2DE2">
        <w:rPr>
          <w:rFonts w:ascii="Times New Roman" w:hAnsi="Times New Roman" w:cs="Times New Roman"/>
          <w:b/>
          <w:bCs/>
          <w:sz w:val="24"/>
          <w:szCs w:val="24"/>
        </w:rPr>
        <w:t>(SD)</w:t>
      </w:r>
      <w:r w:rsidRPr="00EA2DE2">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3B009C" w:rsidRPr="00EA2DE2" w14:paraId="3F5304B6" w14:textId="77777777" w:rsidTr="000E5212">
        <w:trPr>
          <w:trHeight w:val="271"/>
          <w:jc w:val="center"/>
        </w:trPr>
        <w:tc>
          <w:tcPr>
            <w:tcW w:w="588" w:type="dxa"/>
          </w:tcPr>
          <w:p w14:paraId="0253DEC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S/N</w:t>
            </w:r>
          </w:p>
        </w:tc>
        <w:tc>
          <w:tcPr>
            <w:tcW w:w="5438" w:type="dxa"/>
          </w:tcPr>
          <w:p w14:paraId="669752A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QUESTIONS</w:t>
            </w:r>
          </w:p>
        </w:tc>
        <w:tc>
          <w:tcPr>
            <w:tcW w:w="532" w:type="dxa"/>
          </w:tcPr>
          <w:p w14:paraId="564BF937"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SA</w:t>
            </w:r>
          </w:p>
        </w:tc>
        <w:tc>
          <w:tcPr>
            <w:tcW w:w="380" w:type="dxa"/>
          </w:tcPr>
          <w:p w14:paraId="3BA48434"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A</w:t>
            </w:r>
          </w:p>
        </w:tc>
        <w:tc>
          <w:tcPr>
            <w:tcW w:w="380" w:type="dxa"/>
          </w:tcPr>
          <w:p w14:paraId="317094D6"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U</w:t>
            </w:r>
          </w:p>
        </w:tc>
        <w:tc>
          <w:tcPr>
            <w:tcW w:w="304" w:type="dxa"/>
          </w:tcPr>
          <w:p w14:paraId="470A9655"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D</w:t>
            </w:r>
          </w:p>
        </w:tc>
        <w:tc>
          <w:tcPr>
            <w:tcW w:w="532" w:type="dxa"/>
          </w:tcPr>
          <w:p w14:paraId="7C360461"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SD</w:t>
            </w:r>
          </w:p>
        </w:tc>
      </w:tr>
      <w:tr w:rsidR="003B009C" w:rsidRPr="00EA2DE2" w14:paraId="5E5C18B1" w14:textId="77777777" w:rsidTr="000E5212">
        <w:trPr>
          <w:trHeight w:val="561"/>
          <w:jc w:val="center"/>
        </w:trPr>
        <w:tc>
          <w:tcPr>
            <w:tcW w:w="588" w:type="dxa"/>
          </w:tcPr>
          <w:p w14:paraId="6EE87D2D"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12.</w:t>
            </w:r>
          </w:p>
        </w:tc>
        <w:tc>
          <w:tcPr>
            <w:tcW w:w="5438" w:type="dxa"/>
          </w:tcPr>
          <w:p w14:paraId="681716F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has contributed greatly to the development of Sport Betting in Nigeria</w:t>
            </w:r>
          </w:p>
        </w:tc>
        <w:tc>
          <w:tcPr>
            <w:tcW w:w="532" w:type="dxa"/>
          </w:tcPr>
          <w:p w14:paraId="58D9DAA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8A5097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69C053"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A0407AC"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7A70AF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7F10AC" w14:textId="77777777" w:rsidTr="000E5212">
        <w:trPr>
          <w:trHeight w:val="543"/>
          <w:jc w:val="center"/>
        </w:trPr>
        <w:tc>
          <w:tcPr>
            <w:tcW w:w="588" w:type="dxa"/>
          </w:tcPr>
          <w:p w14:paraId="0E2C276E"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13.</w:t>
            </w:r>
          </w:p>
        </w:tc>
        <w:tc>
          <w:tcPr>
            <w:tcW w:w="5438" w:type="dxa"/>
          </w:tcPr>
          <w:p w14:paraId="4EF1545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Sports betting through social media are a popular activity among students at Kwara State Polytechnic, Ilorin.</w:t>
            </w:r>
          </w:p>
        </w:tc>
        <w:tc>
          <w:tcPr>
            <w:tcW w:w="532" w:type="dxa"/>
          </w:tcPr>
          <w:p w14:paraId="1B3E76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661BDA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B61F5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BDE0F4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0FBC346"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BB783AD" w14:textId="77777777" w:rsidTr="000E5212">
        <w:trPr>
          <w:trHeight w:val="561"/>
          <w:jc w:val="center"/>
        </w:trPr>
        <w:tc>
          <w:tcPr>
            <w:tcW w:w="588" w:type="dxa"/>
          </w:tcPr>
          <w:p w14:paraId="36AF71D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14.</w:t>
            </w:r>
          </w:p>
        </w:tc>
        <w:tc>
          <w:tcPr>
            <w:tcW w:w="5438" w:type="dxa"/>
          </w:tcPr>
          <w:p w14:paraId="03AE6F3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Peers pressure or social media influence someone to participate in sports betting activities.</w:t>
            </w:r>
          </w:p>
        </w:tc>
        <w:tc>
          <w:tcPr>
            <w:tcW w:w="532" w:type="dxa"/>
          </w:tcPr>
          <w:p w14:paraId="55EE4A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1BA894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C313AD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7AB1F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AF6737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D0251C6" w14:textId="77777777" w:rsidTr="000E5212">
        <w:trPr>
          <w:trHeight w:val="543"/>
          <w:jc w:val="center"/>
        </w:trPr>
        <w:tc>
          <w:tcPr>
            <w:tcW w:w="588" w:type="dxa"/>
          </w:tcPr>
          <w:p w14:paraId="5A436494"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15.</w:t>
            </w:r>
          </w:p>
        </w:tc>
        <w:tc>
          <w:tcPr>
            <w:tcW w:w="5438" w:type="dxa"/>
          </w:tcPr>
          <w:p w14:paraId="66766EB6"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platforms adequately promote responsible gambling behaviors among users.</w:t>
            </w:r>
          </w:p>
        </w:tc>
        <w:tc>
          <w:tcPr>
            <w:tcW w:w="532" w:type="dxa"/>
          </w:tcPr>
          <w:p w14:paraId="68821A0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22C62B1"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BD3015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48E6FC5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606B3CA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44C4EE7" w14:textId="77777777" w:rsidTr="000E5212">
        <w:trPr>
          <w:trHeight w:val="561"/>
          <w:jc w:val="center"/>
        </w:trPr>
        <w:tc>
          <w:tcPr>
            <w:tcW w:w="588" w:type="dxa"/>
          </w:tcPr>
          <w:p w14:paraId="2D07C58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16.</w:t>
            </w:r>
          </w:p>
        </w:tc>
        <w:tc>
          <w:tcPr>
            <w:tcW w:w="5438" w:type="dxa"/>
          </w:tcPr>
          <w:p w14:paraId="1E310F5A"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There are potential risks and consequences associated with sports betting on social media.</w:t>
            </w:r>
          </w:p>
        </w:tc>
        <w:tc>
          <w:tcPr>
            <w:tcW w:w="532" w:type="dxa"/>
          </w:tcPr>
          <w:p w14:paraId="5B26C49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950A6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622A1A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9A085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E40501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3BABCAA0" w14:textId="77777777" w:rsidTr="000E5212">
        <w:trPr>
          <w:trHeight w:val="543"/>
          <w:jc w:val="center"/>
        </w:trPr>
        <w:tc>
          <w:tcPr>
            <w:tcW w:w="588" w:type="dxa"/>
          </w:tcPr>
          <w:p w14:paraId="3E7BCCA2"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17.</w:t>
            </w:r>
          </w:p>
        </w:tc>
        <w:tc>
          <w:tcPr>
            <w:tcW w:w="5438" w:type="dxa"/>
          </w:tcPr>
          <w:p w14:paraId="2E663F17"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Sports betting activities on social media platforms have a negative impact on students' academic performance.</w:t>
            </w:r>
          </w:p>
        </w:tc>
        <w:tc>
          <w:tcPr>
            <w:tcW w:w="532" w:type="dxa"/>
          </w:tcPr>
          <w:p w14:paraId="238F1F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4C51D5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903B98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7EF1FE02"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4AA7DE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E6290AD" w14:textId="77777777" w:rsidTr="000E5212">
        <w:trPr>
          <w:trHeight w:val="561"/>
          <w:jc w:val="center"/>
        </w:trPr>
        <w:tc>
          <w:tcPr>
            <w:tcW w:w="588" w:type="dxa"/>
          </w:tcPr>
          <w:p w14:paraId="4889243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18.</w:t>
            </w:r>
          </w:p>
        </w:tc>
        <w:tc>
          <w:tcPr>
            <w:tcW w:w="5438" w:type="dxa"/>
          </w:tcPr>
          <w:p w14:paraId="503ED50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support stricter regulations on sports betting advertisements and promotions on social media platforms.</w:t>
            </w:r>
          </w:p>
        </w:tc>
        <w:tc>
          <w:tcPr>
            <w:tcW w:w="532" w:type="dxa"/>
          </w:tcPr>
          <w:p w14:paraId="15803EB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3F3015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C885BE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63A5DFF"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834D88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07D60C" w14:textId="77777777" w:rsidTr="000E5212">
        <w:trPr>
          <w:trHeight w:val="561"/>
          <w:jc w:val="center"/>
        </w:trPr>
        <w:tc>
          <w:tcPr>
            <w:tcW w:w="588" w:type="dxa"/>
          </w:tcPr>
          <w:p w14:paraId="7654FF1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19.</w:t>
            </w:r>
          </w:p>
        </w:tc>
        <w:tc>
          <w:tcPr>
            <w:tcW w:w="5438" w:type="dxa"/>
          </w:tcPr>
          <w:p w14:paraId="35CAB859"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believe that students should receive education or information on responsible gambling practices as part of their academic curriculum.</w:t>
            </w:r>
          </w:p>
        </w:tc>
        <w:tc>
          <w:tcPr>
            <w:tcW w:w="532" w:type="dxa"/>
          </w:tcPr>
          <w:p w14:paraId="3D0F0194"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03BC5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C4A0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FE3329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A19A625"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569F73D2" w14:textId="77777777" w:rsidTr="000E5212">
        <w:trPr>
          <w:trHeight w:val="821"/>
          <w:jc w:val="center"/>
        </w:trPr>
        <w:tc>
          <w:tcPr>
            <w:tcW w:w="588" w:type="dxa"/>
          </w:tcPr>
          <w:p w14:paraId="58AB66E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 xml:space="preserve">20. </w:t>
            </w:r>
          </w:p>
        </w:tc>
        <w:tc>
          <w:tcPr>
            <w:tcW w:w="5438" w:type="dxa"/>
          </w:tcPr>
          <w:p w14:paraId="4297458B"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am satisfied with the level of support and resources available for addressing issues related to problem gambling at Kwara State Polytechnic, Ilorin.</w:t>
            </w:r>
          </w:p>
        </w:tc>
        <w:tc>
          <w:tcPr>
            <w:tcW w:w="532" w:type="dxa"/>
          </w:tcPr>
          <w:p w14:paraId="4053C3F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8924FE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00FEA9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0DA894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176346CA" w14:textId="77777777" w:rsidR="003B009C" w:rsidRPr="00EA2DE2" w:rsidRDefault="003B009C" w:rsidP="00EA2DE2">
            <w:pPr>
              <w:spacing w:line="276" w:lineRule="auto"/>
              <w:ind w:right="283" w:hanging="810"/>
              <w:rPr>
                <w:rFonts w:ascii="Times New Roman" w:hAnsi="Times New Roman" w:cs="Times New Roman"/>
                <w:sz w:val="24"/>
                <w:szCs w:val="24"/>
              </w:rPr>
            </w:pPr>
          </w:p>
        </w:tc>
      </w:tr>
    </w:tbl>
    <w:p w14:paraId="1FF8C9AD" w14:textId="77777777" w:rsidR="00116293" w:rsidRPr="00EA2DE2" w:rsidRDefault="00116293" w:rsidP="0082591E">
      <w:pPr>
        <w:spacing w:after="0"/>
        <w:jc w:val="both"/>
        <w:rPr>
          <w:rFonts w:ascii="Times New Roman" w:hAnsi="Times New Roman" w:cs="Times New Roman"/>
          <w:b/>
          <w:sz w:val="24"/>
          <w:szCs w:val="24"/>
        </w:rPr>
      </w:pPr>
    </w:p>
    <w:sectPr w:rsidR="00116293" w:rsidRPr="00EA2DE2" w:rsidSect="002B69F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BE19" w14:textId="77777777" w:rsidR="005577F2" w:rsidRDefault="005577F2" w:rsidP="000E5212">
      <w:pPr>
        <w:spacing w:after="0" w:line="240" w:lineRule="auto"/>
      </w:pPr>
      <w:r>
        <w:separator/>
      </w:r>
    </w:p>
  </w:endnote>
  <w:endnote w:type="continuationSeparator" w:id="0">
    <w:p w14:paraId="6B432EA4" w14:textId="77777777" w:rsidR="005577F2" w:rsidRDefault="005577F2" w:rsidP="000E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193251"/>
      <w:docPartObj>
        <w:docPartGallery w:val="Page Numbers (Bottom of Page)"/>
        <w:docPartUnique/>
      </w:docPartObj>
    </w:sdtPr>
    <w:sdtEndPr>
      <w:rPr>
        <w:noProof/>
      </w:rPr>
    </w:sdtEndPr>
    <w:sdtContent>
      <w:p w14:paraId="06529F9B" w14:textId="618B7901" w:rsidR="00EA2DE2" w:rsidRDefault="00EA2DE2">
        <w:pPr>
          <w:pStyle w:val="Footer"/>
          <w:jc w:val="center"/>
        </w:pPr>
        <w:r>
          <w:fldChar w:fldCharType="begin"/>
        </w:r>
        <w:r>
          <w:instrText xml:space="preserve"> PAGE   \* MERGEFORMAT </w:instrText>
        </w:r>
        <w:r>
          <w:fldChar w:fldCharType="separate"/>
        </w:r>
        <w:r w:rsidR="003E2BD4">
          <w:rPr>
            <w:noProof/>
          </w:rPr>
          <w:t>i</w:t>
        </w:r>
        <w:r>
          <w:rPr>
            <w:noProof/>
          </w:rPr>
          <w:fldChar w:fldCharType="end"/>
        </w:r>
      </w:p>
    </w:sdtContent>
  </w:sdt>
  <w:p w14:paraId="43E9211B" w14:textId="77777777" w:rsidR="00EA2DE2" w:rsidRDefault="00EA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2D2F1" w14:textId="77777777" w:rsidR="005577F2" w:rsidRDefault="005577F2" w:rsidP="000E5212">
      <w:pPr>
        <w:spacing w:after="0" w:line="240" w:lineRule="auto"/>
      </w:pPr>
      <w:r>
        <w:separator/>
      </w:r>
    </w:p>
  </w:footnote>
  <w:footnote w:type="continuationSeparator" w:id="0">
    <w:p w14:paraId="22612DD9" w14:textId="77777777" w:rsidR="005577F2" w:rsidRDefault="005577F2" w:rsidP="000E5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138F7"/>
    <w:multiLevelType w:val="multilevel"/>
    <w:tmpl w:val="9AA652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CED6501"/>
    <w:multiLevelType w:val="multilevel"/>
    <w:tmpl w:val="4A4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71A76"/>
    <w:multiLevelType w:val="multilevel"/>
    <w:tmpl w:val="CE1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F02C5E"/>
    <w:multiLevelType w:val="multilevel"/>
    <w:tmpl w:val="A3B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32"/>
    <w:rsid w:val="000B0407"/>
    <w:rsid w:val="000C155D"/>
    <w:rsid w:val="000E5212"/>
    <w:rsid w:val="00116293"/>
    <w:rsid w:val="00124158"/>
    <w:rsid w:val="002B69F5"/>
    <w:rsid w:val="00301D5C"/>
    <w:rsid w:val="0030466C"/>
    <w:rsid w:val="0036385D"/>
    <w:rsid w:val="00372490"/>
    <w:rsid w:val="003B009C"/>
    <w:rsid w:val="003E2BD4"/>
    <w:rsid w:val="003E3A46"/>
    <w:rsid w:val="00426EBB"/>
    <w:rsid w:val="00437E03"/>
    <w:rsid w:val="00526CF1"/>
    <w:rsid w:val="005577F2"/>
    <w:rsid w:val="005A0919"/>
    <w:rsid w:val="005F22A8"/>
    <w:rsid w:val="0064007A"/>
    <w:rsid w:val="00642132"/>
    <w:rsid w:val="006427C1"/>
    <w:rsid w:val="006D3F72"/>
    <w:rsid w:val="007242F4"/>
    <w:rsid w:val="00751F3A"/>
    <w:rsid w:val="0082507E"/>
    <w:rsid w:val="0082591E"/>
    <w:rsid w:val="008D4936"/>
    <w:rsid w:val="009033EC"/>
    <w:rsid w:val="00936B4B"/>
    <w:rsid w:val="009548B9"/>
    <w:rsid w:val="00B80EBE"/>
    <w:rsid w:val="00BD6F3E"/>
    <w:rsid w:val="00C16E32"/>
    <w:rsid w:val="00C946C4"/>
    <w:rsid w:val="00C964B8"/>
    <w:rsid w:val="00CB5223"/>
    <w:rsid w:val="00D1580B"/>
    <w:rsid w:val="00D71EE3"/>
    <w:rsid w:val="00D839EF"/>
    <w:rsid w:val="00DB5228"/>
    <w:rsid w:val="00DC4357"/>
    <w:rsid w:val="00DD5A0F"/>
    <w:rsid w:val="00E02E7A"/>
    <w:rsid w:val="00E050B3"/>
    <w:rsid w:val="00E51FD4"/>
    <w:rsid w:val="00E657AD"/>
    <w:rsid w:val="00E770A5"/>
    <w:rsid w:val="00EA2DE2"/>
    <w:rsid w:val="00EB5D60"/>
    <w:rsid w:val="00ED0CF3"/>
    <w:rsid w:val="00ED6037"/>
    <w:rsid w:val="00F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84C8"/>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E32"/>
  </w:style>
  <w:style w:type="paragraph" w:styleId="Heading1">
    <w:name w:val="heading 1"/>
    <w:aliases w:val="HEAD 1"/>
    <w:basedOn w:val="Normal"/>
    <w:next w:val="Normal"/>
    <w:link w:val="Heading1Char"/>
    <w:uiPriority w:val="9"/>
    <w:qFormat/>
    <w:rsid w:val="00EB5D60"/>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32"/>
    <w:rPr>
      <w:b/>
      <w:bCs/>
    </w:rPr>
  </w:style>
  <w:style w:type="character" w:customStyle="1" w:styleId="Heading1Char">
    <w:name w:val="Heading 1 Char"/>
    <w:aliases w:val="HEAD 1 Char"/>
    <w:basedOn w:val="DefaultParagraphFont"/>
    <w:link w:val="Heading1"/>
    <w:uiPriority w:val="9"/>
    <w:rsid w:val="00EB5D60"/>
    <w:rPr>
      <w:rFonts w:asciiTheme="majorHAnsi" w:eastAsiaTheme="majorEastAsia" w:hAnsiTheme="majorHAnsi" w:cstheme="majorBidi"/>
      <w:b/>
      <w:color w:val="000000" w:themeColor="text1"/>
      <w:sz w:val="24"/>
      <w:szCs w:val="32"/>
    </w:rPr>
  </w:style>
  <w:style w:type="character" w:styleId="Hyperlink">
    <w:name w:val="Hyperlink"/>
    <w:basedOn w:val="DefaultParagraphFont"/>
    <w:uiPriority w:val="99"/>
    <w:unhideWhenUsed/>
    <w:rsid w:val="00C964B8"/>
    <w:rPr>
      <w:color w:val="0000FF"/>
      <w:u w:val="single"/>
    </w:rPr>
  </w:style>
  <w:style w:type="character" w:customStyle="1" w:styleId="UnresolvedMention">
    <w:name w:val="Unresolved Mention"/>
    <w:basedOn w:val="DefaultParagraphFont"/>
    <w:uiPriority w:val="99"/>
    <w:semiHidden/>
    <w:unhideWhenUsed/>
    <w:rsid w:val="00751F3A"/>
    <w:rPr>
      <w:color w:val="605E5C"/>
      <w:shd w:val="clear" w:color="auto" w:fill="E1DFDD"/>
    </w:rPr>
  </w:style>
  <w:style w:type="paragraph" w:styleId="ListParagraph">
    <w:name w:val="List Paragraph"/>
    <w:basedOn w:val="Normal"/>
    <w:uiPriority w:val="34"/>
    <w:qFormat/>
    <w:rsid w:val="003B009C"/>
    <w:pPr>
      <w:ind w:left="720"/>
      <w:contextualSpacing/>
    </w:pPr>
  </w:style>
  <w:style w:type="table" w:styleId="TableGrid">
    <w:name w:val="Table Grid"/>
    <w:basedOn w:val="TableNormal"/>
    <w:uiPriority w:val="59"/>
    <w:rsid w:val="003B0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12"/>
  </w:style>
  <w:style w:type="paragraph" w:styleId="Footer">
    <w:name w:val="footer"/>
    <w:basedOn w:val="Normal"/>
    <w:link w:val="FooterChar"/>
    <w:uiPriority w:val="99"/>
    <w:unhideWhenUsed/>
    <w:rsid w:val="000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12"/>
  </w:style>
  <w:style w:type="paragraph" w:styleId="BalloonText">
    <w:name w:val="Balloon Text"/>
    <w:basedOn w:val="Normal"/>
    <w:link w:val="BalloonTextChar"/>
    <w:uiPriority w:val="99"/>
    <w:semiHidden/>
    <w:unhideWhenUsed/>
    <w:rsid w:val="000E5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7.0077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14437</Words>
  <Characters>82296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2025-08-28T11:21:00Z</cp:lastPrinted>
  <dcterms:created xsi:type="dcterms:W3CDTF">2025-10-16T11:06:00Z</dcterms:created>
  <dcterms:modified xsi:type="dcterms:W3CDTF">2025-10-16T11:06:00Z</dcterms:modified>
</cp:coreProperties>
</file>