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C9E" w:rsidRPr="00476731" w:rsidRDefault="00CD0C9E" w:rsidP="00CD0C9E">
      <w:pPr>
        <w:spacing w:line="480" w:lineRule="auto"/>
        <w:jc w:val="center"/>
        <w:rPr>
          <w:rFonts w:ascii="Times New Roman" w:hAnsi="Times New Roman" w:cs="Times New Roman"/>
          <w:b/>
          <w:bCs/>
          <w:sz w:val="32"/>
          <w:szCs w:val="32"/>
        </w:rPr>
      </w:pPr>
      <w:bookmarkStart w:id="0" w:name="_GoBack"/>
      <w:bookmarkEnd w:id="0"/>
      <w:r w:rsidRPr="00476731">
        <w:rPr>
          <w:rFonts w:ascii="Times New Roman" w:hAnsi="Times New Roman" w:cs="Times New Roman"/>
          <w:b/>
          <w:bCs/>
          <w:sz w:val="32"/>
          <w:szCs w:val="32"/>
        </w:rPr>
        <w:t>EFFECT OF EMPLOYEE EXPERIENCE ON EMPLOYEE PERFORMANCE</w:t>
      </w:r>
    </w:p>
    <w:p w:rsidR="00CD0C9E" w:rsidRPr="00476731" w:rsidRDefault="00CD0C9E" w:rsidP="00CD0C9E">
      <w:pPr>
        <w:spacing w:line="480" w:lineRule="auto"/>
        <w:jc w:val="center"/>
        <w:rPr>
          <w:rFonts w:ascii="Times New Roman" w:hAnsi="Times New Roman" w:cs="Times New Roman"/>
          <w:b/>
          <w:bCs/>
        </w:rPr>
      </w:pPr>
      <w:r w:rsidRPr="00476731">
        <w:rPr>
          <w:rFonts w:ascii="Times New Roman" w:hAnsi="Times New Roman" w:cs="Times New Roman"/>
          <w:b/>
          <w:bCs/>
        </w:rPr>
        <w:t>(A CASE STUDY OF KWARA STATE INTERNAL REVENUE SERVICE)</w:t>
      </w:r>
    </w:p>
    <w:p w:rsidR="00CD0C9E" w:rsidRDefault="00CD0C9E" w:rsidP="00CD0C9E">
      <w:pPr>
        <w:spacing w:line="480" w:lineRule="auto"/>
        <w:jc w:val="center"/>
        <w:rPr>
          <w:rFonts w:ascii="Times New Roman" w:hAnsi="Times New Roman" w:cs="Times New Roman"/>
          <w:b/>
          <w:bCs/>
          <w:sz w:val="24"/>
          <w:szCs w:val="24"/>
        </w:rPr>
      </w:pPr>
    </w:p>
    <w:p w:rsidR="00CD0C9E" w:rsidRDefault="00CD0C9E" w:rsidP="00CD0C9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CD0C9E" w:rsidRPr="00A235BA" w:rsidRDefault="00CD0C9E" w:rsidP="00CD0C9E">
      <w:pPr>
        <w:spacing w:line="480" w:lineRule="auto"/>
        <w:jc w:val="center"/>
        <w:rPr>
          <w:rFonts w:ascii="Times New Roman" w:hAnsi="Times New Roman" w:cs="Times New Roman"/>
          <w:b/>
          <w:bCs/>
          <w:sz w:val="24"/>
          <w:szCs w:val="24"/>
        </w:rPr>
      </w:pPr>
      <w:r w:rsidRPr="00A235BA">
        <w:rPr>
          <w:rFonts w:ascii="Times New Roman" w:hAnsi="Times New Roman" w:cs="Times New Roman"/>
          <w:b/>
          <w:bCs/>
          <w:sz w:val="24"/>
          <w:szCs w:val="24"/>
        </w:rPr>
        <w:t>OYEDEJI MAHMUD AKINKUNMI</w:t>
      </w:r>
    </w:p>
    <w:p w:rsidR="00CD0C9E" w:rsidRPr="00A235BA" w:rsidRDefault="00CD0C9E" w:rsidP="00CD0C9E">
      <w:pPr>
        <w:spacing w:line="480" w:lineRule="auto"/>
        <w:jc w:val="center"/>
        <w:rPr>
          <w:rFonts w:ascii="Times New Roman" w:hAnsi="Times New Roman" w:cs="Times New Roman"/>
          <w:b/>
          <w:bCs/>
          <w:sz w:val="24"/>
          <w:szCs w:val="24"/>
        </w:rPr>
      </w:pPr>
      <w:r w:rsidRPr="00A235BA">
        <w:rPr>
          <w:rFonts w:ascii="Times New Roman" w:hAnsi="Times New Roman" w:cs="Times New Roman"/>
          <w:b/>
          <w:bCs/>
          <w:sz w:val="24"/>
          <w:szCs w:val="24"/>
        </w:rPr>
        <w:t>ND/23/PAD/PT/664</w:t>
      </w:r>
    </w:p>
    <w:p w:rsidR="00CD0C9E" w:rsidRDefault="00CD0C9E" w:rsidP="00CD0C9E">
      <w:pPr>
        <w:spacing w:line="480" w:lineRule="auto"/>
        <w:rPr>
          <w:rFonts w:ascii="Times New Roman" w:hAnsi="Times New Roman" w:cs="Times New Roman"/>
          <w:b/>
          <w:bCs/>
          <w:sz w:val="24"/>
          <w:szCs w:val="24"/>
        </w:rPr>
      </w:pPr>
    </w:p>
    <w:p w:rsidR="00CD0C9E" w:rsidRDefault="00CD0C9E" w:rsidP="00CD0C9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BEING A RESEARCH PROJECT SUBMITTED TO THE DEPARTMENT OF PUBLIC ADMINISTRATION, INSTITUTE OF FINANCE AND MANAGEMENT STUDIES.</w:t>
      </w:r>
    </w:p>
    <w:p w:rsidR="00CD0C9E" w:rsidRDefault="00CD0C9E" w:rsidP="00CD0C9E">
      <w:pPr>
        <w:jc w:val="center"/>
        <w:rPr>
          <w:rFonts w:ascii="Times New Roman" w:eastAsia="Times New Roman" w:hAnsi="Times New Roman" w:cs="Times New Roman"/>
          <w:b/>
          <w:sz w:val="26"/>
          <w:szCs w:val="26"/>
        </w:rPr>
      </w:pPr>
    </w:p>
    <w:p w:rsidR="00CD0C9E" w:rsidRDefault="00CD0C9E" w:rsidP="00CD0C9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IN PARTIAL FULFILLMENT OF THE AWARD </w:t>
      </w:r>
      <w:proofErr w:type="gramStart"/>
      <w:r>
        <w:rPr>
          <w:rFonts w:ascii="Times New Roman" w:eastAsia="Times New Roman" w:hAnsi="Times New Roman" w:cs="Times New Roman"/>
          <w:b/>
          <w:sz w:val="26"/>
          <w:szCs w:val="26"/>
        </w:rPr>
        <w:t>OF  NATIONAL</w:t>
      </w:r>
      <w:proofErr w:type="gramEnd"/>
      <w:r>
        <w:rPr>
          <w:rFonts w:ascii="Times New Roman" w:eastAsia="Times New Roman" w:hAnsi="Times New Roman" w:cs="Times New Roman"/>
          <w:b/>
          <w:sz w:val="26"/>
          <w:szCs w:val="26"/>
        </w:rPr>
        <w:t xml:space="preserve"> DIPLOMA IN PUBLIC ADMINISTRATION, KWARA STATE POLYTECHNIC, ILORIN KWARA STATE</w:t>
      </w:r>
    </w:p>
    <w:p w:rsidR="00CD0C9E" w:rsidRDefault="00CD0C9E" w:rsidP="00CD0C9E">
      <w:pPr>
        <w:spacing w:after="0" w:line="360" w:lineRule="auto"/>
        <w:jc w:val="center"/>
        <w:rPr>
          <w:rFonts w:ascii="Times New Roman" w:eastAsia="Times New Roman" w:hAnsi="Times New Roman" w:cs="Times New Roman"/>
          <w:b/>
          <w:bCs/>
          <w:sz w:val="24"/>
          <w:szCs w:val="24"/>
        </w:rPr>
      </w:pPr>
    </w:p>
    <w:p w:rsidR="00CD0C9E" w:rsidRDefault="00CD0C9E" w:rsidP="00CD0C9E">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JULY, 2025</w:t>
      </w:r>
      <w:r>
        <w:rPr>
          <w:rFonts w:ascii="Times New Roman" w:eastAsia="Times New Roman" w:hAnsi="Times New Roman" w:cs="Times New Roman"/>
          <w:b/>
          <w:bCs/>
          <w:color w:val="000000"/>
          <w:sz w:val="24"/>
          <w:szCs w:val="24"/>
        </w:rPr>
        <w:br w:type="page"/>
      </w:r>
    </w:p>
    <w:p w:rsidR="00CD0C9E" w:rsidRDefault="00CD0C9E" w:rsidP="00CD0C9E">
      <w:pPr>
        <w:rPr>
          <w:rFonts w:ascii="Times New Roman" w:eastAsia="Calibri" w:hAnsi="Times New Roman"/>
          <w:sz w:val="24"/>
          <w:szCs w:val="24"/>
        </w:rPr>
      </w:pPr>
    </w:p>
    <w:p w:rsidR="00CD0C9E" w:rsidRDefault="00CD0C9E" w:rsidP="00CD0C9E">
      <w:pPr>
        <w:spacing w:after="0" w:line="360" w:lineRule="auto"/>
        <w:jc w:val="center"/>
        <w:rPr>
          <w:rFonts w:ascii="Times New Roman" w:eastAsia="Times New Roman" w:hAnsi="Times New Roman" w:cs="Times New Roman"/>
          <w:color w:val="000000"/>
          <w:sz w:val="24"/>
          <w:szCs w:val="24"/>
        </w:rPr>
      </w:pPr>
    </w:p>
    <w:p w:rsidR="00CD0C9E" w:rsidRDefault="00CD0C9E" w:rsidP="00CD0C9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CERTIFICATION</w:t>
      </w:r>
    </w:p>
    <w:p w:rsidR="001E238F" w:rsidRDefault="00CD0C9E" w:rsidP="00CD0C9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is to certify that this research work was carried out and approve as meeting the requirements for the award of National Diploma (ND) in the institute of finance and </w:t>
      </w:r>
      <w:proofErr w:type="spellStart"/>
      <w:r>
        <w:rPr>
          <w:rFonts w:ascii="Times New Roman" w:eastAsia="Times New Roman" w:hAnsi="Times New Roman" w:cs="Times New Roman"/>
          <w:color w:val="000000"/>
          <w:sz w:val="24"/>
          <w:szCs w:val="24"/>
        </w:rPr>
        <w:t>mana</w:t>
      </w:r>
      <w:proofErr w:type="spellEnd"/>
    </w:p>
    <w:p w:rsidR="00CD0C9E" w:rsidRDefault="00CD0C9E" w:rsidP="00CD0C9E">
      <w:pPr>
        <w:spacing w:after="0" w:line="36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gement</w:t>
      </w:r>
      <w:proofErr w:type="spellEnd"/>
      <w:proofErr w:type="gramEnd"/>
      <w:r>
        <w:rPr>
          <w:rFonts w:ascii="Times New Roman" w:eastAsia="Times New Roman" w:hAnsi="Times New Roman" w:cs="Times New Roman"/>
          <w:color w:val="000000"/>
          <w:sz w:val="24"/>
          <w:szCs w:val="24"/>
        </w:rPr>
        <w:t xml:space="preserve"> studies (IFMS),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Ilorin in partial fulfillment of the requirement for the award of National Diploma (ND) in public administration.</w:t>
      </w:r>
    </w:p>
    <w:p w:rsidR="00CD0C9E" w:rsidRDefault="00CD0C9E" w:rsidP="00CD0C9E">
      <w:pPr>
        <w:spacing w:after="0" w:line="360" w:lineRule="auto"/>
        <w:jc w:val="both"/>
        <w:rPr>
          <w:rFonts w:ascii="Times New Roman" w:eastAsia="Times New Roman" w:hAnsi="Times New Roman" w:cs="Times New Roman"/>
          <w:color w:val="000000"/>
          <w:sz w:val="24"/>
          <w:szCs w:val="24"/>
        </w:rPr>
      </w:pPr>
    </w:p>
    <w:p w:rsidR="00CD0C9E" w:rsidRDefault="00CD0C9E" w:rsidP="00CD0C9E">
      <w:pPr>
        <w:spacing w:after="0" w:line="360" w:lineRule="auto"/>
        <w:jc w:val="both"/>
        <w:rPr>
          <w:rFonts w:ascii="Times New Roman" w:eastAsia="Times New Roman" w:hAnsi="Times New Roman" w:cs="Times New Roman"/>
          <w:color w:val="000000"/>
          <w:sz w:val="24"/>
          <w:szCs w:val="24"/>
        </w:rPr>
      </w:pPr>
    </w:p>
    <w:p w:rsidR="00CD0C9E" w:rsidRDefault="00CD0C9E" w:rsidP="00CD0C9E">
      <w:pPr>
        <w:spacing w:after="0" w:line="360" w:lineRule="auto"/>
        <w:jc w:val="both"/>
        <w:rPr>
          <w:rFonts w:ascii="Times New Roman" w:eastAsia="Times New Roman" w:hAnsi="Times New Roman" w:cs="Times New Roman"/>
          <w:color w:val="000000"/>
          <w:sz w:val="24"/>
          <w:szCs w:val="24"/>
        </w:rPr>
      </w:pPr>
    </w:p>
    <w:p w:rsidR="00CD0C9E" w:rsidRDefault="00CD0C9E" w:rsidP="00CD0C9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CD0C9E" w:rsidRDefault="00CD0C9E" w:rsidP="00CD0C9E">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MR GOBIR N.A</w:t>
      </w:r>
    </w:p>
    <w:p w:rsidR="00CD0C9E" w:rsidRPr="00F3798E" w:rsidRDefault="00CD0C9E" w:rsidP="00CD0C9E">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DATE</w:t>
      </w:r>
    </w:p>
    <w:p w:rsidR="00CD0C9E" w:rsidRDefault="00CD0C9E" w:rsidP="00CD0C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Supervisor </w:t>
      </w:r>
    </w:p>
    <w:p w:rsidR="00CD0C9E" w:rsidRDefault="00CD0C9E" w:rsidP="00CD0C9E">
      <w:pPr>
        <w:spacing w:after="0" w:line="240" w:lineRule="auto"/>
        <w:rPr>
          <w:rFonts w:ascii="Times New Roman" w:eastAsia="Times New Roman" w:hAnsi="Times New Roman" w:cs="Times New Roman"/>
          <w:color w:val="000000"/>
          <w:sz w:val="24"/>
          <w:szCs w:val="24"/>
        </w:rPr>
      </w:pPr>
    </w:p>
    <w:p w:rsidR="00CD0C9E" w:rsidRDefault="00CD0C9E" w:rsidP="00CD0C9E">
      <w:pPr>
        <w:spacing w:after="0" w:line="240" w:lineRule="auto"/>
        <w:rPr>
          <w:rFonts w:ascii="Times New Roman" w:eastAsia="Times New Roman" w:hAnsi="Times New Roman" w:cs="Times New Roman"/>
          <w:color w:val="000000"/>
          <w:sz w:val="24"/>
          <w:szCs w:val="24"/>
        </w:rPr>
      </w:pPr>
    </w:p>
    <w:p w:rsidR="00CD0C9E" w:rsidRDefault="00CD0C9E" w:rsidP="00CD0C9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CD0C9E" w:rsidRDefault="00CD0C9E" w:rsidP="00CD0C9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OLOWOOKERE AO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CD0C9E" w:rsidRDefault="00CD0C9E" w:rsidP="00CD0C9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Coordinator </w:t>
      </w:r>
    </w:p>
    <w:p w:rsidR="00CD0C9E" w:rsidRDefault="00CD0C9E" w:rsidP="00CD0C9E">
      <w:pPr>
        <w:spacing w:after="0" w:line="360" w:lineRule="auto"/>
        <w:rPr>
          <w:rFonts w:ascii="Times New Roman" w:eastAsia="Times New Roman" w:hAnsi="Times New Roman" w:cs="Times New Roman"/>
          <w:color w:val="000000"/>
          <w:sz w:val="24"/>
          <w:szCs w:val="24"/>
        </w:rPr>
      </w:pPr>
    </w:p>
    <w:p w:rsidR="00CD0C9E" w:rsidRDefault="00CD0C9E" w:rsidP="00CD0C9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CD0C9E" w:rsidRDefault="00CD0C9E" w:rsidP="00CD0C9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SERIKI. A.I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CD0C9E" w:rsidRDefault="00CD0C9E" w:rsidP="00CD0C9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Head of Department </w:t>
      </w:r>
    </w:p>
    <w:p w:rsidR="00CD0C9E" w:rsidRDefault="00CD0C9E" w:rsidP="00CD0C9E">
      <w:pPr>
        <w:rPr>
          <w:rFonts w:ascii="Times New Roman" w:eastAsia="Times New Roman" w:hAnsi="Times New Roman" w:cs="Times New Roman"/>
          <w:sz w:val="20"/>
          <w:szCs w:val="20"/>
        </w:rPr>
      </w:pPr>
    </w:p>
    <w:p w:rsidR="00CD0C9E" w:rsidRDefault="00CD0C9E" w:rsidP="00CD0C9E">
      <w:pPr>
        <w:rPr>
          <w:rFonts w:ascii="Times New Roman" w:eastAsia="Times New Roman" w:hAnsi="Times New Roman" w:cs="Times New Roman"/>
          <w:sz w:val="20"/>
          <w:szCs w:val="20"/>
        </w:rPr>
      </w:pPr>
    </w:p>
    <w:p w:rsidR="00CD0C9E" w:rsidRDefault="00CD0C9E" w:rsidP="00CD0C9E">
      <w:pPr>
        <w:rPr>
          <w:rFonts w:ascii="Times New Roman" w:eastAsia="Times New Roman" w:hAnsi="Times New Roman" w:cs="Times New Roman"/>
          <w:sz w:val="20"/>
          <w:szCs w:val="20"/>
        </w:rPr>
      </w:pPr>
    </w:p>
    <w:p w:rsidR="00CD0C9E" w:rsidRDefault="00CD0C9E" w:rsidP="00CD0C9E">
      <w:pPr>
        <w:spacing w:after="0" w:line="360" w:lineRule="auto"/>
        <w:rPr>
          <w:rFonts w:ascii="Times New Roman" w:eastAsia="Times New Roman" w:hAnsi="Times New Roman" w:cs="Times New Roman"/>
          <w:color w:val="000000"/>
          <w:sz w:val="24"/>
          <w:szCs w:val="24"/>
        </w:rPr>
      </w:pPr>
    </w:p>
    <w:p w:rsidR="00CD0C9E" w:rsidRDefault="00CD0C9E" w:rsidP="00CD0C9E">
      <w:pPr>
        <w:jc w:val="center"/>
        <w:rPr>
          <w:rFonts w:ascii="Times New Roman" w:eastAsia="Times New Roman" w:hAnsi="Times New Roman" w:cs="Times New Roman"/>
          <w:b/>
          <w:bCs/>
          <w:color w:val="000000"/>
          <w:sz w:val="24"/>
          <w:szCs w:val="24"/>
        </w:rPr>
      </w:pPr>
    </w:p>
    <w:p w:rsidR="00CD0C9E" w:rsidRDefault="00CD0C9E" w:rsidP="00CD0C9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DEDICATION</w:t>
      </w:r>
    </w:p>
    <w:p w:rsidR="00CD0C9E" w:rsidRPr="00BE2F28" w:rsidRDefault="00CD0C9E" w:rsidP="00CD0C9E">
      <w:pPr>
        <w:jc w:val="center"/>
        <w:rPr>
          <w:rFonts w:ascii="Times New Roman" w:eastAsia="Times New Roman" w:hAnsi="Times New Roman" w:cs="Times New Roman"/>
          <w:b/>
          <w:bCs/>
          <w:color w:val="000000"/>
          <w:sz w:val="24"/>
          <w:szCs w:val="24"/>
        </w:rPr>
      </w:pPr>
    </w:p>
    <w:p w:rsidR="00CD0C9E" w:rsidRDefault="00CD0C9E" w:rsidP="00CD0C9E">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D0C9E" w:rsidRDefault="00CD0C9E" w:rsidP="00CD0C9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ACKNOWLEDGEMENT</w:t>
      </w:r>
    </w:p>
    <w:p w:rsidR="00CD0C9E" w:rsidRPr="005166BF" w:rsidRDefault="00CD0C9E" w:rsidP="00CD0C9E">
      <w:pPr>
        <w:spacing w:before="240" w:after="24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r>
        <w:rPr>
          <w:rFonts w:ascii="Times New Roman" w:eastAsia="Calibri" w:hAnsi="Times New Roman"/>
          <w:b/>
          <w:bCs/>
          <w:sz w:val="24"/>
          <w:szCs w:val="24"/>
        </w:rPr>
        <w:lastRenderedPageBreak/>
        <w:t>TABLE OF CONTENTS</w:t>
      </w:r>
    </w:p>
    <w:p w:rsidR="00CD0C9E" w:rsidRPr="00461CA2" w:rsidRDefault="00CD0C9E" w:rsidP="00CD0C9E">
      <w:pPr>
        <w:spacing w:after="0" w:line="360" w:lineRule="auto"/>
        <w:rPr>
          <w:rFonts w:ascii="Times New Roman" w:hAnsi="Times New Roman"/>
          <w:sz w:val="24"/>
          <w:szCs w:val="24"/>
        </w:rPr>
      </w:pPr>
      <w:r w:rsidRPr="00461CA2">
        <w:rPr>
          <w:rFonts w:ascii="Times New Roman" w:eastAsia="Calibri" w:hAnsi="Times New Roman"/>
          <w:sz w:val="24"/>
          <w:szCs w:val="24"/>
        </w:rPr>
        <w:t xml:space="preserve">Title Page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color w:val="020007"/>
          <w:w w:val="114"/>
          <w:sz w:val="24"/>
          <w:szCs w:val="24"/>
        </w:rPr>
        <w:t>i</w:t>
      </w:r>
    </w:p>
    <w:p w:rsidR="00CD0C9E" w:rsidRPr="00461CA2" w:rsidRDefault="00CD0C9E" w:rsidP="00CD0C9E">
      <w:pPr>
        <w:spacing w:after="0" w:line="360" w:lineRule="auto"/>
        <w:rPr>
          <w:rFonts w:ascii="Times New Roman" w:hAnsi="Times New Roman"/>
          <w:sz w:val="24"/>
          <w:szCs w:val="24"/>
        </w:rPr>
      </w:pPr>
      <w:r w:rsidRPr="00461CA2">
        <w:rPr>
          <w:rFonts w:ascii="Times New Roman" w:eastAsia="Calibri" w:hAnsi="Times New Roman"/>
          <w:sz w:val="24"/>
          <w:szCs w:val="24"/>
        </w:rPr>
        <w:t>Declaration</w:t>
      </w:r>
      <w:r>
        <w:rPr>
          <w:rFonts w:ascii="Times New Roman" w:eastAsia="Calibri"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sz w:val="24"/>
          <w:szCs w:val="24"/>
        </w:rPr>
        <w:t>ii</w:t>
      </w:r>
    </w:p>
    <w:p w:rsidR="00CD0C9E" w:rsidRPr="00461CA2" w:rsidRDefault="00CD0C9E" w:rsidP="00CD0C9E">
      <w:pPr>
        <w:spacing w:after="0" w:line="360" w:lineRule="auto"/>
        <w:rPr>
          <w:rFonts w:ascii="Times New Roman" w:hAnsi="Times New Roman"/>
          <w:sz w:val="24"/>
          <w:szCs w:val="24"/>
        </w:rPr>
      </w:pPr>
      <w:r w:rsidRPr="00461CA2">
        <w:rPr>
          <w:rFonts w:ascii="Times New Roman" w:eastAsia="Calibri" w:hAnsi="Times New Roman"/>
          <w:sz w:val="24"/>
          <w:szCs w:val="24"/>
        </w:rPr>
        <w:t xml:space="preserve">Certification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sz w:val="24"/>
          <w:szCs w:val="24"/>
        </w:rPr>
        <w:t>iii</w:t>
      </w:r>
    </w:p>
    <w:p w:rsidR="00CD0C9E" w:rsidRPr="00461CA2" w:rsidRDefault="00CD0C9E" w:rsidP="00CD0C9E">
      <w:pPr>
        <w:spacing w:after="0" w:line="360" w:lineRule="auto"/>
        <w:rPr>
          <w:rFonts w:ascii="Times New Roman" w:hAnsi="Times New Roman"/>
          <w:sz w:val="24"/>
          <w:szCs w:val="24"/>
        </w:rPr>
      </w:pPr>
      <w:r w:rsidRPr="00461CA2">
        <w:rPr>
          <w:rFonts w:ascii="Times New Roman" w:eastAsia="Calibri" w:hAnsi="Times New Roman"/>
          <w:sz w:val="24"/>
          <w:szCs w:val="24"/>
        </w:rPr>
        <w:t>Dedication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proofErr w:type="gramStart"/>
      <w:r w:rsidRPr="00461CA2">
        <w:rPr>
          <w:rFonts w:ascii="Times New Roman" w:eastAsia="Calibri" w:hAnsi="Times New Roman"/>
          <w:sz w:val="24"/>
          <w:szCs w:val="24"/>
        </w:rPr>
        <w:t>iv</w:t>
      </w:r>
      <w:proofErr w:type="gramEnd"/>
    </w:p>
    <w:p w:rsidR="00CD0C9E" w:rsidRPr="00461CA2" w:rsidRDefault="00CD0C9E" w:rsidP="00CD0C9E">
      <w:pPr>
        <w:spacing w:after="0" w:line="360" w:lineRule="auto"/>
        <w:rPr>
          <w:rFonts w:ascii="Times New Roman" w:hAnsi="Times New Roman"/>
          <w:sz w:val="24"/>
          <w:szCs w:val="24"/>
        </w:rPr>
      </w:pPr>
      <w:r w:rsidRPr="00461CA2">
        <w:rPr>
          <w:rFonts w:ascii="Times New Roman" w:eastAsia="Calibri" w:hAnsi="Times New Roman"/>
          <w:sz w:val="24"/>
          <w:szCs w:val="24"/>
        </w:rPr>
        <w:t xml:space="preserve">Acknowledgment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eastAsia="Calibri" w:hAnsi="Times New Roman"/>
          <w:sz w:val="24"/>
          <w:szCs w:val="24"/>
        </w:rPr>
        <w:t>v</w:t>
      </w:r>
      <w:r w:rsidRPr="00461CA2">
        <w:rPr>
          <w:rFonts w:ascii="Times New Roman" w:hAnsi="Times New Roman"/>
          <w:sz w:val="24"/>
          <w:szCs w:val="24"/>
        </w:rPr>
        <w:tab/>
      </w:r>
    </w:p>
    <w:p w:rsidR="00CD0C9E" w:rsidRPr="00461CA2" w:rsidRDefault="00CD0C9E" w:rsidP="00CD0C9E">
      <w:pPr>
        <w:spacing w:after="0" w:line="360" w:lineRule="auto"/>
        <w:rPr>
          <w:rFonts w:ascii="Times New Roman" w:hAnsi="Times New Roman"/>
          <w:sz w:val="24"/>
          <w:szCs w:val="24"/>
          <w:lang w:val="en-GB"/>
        </w:rPr>
      </w:pPr>
      <w:r>
        <w:rPr>
          <w:rFonts w:ascii="Times New Roman" w:eastAsia="Calibri" w:hAnsi="Times New Roman"/>
          <w:sz w:val="24"/>
          <w:szCs w:val="24"/>
        </w:rPr>
        <w:t>Table of Contents</w:t>
      </w:r>
      <w:r>
        <w:rPr>
          <w:rFonts w:ascii="Times New Roman" w:eastAsia="Calibri" w:hAnsi="Times New Roman"/>
          <w:sz w:val="24"/>
          <w:szCs w:val="24"/>
        </w:rPr>
        <w:tab/>
      </w:r>
      <w:r>
        <w:rPr>
          <w:rFonts w:ascii="Times New Roman" w:eastAsia="Calibri"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proofErr w:type="gramStart"/>
      <w:r w:rsidRPr="00461CA2">
        <w:rPr>
          <w:rFonts w:ascii="Times New Roman" w:hAnsi="Times New Roman"/>
          <w:sz w:val="24"/>
          <w:szCs w:val="24"/>
          <w:lang w:val="en-GB"/>
        </w:rPr>
        <w:t>vi</w:t>
      </w:r>
      <w:proofErr w:type="gramEnd"/>
    </w:p>
    <w:p w:rsidR="00CD0C9E" w:rsidRPr="00461CA2" w:rsidRDefault="00CD0C9E" w:rsidP="00CD0C9E">
      <w:pPr>
        <w:spacing w:after="0" w:line="360" w:lineRule="auto"/>
        <w:rPr>
          <w:rFonts w:ascii="Times New Roman" w:hAnsi="Times New Roman"/>
          <w:sz w:val="24"/>
          <w:szCs w:val="24"/>
        </w:rPr>
      </w:pPr>
      <w:r>
        <w:rPr>
          <w:rFonts w:ascii="Times New Roman" w:eastAsia="Calibri" w:hAnsi="Times New Roman"/>
          <w:sz w:val="24"/>
          <w:szCs w:val="24"/>
        </w:rPr>
        <w:t>Abstract</w:t>
      </w:r>
      <w:r>
        <w:rPr>
          <w:rFonts w:ascii="Times New Roman" w:eastAsia="Calibri" w:hAnsi="Times New Roman"/>
          <w:sz w:val="24"/>
          <w:szCs w:val="24"/>
        </w:rPr>
        <w:tab/>
      </w:r>
      <w:r w:rsidRPr="00461CA2">
        <w:rPr>
          <w:rFonts w:ascii="Times New Roman" w:eastAsia="Calibri" w:hAnsi="Times New Roman"/>
          <w:sz w:val="24"/>
          <w:szCs w:val="24"/>
          <w:lang w:val="en-GB"/>
        </w:rPr>
        <w:t xml:space="preserve"> </w:t>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t>viii</w:t>
      </w:r>
    </w:p>
    <w:p w:rsidR="00CD0C9E" w:rsidRPr="00461CA2" w:rsidRDefault="00CD0C9E" w:rsidP="00CD0C9E">
      <w:pPr>
        <w:spacing w:after="0" w:line="360" w:lineRule="auto"/>
        <w:rPr>
          <w:rFonts w:ascii="Times New Roman" w:hAnsi="Times New Roman"/>
          <w:sz w:val="24"/>
          <w:szCs w:val="24"/>
        </w:rPr>
      </w:pPr>
    </w:p>
    <w:p w:rsidR="00CD0C9E" w:rsidRPr="00461CA2" w:rsidRDefault="00CD0C9E" w:rsidP="00CD0C9E">
      <w:pPr>
        <w:tabs>
          <w:tab w:val="left" w:pos="720"/>
          <w:tab w:val="left" w:pos="1440"/>
          <w:tab w:val="left" w:pos="2160"/>
          <w:tab w:val="left" w:pos="2880"/>
          <w:tab w:val="left" w:pos="3600"/>
          <w:tab w:val="left" w:pos="4320"/>
          <w:tab w:val="left" w:pos="5040"/>
          <w:tab w:val="left" w:pos="5760"/>
          <w:tab w:val="right" w:pos="8640"/>
        </w:tabs>
        <w:spacing w:after="0" w:line="360" w:lineRule="auto"/>
        <w:rPr>
          <w:rFonts w:ascii="Times New Roman" w:hAnsi="Times New Roman"/>
          <w:b/>
          <w:sz w:val="24"/>
          <w:szCs w:val="24"/>
          <w:lang w:val="en-GB"/>
        </w:rPr>
      </w:pPr>
      <w:r w:rsidRPr="00461CA2">
        <w:rPr>
          <w:rFonts w:ascii="Times New Roman" w:hAnsi="Times New Roman"/>
          <w:b/>
          <w:sz w:val="24"/>
          <w:szCs w:val="24"/>
          <w:lang w:val="en-GB"/>
        </w:rPr>
        <w:t xml:space="preserve">CHAPTER ONE: </w:t>
      </w:r>
      <w:r>
        <w:rPr>
          <w:rFonts w:ascii="Times New Roman" w:hAnsi="Times New Roman"/>
          <w:b/>
          <w:sz w:val="24"/>
          <w:szCs w:val="24"/>
          <w:lang w:val="en-GB"/>
        </w:rPr>
        <w:t>INTRODUCTION</w:t>
      </w:r>
      <w:r w:rsidRPr="00461CA2">
        <w:rPr>
          <w:rFonts w:ascii="Times New Roman" w:hAnsi="Times New Roman"/>
          <w:b/>
          <w:sz w:val="24"/>
          <w:szCs w:val="24"/>
          <w:lang w:val="en-GB"/>
        </w:rPr>
        <w:tab/>
      </w:r>
      <w:r w:rsidRPr="00461CA2">
        <w:rPr>
          <w:rFonts w:ascii="Times New Roman" w:hAnsi="Times New Roman"/>
          <w:b/>
          <w:sz w:val="24"/>
          <w:szCs w:val="24"/>
          <w:lang w:val="en-GB"/>
        </w:rPr>
        <w:tab/>
      </w:r>
      <w:r w:rsidRPr="00461CA2">
        <w:rPr>
          <w:rFonts w:ascii="Times New Roman" w:hAnsi="Times New Roman"/>
          <w:b/>
          <w:sz w:val="24"/>
          <w:szCs w:val="24"/>
          <w:lang w:val="en-GB"/>
        </w:rPr>
        <w:tab/>
      </w:r>
      <w:r>
        <w:rPr>
          <w:rFonts w:ascii="Times New Roman" w:hAnsi="Times New Roman"/>
          <w:b/>
          <w:sz w:val="24"/>
          <w:szCs w:val="24"/>
          <w:lang w:val="en-GB"/>
        </w:rPr>
        <w:tab/>
      </w:r>
    </w:p>
    <w:p w:rsidR="00CD0C9E" w:rsidRPr="00461CA2" w:rsidRDefault="00CD0C9E" w:rsidP="00CD0C9E">
      <w:pPr>
        <w:spacing w:after="0" w:line="360" w:lineRule="auto"/>
        <w:rPr>
          <w:rFonts w:ascii="Times New Roman" w:hAnsi="Times New Roman"/>
          <w:sz w:val="24"/>
          <w:szCs w:val="24"/>
          <w:lang w:val="en-GB"/>
        </w:rPr>
      </w:pPr>
      <w:r w:rsidRPr="00461CA2">
        <w:rPr>
          <w:rFonts w:ascii="Times New Roman" w:hAnsi="Times New Roman"/>
          <w:sz w:val="24"/>
          <w:szCs w:val="24"/>
          <w:lang w:val="en-GB"/>
        </w:rPr>
        <w:t xml:space="preserve">1.1 </w:t>
      </w:r>
      <w:r>
        <w:rPr>
          <w:rFonts w:ascii="Times New Roman" w:hAnsi="Times New Roman"/>
          <w:sz w:val="24"/>
          <w:szCs w:val="24"/>
          <w:lang w:val="en-GB"/>
        </w:rPr>
        <w:t>Background of the Study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ab/>
      </w:r>
      <w:r w:rsidRPr="00461CA2">
        <w:rPr>
          <w:rFonts w:ascii="Times New Roman" w:hAnsi="Times New Roman"/>
          <w:sz w:val="24"/>
          <w:szCs w:val="24"/>
          <w:lang w:val="en-GB"/>
        </w:rPr>
        <w:t>1</w:t>
      </w:r>
    </w:p>
    <w:p w:rsidR="00CD0C9E" w:rsidRPr="00461CA2" w:rsidRDefault="00CD0C9E" w:rsidP="00CD0C9E">
      <w:pPr>
        <w:spacing w:after="0" w:line="360" w:lineRule="auto"/>
        <w:rPr>
          <w:rFonts w:ascii="Times New Roman" w:hAnsi="Times New Roman"/>
          <w:sz w:val="24"/>
          <w:szCs w:val="24"/>
          <w:lang w:val="en-GB"/>
        </w:rPr>
      </w:pPr>
      <w:r w:rsidRPr="00461CA2">
        <w:rPr>
          <w:rFonts w:ascii="Times New Roman" w:hAnsi="Times New Roman"/>
          <w:sz w:val="24"/>
          <w:szCs w:val="24"/>
          <w:lang w:val="en-GB"/>
        </w:rPr>
        <w:t>1.2 Statement of</w:t>
      </w:r>
      <w:r>
        <w:rPr>
          <w:rFonts w:ascii="Times New Roman" w:hAnsi="Times New Roman"/>
          <w:sz w:val="24"/>
          <w:szCs w:val="24"/>
          <w:lang w:val="en-GB"/>
        </w:rPr>
        <w:t xml:space="preserve"> the Problem</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6</w:t>
      </w:r>
    </w:p>
    <w:p w:rsidR="00CD0C9E" w:rsidRPr="00461CA2" w:rsidRDefault="00CD0C9E" w:rsidP="00CD0C9E">
      <w:pPr>
        <w:spacing w:after="0" w:line="360" w:lineRule="auto"/>
        <w:rPr>
          <w:rFonts w:ascii="Times New Roman" w:hAnsi="Times New Roman"/>
          <w:sz w:val="24"/>
          <w:szCs w:val="24"/>
          <w:lang w:val="en-GB"/>
        </w:rPr>
      </w:pPr>
      <w:r w:rsidRPr="00461CA2">
        <w:rPr>
          <w:rFonts w:ascii="Times New Roman" w:hAnsi="Times New Roman"/>
          <w:sz w:val="24"/>
          <w:szCs w:val="24"/>
          <w:lang w:val="en-GB"/>
        </w:rPr>
        <w:t>1.3 Research Questions</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8</w:t>
      </w:r>
    </w:p>
    <w:p w:rsidR="00CD0C9E" w:rsidRPr="00461CA2" w:rsidRDefault="00CD0C9E" w:rsidP="00CD0C9E">
      <w:pPr>
        <w:spacing w:after="0" w:line="360" w:lineRule="auto"/>
        <w:rPr>
          <w:rFonts w:ascii="Times New Roman" w:hAnsi="Times New Roman"/>
          <w:sz w:val="24"/>
          <w:szCs w:val="24"/>
          <w:lang w:val="en-GB"/>
        </w:rPr>
      </w:pPr>
      <w:r w:rsidRPr="00461CA2">
        <w:rPr>
          <w:rFonts w:ascii="Times New Roman" w:hAnsi="Times New Roman"/>
          <w:sz w:val="24"/>
          <w:szCs w:val="24"/>
          <w:lang w:val="en-GB"/>
        </w:rPr>
        <w:t xml:space="preserve">1.4 </w:t>
      </w:r>
      <w:r>
        <w:rPr>
          <w:rFonts w:ascii="Times New Roman" w:hAnsi="Times New Roman"/>
          <w:sz w:val="24"/>
          <w:szCs w:val="24"/>
          <w:lang w:val="en-GB"/>
        </w:rPr>
        <w:t xml:space="preserve">Research </w:t>
      </w:r>
      <w:r w:rsidRPr="00461CA2">
        <w:rPr>
          <w:rFonts w:ascii="Times New Roman" w:hAnsi="Times New Roman"/>
          <w:sz w:val="24"/>
          <w:szCs w:val="24"/>
          <w:lang w:val="en-GB"/>
        </w:rPr>
        <w:t>Objectives</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9</w:t>
      </w:r>
    </w:p>
    <w:p w:rsidR="00CD0C9E" w:rsidRPr="00461CA2" w:rsidRDefault="00CD0C9E" w:rsidP="00CD0C9E">
      <w:pPr>
        <w:spacing w:after="0" w:line="360" w:lineRule="auto"/>
        <w:rPr>
          <w:rFonts w:ascii="Times New Roman" w:hAnsi="Times New Roman"/>
          <w:sz w:val="24"/>
          <w:szCs w:val="24"/>
          <w:lang w:val="en-GB"/>
        </w:rPr>
      </w:pPr>
      <w:r w:rsidRPr="00461CA2">
        <w:rPr>
          <w:rFonts w:ascii="Times New Roman" w:hAnsi="Times New Roman"/>
          <w:sz w:val="24"/>
          <w:szCs w:val="24"/>
          <w:lang w:val="en-GB"/>
        </w:rPr>
        <w:t xml:space="preserve">1.5 Research Hypotheses </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10</w:t>
      </w:r>
    </w:p>
    <w:p w:rsidR="00CD0C9E" w:rsidRPr="00461CA2" w:rsidRDefault="00CD0C9E" w:rsidP="00CD0C9E">
      <w:pPr>
        <w:spacing w:after="0" w:line="360" w:lineRule="auto"/>
        <w:rPr>
          <w:rFonts w:ascii="Times New Roman" w:hAnsi="Times New Roman"/>
          <w:sz w:val="24"/>
          <w:szCs w:val="24"/>
          <w:lang w:val="en-GB"/>
        </w:rPr>
      </w:pPr>
      <w:r>
        <w:rPr>
          <w:rFonts w:ascii="Times New Roman" w:hAnsi="Times New Roman"/>
          <w:sz w:val="24"/>
          <w:szCs w:val="24"/>
          <w:lang w:val="en-GB"/>
        </w:rPr>
        <w:t>1.6 Scope</w:t>
      </w:r>
      <w:r w:rsidRPr="00461CA2">
        <w:rPr>
          <w:rFonts w:ascii="Times New Roman" w:hAnsi="Times New Roman"/>
          <w:sz w:val="24"/>
          <w:szCs w:val="24"/>
          <w:lang w:val="en-GB"/>
        </w:rPr>
        <w:t xml:space="preserve"> of the Study</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t xml:space="preserve">                        </w:t>
      </w:r>
      <w:r>
        <w:rPr>
          <w:rFonts w:ascii="Times New Roman" w:hAnsi="Times New Roman"/>
          <w:sz w:val="24"/>
          <w:szCs w:val="24"/>
          <w:lang w:val="en-GB"/>
        </w:rPr>
        <w:t>10</w:t>
      </w:r>
    </w:p>
    <w:p w:rsidR="00CD0C9E" w:rsidRPr="00461CA2" w:rsidRDefault="00CD0C9E" w:rsidP="00CD0C9E">
      <w:pPr>
        <w:spacing w:after="0" w:line="360" w:lineRule="auto"/>
        <w:rPr>
          <w:rFonts w:ascii="Times New Roman" w:hAnsi="Times New Roman"/>
          <w:sz w:val="24"/>
          <w:szCs w:val="24"/>
          <w:lang w:val="en-GB"/>
        </w:rPr>
      </w:pPr>
      <w:r>
        <w:rPr>
          <w:rFonts w:ascii="Times New Roman" w:hAnsi="Times New Roman"/>
          <w:sz w:val="24"/>
          <w:szCs w:val="24"/>
          <w:lang w:val="en-GB"/>
        </w:rPr>
        <w:t>1.7 Significance of the Study</w:t>
      </w:r>
      <w:r w:rsidRPr="00461CA2">
        <w:rPr>
          <w:rFonts w:ascii="Times New Roman" w:hAnsi="Times New Roman"/>
          <w:sz w:val="24"/>
          <w:szCs w:val="24"/>
          <w:lang w:val="en-GB"/>
        </w:rPr>
        <w:tab/>
      </w:r>
      <w:r w:rsidRPr="00461CA2">
        <w:rPr>
          <w:rFonts w:ascii="Times New Roman" w:hAnsi="Times New Roman"/>
          <w:sz w:val="24"/>
          <w:szCs w:val="24"/>
          <w:lang w:val="en-GB"/>
        </w:rPr>
        <w:tab/>
        <w:t xml:space="preserve">      </w:t>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t xml:space="preserve">                        </w:t>
      </w:r>
      <w:r>
        <w:rPr>
          <w:rFonts w:ascii="Times New Roman" w:hAnsi="Times New Roman"/>
          <w:sz w:val="24"/>
          <w:szCs w:val="24"/>
          <w:lang w:val="en-GB"/>
        </w:rPr>
        <w:t>11</w:t>
      </w:r>
    </w:p>
    <w:p w:rsidR="00CD0C9E" w:rsidRPr="00461CA2" w:rsidRDefault="00CD0C9E" w:rsidP="00CD0C9E">
      <w:pPr>
        <w:spacing w:after="0" w:line="360" w:lineRule="auto"/>
        <w:rPr>
          <w:rFonts w:ascii="Times New Roman" w:hAnsi="Times New Roman"/>
          <w:sz w:val="24"/>
          <w:szCs w:val="24"/>
          <w:lang w:val="en-GB"/>
        </w:rPr>
      </w:pPr>
      <w:r>
        <w:rPr>
          <w:rFonts w:ascii="Times New Roman" w:hAnsi="Times New Roman"/>
          <w:sz w:val="24"/>
          <w:szCs w:val="24"/>
          <w:lang w:val="en-GB"/>
        </w:rPr>
        <w:t>1.8 Operational Definition of Terms</w:t>
      </w:r>
      <w:r>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sidRPr="00461CA2">
        <w:rPr>
          <w:rFonts w:ascii="Times New Roman" w:hAnsi="Times New Roman"/>
          <w:sz w:val="24"/>
          <w:szCs w:val="24"/>
          <w:lang w:val="en-GB"/>
        </w:rPr>
        <w:tab/>
      </w:r>
      <w:r>
        <w:rPr>
          <w:rFonts w:ascii="Times New Roman" w:hAnsi="Times New Roman"/>
          <w:sz w:val="24"/>
          <w:szCs w:val="24"/>
          <w:lang w:val="en-GB"/>
        </w:rPr>
        <w:tab/>
        <w:t>13</w:t>
      </w:r>
    </w:p>
    <w:p w:rsidR="00CD0C9E" w:rsidRDefault="00CD0C9E" w:rsidP="00CD0C9E">
      <w:pPr>
        <w:spacing w:after="0" w:line="360" w:lineRule="auto"/>
        <w:rPr>
          <w:rFonts w:ascii="Times New Roman" w:eastAsia="Calibri" w:hAnsi="Times New Roman"/>
          <w:b/>
          <w:bCs/>
          <w:sz w:val="24"/>
          <w:szCs w:val="24"/>
        </w:rPr>
      </w:pPr>
      <w:r w:rsidRPr="00461CA2">
        <w:rPr>
          <w:rFonts w:ascii="Times New Roman" w:eastAsia="Calibri" w:hAnsi="Times New Roman"/>
          <w:b/>
          <w:bCs/>
          <w:sz w:val="24"/>
          <w:szCs w:val="24"/>
        </w:rPr>
        <w:t>CHAPTER TWO:   LITERATURE REVIEW</w:t>
      </w:r>
    </w:p>
    <w:p w:rsidR="00CD0C9E" w:rsidRPr="00461CA2" w:rsidRDefault="00CD0C9E" w:rsidP="00CD0C9E">
      <w:pPr>
        <w:spacing w:after="0" w:line="360" w:lineRule="auto"/>
        <w:rPr>
          <w:rFonts w:ascii="Times New Roman" w:eastAsia="Calibri" w:hAnsi="Times New Roman"/>
          <w:bCs/>
          <w:sz w:val="24"/>
          <w:szCs w:val="24"/>
        </w:rPr>
      </w:pPr>
      <w:r>
        <w:rPr>
          <w:rFonts w:ascii="Times New Roman" w:eastAsia="Calibri" w:hAnsi="Times New Roman"/>
          <w:bCs/>
          <w:sz w:val="24"/>
          <w:szCs w:val="24"/>
          <w:lang w:val="en-GB"/>
        </w:rPr>
        <w:t>2.</w:t>
      </w:r>
      <w:r w:rsidRPr="00461CA2">
        <w:rPr>
          <w:rFonts w:ascii="Times New Roman" w:eastAsia="Calibri" w:hAnsi="Times New Roman"/>
          <w:bCs/>
          <w:sz w:val="24"/>
          <w:szCs w:val="24"/>
          <w:lang w:val="en-GB"/>
        </w:rPr>
        <w:t xml:space="preserve">0 </w:t>
      </w:r>
      <w:r>
        <w:rPr>
          <w:rFonts w:ascii="Times New Roman" w:eastAsia="Calibri" w:hAnsi="Times New Roman"/>
          <w:bCs/>
          <w:sz w:val="24"/>
          <w:szCs w:val="24"/>
          <w:lang w:val="en-GB"/>
        </w:rPr>
        <w:t>Introduction</w:t>
      </w:r>
      <w:r w:rsidRPr="00461CA2">
        <w:rPr>
          <w:rFonts w:ascii="Times New Roman" w:eastAsia="Calibri" w:hAnsi="Times New Roman"/>
          <w:bCs/>
          <w:sz w:val="24"/>
          <w:szCs w:val="24"/>
          <w:lang w:val="en-GB"/>
        </w:rPr>
        <w:t xml:space="preserve"> </w:t>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t>15</w:t>
      </w:r>
    </w:p>
    <w:p w:rsidR="00CD0C9E" w:rsidRDefault="00CD0C9E" w:rsidP="00CD0C9E">
      <w:pPr>
        <w:spacing w:line="240" w:lineRule="auto"/>
        <w:jc w:val="both"/>
        <w:rPr>
          <w:rFonts w:ascii="Times New Roman" w:hAnsi="Times New Roman"/>
          <w:sz w:val="24"/>
          <w:szCs w:val="24"/>
        </w:rPr>
      </w:pPr>
      <w:r>
        <w:rPr>
          <w:rFonts w:ascii="Times New Roman" w:eastAsia="Calibri" w:hAnsi="Times New Roman"/>
          <w:sz w:val="24"/>
          <w:szCs w:val="24"/>
        </w:rPr>
        <w:t>2.</w:t>
      </w:r>
      <w:r w:rsidRPr="00461CA2">
        <w:rPr>
          <w:rFonts w:ascii="Times New Roman" w:eastAsia="Calibri" w:hAnsi="Times New Roman"/>
          <w:sz w:val="24"/>
          <w:szCs w:val="24"/>
        </w:rPr>
        <w:t>1 Conceptual Review</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15</w:t>
      </w:r>
    </w:p>
    <w:p w:rsidR="00CD0C9E" w:rsidRDefault="00CD0C9E" w:rsidP="00CD0C9E">
      <w:pPr>
        <w:spacing w:line="240" w:lineRule="auto"/>
        <w:jc w:val="both"/>
        <w:rPr>
          <w:rFonts w:ascii="Times New Roman" w:hAnsi="Times New Roman"/>
          <w:sz w:val="24"/>
          <w:szCs w:val="24"/>
        </w:rPr>
      </w:pPr>
      <w:r>
        <w:rPr>
          <w:rFonts w:ascii="Times New Roman" w:hAnsi="Times New Roman"/>
          <w:sz w:val="24"/>
          <w:szCs w:val="24"/>
        </w:rPr>
        <w:t>2.2 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CD0C9E" w:rsidRPr="00461CA2" w:rsidRDefault="00CD0C9E" w:rsidP="00CD0C9E">
      <w:pPr>
        <w:spacing w:line="240" w:lineRule="auto"/>
        <w:jc w:val="both"/>
        <w:rPr>
          <w:rFonts w:ascii="Times New Roman" w:hAnsi="Times New Roman"/>
          <w:sz w:val="24"/>
          <w:szCs w:val="24"/>
        </w:rPr>
      </w:pPr>
      <w:r>
        <w:rPr>
          <w:rFonts w:ascii="Times New Roman" w:hAnsi="Times New Roman"/>
          <w:sz w:val="24"/>
          <w:szCs w:val="24"/>
        </w:rPr>
        <w:t>2.3 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rsidR="00CD0C9E" w:rsidRPr="00461CA2" w:rsidRDefault="00CD0C9E" w:rsidP="00CD0C9E">
      <w:pPr>
        <w:spacing w:line="240" w:lineRule="auto"/>
        <w:jc w:val="both"/>
        <w:rPr>
          <w:rFonts w:ascii="Times New Roman" w:hAnsi="Times New Roman"/>
          <w:sz w:val="24"/>
          <w:szCs w:val="24"/>
        </w:rPr>
      </w:pPr>
      <w:r w:rsidRPr="00461CA2">
        <w:rPr>
          <w:rFonts w:ascii="Times New Roman" w:eastAsia="Calibri" w:hAnsi="Times New Roman"/>
          <w:sz w:val="24"/>
          <w:szCs w:val="24"/>
        </w:rPr>
        <w:t>2</w:t>
      </w:r>
      <w:r w:rsidRPr="00461CA2">
        <w:rPr>
          <w:rFonts w:ascii="Times New Roman" w:eastAsia="Calibri" w:hAnsi="Times New Roman"/>
          <w:sz w:val="24"/>
          <w:szCs w:val="24"/>
          <w:lang w:val="en-GB"/>
        </w:rPr>
        <w:t>.</w:t>
      </w:r>
      <w:r>
        <w:rPr>
          <w:rFonts w:ascii="Times New Roman" w:eastAsia="Calibri" w:hAnsi="Times New Roman"/>
          <w:sz w:val="24"/>
          <w:szCs w:val="24"/>
          <w:lang w:val="en-GB"/>
        </w:rPr>
        <w:t>4</w:t>
      </w:r>
      <w:r w:rsidRPr="00461CA2">
        <w:rPr>
          <w:rFonts w:ascii="Times New Roman" w:eastAsia="Calibri" w:hAnsi="Times New Roman"/>
          <w:sz w:val="24"/>
          <w:szCs w:val="24"/>
          <w:lang w:val="en-GB"/>
        </w:rPr>
        <w:t xml:space="preserve"> </w:t>
      </w:r>
      <w:r>
        <w:rPr>
          <w:rFonts w:ascii="Times New Roman" w:eastAsia="Calibri" w:hAnsi="Times New Roman"/>
          <w:sz w:val="24"/>
          <w:szCs w:val="24"/>
          <w:lang w:val="en-GB"/>
        </w:rPr>
        <w:t>Theoretical Framework</w:t>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Pr>
          <w:rFonts w:ascii="Times New Roman" w:eastAsia="Calibri" w:hAnsi="Times New Roman"/>
          <w:sz w:val="24"/>
          <w:szCs w:val="24"/>
        </w:rPr>
        <w:t>65</w:t>
      </w:r>
    </w:p>
    <w:p w:rsidR="00CD0C9E" w:rsidRPr="00461CA2" w:rsidRDefault="00CD0C9E" w:rsidP="00CD0C9E">
      <w:pPr>
        <w:spacing w:line="360" w:lineRule="auto"/>
        <w:jc w:val="both"/>
        <w:rPr>
          <w:rFonts w:ascii="Times New Roman" w:hAnsi="Times New Roman"/>
          <w:sz w:val="24"/>
          <w:szCs w:val="24"/>
        </w:rPr>
      </w:pPr>
      <w:r w:rsidRPr="00461CA2">
        <w:rPr>
          <w:rFonts w:ascii="Times New Roman" w:eastAsia="Calibri" w:hAnsi="Times New Roman"/>
          <w:sz w:val="24"/>
          <w:szCs w:val="24"/>
        </w:rPr>
        <w:t>2.</w:t>
      </w:r>
      <w:r>
        <w:rPr>
          <w:rFonts w:ascii="Times New Roman" w:eastAsia="Calibri" w:hAnsi="Times New Roman"/>
          <w:sz w:val="24"/>
          <w:szCs w:val="24"/>
          <w:lang w:val="en-GB"/>
        </w:rPr>
        <w:t>5</w:t>
      </w:r>
      <w:r w:rsidRPr="00461CA2">
        <w:rPr>
          <w:rFonts w:ascii="Times New Roman" w:eastAsia="Calibri" w:hAnsi="Times New Roman"/>
          <w:sz w:val="24"/>
          <w:szCs w:val="24"/>
        </w:rPr>
        <w:t xml:space="preserve"> </w:t>
      </w:r>
      <w:r>
        <w:rPr>
          <w:rFonts w:ascii="Times New Roman" w:eastAsia="Calibri" w:hAnsi="Times New Roman"/>
          <w:sz w:val="24"/>
          <w:szCs w:val="24"/>
          <w:lang w:val="en-GB"/>
        </w:rPr>
        <w:t>Summary of the Review/Gap of Knowledge</w:t>
      </w:r>
      <w:r w:rsidRPr="00461CA2">
        <w:rPr>
          <w:rFonts w:ascii="Times New Roman" w:hAnsi="Times New Roman"/>
          <w:sz w:val="24"/>
          <w:szCs w:val="24"/>
        </w:rPr>
        <w:tab/>
      </w:r>
      <w:r>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71</w:t>
      </w:r>
    </w:p>
    <w:p w:rsidR="00CD0C9E" w:rsidRDefault="00CD0C9E" w:rsidP="00CD0C9E">
      <w:pPr>
        <w:spacing w:line="360" w:lineRule="auto"/>
        <w:jc w:val="both"/>
        <w:rPr>
          <w:rFonts w:ascii="Times New Roman" w:eastAsia="Calibri" w:hAnsi="Times New Roman"/>
          <w:b/>
          <w:bCs/>
          <w:sz w:val="24"/>
          <w:szCs w:val="24"/>
        </w:rPr>
      </w:pPr>
    </w:p>
    <w:p w:rsidR="00CD0C9E" w:rsidRPr="00461CA2" w:rsidRDefault="00CD0C9E" w:rsidP="00CD0C9E">
      <w:pPr>
        <w:spacing w:line="360" w:lineRule="auto"/>
        <w:jc w:val="both"/>
        <w:rPr>
          <w:rFonts w:ascii="Times New Roman" w:hAnsi="Times New Roman"/>
          <w:sz w:val="24"/>
          <w:szCs w:val="24"/>
        </w:rPr>
      </w:pPr>
      <w:r w:rsidRPr="00461CA2">
        <w:rPr>
          <w:rFonts w:ascii="Times New Roman" w:eastAsia="Calibri" w:hAnsi="Times New Roman"/>
          <w:b/>
          <w:bCs/>
          <w:sz w:val="24"/>
          <w:szCs w:val="24"/>
        </w:rPr>
        <w:lastRenderedPageBreak/>
        <w:t>CHAPTER THREE:   METHODOLOGY</w:t>
      </w:r>
    </w:p>
    <w:p w:rsidR="00CD0C9E" w:rsidRPr="00461CA2" w:rsidRDefault="00CD0C9E" w:rsidP="00CD0C9E">
      <w:pPr>
        <w:spacing w:line="360" w:lineRule="auto"/>
        <w:jc w:val="both"/>
        <w:rPr>
          <w:rFonts w:ascii="Times New Roman" w:hAnsi="Times New Roman"/>
          <w:sz w:val="24"/>
          <w:szCs w:val="24"/>
        </w:rPr>
      </w:pPr>
      <w:r w:rsidRPr="00461CA2">
        <w:rPr>
          <w:rFonts w:ascii="Times New Roman" w:eastAsia="Calibri" w:hAnsi="Times New Roman"/>
          <w:sz w:val="24"/>
          <w:szCs w:val="24"/>
        </w:rPr>
        <w:t xml:space="preserve">3.0 </w:t>
      </w:r>
      <w:r>
        <w:rPr>
          <w:rFonts w:ascii="Times New Roman" w:eastAsia="Calibri" w:hAnsi="Times New Roman"/>
          <w:sz w:val="24"/>
          <w:szCs w:val="24"/>
        </w:rPr>
        <w:t>Introduction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74</w:t>
      </w:r>
    </w:p>
    <w:p w:rsidR="00CD0C9E" w:rsidRPr="00461CA2" w:rsidRDefault="00CD0C9E" w:rsidP="00CD0C9E">
      <w:pPr>
        <w:spacing w:line="360" w:lineRule="auto"/>
        <w:jc w:val="both"/>
        <w:rPr>
          <w:rFonts w:ascii="Times New Roman" w:eastAsia="Calibri" w:hAnsi="Times New Roman"/>
          <w:sz w:val="24"/>
          <w:szCs w:val="24"/>
          <w:lang w:val="en-GB"/>
        </w:rPr>
      </w:pPr>
      <w:r w:rsidRPr="00461CA2">
        <w:rPr>
          <w:rFonts w:ascii="Times New Roman" w:eastAsia="Calibri" w:hAnsi="Times New Roman"/>
          <w:sz w:val="24"/>
          <w:szCs w:val="24"/>
        </w:rPr>
        <w:t>3.1</w:t>
      </w:r>
      <w:r w:rsidRPr="00461CA2">
        <w:rPr>
          <w:rFonts w:ascii="Times New Roman" w:eastAsia="Calibri" w:hAnsi="Times New Roman"/>
          <w:sz w:val="24"/>
          <w:szCs w:val="24"/>
          <w:lang w:val="en-GB"/>
        </w:rPr>
        <w:t xml:space="preserve"> Study Area</w:t>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t>74</w:t>
      </w:r>
    </w:p>
    <w:p w:rsidR="00CD0C9E" w:rsidRPr="00461CA2" w:rsidRDefault="00CD0C9E" w:rsidP="00CD0C9E">
      <w:pPr>
        <w:spacing w:line="360" w:lineRule="auto"/>
        <w:jc w:val="both"/>
        <w:rPr>
          <w:rFonts w:ascii="Times New Roman" w:hAnsi="Times New Roman"/>
          <w:sz w:val="24"/>
          <w:szCs w:val="24"/>
        </w:rPr>
      </w:pPr>
      <w:r w:rsidRPr="00461CA2">
        <w:rPr>
          <w:rFonts w:ascii="Times New Roman" w:eastAsia="Calibri" w:hAnsi="Times New Roman"/>
          <w:sz w:val="24"/>
          <w:szCs w:val="24"/>
          <w:lang w:val="en-GB"/>
        </w:rPr>
        <w:t>3.2</w:t>
      </w:r>
      <w:r w:rsidRPr="00461CA2">
        <w:rPr>
          <w:rFonts w:ascii="Times New Roman" w:eastAsia="Calibri" w:hAnsi="Times New Roman"/>
          <w:sz w:val="24"/>
          <w:szCs w:val="24"/>
        </w:rPr>
        <w:t xml:space="preserve"> Research Design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75</w:t>
      </w:r>
    </w:p>
    <w:p w:rsidR="00CD0C9E" w:rsidRPr="00461CA2" w:rsidRDefault="00CD0C9E" w:rsidP="00CD0C9E">
      <w:pPr>
        <w:spacing w:line="360" w:lineRule="auto"/>
        <w:jc w:val="both"/>
        <w:rPr>
          <w:rFonts w:ascii="Times New Roman" w:eastAsia="Calibri" w:hAnsi="Times New Roman"/>
          <w:sz w:val="24"/>
          <w:szCs w:val="24"/>
          <w:lang w:val="en-GB"/>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.3</w:t>
      </w:r>
      <w:r w:rsidRPr="00461CA2">
        <w:rPr>
          <w:rFonts w:ascii="Times New Roman" w:eastAsia="Calibri" w:hAnsi="Times New Roman"/>
          <w:sz w:val="24"/>
          <w:szCs w:val="24"/>
        </w:rPr>
        <w:t xml:space="preserve"> </w:t>
      </w:r>
      <w:r>
        <w:rPr>
          <w:rFonts w:ascii="Times New Roman" w:eastAsia="Calibri" w:hAnsi="Times New Roman"/>
          <w:sz w:val="24"/>
          <w:szCs w:val="24"/>
          <w:lang w:val="en-GB"/>
        </w:rPr>
        <w:t>Population, Sample Technique and Sample Size</w:t>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t>76</w:t>
      </w:r>
    </w:p>
    <w:p w:rsidR="00CD0C9E" w:rsidRPr="00461CA2" w:rsidRDefault="00CD0C9E" w:rsidP="00CD0C9E">
      <w:pPr>
        <w:spacing w:line="360" w:lineRule="auto"/>
        <w:jc w:val="both"/>
        <w:rPr>
          <w:rFonts w:ascii="Times New Roman" w:hAnsi="Times New Roman"/>
          <w:sz w:val="24"/>
          <w:szCs w:val="24"/>
        </w:rPr>
      </w:pPr>
      <w:r w:rsidRPr="00461CA2">
        <w:rPr>
          <w:rFonts w:ascii="Times New Roman" w:eastAsia="Calibri" w:hAnsi="Times New Roman"/>
          <w:sz w:val="24"/>
          <w:szCs w:val="24"/>
          <w:lang w:val="en-GB"/>
        </w:rPr>
        <w:t xml:space="preserve">3.4 </w:t>
      </w:r>
      <w:r>
        <w:rPr>
          <w:rFonts w:ascii="Times New Roman" w:eastAsia="Calibri" w:hAnsi="Times New Roman"/>
          <w:sz w:val="24"/>
          <w:szCs w:val="24"/>
        </w:rPr>
        <w:t>Measurement of Variables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78</w:t>
      </w:r>
    </w:p>
    <w:p w:rsidR="00CD0C9E" w:rsidRPr="00461CA2" w:rsidRDefault="00CD0C9E" w:rsidP="00CD0C9E">
      <w:pPr>
        <w:spacing w:line="360" w:lineRule="auto"/>
        <w:jc w:val="both"/>
        <w:rPr>
          <w:rFonts w:ascii="Times New Roman" w:eastAsia="Calibri" w:hAnsi="Times New Roman"/>
          <w:sz w:val="24"/>
          <w:szCs w:val="24"/>
          <w:lang w:val="en-GB"/>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.5</w:t>
      </w:r>
      <w:r w:rsidRPr="00461CA2">
        <w:rPr>
          <w:rFonts w:ascii="Times New Roman" w:eastAsia="Calibri" w:hAnsi="Times New Roman"/>
          <w:sz w:val="24"/>
          <w:szCs w:val="24"/>
        </w:rPr>
        <w:t xml:space="preserve"> </w:t>
      </w:r>
      <w:r>
        <w:rPr>
          <w:rFonts w:ascii="Times New Roman" w:eastAsia="Calibri" w:hAnsi="Times New Roman"/>
          <w:sz w:val="24"/>
          <w:szCs w:val="24"/>
        </w:rPr>
        <w:t>Data Collection Technique</w:t>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r>
      <w:r>
        <w:rPr>
          <w:rFonts w:ascii="Times New Roman" w:eastAsia="Calibri" w:hAnsi="Times New Roman"/>
          <w:sz w:val="24"/>
          <w:szCs w:val="24"/>
          <w:lang w:val="en-GB"/>
        </w:rPr>
        <w:tab/>
        <w:t>78</w:t>
      </w:r>
    </w:p>
    <w:p w:rsidR="00CD0C9E" w:rsidRPr="00461CA2" w:rsidRDefault="00CD0C9E" w:rsidP="00CD0C9E">
      <w:pPr>
        <w:spacing w:line="360" w:lineRule="auto"/>
        <w:jc w:val="both"/>
        <w:rPr>
          <w:rFonts w:ascii="Times New Roman" w:hAnsi="Times New Roman"/>
          <w:sz w:val="24"/>
          <w:szCs w:val="24"/>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w:t>
      </w:r>
      <w:r>
        <w:rPr>
          <w:rFonts w:ascii="Times New Roman" w:eastAsia="Calibri" w:hAnsi="Times New Roman"/>
          <w:sz w:val="24"/>
          <w:szCs w:val="24"/>
          <w:lang w:val="en-GB"/>
        </w:rPr>
        <w:t>6 Research Instrument</w:t>
      </w:r>
      <w:r w:rsidRPr="00461CA2">
        <w:rPr>
          <w:rFonts w:ascii="Times New Roman" w:eastAsia="Calibri" w:hAnsi="Times New Roman"/>
          <w:sz w:val="24"/>
          <w:szCs w:val="24"/>
          <w:lang w:val="en-GB"/>
        </w:rPr>
        <w:t xml:space="preserve"> </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80</w:t>
      </w:r>
    </w:p>
    <w:p w:rsidR="00CD0C9E" w:rsidRPr="00461CA2" w:rsidRDefault="00CD0C9E" w:rsidP="00CD0C9E">
      <w:pPr>
        <w:spacing w:line="360" w:lineRule="auto"/>
        <w:jc w:val="both"/>
        <w:rPr>
          <w:rFonts w:ascii="Times New Roman" w:hAnsi="Times New Roman"/>
          <w:sz w:val="24"/>
          <w:szCs w:val="24"/>
        </w:rPr>
      </w:pPr>
      <w:r w:rsidRPr="00461CA2">
        <w:rPr>
          <w:rFonts w:ascii="Times New Roman" w:eastAsia="Calibri" w:hAnsi="Times New Roman"/>
          <w:sz w:val="24"/>
          <w:szCs w:val="24"/>
        </w:rPr>
        <w:t>3</w:t>
      </w:r>
      <w:r w:rsidRPr="00461CA2">
        <w:rPr>
          <w:rFonts w:ascii="Times New Roman" w:eastAsia="Calibri" w:hAnsi="Times New Roman"/>
          <w:sz w:val="24"/>
          <w:szCs w:val="24"/>
          <w:lang w:val="en-GB"/>
        </w:rPr>
        <w:t>.</w:t>
      </w:r>
      <w:r>
        <w:rPr>
          <w:rFonts w:ascii="Times New Roman" w:eastAsia="Calibri" w:hAnsi="Times New Roman"/>
          <w:sz w:val="24"/>
          <w:szCs w:val="24"/>
          <w:lang w:val="en-GB"/>
        </w:rPr>
        <w:t>7</w:t>
      </w:r>
      <w:r w:rsidRPr="00461CA2">
        <w:rPr>
          <w:rFonts w:ascii="Times New Roman" w:eastAsia="Calibri" w:hAnsi="Times New Roman"/>
          <w:sz w:val="24"/>
          <w:szCs w:val="24"/>
          <w:lang w:val="en-GB"/>
        </w:rPr>
        <w:t xml:space="preserve"> </w:t>
      </w:r>
      <w:r>
        <w:rPr>
          <w:rFonts w:ascii="Times New Roman" w:eastAsia="Calibri" w:hAnsi="Times New Roman"/>
          <w:sz w:val="24"/>
          <w:szCs w:val="24"/>
        </w:rPr>
        <w:t>Validation of</w:t>
      </w:r>
      <w:r w:rsidRPr="00461CA2">
        <w:rPr>
          <w:rFonts w:ascii="Times New Roman" w:eastAsia="Calibri" w:hAnsi="Times New Roman"/>
          <w:sz w:val="24"/>
          <w:szCs w:val="24"/>
          <w:lang w:val="en-GB"/>
        </w:rPr>
        <w:t xml:space="preserve"> Research Instruments </w:t>
      </w:r>
      <w:r>
        <w:rPr>
          <w:rFonts w:ascii="Times New Roman" w:eastAsia="Calibri" w:hAnsi="Times New Roman"/>
          <w:sz w:val="24"/>
          <w:szCs w:val="24"/>
          <w:lang w:val="en-GB"/>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80</w:t>
      </w:r>
    </w:p>
    <w:p w:rsidR="00CD0C9E" w:rsidRPr="00461CA2" w:rsidRDefault="00CD0C9E" w:rsidP="00CD0C9E">
      <w:pPr>
        <w:spacing w:line="360" w:lineRule="auto"/>
        <w:jc w:val="both"/>
        <w:rPr>
          <w:rFonts w:ascii="Times New Roman" w:hAnsi="Times New Roman"/>
          <w:sz w:val="24"/>
          <w:szCs w:val="24"/>
        </w:rPr>
      </w:pPr>
      <w:r w:rsidRPr="00461CA2">
        <w:rPr>
          <w:rFonts w:ascii="Times New Roman" w:eastAsia="Calibri" w:hAnsi="Times New Roman"/>
          <w:sz w:val="24"/>
          <w:szCs w:val="24"/>
        </w:rPr>
        <w:t>3.</w:t>
      </w:r>
      <w:r>
        <w:rPr>
          <w:rFonts w:ascii="Times New Roman" w:eastAsia="Calibri" w:hAnsi="Times New Roman"/>
          <w:sz w:val="24"/>
          <w:szCs w:val="24"/>
          <w:lang w:val="en-GB"/>
        </w:rPr>
        <w:t>8</w:t>
      </w:r>
      <w:r>
        <w:rPr>
          <w:rFonts w:ascii="Times New Roman" w:eastAsia="Calibri" w:hAnsi="Times New Roman"/>
          <w:sz w:val="24"/>
          <w:szCs w:val="24"/>
        </w:rPr>
        <w:t xml:space="preserve"> Data Analysis Technique</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Calibri" w:hAnsi="Times New Roman"/>
          <w:sz w:val="24"/>
          <w:szCs w:val="24"/>
        </w:rPr>
        <w:t>81</w:t>
      </w:r>
    </w:p>
    <w:p w:rsidR="00CD0C9E" w:rsidRPr="00461CA2" w:rsidRDefault="00CD0C9E" w:rsidP="00CD0C9E">
      <w:pPr>
        <w:spacing w:line="360" w:lineRule="auto"/>
        <w:rPr>
          <w:rFonts w:ascii="Times New Roman" w:hAnsi="Times New Roman"/>
          <w:sz w:val="24"/>
          <w:szCs w:val="24"/>
        </w:rPr>
      </w:pPr>
      <w:r w:rsidRPr="00461CA2">
        <w:rPr>
          <w:rFonts w:ascii="Times New Roman" w:eastAsia="Calibri" w:hAnsi="Times New Roman"/>
          <w:b/>
          <w:bCs/>
          <w:sz w:val="24"/>
          <w:szCs w:val="24"/>
        </w:rPr>
        <w:t>CHAPTER FOUR:   DATA PRESE</w:t>
      </w:r>
      <w:r>
        <w:rPr>
          <w:rFonts w:ascii="Times New Roman" w:eastAsia="Calibri" w:hAnsi="Times New Roman"/>
          <w:b/>
          <w:bCs/>
          <w:sz w:val="24"/>
          <w:szCs w:val="24"/>
        </w:rPr>
        <w:t>NTATION, ANALYSIS AND INTERPRETATION</w:t>
      </w:r>
    </w:p>
    <w:p w:rsidR="00CD0C9E" w:rsidRPr="00461CA2" w:rsidRDefault="00CD0C9E" w:rsidP="00CD0C9E">
      <w:pPr>
        <w:spacing w:after="0" w:line="360" w:lineRule="auto"/>
        <w:jc w:val="both"/>
        <w:rPr>
          <w:rFonts w:ascii="Times New Roman" w:hAnsi="Times New Roman"/>
          <w:sz w:val="24"/>
          <w:szCs w:val="24"/>
        </w:rPr>
      </w:pPr>
      <w:r>
        <w:rPr>
          <w:rFonts w:ascii="Times New Roman" w:eastAsia="Times New Roman" w:hAnsi="Times New Roman"/>
          <w:sz w:val="24"/>
          <w:szCs w:val="24"/>
        </w:rPr>
        <w:t>4.0 Introduction</w:t>
      </w:r>
      <w:r>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Times New Roman" w:hAnsi="Times New Roman"/>
          <w:sz w:val="24"/>
          <w:szCs w:val="24"/>
        </w:rPr>
        <w:t>82</w:t>
      </w:r>
    </w:p>
    <w:p w:rsidR="00CD0C9E" w:rsidRDefault="00CD0C9E" w:rsidP="00CD0C9E">
      <w:pPr>
        <w:spacing w:after="0" w:line="360" w:lineRule="auto"/>
        <w:jc w:val="both"/>
        <w:rPr>
          <w:rFonts w:ascii="Times New Roman" w:eastAsia="Times New Roman" w:hAnsi="Times New Roman"/>
          <w:sz w:val="24"/>
          <w:szCs w:val="24"/>
        </w:rPr>
      </w:pPr>
      <w:r w:rsidRPr="00461CA2">
        <w:rPr>
          <w:rFonts w:ascii="Times New Roman" w:eastAsia="Times New Roman" w:hAnsi="Times New Roman"/>
          <w:sz w:val="24"/>
          <w:szCs w:val="24"/>
        </w:rPr>
        <w:t>4.1. Data Presentation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eastAsia="Times New Roman" w:hAnsi="Times New Roman"/>
          <w:sz w:val="24"/>
          <w:szCs w:val="24"/>
        </w:rPr>
        <w:t>82</w:t>
      </w:r>
    </w:p>
    <w:p w:rsidR="00CD0C9E" w:rsidRDefault="00CD0C9E" w:rsidP="00CD0C9E">
      <w:pPr>
        <w:spacing w:after="0" w:line="360" w:lineRule="auto"/>
        <w:jc w:val="both"/>
        <w:rPr>
          <w:rFonts w:ascii="Times New Roman" w:hAnsi="Times New Roman"/>
          <w:sz w:val="24"/>
          <w:szCs w:val="24"/>
        </w:rPr>
      </w:pPr>
      <w:r>
        <w:rPr>
          <w:rFonts w:ascii="Times New Roman" w:eastAsia="Times New Roman" w:hAnsi="Times New Roman"/>
          <w:sz w:val="24"/>
          <w:szCs w:val="24"/>
        </w:rPr>
        <w:t>4.2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86</w:t>
      </w:r>
    </w:p>
    <w:p w:rsidR="00CD0C9E" w:rsidRDefault="00CD0C9E" w:rsidP="00CD0C9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4.3 Hypotheses Testing</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102</w:t>
      </w:r>
    </w:p>
    <w:p w:rsidR="00CD0C9E" w:rsidRPr="00461CA2" w:rsidRDefault="00CD0C9E" w:rsidP="00CD0C9E">
      <w:pPr>
        <w:spacing w:after="0" w:line="360" w:lineRule="auto"/>
        <w:jc w:val="both"/>
        <w:rPr>
          <w:rFonts w:ascii="Times New Roman" w:hAnsi="Times New Roman"/>
          <w:sz w:val="24"/>
          <w:szCs w:val="24"/>
        </w:rPr>
      </w:pPr>
      <w:r>
        <w:rPr>
          <w:rFonts w:ascii="Times New Roman" w:eastAsia="Times New Roman" w:hAnsi="Times New Roman"/>
          <w:sz w:val="24"/>
          <w:szCs w:val="24"/>
        </w:rPr>
        <w:t xml:space="preserve">4.4 </w:t>
      </w:r>
      <w:r w:rsidRPr="00461CA2">
        <w:rPr>
          <w:rFonts w:ascii="Times New Roman" w:eastAsia="Times New Roman" w:hAnsi="Times New Roman"/>
          <w:sz w:val="24"/>
          <w:szCs w:val="24"/>
        </w:rPr>
        <w:t xml:space="preserve">Discussion of </w:t>
      </w:r>
      <w:r>
        <w:rPr>
          <w:rFonts w:ascii="Times New Roman" w:eastAsia="Times New Roman" w:hAnsi="Times New Roman"/>
          <w:sz w:val="24"/>
          <w:szCs w:val="24"/>
        </w:rPr>
        <w:t>F</w:t>
      </w:r>
      <w:r w:rsidRPr="00461CA2">
        <w:rPr>
          <w:rFonts w:ascii="Times New Roman" w:eastAsia="Times New Roman" w:hAnsi="Times New Roman"/>
          <w:sz w:val="24"/>
          <w:szCs w:val="24"/>
        </w:rPr>
        <w:t>indings</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t>104</w:t>
      </w:r>
    </w:p>
    <w:p w:rsidR="00CD0C9E" w:rsidRPr="00461CA2" w:rsidRDefault="00CD0C9E" w:rsidP="00CD0C9E">
      <w:pPr>
        <w:spacing w:after="0" w:line="360" w:lineRule="auto"/>
        <w:jc w:val="both"/>
        <w:rPr>
          <w:rFonts w:ascii="Times New Roman" w:hAnsi="Times New Roman"/>
          <w:sz w:val="24"/>
          <w:szCs w:val="24"/>
        </w:rPr>
      </w:pPr>
      <w:r w:rsidRPr="00461CA2">
        <w:rPr>
          <w:rFonts w:ascii="Times New Roman" w:eastAsia="Calibri" w:hAnsi="Times New Roman"/>
          <w:b/>
          <w:bCs/>
          <w:sz w:val="24"/>
          <w:szCs w:val="24"/>
        </w:rPr>
        <w:t>CHAPTER FIVE:   SUMMARY,</w:t>
      </w:r>
      <w:r>
        <w:rPr>
          <w:rFonts w:ascii="Times New Roman" w:eastAsia="Calibri" w:hAnsi="Times New Roman"/>
          <w:b/>
          <w:bCs/>
          <w:sz w:val="24"/>
          <w:szCs w:val="24"/>
        </w:rPr>
        <w:t xml:space="preserve"> CONCLUSION AND RECOMMENDATIONS</w:t>
      </w:r>
    </w:p>
    <w:p w:rsidR="00CD0C9E" w:rsidRPr="00461CA2" w:rsidRDefault="00CD0C9E" w:rsidP="00CD0C9E">
      <w:pPr>
        <w:spacing w:after="0" w:line="360" w:lineRule="auto"/>
        <w:jc w:val="both"/>
        <w:rPr>
          <w:rFonts w:ascii="Times New Roman" w:hAnsi="Times New Roman"/>
          <w:sz w:val="24"/>
          <w:szCs w:val="24"/>
        </w:rPr>
      </w:pPr>
      <w:r w:rsidRPr="00461CA2">
        <w:rPr>
          <w:rFonts w:ascii="Times New Roman" w:eastAsia="Times New Roman" w:hAnsi="Times New Roman"/>
          <w:sz w:val="24"/>
          <w:szCs w:val="24"/>
        </w:rPr>
        <w:t>5.1 Summary</w:t>
      </w:r>
      <w:r>
        <w:rPr>
          <w:rFonts w:ascii="Times New Roman" w:hAnsi="Times New Roman"/>
          <w:sz w:val="24"/>
          <w:szCs w:val="24"/>
        </w:rPr>
        <w:t xml:space="preserve"> of the Findings</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106</w:t>
      </w:r>
    </w:p>
    <w:p w:rsidR="00CD0C9E" w:rsidRPr="00461CA2" w:rsidRDefault="00CD0C9E" w:rsidP="00CD0C9E">
      <w:pPr>
        <w:spacing w:before="10" w:after="10" w:line="360" w:lineRule="auto"/>
        <w:jc w:val="both"/>
        <w:rPr>
          <w:rFonts w:ascii="Times New Roman" w:hAnsi="Times New Roman"/>
          <w:sz w:val="24"/>
          <w:szCs w:val="24"/>
        </w:rPr>
      </w:pPr>
      <w:r>
        <w:rPr>
          <w:rFonts w:ascii="Times New Roman" w:eastAsia="Times New Roman" w:hAnsi="Times New Roman"/>
          <w:sz w:val="24"/>
          <w:szCs w:val="24"/>
        </w:rPr>
        <w:t>5.2 Conclusion</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108</w:t>
      </w:r>
      <w:r w:rsidRPr="00461CA2">
        <w:rPr>
          <w:rFonts w:ascii="Times New Roman" w:hAnsi="Times New Roman"/>
          <w:sz w:val="24"/>
          <w:szCs w:val="24"/>
        </w:rPr>
        <w:tab/>
      </w:r>
    </w:p>
    <w:p w:rsidR="00CD0C9E" w:rsidRDefault="00CD0C9E" w:rsidP="00CD0C9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5.3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109</w:t>
      </w:r>
    </w:p>
    <w:p w:rsidR="00CD0C9E" w:rsidRPr="004236DC" w:rsidRDefault="00CD0C9E" w:rsidP="00CD0C9E">
      <w:pPr>
        <w:spacing w:after="0" w:line="240" w:lineRule="auto"/>
        <w:jc w:val="both"/>
        <w:rPr>
          <w:rFonts w:ascii="Times New Roman" w:hAnsi="Times New Roman"/>
          <w:b/>
          <w:sz w:val="24"/>
          <w:szCs w:val="24"/>
        </w:rPr>
      </w:pPr>
      <w:r w:rsidRPr="004236DC">
        <w:rPr>
          <w:rFonts w:ascii="Times New Roman" w:eastAsia="Calibri" w:hAnsi="Times New Roman"/>
          <w:b/>
          <w:sz w:val="24"/>
          <w:szCs w:val="24"/>
        </w:rPr>
        <w:t>References</w:t>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r w:rsidRPr="004236DC">
        <w:rPr>
          <w:rFonts w:ascii="Times New Roman" w:hAnsi="Times New Roman"/>
          <w:b/>
          <w:sz w:val="24"/>
          <w:szCs w:val="24"/>
        </w:rPr>
        <w:tab/>
      </w:r>
    </w:p>
    <w:p w:rsidR="00CD0C9E" w:rsidRPr="004245A1" w:rsidRDefault="00CD0C9E" w:rsidP="00CD0C9E">
      <w:pPr>
        <w:spacing w:before="240" w:after="240" w:line="240" w:lineRule="auto"/>
        <w:jc w:val="center"/>
        <w:rPr>
          <w:rFonts w:ascii="Times New Roman" w:eastAsia="Times New Roman" w:hAnsi="Times New Roman" w:cs="Times New Roman"/>
          <w:sz w:val="24"/>
          <w:szCs w:val="24"/>
        </w:rPr>
      </w:pPr>
      <w:r w:rsidRPr="004236DC">
        <w:rPr>
          <w:rFonts w:ascii="Times New Roman" w:eastAsia="Calibri" w:hAnsi="Times New Roman"/>
          <w:b/>
          <w:sz w:val="24"/>
          <w:szCs w:val="24"/>
        </w:rPr>
        <w:t>Appendix</w:t>
      </w:r>
      <w:r w:rsidRPr="00461CA2">
        <w:rPr>
          <w:rFonts w:ascii="Times New Roman" w:hAnsi="Times New Roman"/>
          <w:sz w:val="24"/>
          <w:szCs w:val="24"/>
        </w:rPr>
        <w:tab/>
      </w:r>
      <w:r w:rsidRPr="00461CA2">
        <w:rPr>
          <w:rFonts w:ascii="Times New Roman" w:hAnsi="Times New Roman"/>
          <w:sz w:val="24"/>
          <w:szCs w:val="24"/>
        </w:rPr>
        <w:tab/>
      </w:r>
      <w:r w:rsidRPr="00461CA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cs="Times New Roman"/>
          <w:b/>
          <w:bCs/>
          <w:color w:val="000000"/>
          <w:sz w:val="24"/>
          <w:szCs w:val="24"/>
        </w:rPr>
        <w:br w:type="page"/>
      </w:r>
      <w:r w:rsidRPr="004245A1">
        <w:rPr>
          <w:rFonts w:ascii="Times New Roman" w:eastAsia="Times New Roman" w:hAnsi="Times New Roman" w:cs="Times New Roman"/>
          <w:b/>
          <w:bCs/>
          <w:color w:val="000000"/>
          <w:sz w:val="24"/>
          <w:szCs w:val="24"/>
        </w:rPr>
        <w:lastRenderedPageBreak/>
        <w:t>Abstract</w:t>
      </w:r>
    </w:p>
    <w:p w:rsidR="00CD0C9E" w:rsidRPr="00FC087B" w:rsidRDefault="00CD0C9E" w:rsidP="00CD0C9E">
      <w:pPr>
        <w:spacing w:before="240" w:after="240" w:line="360" w:lineRule="auto"/>
        <w:jc w:val="both"/>
        <w:rPr>
          <w:rFonts w:ascii="Times New Roman" w:eastAsia="Times New Roman" w:hAnsi="Times New Roman" w:cs="Times New Roman"/>
          <w:i/>
          <w:iCs/>
          <w:color w:val="000000"/>
          <w:sz w:val="24"/>
          <w:szCs w:val="24"/>
        </w:rPr>
      </w:pPr>
      <w:r w:rsidRPr="00FC087B">
        <w:rPr>
          <w:rFonts w:ascii="Times New Roman" w:eastAsia="Times New Roman" w:hAnsi="Times New Roman" w:cs="Times New Roman"/>
          <w:i/>
          <w:iCs/>
          <w:color w:val="000000"/>
          <w:sz w:val="24"/>
          <w:szCs w:val="24"/>
        </w:rPr>
        <w:t xml:space="preserve">This study investigates the effect of employee experience on employee performance within Nigeria’s public sector, using the </w:t>
      </w:r>
      <w:proofErr w:type="spellStart"/>
      <w:r w:rsidRPr="00FC087B">
        <w:rPr>
          <w:rFonts w:ascii="Times New Roman" w:eastAsia="Times New Roman" w:hAnsi="Times New Roman" w:cs="Times New Roman"/>
          <w:i/>
          <w:iCs/>
          <w:color w:val="000000"/>
          <w:sz w:val="24"/>
          <w:szCs w:val="24"/>
        </w:rPr>
        <w:t>Kwara</w:t>
      </w:r>
      <w:proofErr w:type="spellEnd"/>
      <w:r w:rsidRPr="00FC087B">
        <w:rPr>
          <w:rFonts w:ascii="Times New Roman" w:eastAsia="Times New Roman" w:hAnsi="Times New Roman" w:cs="Times New Roman"/>
          <w:i/>
          <w:iCs/>
          <w:color w:val="000000"/>
          <w:sz w:val="24"/>
          <w:szCs w:val="24"/>
        </w:rPr>
        <w:t xml:space="preserve"> State Internal Revenue Service as a case study. Recognizing the increasing emphasis on employee-centered practices globally, the study explores how factors such as workplace environment, organizational culture, leadership style, recognition, and employee engagement contribute to staff productivity and commitment in a revenue-generating agency. Anchored on Herzberg’s Two-Factor Theory, Maslow’s Hierarchy of Needs, and Kolb’s Experiential Learning Theory, the study adopted a descriptive survey research design. Data were collected through structured questionnaires administered to </w:t>
      </w:r>
      <w:r w:rsidRPr="008368EB">
        <w:rPr>
          <w:rFonts w:ascii="Times New Roman" w:eastAsia="Times New Roman" w:hAnsi="Times New Roman" w:cs="Times New Roman"/>
          <w:bCs/>
          <w:i/>
          <w:iCs/>
          <w:color w:val="000000"/>
          <w:sz w:val="24"/>
          <w:szCs w:val="24"/>
        </w:rPr>
        <w:t>120 respondents</w:t>
      </w:r>
      <w:r w:rsidRPr="00FC087B">
        <w:rPr>
          <w:rFonts w:ascii="Times New Roman" w:eastAsia="Times New Roman" w:hAnsi="Times New Roman" w:cs="Times New Roman"/>
          <w:i/>
          <w:iCs/>
          <w:color w:val="000000"/>
          <w:sz w:val="24"/>
          <w:szCs w:val="24"/>
        </w:rPr>
        <w:t xml:space="preserve"> comprising both senior and junior employees of the </w:t>
      </w:r>
      <w:proofErr w:type="spellStart"/>
      <w:r w:rsidRPr="00FC087B">
        <w:rPr>
          <w:rFonts w:ascii="Times New Roman" w:eastAsia="Times New Roman" w:hAnsi="Times New Roman" w:cs="Times New Roman"/>
          <w:i/>
          <w:iCs/>
          <w:color w:val="000000"/>
          <w:sz w:val="24"/>
          <w:szCs w:val="24"/>
        </w:rPr>
        <w:t>Kwara</w:t>
      </w:r>
      <w:proofErr w:type="spellEnd"/>
      <w:r w:rsidRPr="00FC087B">
        <w:rPr>
          <w:rFonts w:ascii="Times New Roman" w:eastAsia="Times New Roman" w:hAnsi="Times New Roman" w:cs="Times New Roman"/>
          <w:i/>
          <w:iCs/>
          <w:color w:val="000000"/>
          <w:sz w:val="24"/>
          <w:szCs w:val="24"/>
        </w:rPr>
        <w:t xml:space="preserve"> State Internal Revenue Service. Data analysis employed descriptive and inferential statistics, including regression and correlation techniques. The findings reveal that organizational culture, supportive leadership, and employee recognition significantly influence employee performance, while poor work conditions and limited employee involvement hamper productivity. The study concludes that enhancing employee experience through improved welfare policies, inclusive leadership, and a supportive work environment can significantly boost performance outcomes in public sector revenue agencies. The research offers practical recommendations for human resource managers and policymakers to strengthen employee experience frameworks and foster a high-performance organizational culture.</w:t>
      </w:r>
    </w:p>
    <w:p w:rsidR="00CD0C9E" w:rsidRPr="00FC087B" w:rsidRDefault="00CD0C9E" w:rsidP="00CD0C9E">
      <w:pPr>
        <w:spacing w:before="240" w:after="240" w:line="360" w:lineRule="auto"/>
        <w:jc w:val="both"/>
        <w:rPr>
          <w:rFonts w:ascii="Times New Roman" w:eastAsia="Times New Roman" w:hAnsi="Times New Roman" w:cs="Times New Roman"/>
          <w:i/>
          <w:iCs/>
          <w:color w:val="000000"/>
          <w:sz w:val="24"/>
          <w:szCs w:val="24"/>
        </w:rPr>
      </w:pPr>
      <w:r w:rsidRPr="00FC087B">
        <w:rPr>
          <w:rFonts w:ascii="Times New Roman" w:eastAsia="Times New Roman" w:hAnsi="Times New Roman" w:cs="Times New Roman"/>
          <w:b/>
          <w:bCs/>
          <w:i/>
          <w:iCs/>
          <w:color w:val="000000"/>
          <w:sz w:val="24"/>
          <w:szCs w:val="24"/>
        </w:rPr>
        <w:t>Keywords:</w:t>
      </w:r>
      <w:r w:rsidRPr="00FC087B">
        <w:rPr>
          <w:rFonts w:ascii="Times New Roman" w:eastAsia="Times New Roman" w:hAnsi="Times New Roman" w:cs="Times New Roman"/>
          <w:i/>
          <w:iCs/>
          <w:color w:val="000000"/>
          <w:sz w:val="24"/>
          <w:szCs w:val="24"/>
        </w:rPr>
        <w:t xml:space="preserve"> Employee Experience, Employee Performance, Organizational Culture, Leadership, Public Sector, </w:t>
      </w:r>
      <w:proofErr w:type="spellStart"/>
      <w:r w:rsidRPr="00FC087B">
        <w:rPr>
          <w:rFonts w:ascii="Times New Roman" w:eastAsia="Times New Roman" w:hAnsi="Times New Roman" w:cs="Times New Roman"/>
          <w:i/>
          <w:iCs/>
          <w:color w:val="000000"/>
          <w:sz w:val="24"/>
          <w:szCs w:val="24"/>
        </w:rPr>
        <w:t>Kwara</w:t>
      </w:r>
      <w:proofErr w:type="spellEnd"/>
      <w:r w:rsidRPr="00FC087B">
        <w:rPr>
          <w:rFonts w:ascii="Times New Roman" w:eastAsia="Times New Roman" w:hAnsi="Times New Roman" w:cs="Times New Roman"/>
          <w:i/>
          <w:iCs/>
          <w:color w:val="000000"/>
          <w:sz w:val="24"/>
          <w:szCs w:val="24"/>
        </w:rPr>
        <w:t xml:space="preserve"> State Internal Revenue Service.</w:t>
      </w:r>
    </w:p>
    <w:p w:rsidR="00CD0C9E" w:rsidRDefault="00CD0C9E" w:rsidP="00CD0C9E">
      <w:pPr>
        <w:spacing w:before="240" w:after="240" w:line="36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w:t>
      </w:r>
    </w:p>
    <w:p w:rsidR="00CD0C9E" w:rsidRDefault="00CD0C9E" w:rsidP="00CD0C9E">
      <w:pPr>
        <w:spacing w:line="480" w:lineRule="auto"/>
        <w:jc w:val="center"/>
        <w:rPr>
          <w:rFonts w:ascii="Times New Roman" w:hAnsi="Times New Roman" w:cs="Times New Roman"/>
          <w:b/>
          <w:bCs/>
          <w:sz w:val="24"/>
          <w:szCs w:val="24"/>
        </w:rPr>
      </w:pPr>
    </w:p>
    <w:p w:rsidR="00CD0C9E" w:rsidRDefault="00CD0C9E" w:rsidP="00CD0C9E">
      <w:pPr>
        <w:spacing w:line="480" w:lineRule="auto"/>
        <w:jc w:val="center"/>
        <w:rPr>
          <w:rFonts w:ascii="Times New Roman" w:hAnsi="Times New Roman" w:cs="Times New Roman"/>
          <w:b/>
          <w:bCs/>
          <w:sz w:val="24"/>
          <w:szCs w:val="24"/>
        </w:rPr>
        <w:sectPr w:rsidR="00CD0C9E" w:rsidSect="005166BF">
          <w:footerReference w:type="default" r:id="rId6"/>
          <w:pgSz w:w="11520" w:h="14400" w:code="1"/>
          <w:pgMar w:top="1440" w:right="1440" w:bottom="1440" w:left="1440" w:header="720" w:footer="720" w:gutter="0"/>
          <w:pgNumType w:fmt="lowerRoman"/>
          <w:cols w:space="720"/>
          <w:titlePg/>
          <w:docGrid w:linePitch="360"/>
        </w:sectPr>
      </w:pPr>
    </w:p>
    <w:p w:rsidR="00CD0C9E" w:rsidRDefault="00CD0C9E" w:rsidP="00CD0C9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CD0C9E" w:rsidRDefault="00CD0C9E" w:rsidP="00CD0C9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CD0C9E" w:rsidRPr="004F1810" w:rsidRDefault="00CD0C9E" w:rsidP="00CD0C9E">
      <w:pPr>
        <w:pStyle w:val="ListParagraph"/>
        <w:numPr>
          <w:ilvl w:val="1"/>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rsidR="00CD0C9E" w:rsidRDefault="00CD0C9E" w:rsidP="00CD0C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today’s fast-paced and highly competitive business landscape, </w:t>
      </w:r>
      <w:proofErr w:type="gramStart"/>
      <w:r>
        <w:rPr>
          <w:rFonts w:ascii="Times New Roman" w:hAnsi="Times New Roman" w:cs="Times New Roman"/>
          <w:sz w:val="24"/>
          <w:szCs w:val="24"/>
        </w:rPr>
        <w:t>organization worldwide are</w:t>
      </w:r>
      <w:proofErr w:type="gramEnd"/>
      <w:r>
        <w:rPr>
          <w:rFonts w:ascii="Times New Roman" w:hAnsi="Times New Roman" w:cs="Times New Roman"/>
          <w:sz w:val="24"/>
          <w:szCs w:val="24"/>
        </w:rPr>
        <w:t xml:space="preserve"> grappling with the challenge of optimizing employee performance to drive productivity, innovation, and growth. The world Economic Forum estimates that by 2025, more than two-third of the desired skills for most jobs will comprise skills that are not yet considered crucial to the job today (Ling, 2022). This shift has led to a pressing need for organization to re-examine their strategies for enhancing employee performance, with a particular focus on the factors that influence an employee’s overall experience within the organization.</w:t>
      </w:r>
    </w:p>
    <w:p w:rsidR="00CD0C9E" w:rsidRDefault="00CD0C9E" w:rsidP="00CD0C9E">
      <w:pPr>
        <w:spacing w:line="480" w:lineRule="auto"/>
        <w:jc w:val="both"/>
        <w:rPr>
          <w:rFonts w:ascii="Times New Roman" w:hAnsi="Times New Roman" w:cs="Times New Roman"/>
          <w:sz w:val="24"/>
          <w:szCs w:val="24"/>
        </w:rPr>
      </w:pPr>
      <w:r w:rsidRPr="00592124">
        <w:rPr>
          <w:rFonts w:ascii="Times New Roman" w:hAnsi="Times New Roman" w:cs="Times New Roman"/>
          <w:sz w:val="24"/>
          <w:szCs w:val="24"/>
        </w:rPr>
        <w:t xml:space="preserve">In these turbulent times, finding, developing, and engaging human capital has grown more difficult. Despite firms making large investments in engagement programs, these programs' results have not been as anticipated. Competitive salaries and benefits are no longer sufficient to draw in and keep talent in today's non-traditional market. </w:t>
      </w:r>
      <w:r>
        <w:rPr>
          <w:rFonts w:ascii="Times New Roman" w:hAnsi="Times New Roman" w:cs="Times New Roman"/>
          <w:sz w:val="24"/>
          <w:szCs w:val="24"/>
        </w:rPr>
        <w:t>W</w:t>
      </w:r>
      <w:r w:rsidRPr="00305581">
        <w:rPr>
          <w:rFonts w:ascii="Times New Roman" w:hAnsi="Times New Roman" w:cs="Times New Roman"/>
          <w:sz w:val="24"/>
          <w:szCs w:val="24"/>
        </w:rPr>
        <w:t>orkplace culture and management practices contribute to a negative employee experience. Toxic work environments, limited flexibility, and unaddressed grievances are common in Nigerian organizations (PwC Nigeria, 2021). Revenue agencies, in particular, suffer from hierarchical management structures that stifle creativity and innovation, resulting in reduced employee satisfaction and poor overall performance (</w:t>
      </w:r>
      <w:proofErr w:type="spellStart"/>
      <w:r w:rsidRPr="00305581">
        <w:rPr>
          <w:rFonts w:ascii="Times New Roman" w:hAnsi="Times New Roman" w:cs="Times New Roman"/>
          <w:sz w:val="24"/>
          <w:szCs w:val="24"/>
        </w:rPr>
        <w:t>Onyeagwu</w:t>
      </w:r>
      <w:proofErr w:type="spellEnd"/>
      <w:r w:rsidRPr="00305581">
        <w:rPr>
          <w:rFonts w:ascii="Times New Roman" w:hAnsi="Times New Roman" w:cs="Times New Roman"/>
          <w:sz w:val="24"/>
          <w:szCs w:val="24"/>
        </w:rPr>
        <w:t>, 2023).</w:t>
      </w:r>
    </w:p>
    <w:p w:rsidR="00CD0C9E" w:rsidRDefault="00CD0C9E" w:rsidP="00CD0C9E">
      <w:pPr>
        <w:spacing w:line="480" w:lineRule="auto"/>
        <w:jc w:val="both"/>
        <w:rPr>
          <w:rFonts w:ascii="Times New Roman" w:hAnsi="Times New Roman" w:cs="Times New Roman"/>
          <w:sz w:val="24"/>
          <w:szCs w:val="24"/>
        </w:rPr>
      </w:pPr>
      <w:r w:rsidRPr="00592124">
        <w:rPr>
          <w:rFonts w:ascii="Times New Roman" w:hAnsi="Times New Roman" w:cs="Times New Roman"/>
          <w:sz w:val="24"/>
          <w:szCs w:val="24"/>
        </w:rPr>
        <w:lastRenderedPageBreak/>
        <w:t xml:space="preserve">The impact of excellent work experiences on employee-level and </w:t>
      </w:r>
      <w:proofErr w:type="gramStart"/>
      <w:r w:rsidRPr="00592124">
        <w:rPr>
          <w:rFonts w:ascii="Times New Roman" w:hAnsi="Times New Roman" w:cs="Times New Roman"/>
          <w:sz w:val="24"/>
          <w:szCs w:val="24"/>
        </w:rPr>
        <w:t>organizational outcomes is</w:t>
      </w:r>
      <w:proofErr w:type="gramEnd"/>
      <w:r w:rsidRPr="00592124">
        <w:rPr>
          <w:rFonts w:ascii="Times New Roman" w:hAnsi="Times New Roman" w:cs="Times New Roman"/>
          <w:sz w:val="24"/>
          <w:szCs w:val="24"/>
        </w:rPr>
        <w:t xml:space="preserve"> fueling a growing interest in employee experience among academics and business leaders (</w:t>
      </w:r>
      <w:proofErr w:type="spellStart"/>
      <w:r w:rsidRPr="00592124">
        <w:rPr>
          <w:rFonts w:ascii="Times New Roman" w:hAnsi="Times New Roman" w:cs="Times New Roman"/>
          <w:sz w:val="24"/>
          <w:szCs w:val="24"/>
        </w:rPr>
        <w:t>Chacko</w:t>
      </w:r>
      <w:proofErr w:type="spellEnd"/>
      <w:r w:rsidRPr="00592124">
        <w:rPr>
          <w:rFonts w:ascii="Times New Roman" w:hAnsi="Times New Roman" w:cs="Times New Roman"/>
          <w:sz w:val="24"/>
          <w:szCs w:val="24"/>
        </w:rPr>
        <w:t xml:space="preserve"> &amp; Conway, 2016; </w:t>
      </w:r>
      <w:proofErr w:type="spellStart"/>
      <w:r w:rsidRPr="00592124">
        <w:rPr>
          <w:rFonts w:ascii="Times New Roman" w:hAnsi="Times New Roman" w:cs="Times New Roman"/>
          <w:sz w:val="24"/>
          <w:szCs w:val="24"/>
        </w:rPr>
        <w:t>Yohn</w:t>
      </w:r>
      <w:proofErr w:type="spellEnd"/>
      <w:r w:rsidRPr="00592124">
        <w:rPr>
          <w:rFonts w:ascii="Times New Roman" w:hAnsi="Times New Roman" w:cs="Times New Roman"/>
          <w:sz w:val="24"/>
          <w:szCs w:val="24"/>
        </w:rPr>
        <w:t>, 2020). Organizations are transitioning to a more transparent and collaborative atmosphere in the new millennium. Managers today, particularly those in human resources, are paying more attention to the employee experience. It is believed that emphasizing the employee experience will enhance a variety of factors, including performance, decision</w:t>
      </w:r>
      <w:r>
        <w:rPr>
          <w:rFonts w:ascii="Times New Roman" w:hAnsi="Times New Roman" w:cs="Times New Roman"/>
          <w:sz w:val="24"/>
          <w:szCs w:val="24"/>
        </w:rPr>
        <w:t>-</w:t>
      </w:r>
      <w:r w:rsidRPr="00592124">
        <w:rPr>
          <w:rFonts w:ascii="Times New Roman" w:hAnsi="Times New Roman" w:cs="Times New Roman"/>
          <w:sz w:val="24"/>
          <w:szCs w:val="24"/>
        </w:rPr>
        <w:t>making quality, and employee engagement (</w:t>
      </w:r>
      <w:proofErr w:type="spellStart"/>
      <w:r w:rsidRPr="00592124">
        <w:rPr>
          <w:rFonts w:ascii="Times New Roman" w:hAnsi="Times New Roman" w:cs="Times New Roman"/>
          <w:sz w:val="24"/>
          <w:szCs w:val="24"/>
        </w:rPr>
        <w:t>Itam</w:t>
      </w:r>
      <w:proofErr w:type="spellEnd"/>
      <w:r w:rsidRPr="00592124">
        <w:rPr>
          <w:rFonts w:ascii="Times New Roman" w:hAnsi="Times New Roman" w:cs="Times New Roman"/>
          <w:sz w:val="24"/>
          <w:szCs w:val="24"/>
        </w:rPr>
        <w:t xml:space="preserve"> &amp; </w:t>
      </w:r>
      <w:proofErr w:type="spellStart"/>
      <w:r w:rsidRPr="00592124">
        <w:rPr>
          <w:rFonts w:ascii="Times New Roman" w:hAnsi="Times New Roman" w:cs="Times New Roman"/>
          <w:sz w:val="24"/>
          <w:szCs w:val="24"/>
        </w:rPr>
        <w:t>Ghosh</w:t>
      </w:r>
      <w:proofErr w:type="spellEnd"/>
      <w:r w:rsidRPr="00592124">
        <w:rPr>
          <w:rFonts w:ascii="Times New Roman" w:hAnsi="Times New Roman" w:cs="Times New Roman"/>
          <w:sz w:val="24"/>
          <w:szCs w:val="24"/>
        </w:rPr>
        <w:t>, 2020). Employee experience can be seen as a sustained effort on the part of an organization to remake itself to meet its goals. There are various ways to view employee experience. Experience from the perspective of the employees might be summarized as how it is to work in their organization. While employed by the organization, the experience can be characterized as the working environment and the ideal working conditions that the organization believes its employees should have (Morgan, 2017). Employee engagement is regarded to be a result needed by businesses to help them become productive and so achieve their objectives. As previously noted, a good employee experience in a company would contribute to its formation (</w:t>
      </w:r>
      <w:proofErr w:type="spellStart"/>
      <w:r w:rsidRPr="00592124">
        <w:rPr>
          <w:rFonts w:ascii="Times New Roman" w:hAnsi="Times New Roman" w:cs="Times New Roman"/>
          <w:sz w:val="24"/>
          <w:szCs w:val="24"/>
        </w:rPr>
        <w:t>Durai</w:t>
      </w:r>
      <w:proofErr w:type="spellEnd"/>
      <w:r w:rsidRPr="00592124">
        <w:rPr>
          <w:rFonts w:ascii="Times New Roman" w:hAnsi="Times New Roman" w:cs="Times New Roman"/>
          <w:sz w:val="24"/>
          <w:szCs w:val="24"/>
        </w:rPr>
        <w:t xml:space="preserve"> &amp; King, 2018).</w:t>
      </w:r>
    </w:p>
    <w:p w:rsidR="00CD0C9E" w:rsidRPr="004F1810" w:rsidRDefault="00CD0C9E" w:rsidP="00CD0C9E">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 xml:space="preserve">Globally, employee experience (EX) has gained significant attention as a vital factor in organizational performance. Defined as the sum of all interactions an employee has with their employer, EX is increasingly linked to productivity, innovation, and employee retention. Studies from advanced economies such as the United States show that </w:t>
      </w:r>
      <w:r w:rsidRPr="004F1810">
        <w:rPr>
          <w:rFonts w:ascii="Times New Roman" w:hAnsi="Times New Roman" w:cs="Times New Roman"/>
          <w:sz w:val="24"/>
          <w:szCs w:val="24"/>
        </w:rPr>
        <w:lastRenderedPageBreak/>
        <w:t>organizations investing in employee experience outperform competitors in profitability and employee engagement. According to a report by McKinsey &amp; Company (2021), companies with strong EX strategies see a 25% higher retention rate and 20% higher profitability compared to those without structured approaches. These findings highlight the global importance of prioritizing EX for sustained business success.</w:t>
      </w:r>
    </w:p>
    <w:p w:rsidR="00CD0C9E" w:rsidRPr="004F1810" w:rsidRDefault="00CD0C9E" w:rsidP="00CD0C9E">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In Europe, EX has been integrated into workplace practices through labor laws, corporate policies, and employee wellness initiatives. Countries like Germany, the United Kingdom, and Sweden are leading in providing flexible work arrangements and personalized development opportunities. The European Working Conditions Survey (EWCS, 2020) revealed that 72% of European employees reported higher job satisfaction when their organizations prioritized flexible work and professional development programs. However, disparities exist across industries and regions due to varying levels of technological adoption and cultural differences. For example, Southern European countries often face challenges related to rigid organizational hierarchies that can hinder innovation in employee-centric policies (</w:t>
      </w:r>
      <w:proofErr w:type="spellStart"/>
      <w:r w:rsidRPr="004F1810">
        <w:rPr>
          <w:rFonts w:ascii="Times New Roman" w:hAnsi="Times New Roman" w:cs="Times New Roman"/>
          <w:sz w:val="24"/>
          <w:szCs w:val="24"/>
        </w:rPr>
        <w:t>Eurofound</w:t>
      </w:r>
      <w:proofErr w:type="spellEnd"/>
      <w:r w:rsidRPr="004F1810">
        <w:rPr>
          <w:rFonts w:ascii="Times New Roman" w:hAnsi="Times New Roman" w:cs="Times New Roman"/>
          <w:sz w:val="24"/>
          <w:szCs w:val="24"/>
        </w:rPr>
        <w:t>, 2020).</w:t>
      </w:r>
    </w:p>
    <w:p w:rsidR="00CD0C9E" w:rsidRPr="004F1810" w:rsidRDefault="00CD0C9E" w:rsidP="00CD0C9E">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 xml:space="preserve">In Africa, the concept of employee experience is still evolving, largely shaped by socio-economic and cultural realities. Multinational corporations operating in African countries have introduced global best practices, but local firms often struggle with limited budgets, insufficient training, and inadequate infrastructure. For example, a study by Deloitte (2019) highlights that while 43% of South African organizations have adopted structured </w:t>
      </w:r>
      <w:r w:rsidRPr="004F1810">
        <w:rPr>
          <w:rFonts w:ascii="Times New Roman" w:hAnsi="Times New Roman" w:cs="Times New Roman"/>
          <w:sz w:val="24"/>
          <w:szCs w:val="24"/>
        </w:rPr>
        <w:lastRenderedPageBreak/>
        <w:t>EX frameworks, smaller firms in other regions remain focused on addressing basic workplace needs. In addition, Africa's young and dynamic workforce increasingly demands better EX as they seek career growth and digital integration, as reported by PwC's Africa Workforce Report (2021).</w:t>
      </w:r>
    </w:p>
    <w:p w:rsidR="00CD0C9E" w:rsidRDefault="00CD0C9E" w:rsidP="00CD0C9E">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In Nigeria, the discussion around employee experience is gaining momentum. Historically, the focus in the Nigerian labor market has been on job security due to high unemployment and underemployment rates</w:t>
      </w:r>
      <w:r>
        <w:rPr>
          <w:rFonts w:ascii="Times New Roman" w:hAnsi="Times New Roman" w:cs="Times New Roman"/>
          <w:sz w:val="24"/>
          <w:szCs w:val="24"/>
        </w:rPr>
        <w:t xml:space="preserve"> (</w:t>
      </w:r>
      <w:proofErr w:type="spellStart"/>
      <w:r w:rsidRPr="00834808">
        <w:rPr>
          <w:rFonts w:ascii="Times New Roman" w:hAnsi="Times New Roman" w:cs="Times New Roman"/>
          <w:sz w:val="24"/>
          <w:szCs w:val="24"/>
        </w:rPr>
        <w:t>Wanan</w:t>
      </w:r>
      <w:proofErr w:type="spellEnd"/>
      <w:r>
        <w:rPr>
          <w:rFonts w:ascii="Times New Roman" w:hAnsi="Times New Roman" w:cs="Times New Roman"/>
          <w:sz w:val="24"/>
          <w:szCs w:val="24"/>
        </w:rPr>
        <w:t xml:space="preserve"> et al., 2025)</w:t>
      </w:r>
      <w:r w:rsidRPr="004F1810">
        <w:rPr>
          <w:rFonts w:ascii="Times New Roman" w:hAnsi="Times New Roman" w:cs="Times New Roman"/>
          <w:sz w:val="24"/>
          <w:szCs w:val="24"/>
        </w:rPr>
        <w:t>. However, younger professionals increasingly prioritize workplace satisfaction, growth opportunities, and work-life balance. A report by KPMG Nigeria (2022) found that 65% of employees in Nigeria believe that a positive work environment significantly impacts their performance, but only 30% feel their employers adequately prioritize EX. Challenges such as poor workplace culture, ineffective communication, and inadequate investment in employee training are pervasive in many Nigerian organizations (</w:t>
      </w:r>
      <w:proofErr w:type="spellStart"/>
      <w:r w:rsidRPr="004F1810">
        <w:rPr>
          <w:rFonts w:ascii="Times New Roman" w:hAnsi="Times New Roman" w:cs="Times New Roman"/>
          <w:sz w:val="24"/>
          <w:szCs w:val="24"/>
        </w:rPr>
        <w:t>Adepoju</w:t>
      </w:r>
      <w:proofErr w:type="spellEnd"/>
      <w:r w:rsidRPr="004F1810">
        <w:rPr>
          <w:rFonts w:ascii="Times New Roman" w:hAnsi="Times New Roman" w:cs="Times New Roman"/>
          <w:sz w:val="24"/>
          <w:szCs w:val="24"/>
        </w:rPr>
        <w:t xml:space="preserve"> &amp; </w:t>
      </w:r>
      <w:proofErr w:type="spellStart"/>
      <w:r w:rsidRPr="004F1810">
        <w:rPr>
          <w:rFonts w:ascii="Times New Roman" w:hAnsi="Times New Roman" w:cs="Times New Roman"/>
          <w:sz w:val="24"/>
          <w:szCs w:val="24"/>
        </w:rPr>
        <w:t>Akinola</w:t>
      </w:r>
      <w:proofErr w:type="spellEnd"/>
      <w:r w:rsidRPr="004F1810">
        <w:rPr>
          <w:rFonts w:ascii="Times New Roman" w:hAnsi="Times New Roman" w:cs="Times New Roman"/>
          <w:sz w:val="24"/>
          <w:szCs w:val="24"/>
        </w:rPr>
        <w:t>, 2021). Despite these challenges, Nigerian companies are slowly adopting global practices, including digital tools and flexible policies, to enhance EX and boost employee performance (</w:t>
      </w:r>
      <w:proofErr w:type="spellStart"/>
      <w:r w:rsidRPr="004F1810">
        <w:rPr>
          <w:rFonts w:ascii="Times New Roman" w:hAnsi="Times New Roman" w:cs="Times New Roman"/>
          <w:sz w:val="24"/>
          <w:szCs w:val="24"/>
        </w:rPr>
        <w:t>Onyeagwu</w:t>
      </w:r>
      <w:proofErr w:type="spellEnd"/>
      <w:r w:rsidRPr="004F1810">
        <w:rPr>
          <w:rFonts w:ascii="Times New Roman" w:hAnsi="Times New Roman" w:cs="Times New Roman"/>
          <w:sz w:val="24"/>
          <w:szCs w:val="24"/>
        </w:rPr>
        <w:t>, 2023).</w:t>
      </w:r>
    </w:p>
    <w:p w:rsidR="00CD0C9E" w:rsidRDefault="00CD0C9E" w:rsidP="00CD0C9E">
      <w:pPr>
        <w:spacing w:line="480" w:lineRule="auto"/>
        <w:jc w:val="both"/>
        <w:rPr>
          <w:rFonts w:ascii="Times New Roman" w:hAnsi="Times New Roman" w:cs="Times New Roman"/>
          <w:sz w:val="24"/>
          <w:szCs w:val="24"/>
        </w:rPr>
      </w:pPr>
      <w:r w:rsidRPr="00093305">
        <w:rPr>
          <w:rFonts w:ascii="Times New Roman" w:hAnsi="Times New Roman" w:cs="Times New Roman"/>
          <w:sz w:val="24"/>
          <w:szCs w:val="24"/>
        </w:rPr>
        <w:t xml:space="preserve">The </w:t>
      </w:r>
      <w:proofErr w:type="spellStart"/>
      <w:r w:rsidRPr="00093305">
        <w:rPr>
          <w:rFonts w:ascii="Times New Roman" w:hAnsi="Times New Roman" w:cs="Times New Roman"/>
          <w:sz w:val="24"/>
          <w:szCs w:val="24"/>
        </w:rPr>
        <w:t>Kwara</w:t>
      </w:r>
      <w:proofErr w:type="spellEnd"/>
      <w:r w:rsidRPr="00093305">
        <w:rPr>
          <w:rFonts w:ascii="Times New Roman" w:hAnsi="Times New Roman" w:cs="Times New Roman"/>
          <w:sz w:val="24"/>
          <w:szCs w:val="24"/>
        </w:rPr>
        <w:t xml:space="preserve"> State Internal Revenue Service (KWIRS) is primarily responsible for tax administration and revenue collection for the </w:t>
      </w:r>
      <w:proofErr w:type="spellStart"/>
      <w:r w:rsidRPr="00093305">
        <w:rPr>
          <w:rFonts w:ascii="Times New Roman" w:hAnsi="Times New Roman" w:cs="Times New Roman"/>
          <w:sz w:val="24"/>
          <w:szCs w:val="24"/>
        </w:rPr>
        <w:t>Kwara</w:t>
      </w:r>
      <w:proofErr w:type="spellEnd"/>
      <w:r w:rsidRPr="00093305">
        <w:rPr>
          <w:rFonts w:ascii="Times New Roman" w:hAnsi="Times New Roman" w:cs="Times New Roman"/>
          <w:sz w:val="24"/>
          <w:szCs w:val="24"/>
        </w:rPr>
        <w:t xml:space="preserve"> State Government. Its core functions include the assessment, collection, and enforcement of various taxes such as Personal Income Tax (through Pay-As-You-Earn and Direct Assessment), Withholding Tax, </w:t>
      </w:r>
      <w:r w:rsidRPr="00093305">
        <w:rPr>
          <w:rFonts w:ascii="Times New Roman" w:hAnsi="Times New Roman" w:cs="Times New Roman"/>
          <w:sz w:val="24"/>
          <w:szCs w:val="24"/>
        </w:rPr>
        <w:lastRenderedPageBreak/>
        <w:t xml:space="preserve">Capital Gains Tax, and Stamp Duties on documents executed by individuals. KWIRS also manages the collection of road taxes, business premises registration, development levies, property taxes, tenement rates, signage fees, and radio license fees. Additionally, it issues Tax Clearance Certificates (TCC), Taxpayer Identification Numbers (TIN), and </w:t>
      </w:r>
      <w:proofErr w:type="spellStart"/>
      <w:r w:rsidRPr="00093305">
        <w:rPr>
          <w:rFonts w:ascii="Times New Roman" w:hAnsi="Times New Roman" w:cs="Times New Roman"/>
          <w:sz w:val="24"/>
          <w:szCs w:val="24"/>
        </w:rPr>
        <w:t>Kwara</w:t>
      </w:r>
      <w:proofErr w:type="spellEnd"/>
      <w:r w:rsidRPr="00093305">
        <w:rPr>
          <w:rFonts w:ascii="Times New Roman" w:hAnsi="Times New Roman" w:cs="Times New Roman"/>
          <w:sz w:val="24"/>
          <w:szCs w:val="24"/>
        </w:rPr>
        <w:t xml:space="preserve"> Residence Identification Numbers (KRIN) to ensure proper taxpayer identification and compliance. The agency uses automation and data management to expand the tax base and streamline revenue collection processes while collaborating with relevant law enforcement agencies to enforce compliance. KWIRS plays a critical role in public sensitization and tax education, using advocacy programs to encourage voluntary compliance</w:t>
      </w:r>
      <w:r>
        <w:rPr>
          <w:rFonts w:ascii="Times New Roman" w:hAnsi="Times New Roman" w:cs="Times New Roman"/>
          <w:sz w:val="24"/>
          <w:szCs w:val="24"/>
        </w:rPr>
        <w:t xml:space="preserve"> (KWIRS, 2023)</w:t>
      </w:r>
      <w:r w:rsidRPr="00093305">
        <w:rPr>
          <w:rFonts w:ascii="Times New Roman" w:hAnsi="Times New Roman" w:cs="Times New Roman"/>
          <w:sz w:val="24"/>
          <w:szCs w:val="24"/>
        </w:rPr>
        <w:t>.</w:t>
      </w:r>
    </w:p>
    <w:p w:rsidR="00CD0C9E" w:rsidRDefault="00CD0C9E" w:rsidP="00CD0C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KWIRS has reached a milestone and has a lot of achievements to showcase their effectiveness and efficiency; its key accomplishments likely include improvement in internally generated revenue (IGR), the adoption of technology-driven tax administration, enhanced tax payer compliance, and the expansion zonal offices to ensure grassroots tax collection. Additionally, KWIRS has played a role in public tax education and sensitization program fostering voluntary compliance (KWIRS, 2023). </w:t>
      </w:r>
      <w:r w:rsidRPr="00093305">
        <w:rPr>
          <w:rFonts w:ascii="Times New Roman" w:hAnsi="Times New Roman" w:cs="Times New Roman"/>
          <w:sz w:val="24"/>
          <w:szCs w:val="24"/>
        </w:rPr>
        <w:t xml:space="preserve">Despite its achievements, KWIRS faces several challenges that hinder optimal performance. Poor tax compliance by taxpayers, an inadequate tax database, and societal hostility towards tax payment remain significant hurdles. The limited industrial activities in the state reduce the potential revenue base, while multiple taxation issues and economic downturns further complicate revenue generation efforts. Additionally, the agency </w:t>
      </w:r>
      <w:r w:rsidRPr="00093305">
        <w:rPr>
          <w:rFonts w:ascii="Times New Roman" w:hAnsi="Times New Roman" w:cs="Times New Roman"/>
          <w:sz w:val="24"/>
          <w:szCs w:val="24"/>
        </w:rPr>
        <w:lastRenderedPageBreak/>
        <w:t xml:space="preserve">grapples with resistance to change and the need for continuous technological upgrades to support its automated systems. These challenges necessitate innovative strategies to improve compliance, expand the tax net, and ensure sustainable revenue growth for the strategic development of </w:t>
      </w:r>
      <w:proofErr w:type="spellStart"/>
      <w:r w:rsidRPr="00093305">
        <w:rPr>
          <w:rFonts w:ascii="Times New Roman" w:hAnsi="Times New Roman" w:cs="Times New Roman"/>
          <w:sz w:val="24"/>
          <w:szCs w:val="24"/>
        </w:rPr>
        <w:t>Kwara</w:t>
      </w:r>
      <w:proofErr w:type="spellEnd"/>
      <w:r w:rsidRPr="00093305">
        <w:rPr>
          <w:rFonts w:ascii="Times New Roman" w:hAnsi="Times New Roman" w:cs="Times New Roman"/>
          <w:sz w:val="24"/>
          <w:szCs w:val="24"/>
        </w:rPr>
        <w:t xml:space="preserve"> State</w:t>
      </w:r>
      <w:r>
        <w:rPr>
          <w:rFonts w:ascii="Times New Roman" w:hAnsi="Times New Roman" w:cs="Times New Roman"/>
          <w:sz w:val="24"/>
          <w:szCs w:val="24"/>
        </w:rPr>
        <w:t xml:space="preserve"> (KWIRS, 2023)</w:t>
      </w:r>
      <w:r w:rsidRPr="00093305">
        <w:rPr>
          <w:rFonts w:ascii="Times New Roman" w:hAnsi="Times New Roman" w:cs="Times New Roman"/>
          <w:sz w:val="24"/>
          <w:szCs w:val="24"/>
        </w:rPr>
        <w:t>.</w:t>
      </w:r>
    </w:p>
    <w:p w:rsidR="00CD0C9E" w:rsidRDefault="00CD0C9E" w:rsidP="00CD0C9E">
      <w:pPr>
        <w:spacing w:line="480" w:lineRule="auto"/>
        <w:jc w:val="both"/>
        <w:rPr>
          <w:rFonts w:ascii="Times New Roman" w:hAnsi="Times New Roman" w:cs="Times New Roman"/>
          <w:sz w:val="24"/>
          <w:szCs w:val="24"/>
        </w:rPr>
      </w:pPr>
      <w:r w:rsidRPr="004F1810">
        <w:rPr>
          <w:rFonts w:ascii="Times New Roman" w:hAnsi="Times New Roman" w:cs="Times New Roman"/>
          <w:sz w:val="24"/>
          <w:szCs w:val="24"/>
        </w:rPr>
        <w:t xml:space="preserve">This study aims to examine the effect of employee experience on employee performance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w:t>
      </w:r>
      <w:r w:rsidRPr="004F1810">
        <w:rPr>
          <w:rFonts w:ascii="Times New Roman" w:hAnsi="Times New Roman" w:cs="Times New Roman"/>
          <w:sz w:val="24"/>
          <w:szCs w:val="24"/>
        </w:rPr>
        <w:t>. Understanding this relationship is crucial for organizations striving to improve productivity, enhance employee retention, and remain competitive in the global economy.</w:t>
      </w:r>
    </w:p>
    <w:p w:rsidR="00CD0C9E" w:rsidRPr="00305581" w:rsidRDefault="00CD0C9E" w:rsidP="00CD0C9E">
      <w:pPr>
        <w:pStyle w:val="ListParagraph"/>
        <w:numPr>
          <w:ilvl w:val="1"/>
          <w:numId w:val="1"/>
        </w:numPr>
        <w:spacing w:line="480" w:lineRule="auto"/>
        <w:jc w:val="both"/>
        <w:rPr>
          <w:rFonts w:ascii="Times New Roman" w:hAnsi="Times New Roman" w:cs="Times New Roman"/>
          <w:b/>
          <w:bCs/>
          <w:sz w:val="24"/>
          <w:szCs w:val="24"/>
        </w:rPr>
      </w:pPr>
      <w:r w:rsidRPr="00592124">
        <w:rPr>
          <w:rFonts w:ascii="Times New Roman" w:hAnsi="Times New Roman" w:cs="Times New Roman"/>
          <w:b/>
          <w:bCs/>
          <w:sz w:val="24"/>
          <w:szCs w:val="24"/>
        </w:rPr>
        <w:t>Statement of the Problem</w:t>
      </w:r>
    </w:p>
    <w:p w:rsidR="00CD0C9E" w:rsidRPr="00305581" w:rsidRDefault="00CD0C9E" w:rsidP="00CD0C9E">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Employee experience (EX) plays a pivotal role in determining employee performance across various industries, including revenue sectors. Despite its global recognition as a critical driver of organizational success, many revenue-generating organizations in Nigeria struggle to optimize EX to enhance performance, resulting in persistent inefficiencies, low employee engagement, and poor service delivery.</w:t>
      </w:r>
    </w:p>
    <w:p w:rsidR="00CD0C9E" w:rsidRPr="00305581" w:rsidRDefault="00CD0C9E" w:rsidP="00CD0C9E">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 xml:space="preserve">Globally, studies have shown that a positive employee experience leads to increased productivity, innovation, and employee retention. According to McKinsey &amp; Company (2021), organizations that invest in EX achieve up to 20% higher performance levels compared to those that neglect it. However, Nigerian revenue sectors, such as tax administration and customs, are plagued by outdated systems, poor workplace culture, </w:t>
      </w:r>
      <w:r w:rsidRPr="00305581">
        <w:rPr>
          <w:rFonts w:ascii="Times New Roman" w:hAnsi="Times New Roman" w:cs="Times New Roman"/>
          <w:sz w:val="24"/>
          <w:szCs w:val="24"/>
        </w:rPr>
        <w:lastRenderedPageBreak/>
        <w:t>and insufficient employee support, which hinder optimal performance (</w:t>
      </w:r>
      <w:proofErr w:type="spellStart"/>
      <w:r w:rsidRPr="00305581">
        <w:rPr>
          <w:rFonts w:ascii="Times New Roman" w:hAnsi="Times New Roman" w:cs="Times New Roman"/>
          <w:sz w:val="24"/>
          <w:szCs w:val="24"/>
        </w:rPr>
        <w:t>Adepoju</w:t>
      </w:r>
      <w:proofErr w:type="spellEnd"/>
      <w:r w:rsidRPr="00305581">
        <w:rPr>
          <w:rFonts w:ascii="Times New Roman" w:hAnsi="Times New Roman" w:cs="Times New Roman"/>
          <w:sz w:val="24"/>
          <w:szCs w:val="24"/>
        </w:rPr>
        <w:t xml:space="preserve"> &amp; </w:t>
      </w:r>
      <w:proofErr w:type="spellStart"/>
      <w:r w:rsidRPr="00305581">
        <w:rPr>
          <w:rFonts w:ascii="Times New Roman" w:hAnsi="Times New Roman" w:cs="Times New Roman"/>
          <w:sz w:val="24"/>
          <w:szCs w:val="24"/>
        </w:rPr>
        <w:t>Akinola</w:t>
      </w:r>
      <w:proofErr w:type="spellEnd"/>
      <w:r w:rsidRPr="00305581">
        <w:rPr>
          <w:rFonts w:ascii="Times New Roman" w:hAnsi="Times New Roman" w:cs="Times New Roman"/>
          <w:sz w:val="24"/>
          <w:szCs w:val="24"/>
        </w:rPr>
        <w:t>, 2021).</w:t>
      </w:r>
    </w:p>
    <w:p w:rsidR="00CD0C9E" w:rsidRPr="00305581" w:rsidRDefault="00CD0C9E" w:rsidP="00CD0C9E">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 xml:space="preserve">One of the primary issues is inadequate communication and alignment between organizational goals and employee expectations. </w:t>
      </w:r>
      <w:proofErr w:type="gramStart"/>
      <w:r w:rsidRPr="00305581">
        <w:rPr>
          <w:rFonts w:ascii="Times New Roman" w:hAnsi="Times New Roman" w:cs="Times New Roman"/>
          <w:sz w:val="24"/>
          <w:szCs w:val="24"/>
        </w:rPr>
        <w:t>Research by Deloitte (2020) highlights that organizations with poor communication structures often experience low employee motivation and engagement, a challenge prevalent in Nigeria's revenue agencies, where bureaucratic systems dominate decision-making processes.</w:t>
      </w:r>
      <w:proofErr w:type="gramEnd"/>
      <w:r w:rsidRPr="00305581">
        <w:rPr>
          <w:rFonts w:ascii="Times New Roman" w:hAnsi="Times New Roman" w:cs="Times New Roman"/>
          <w:sz w:val="24"/>
          <w:szCs w:val="24"/>
        </w:rPr>
        <w:t xml:space="preserve"> This misalignment affects the ability of employees to meet performance targets effectively.</w:t>
      </w:r>
    </w:p>
    <w:p w:rsidR="00CD0C9E" w:rsidRPr="00305581" w:rsidRDefault="00CD0C9E" w:rsidP="00CD0C9E">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t>Furthermore, the lack of investment in employee training and development exacerbates the problem. In Europe, training programs tailored to employee needs significantly improve job satisfaction and output (European Working Conditions Survey, 2020). In contrast, Nigerian revenue sectors allocate limited resources to capacity-building initiatives, leaving employees ill-equipped to handle the complexities of modern revenue collection systems (KPMG Nigeria, 2022).</w:t>
      </w:r>
    </w:p>
    <w:p w:rsidR="00CD0C9E" w:rsidRPr="00305581" w:rsidRDefault="00CD0C9E" w:rsidP="00CD0C9E">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305581">
        <w:rPr>
          <w:rFonts w:ascii="Times New Roman" w:hAnsi="Times New Roman" w:cs="Times New Roman"/>
          <w:sz w:val="24"/>
          <w:szCs w:val="24"/>
        </w:rPr>
        <w:t>he limited adoption of technology and digital tools has further undermined employee experience in revenue sectors. While global organizations are leveraging technology to streamline processes and enhance employee productivity, Nigerian revenue sectors rely heavily on manual and outdated systems (</w:t>
      </w:r>
      <w:proofErr w:type="spellStart"/>
      <w:r w:rsidRPr="00305581">
        <w:rPr>
          <w:rFonts w:ascii="Times New Roman" w:hAnsi="Times New Roman" w:cs="Times New Roman"/>
          <w:sz w:val="24"/>
          <w:szCs w:val="24"/>
        </w:rPr>
        <w:t>Adepoju</w:t>
      </w:r>
      <w:proofErr w:type="spellEnd"/>
      <w:r w:rsidRPr="00305581">
        <w:rPr>
          <w:rFonts w:ascii="Times New Roman" w:hAnsi="Times New Roman" w:cs="Times New Roman"/>
          <w:sz w:val="24"/>
          <w:szCs w:val="24"/>
        </w:rPr>
        <w:t xml:space="preserve"> &amp; </w:t>
      </w:r>
      <w:proofErr w:type="spellStart"/>
      <w:r w:rsidRPr="00305581">
        <w:rPr>
          <w:rFonts w:ascii="Times New Roman" w:hAnsi="Times New Roman" w:cs="Times New Roman"/>
          <w:sz w:val="24"/>
          <w:szCs w:val="24"/>
        </w:rPr>
        <w:t>Akinola</w:t>
      </w:r>
      <w:proofErr w:type="spellEnd"/>
      <w:r w:rsidRPr="00305581">
        <w:rPr>
          <w:rFonts w:ascii="Times New Roman" w:hAnsi="Times New Roman" w:cs="Times New Roman"/>
          <w:sz w:val="24"/>
          <w:szCs w:val="24"/>
        </w:rPr>
        <w:t>, 2021). This technological lag frustrates employees and reduces their efficiency in achieving performance goals.</w:t>
      </w:r>
    </w:p>
    <w:p w:rsidR="00CD0C9E" w:rsidRDefault="00CD0C9E" w:rsidP="00CD0C9E">
      <w:pPr>
        <w:spacing w:line="480" w:lineRule="auto"/>
        <w:jc w:val="both"/>
        <w:rPr>
          <w:rFonts w:ascii="Times New Roman" w:hAnsi="Times New Roman" w:cs="Times New Roman"/>
          <w:sz w:val="24"/>
          <w:szCs w:val="24"/>
        </w:rPr>
      </w:pPr>
      <w:r w:rsidRPr="00305581">
        <w:rPr>
          <w:rFonts w:ascii="Times New Roman" w:hAnsi="Times New Roman" w:cs="Times New Roman"/>
          <w:sz w:val="24"/>
          <w:szCs w:val="24"/>
        </w:rPr>
        <w:lastRenderedPageBreak/>
        <w:t xml:space="preserve">The cumulative effect of these challenges is evident in the underperformance of Nigeria's revenue sectors, which fail to meet their revenue generation targets consistently. </w:t>
      </w:r>
      <w:r w:rsidRPr="0025343C">
        <w:rPr>
          <w:rFonts w:ascii="Times New Roman" w:hAnsi="Times New Roman" w:cs="Times New Roman"/>
          <w:sz w:val="24"/>
          <w:szCs w:val="24"/>
        </w:rPr>
        <w:t xml:space="preserve">While studies indicate that organizations with positive employee experiences outperform their peers in productivity, retention, and customer loyalty (Gallup, 2018; IBM, 2019), there is still a gap in understanding how this relationship functions. Many businesses continue to focus on engagement as a quick fix for employee dissatisfaction, missing the more comprehensive impact of EX. As organizations face increasing pressure to innovate and provide exceptional customer service in a competitive global market, understanding how employee experience directly influences these outcomes is crucial. This study seeks to address this gap by examining the </w:t>
      </w:r>
      <w:r>
        <w:rPr>
          <w:rFonts w:ascii="Times New Roman" w:hAnsi="Times New Roman" w:cs="Times New Roman"/>
          <w:sz w:val="24"/>
          <w:szCs w:val="24"/>
        </w:rPr>
        <w:t>effect</w:t>
      </w:r>
      <w:r w:rsidRPr="0025343C">
        <w:rPr>
          <w:rFonts w:ascii="Times New Roman" w:hAnsi="Times New Roman" w:cs="Times New Roman"/>
          <w:sz w:val="24"/>
          <w:szCs w:val="24"/>
        </w:rPr>
        <w:t xml:space="preserve"> of </w:t>
      </w:r>
      <w:r>
        <w:rPr>
          <w:rFonts w:ascii="Times New Roman" w:hAnsi="Times New Roman" w:cs="Times New Roman"/>
          <w:sz w:val="24"/>
          <w:szCs w:val="24"/>
        </w:rPr>
        <w:t>employee experience</w:t>
      </w:r>
      <w:r w:rsidRPr="0025343C">
        <w:rPr>
          <w:rFonts w:ascii="Times New Roman" w:hAnsi="Times New Roman" w:cs="Times New Roman"/>
          <w:sz w:val="24"/>
          <w:szCs w:val="24"/>
        </w:rPr>
        <w:t xml:space="preserve"> on organizational performance, specifically</w:t>
      </w:r>
      <w:r>
        <w:rPr>
          <w:rFonts w:ascii="Times New Roman" w:hAnsi="Times New Roman" w:cs="Times New Roman"/>
          <w:sz w:val="24"/>
          <w:szCs w:val="24"/>
        </w:rPr>
        <w:t xml:space="preserve"> </w:t>
      </w:r>
      <w:r w:rsidRPr="00305581">
        <w:rPr>
          <w:rFonts w:ascii="Times New Roman" w:hAnsi="Times New Roman" w:cs="Times New Roman"/>
          <w:sz w:val="24"/>
          <w:szCs w:val="24"/>
        </w:rPr>
        <w:t>in</w:t>
      </w:r>
      <w:r>
        <w:rPr>
          <w:rFonts w:ascii="Times New Roman" w:hAnsi="Times New Roman" w:cs="Times New Roman"/>
          <w:sz w:val="24"/>
          <w:szCs w:val="24"/>
        </w:rPr>
        <w:t xml:space="preserve"> the</w:t>
      </w:r>
      <w:r w:rsidRPr="00305581">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w:t>
      </w:r>
      <w:r w:rsidRPr="00305581">
        <w:rPr>
          <w:rFonts w:ascii="Times New Roman" w:hAnsi="Times New Roman" w:cs="Times New Roman"/>
          <w:sz w:val="24"/>
          <w:szCs w:val="24"/>
        </w:rPr>
        <w:t>, identifying key areas for improvement to enhance productivity and service delivery.</w:t>
      </w:r>
    </w:p>
    <w:p w:rsidR="00CD0C9E" w:rsidRPr="00ED0FE1" w:rsidRDefault="00CD0C9E" w:rsidP="00CD0C9E">
      <w:pPr>
        <w:pStyle w:val="ListParagraph"/>
        <w:numPr>
          <w:ilvl w:val="1"/>
          <w:numId w:val="1"/>
        </w:numPr>
        <w:spacing w:line="480" w:lineRule="auto"/>
        <w:jc w:val="both"/>
        <w:rPr>
          <w:rFonts w:ascii="Times New Roman" w:hAnsi="Times New Roman" w:cs="Times New Roman"/>
          <w:b/>
          <w:bCs/>
          <w:sz w:val="24"/>
          <w:szCs w:val="24"/>
        </w:rPr>
      </w:pPr>
      <w:r w:rsidRPr="00ED0FE1">
        <w:rPr>
          <w:rFonts w:ascii="Times New Roman" w:hAnsi="Times New Roman" w:cs="Times New Roman"/>
          <w:b/>
          <w:bCs/>
          <w:sz w:val="24"/>
          <w:szCs w:val="24"/>
        </w:rPr>
        <w:t>Research Questions</w:t>
      </w:r>
    </w:p>
    <w:p w:rsidR="00CD0C9E" w:rsidRDefault="00CD0C9E" w:rsidP="00CD0C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provide answers arising from the statement of the problem for the </w:t>
      </w:r>
      <w:proofErr w:type="gramStart"/>
      <w:r>
        <w:rPr>
          <w:rFonts w:ascii="Times New Roman" w:hAnsi="Times New Roman" w:cs="Times New Roman"/>
          <w:sz w:val="24"/>
          <w:szCs w:val="24"/>
        </w:rPr>
        <w:t>study,</w:t>
      </w:r>
      <w:proofErr w:type="gramEnd"/>
      <w:r>
        <w:rPr>
          <w:rFonts w:ascii="Times New Roman" w:hAnsi="Times New Roman" w:cs="Times New Roman"/>
          <w:sz w:val="24"/>
          <w:szCs w:val="24"/>
        </w:rPr>
        <w:t xml:space="preserve"> the following research questions are presented to guide the study.</w:t>
      </w:r>
    </w:p>
    <w:p w:rsidR="00CD0C9E" w:rsidRDefault="00CD0C9E" w:rsidP="00CD0C9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does employee engagement mediate the relationship between employee experience and performance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w:t>
      </w:r>
    </w:p>
    <w:p w:rsidR="00CD0C9E" w:rsidRDefault="00CD0C9E" w:rsidP="00CD0C9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role does feedback play in enhancing employee performance through improved employee experience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w:t>
      </w:r>
    </w:p>
    <w:p w:rsidR="00CD0C9E" w:rsidRDefault="00CD0C9E" w:rsidP="00CD0C9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does the perception of leadership and management practices affect the employee experience and subsequent performance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w:t>
      </w:r>
    </w:p>
    <w:p w:rsidR="00CD0C9E" w:rsidRPr="00581D70" w:rsidRDefault="00CD0C9E" w:rsidP="00CD0C9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challenges the organization faces in improving the experience to enhance performance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w:t>
      </w:r>
    </w:p>
    <w:p w:rsidR="00CD0C9E" w:rsidRPr="002B7CA1" w:rsidRDefault="00CD0C9E" w:rsidP="00CD0C9E">
      <w:pPr>
        <w:pStyle w:val="ListParagraph"/>
        <w:numPr>
          <w:ilvl w:val="1"/>
          <w:numId w:val="1"/>
        </w:numPr>
        <w:spacing w:line="480" w:lineRule="auto"/>
        <w:jc w:val="both"/>
        <w:rPr>
          <w:rFonts w:ascii="Times New Roman" w:hAnsi="Times New Roman" w:cs="Times New Roman"/>
          <w:b/>
          <w:bCs/>
          <w:sz w:val="24"/>
          <w:szCs w:val="24"/>
        </w:rPr>
      </w:pPr>
      <w:r w:rsidRPr="002B7CA1">
        <w:rPr>
          <w:rFonts w:ascii="Times New Roman" w:hAnsi="Times New Roman" w:cs="Times New Roman"/>
          <w:b/>
          <w:bCs/>
          <w:sz w:val="24"/>
          <w:szCs w:val="24"/>
        </w:rPr>
        <w:t>Research Objectives</w:t>
      </w:r>
    </w:p>
    <w:p w:rsidR="00CD0C9E" w:rsidRDefault="00CD0C9E" w:rsidP="00CD0C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major goal is to ascertain how employee performance is affected by employee experience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 Therefore, the specific objectives are to:</w:t>
      </w:r>
    </w:p>
    <w:p w:rsidR="00CD0C9E" w:rsidRDefault="00CD0C9E" w:rsidP="00CD0C9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Assess the mediating role of employee engagement in relationship to employee experience and performance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w:t>
      </w:r>
    </w:p>
    <w:p w:rsidR="00CD0C9E" w:rsidRDefault="00CD0C9E" w:rsidP="00CD0C9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Evaluate the effect of feedback on employee performance through improved employee experience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w:t>
      </w:r>
    </w:p>
    <w:p w:rsidR="00CD0C9E" w:rsidRDefault="00CD0C9E" w:rsidP="00CD0C9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Analyze the effect of leadership and management practices on employee experience and subsequent performance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w:t>
      </w:r>
    </w:p>
    <w:p w:rsidR="00CD0C9E" w:rsidRDefault="00CD0C9E" w:rsidP="00CD0C9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Identify the challenges organization faces in enhancing employee experience to improve performance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w:t>
      </w:r>
    </w:p>
    <w:p w:rsidR="00CD0C9E" w:rsidRPr="00AB3801" w:rsidRDefault="00CD0C9E" w:rsidP="00CD0C9E">
      <w:pPr>
        <w:pStyle w:val="ListParagraph"/>
        <w:numPr>
          <w:ilvl w:val="1"/>
          <w:numId w:val="1"/>
        </w:numPr>
        <w:spacing w:line="480" w:lineRule="auto"/>
        <w:jc w:val="both"/>
        <w:rPr>
          <w:rFonts w:ascii="Times New Roman" w:hAnsi="Times New Roman" w:cs="Times New Roman"/>
          <w:b/>
          <w:bCs/>
          <w:sz w:val="24"/>
          <w:szCs w:val="24"/>
        </w:rPr>
      </w:pPr>
      <w:r w:rsidRPr="00AB3801">
        <w:rPr>
          <w:rFonts w:ascii="Times New Roman" w:hAnsi="Times New Roman" w:cs="Times New Roman"/>
          <w:b/>
          <w:bCs/>
          <w:sz w:val="24"/>
          <w:szCs w:val="24"/>
        </w:rPr>
        <w:t>Research Hypothesis</w:t>
      </w:r>
    </w:p>
    <w:p w:rsidR="00CD0C9E" w:rsidRDefault="00CD0C9E" w:rsidP="00CD0C9E">
      <w:pPr>
        <w:spacing w:line="480" w:lineRule="auto"/>
        <w:jc w:val="both"/>
        <w:rPr>
          <w:rFonts w:ascii="Times New Roman" w:hAnsi="Times New Roman" w:cs="Times New Roman"/>
          <w:sz w:val="24"/>
          <w:szCs w:val="24"/>
        </w:rPr>
      </w:pPr>
      <w:r w:rsidRPr="00AB3801">
        <w:rPr>
          <w:rFonts w:ascii="Times New Roman" w:hAnsi="Times New Roman" w:cs="Times New Roman"/>
          <w:b/>
          <w:bCs/>
          <w:sz w:val="24"/>
          <w:szCs w:val="24"/>
        </w:rPr>
        <w:t>H</w:t>
      </w:r>
      <w:r w:rsidRPr="00AB3801">
        <w:rPr>
          <w:rFonts w:ascii="Times New Roman" w:hAnsi="Times New Roman" w:cs="Times New Roman"/>
          <w:b/>
          <w:bCs/>
          <w:sz w:val="24"/>
          <w:szCs w:val="24"/>
          <w:vertAlign w:val="subscript"/>
        </w:rPr>
        <w:t>0</w:t>
      </w:r>
      <w:r w:rsidRPr="00AB3801">
        <w:rPr>
          <w:rFonts w:ascii="Times New Roman" w:hAnsi="Times New Roman" w:cs="Times New Roman"/>
          <w:b/>
          <w:bCs/>
          <w:sz w:val="24"/>
          <w:szCs w:val="24"/>
        </w:rPr>
        <w:t>:</w:t>
      </w:r>
      <w:r>
        <w:rPr>
          <w:rFonts w:ascii="Times New Roman" w:hAnsi="Times New Roman" w:cs="Times New Roman"/>
          <w:b/>
          <w:bCs/>
          <w:sz w:val="24"/>
          <w:szCs w:val="24"/>
          <w:vertAlign w:val="subscript"/>
        </w:rPr>
        <w:t>1</w:t>
      </w:r>
      <w:r>
        <w:rPr>
          <w:rFonts w:ascii="Times New Roman" w:hAnsi="Times New Roman" w:cs="Times New Roman"/>
          <w:sz w:val="24"/>
          <w:szCs w:val="24"/>
        </w:rPr>
        <w:t xml:space="preserve"> there is no significant relationship between employee experience and employee performance</w:t>
      </w:r>
    </w:p>
    <w:p w:rsidR="00CD0C9E" w:rsidRPr="00080593" w:rsidRDefault="00CD0C9E" w:rsidP="00CD0C9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Pr="00080593">
        <w:rPr>
          <w:rFonts w:ascii="Times New Roman" w:hAnsi="Times New Roman" w:cs="Times New Roman"/>
          <w:b/>
          <w:bCs/>
          <w:sz w:val="24"/>
          <w:szCs w:val="24"/>
        </w:rPr>
        <w:t xml:space="preserve"> Scope of the Study</w:t>
      </w:r>
    </w:p>
    <w:p w:rsidR="00CD0C9E" w:rsidRDefault="00CD0C9E" w:rsidP="00CD0C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scope of the study is to critically analyze the effect of employee experience on employee performance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 The scope of this study covers the relationship between employee experience and employee performance at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The population of the study is made of both management (senior) staff and junior staff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(KWIRS). The study focused on identifying the factors that contribute to employee experience and performance. </w:t>
      </w:r>
      <w:r w:rsidRPr="00F6183F">
        <w:rPr>
          <w:rFonts w:ascii="Times New Roman" w:hAnsi="Times New Roman" w:cs="Times New Roman"/>
          <w:sz w:val="24"/>
          <w:szCs w:val="24"/>
        </w:rPr>
        <w:t xml:space="preserve">The KWIRS organizational structure is headed by the Executive Chairman, who oversees the entire service. Reporting directly to the Executive Chairman are four standalone departments: Corporate Planning, Internal Audit, Corporate Affairs, and Tax Audit. Below the Executive Chairman, there are six directorates. These include the Accounts and Finance Directorate, which manages financial records and reporting, and the Income Tax Directorate, responsible for revenue generation from individuals and corporate bodies. The MDAs Directorate collects revenues from ministries, hospitals, and property-related taxes, while the Admin and </w:t>
      </w:r>
      <w:r w:rsidRPr="00F6183F">
        <w:rPr>
          <w:rFonts w:ascii="Times New Roman" w:hAnsi="Times New Roman" w:cs="Times New Roman"/>
          <w:sz w:val="24"/>
          <w:szCs w:val="24"/>
        </w:rPr>
        <w:lastRenderedPageBreak/>
        <w:t xml:space="preserve">Operations Directorate handles administrative, human resources, and IT operations. The Legal and Compliance Directorate ensures adherence to tax laws, enforces compliance, and monitors performance across the service. Additionally, the KWIRS maintains zonal offices across </w:t>
      </w:r>
      <w:proofErr w:type="spellStart"/>
      <w:r w:rsidRPr="00F6183F">
        <w:rPr>
          <w:rFonts w:ascii="Times New Roman" w:hAnsi="Times New Roman" w:cs="Times New Roman"/>
          <w:sz w:val="24"/>
          <w:szCs w:val="24"/>
        </w:rPr>
        <w:t>Kwara</w:t>
      </w:r>
      <w:proofErr w:type="spellEnd"/>
      <w:r w:rsidRPr="00F6183F">
        <w:rPr>
          <w:rFonts w:ascii="Times New Roman" w:hAnsi="Times New Roman" w:cs="Times New Roman"/>
          <w:sz w:val="24"/>
          <w:szCs w:val="24"/>
        </w:rPr>
        <w:t xml:space="preserve"> State to ensure grassroots tax collection and taxpayer services.</w:t>
      </w:r>
      <w:r>
        <w:rPr>
          <w:rFonts w:ascii="Times New Roman" w:hAnsi="Times New Roman" w:cs="Times New Roman"/>
          <w:sz w:val="24"/>
          <w:szCs w:val="24"/>
        </w:rPr>
        <w:t xml:space="preserve"> The offices include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Oke-Ero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Kaiama</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Ekiti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Baruten</w:t>
      </w:r>
      <w:proofErr w:type="spellEnd"/>
      <w:r>
        <w:rPr>
          <w:rFonts w:ascii="Times New Roman" w:hAnsi="Times New Roman" w:cs="Times New Roman"/>
          <w:sz w:val="24"/>
          <w:szCs w:val="24"/>
        </w:rPr>
        <w:t xml:space="preserve">, Offa, Moro,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Irepodun</w:t>
      </w:r>
      <w:proofErr w:type="spellEnd"/>
      <w:r>
        <w:rPr>
          <w:rFonts w:ascii="Times New Roman" w:hAnsi="Times New Roman" w:cs="Times New Roman"/>
          <w:sz w:val="24"/>
          <w:szCs w:val="24"/>
        </w:rPr>
        <w:t xml:space="preserve"> Area Offices.</w:t>
      </w:r>
      <w:proofErr w:type="gramEnd"/>
      <w:r>
        <w:rPr>
          <w:rFonts w:ascii="Times New Roman" w:hAnsi="Times New Roman" w:cs="Times New Roman"/>
          <w:sz w:val="24"/>
          <w:szCs w:val="24"/>
        </w:rPr>
        <w:t xml:space="preserve"> These offices are spread across the state to bring tax-related services closer to residents and ensure seamless revenue collection.</w:t>
      </w:r>
    </w:p>
    <w:p w:rsidR="00CD0C9E" w:rsidRPr="00E64E60" w:rsidRDefault="00CD0C9E" w:rsidP="00CD0C9E">
      <w:pPr>
        <w:pStyle w:val="ListParagraph"/>
        <w:numPr>
          <w:ilvl w:val="1"/>
          <w:numId w:val="13"/>
        </w:numPr>
        <w:spacing w:line="480" w:lineRule="auto"/>
        <w:jc w:val="both"/>
        <w:rPr>
          <w:rFonts w:ascii="Times New Roman" w:hAnsi="Times New Roman" w:cs="Times New Roman"/>
          <w:b/>
          <w:bCs/>
          <w:sz w:val="24"/>
          <w:szCs w:val="24"/>
        </w:rPr>
      </w:pPr>
      <w:r w:rsidRPr="00E64E60">
        <w:rPr>
          <w:rFonts w:ascii="Times New Roman" w:hAnsi="Times New Roman" w:cs="Times New Roman"/>
          <w:b/>
          <w:bCs/>
          <w:sz w:val="24"/>
          <w:szCs w:val="24"/>
        </w:rPr>
        <w:t>Significance of the Study</w:t>
      </w:r>
    </w:p>
    <w:p w:rsidR="00CD0C9E" w:rsidRPr="00B4500A" w:rsidRDefault="00CD0C9E" w:rsidP="00CD0C9E">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The study </w:t>
      </w:r>
      <w:r>
        <w:rPr>
          <w:rFonts w:ascii="Times New Roman" w:hAnsi="Times New Roman" w:cs="Times New Roman"/>
          <w:sz w:val="24"/>
          <w:szCs w:val="24"/>
        </w:rPr>
        <w:t>is</w:t>
      </w:r>
      <w:r w:rsidRPr="00B4500A">
        <w:rPr>
          <w:rFonts w:ascii="Times New Roman" w:hAnsi="Times New Roman" w:cs="Times New Roman"/>
          <w:sz w:val="24"/>
          <w:szCs w:val="24"/>
        </w:rPr>
        <w:t xml:space="preserve"> significant to a number of parties; this includes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w:t>
      </w:r>
      <w:r w:rsidRPr="00B4500A">
        <w:rPr>
          <w:rFonts w:ascii="Times New Roman" w:hAnsi="Times New Roman" w:cs="Times New Roman"/>
          <w:sz w:val="24"/>
          <w:szCs w:val="24"/>
        </w:rPr>
        <w:t>, Other</w:t>
      </w:r>
      <w:r>
        <w:rPr>
          <w:rFonts w:ascii="Times New Roman" w:hAnsi="Times New Roman" w:cs="Times New Roman"/>
          <w:sz w:val="24"/>
          <w:szCs w:val="24"/>
        </w:rPr>
        <w:t xml:space="preserve"> organizations</w:t>
      </w:r>
      <w:r w:rsidRPr="00B4500A">
        <w:rPr>
          <w:rFonts w:ascii="Times New Roman" w:hAnsi="Times New Roman" w:cs="Times New Roman"/>
          <w:sz w:val="24"/>
          <w:szCs w:val="24"/>
        </w:rPr>
        <w:t xml:space="preserve">, scholars, </w:t>
      </w:r>
      <w:r>
        <w:rPr>
          <w:rFonts w:ascii="Times New Roman" w:hAnsi="Times New Roman" w:cs="Times New Roman"/>
          <w:sz w:val="24"/>
          <w:szCs w:val="24"/>
        </w:rPr>
        <w:t xml:space="preserve">and </w:t>
      </w:r>
      <w:r w:rsidRPr="00B4500A">
        <w:rPr>
          <w:rFonts w:ascii="Times New Roman" w:hAnsi="Times New Roman" w:cs="Times New Roman"/>
          <w:sz w:val="24"/>
          <w:szCs w:val="24"/>
        </w:rPr>
        <w:t>the government.</w:t>
      </w:r>
    </w:p>
    <w:p w:rsidR="00CD0C9E" w:rsidRPr="00B4500A" w:rsidRDefault="00CD0C9E" w:rsidP="00CD0C9E">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The study can be useful to the </w:t>
      </w:r>
      <w:r>
        <w:rPr>
          <w:rFonts w:ascii="Times New Roman" w:hAnsi="Times New Roman" w:cs="Times New Roman"/>
          <w:sz w:val="24"/>
          <w:szCs w:val="24"/>
        </w:rPr>
        <w:t>KWIRS</w:t>
      </w:r>
      <w:r w:rsidRPr="00B4500A">
        <w:rPr>
          <w:rFonts w:ascii="Times New Roman" w:hAnsi="Times New Roman" w:cs="Times New Roman"/>
          <w:sz w:val="24"/>
          <w:szCs w:val="24"/>
        </w:rPr>
        <w:t xml:space="preserve">’s </w:t>
      </w:r>
      <w:r>
        <w:rPr>
          <w:rFonts w:ascii="Times New Roman" w:hAnsi="Times New Roman" w:cs="Times New Roman"/>
          <w:sz w:val="24"/>
          <w:szCs w:val="24"/>
        </w:rPr>
        <w:t>Chairman</w:t>
      </w:r>
      <w:r w:rsidRPr="00B4500A">
        <w:rPr>
          <w:rFonts w:ascii="Times New Roman" w:hAnsi="Times New Roman" w:cs="Times New Roman"/>
          <w:sz w:val="24"/>
          <w:szCs w:val="24"/>
        </w:rPr>
        <w:t xml:space="preserve"> and other strategic decision makers such as the strategic human resource management. Upon successfully completing the study, it gives information upon which Strategic HRM can rely upon in establishing their HR policies such as the promotional, reward and hiring policies. Specifically, the research sheds some light to the </w:t>
      </w:r>
      <w:r>
        <w:rPr>
          <w:rFonts w:ascii="Times New Roman" w:hAnsi="Times New Roman" w:cs="Times New Roman"/>
          <w:sz w:val="24"/>
          <w:szCs w:val="24"/>
        </w:rPr>
        <w:t>Chairmen of the related organizations</w:t>
      </w:r>
      <w:r w:rsidRPr="00B4500A">
        <w:rPr>
          <w:rFonts w:ascii="Times New Roman" w:hAnsi="Times New Roman" w:cs="Times New Roman"/>
          <w:sz w:val="24"/>
          <w:szCs w:val="24"/>
        </w:rPr>
        <w:t xml:space="preserve"> on how different aspects of work experience improve the overall performance of the organi</w:t>
      </w:r>
      <w:r>
        <w:rPr>
          <w:rFonts w:ascii="Times New Roman" w:hAnsi="Times New Roman" w:cs="Times New Roman"/>
          <w:sz w:val="24"/>
          <w:szCs w:val="24"/>
        </w:rPr>
        <w:t>z</w:t>
      </w:r>
      <w:r w:rsidRPr="00B4500A">
        <w:rPr>
          <w:rFonts w:ascii="Times New Roman" w:hAnsi="Times New Roman" w:cs="Times New Roman"/>
          <w:sz w:val="24"/>
          <w:szCs w:val="24"/>
        </w:rPr>
        <w:t xml:space="preserve">ation. Thus, the study gives </w:t>
      </w:r>
      <w:r>
        <w:rPr>
          <w:rFonts w:ascii="Times New Roman" w:hAnsi="Times New Roman" w:cs="Times New Roman"/>
          <w:sz w:val="24"/>
          <w:szCs w:val="24"/>
        </w:rPr>
        <w:t>KWIRS</w:t>
      </w:r>
      <w:r w:rsidRPr="00B4500A">
        <w:rPr>
          <w:rFonts w:ascii="Times New Roman" w:hAnsi="Times New Roman" w:cs="Times New Roman"/>
          <w:sz w:val="24"/>
          <w:szCs w:val="24"/>
        </w:rPr>
        <w:t>’s management a foundation upon which they can establish better strategic HR policies for future achievement of the strategic goals of the company.</w:t>
      </w:r>
    </w:p>
    <w:p w:rsidR="00CD0C9E" w:rsidRPr="00CA3F7E" w:rsidRDefault="00CD0C9E" w:rsidP="00CD0C9E">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Work experience cuts across the board; every strategic human resource manager needs to understand the importance of having employees on board who have relevant work </w:t>
      </w:r>
      <w:r w:rsidRPr="00B4500A">
        <w:rPr>
          <w:rFonts w:ascii="Times New Roman" w:hAnsi="Times New Roman" w:cs="Times New Roman"/>
          <w:sz w:val="24"/>
          <w:szCs w:val="24"/>
        </w:rPr>
        <w:lastRenderedPageBreak/>
        <w:t>experience for enhanced organi</w:t>
      </w:r>
      <w:r>
        <w:rPr>
          <w:rFonts w:ascii="Times New Roman" w:hAnsi="Times New Roman" w:cs="Times New Roman"/>
          <w:sz w:val="24"/>
          <w:szCs w:val="24"/>
        </w:rPr>
        <w:t>z</w:t>
      </w:r>
      <w:r w:rsidRPr="00B4500A">
        <w:rPr>
          <w:rFonts w:ascii="Times New Roman" w:hAnsi="Times New Roman" w:cs="Times New Roman"/>
          <w:sz w:val="24"/>
          <w:szCs w:val="24"/>
        </w:rPr>
        <w:t>ational performance. The quality of goods and services,</w:t>
      </w:r>
      <w:r>
        <w:rPr>
          <w:rFonts w:ascii="Times New Roman" w:hAnsi="Times New Roman" w:cs="Times New Roman"/>
          <w:sz w:val="24"/>
          <w:szCs w:val="24"/>
        </w:rPr>
        <w:t xml:space="preserve"> </w:t>
      </w:r>
      <w:r w:rsidRPr="00B4500A">
        <w:rPr>
          <w:rFonts w:ascii="Times New Roman" w:hAnsi="Times New Roman" w:cs="Times New Roman"/>
          <w:sz w:val="24"/>
          <w:szCs w:val="24"/>
        </w:rPr>
        <w:t>employees’ job satisfaction and low turnover rates, as well as efficiency and effectiveness</w:t>
      </w:r>
      <w:r>
        <w:rPr>
          <w:rFonts w:ascii="Times New Roman" w:hAnsi="Times New Roman" w:cs="Times New Roman"/>
          <w:sz w:val="24"/>
          <w:szCs w:val="24"/>
        </w:rPr>
        <w:t xml:space="preserve"> </w:t>
      </w:r>
      <w:r w:rsidRPr="00B4500A">
        <w:rPr>
          <w:rFonts w:ascii="Times New Roman" w:hAnsi="Times New Roman" w:cs="Times New Roman"/>
          <w:sz w:val="24"/>
          <w:szCs w:val="24"/>
        </w:rPr>
        <w:t xml:space="preserve">of the hospitality industry, plays a critical role in the satisfaction of customers and their retention. Thus, upon completing this study, it also helps the companies in the hospitality industry of </w:t>
      </w:r>
      <w:r>
        <w:rPr>
          <w:rFonts w:ascii="Times New Roman" w:hAnsi="Times New Roman" w:cs="Times New Roman"/>
          <w:sz w:val="24"/>
          <w:szCs w:val="24"/>
        </w:rPr>
        <w:t>Nigeria</w:t>
      </w:r>
      <w:r w:rsidRPr="00B4500A">
        <w:rPr>
          <w:rFonts w:ascii="Times New Roman" w:hAnsi="Times New Roman" w:cs="Times New Roman"/>
          <w:sz w:val="24"/>
          <w:szCs w:val="24"/>
        </w:rPr>
        <w:t xml:space="preserve"> understand the important role played by having experienced workers in the achievement of their strategic goals through improved performance.</w:t>
      </w:r>
    </w:p>
    <w:p w:rsidR="00CD0C9E" w:rsidRPr="00CA3F7E" w:rsidRDefault="00CD0C9E" w:rsidP="00CD0C9E">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This study played an important role in improving and building upon the existing literature. After successfully conducting the study, the researcher intends to build new knowledge in addition to what is already known about the impacts of work experience on the organi</w:t>
      </w:r>
      <w:r>
        <w:rPr>
          <w:rFonts w:ascii="Times New Roman" w:hAnsi="Times New Roman" w:cs="Times New Roman"/>
          <w:sz w:val="24"/>
          <w:szCs w:val="24"/>
        </w:rPr>
        <w:t>z</w:t>
      </w:r>
      <w:r w:rsidRPr="00B4500A">
        <w:rPr>
          <w:rFonts w:ascii="Times New Roman" w:hAnsi="Times New Roman" w:cs="Times New Roman"/>
          <w:sz w:val="24"/>
          <w:szCs w:val="24"/>
        </w:rPr>
        <w:t>ational performance. Thus, the research provided an empirical study that can be used by future scholars for their studies. In addition, this study played a significant role for the students who are studying hospitality and intends to work in the hospitality industry as managers or in other levels of the organ</w:t>
      </w:r>
      <w:r>
        <w:rPr>
          <w:rFonts w:ascii="Times New Roman" w:hAnsi="Times New Roman" w:cs="Times New Roman"/>
          <w:sz w:val="24"/>
          <w:szCs w:val="24"/>
        </w:rPr>
        <w:t>iz</w:t>
      </w:r>
      <w:r w:rsidRPr="00B4500A">
        <w:rPr>
          <w:rFonts w:ascii="Times New Roman" w:hAnsi="Times New Roman" w:cs="Times New Roman"/>
          <w:sz w:val="24"/>
          <w:szCs w:val="24"/>
        </w:rPr>
        <w:t>ation as it helps them understand the</w:t>
      </w:r>
      <w:r>
        <w:rPr>
          <w:rFonts w:ascii="Times New Roman" w:hAnsi="Times New Roman" w:cs="Times New Roman"/>
          <w:sz w:val="24"/>
          <w:szCs w:val="24"/>
        </w:rPr>
        <w:t xml:space="preserve"> </w:t>
      </w:r>
      <w:r w:rsidRPr="00B4500A">
        <w:rPr>
          <w:rFonts w:ascii="Times New Roman" w:hAnsi="Times New Roman" w:cs="Times New Roman"/>
          <w:sz w:val="24"/>
          <w:szCs w:val="24"/>
        </w:rPr>
        <w:t>importance of work experience on the performance of the organi</w:t>
      </w:r>
      <w:r>
        <w:rPr>
          <w:rFonts w:ascii="Times New Roman" w:hAnsi="Times New Roman" w:cs="Times New Roman"/>
          <w:sz w:val="24"/>
          <w:szCs w:val="24"/>
        </w:rPr>
        <w:t>z</w:t>
      </w:r>
      <w:r w:rsidRPr="00B4500A">
        <w:rPr>
          <w:rFonts w:ascii="Times New Roman" w:hAnsi="Times New Roman" w:cs="Times New Roman"/>
          <w:sz w:val="24"/>
          <w:szCs w:val="24"/>
        </w:rPr>
        <w:t>ation.</w:t>
      </w:r>
    </w:p>
    <w:p w:rsidR="00CD0C9E" w:rsidRDefault="00CD0C9E" w:rsidP="00CD0C9E">
      <w:pPr>
        <w:spacing w:line="480" w:lineRule="auto"/>
        <w:jc w:val="both"/>
        <w:rPr>
          <w:rFonts w:ascii="Times New Roman" w:hAnsi="Times New Roman" w:cs="Times New Roman"/>
          <w:sz w:val="24"/>
          <w:szCs w:val="24"/>
        </w:rPr>
      </w:pPr>
      <w:r w:rsidRPr="00B4500A">
        <w:rPr>
          <w:rFonts w:ascii="Times New Roman" w:hAnsi="Times New Roman" w:cs="Times New Roman"/>
          <w:sz w:val="24"/>
          <w:szCs w:val="24"/>
        </w:rPr>
        <w:t xml:space="preserve">Finally, this study played an important role in the government as they are important stakeholders in the </w:t>
      </w:r>
      <w:r>
        <w:rPr>
          <w:rFonts w:ascii="Times New Roman" w:hAnsi="Times New Roman" w:cs="Times New Roman"/>
          <w:sz w:val="24"/>
          <w:szCs w:val="24"/>
        </w:rPr>
        <w:t>revenue generation sector</w:t>
      </w:r>
      <w:r w:rsidRPr="00B4500A">
        <w:rPr>
          <w:rFonts w:ascii="Times New Roman" w:hAnsi="Times New Roman" w:cs="Times New Roman"/>
          <w:sz w:val="24"/>
          <w:szCs w:val="24"/>
        </w:rPr>
        <w:t>. The government benefits from this information as it could use it in establishing employment regulations. For instance, using the information provided by the study, the government can understand the important role played by the experienced employees in enhancing the performance of the organi</w:t>
      </w:r>
      <w:r>
        <w:rPr>
          <w:rFonts w:ascii="Times New Roman" w:hAnsi="Times New Roman" w:cs="Times New Roman"/>
          <w:sz w:val="24"/>
          <w:szCs w:val="24"/>
        </w:rPr>
        <w:t>z</w:t>
      </w:r>
      <w:r w:rsidRPr="00B4500A">
        <w:rPr>
          <w:rFonts w:ascii="Times New Roman" w:hAnsi="Times New Roman" w:cs="Times New Roman"/>
          <w:sz w:val="24"/>
          <w:szCs w:val="24"/>
        </w:rPr>
        <w:t>ation.</w:t>
      </w:r>
      <w:r>
        <w:rPr>
          <w:rFonts w:ascii="Times New Roman" w:hAnsi="Times New Roman" w:cs="Times New Roman"/>
          <w:sz w:val="24"/>
          <w:szCs w:val="24"/>
        </w:rPr>
        <w:t xml:space="preserve"> </w:t>
      </w:r>
      <w:r w:rsidRPr="00B4500A">
        <w:rPr>
          <w:rFonts w:ascii="Times New Roman" w:hAnsi="Times New Roman" w:cs="Times New Roman"/>
          <w:sz w:val="24"/>
          <w:szCs w:val="24"/>
        </w:rPr>
        <w:lastRenderedPageBreak/>
        <w:t>Such information can determine government decisions such as minimum wage decisions among others</w:t>
      </w:r>
      <w:r>
        <w:rPr>
          <w:rFonts w:ascii="Times New Roman" w:hAnsi="Times New Roman" w:cs="Times New Roman"/>
          <w:sz w:val="24"/>
          <w:szCs w:val="24"/>
        </w:rPr>
        <w:t>.</w:t>
      </w:r>
    </w:p>
    <w:p w:rsidR="00CD0C9E" w:rsidRPr="0053748F" w:rsidRDefault="00CD0C9E" w:rsidP="00CD0C9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1.8 </w:t>
      </w:r>
      <w:r w:rsidRPr="0053748F">
        <w:rPr>
          <w:rFonts w:ascii="Times New Roman" w:hAnsi="Times New Roman" w:cs="Times New Roman"/>
          <w:b/>
          <w:bCs/>
          <w:sz w:val="24"/>
          <w:szCs w:val="24"/>
        </w:rPr>
        <w:t>Operational Definition of Terms</w:t>
      </w:r>
    </w:p>
    <w:p w:rsidR="00CD0C9E" w:rsidRPr="00CD79A7" w:rsidRDefault="00CD0C9E" w:rsidP="00CD0C9E">
      <w:pPr>
        <w:spacing w:line="480" w:lineRule="auto"/>
        <w:jc w:val="both"/>
        <w:rPr>
          <w:rFonts w:ascii="Times New Roman" w:hAnsi="Times New Roman" w:cs="Times New Roman"/>
          <w:b/>
          <w:bCs/>
          <w:sz w:val="24"/>
          <w:szCs w:val="24"/>
        </w:rPr>
      </w:pPr>
      <w:r w:rsidRPr="00CD79A7">
        <w:rPr>
          <w:rFonts w:ascii="Times New Roman" w:hAnsi="Times New Roman" w:cs="Times New Roman"/>
          <w:b/>
          <w:bCs/>
          <w:sz w:val="24"/>
          <w:szCs w:val="24"/>
        </w:rPr>
        <w:t>Effect:</w:t>
      </w:r>
      <w:r>
        <w:rPr>
          <w:rFonts w:ascii="Times New Roman" w:hAnsi="Times New Roman" w:cs="Times New Roman"/>
          <w:b/>
          <w:bCs/>
          <w:sz w:val="24"/>
          <w:szCs w:val="24"/>
        </w:rPr>
        <w:t xml:space="preserve"> </w:t>
      </w:r>
      <w:r w:rsidRPr="00CD79A7">
        <w:rPr>
          <w:rFonts w:ascii="Times New Roman" w:hAnsi="Times New Roman" w:cs="Times New Roman"/>
          <w:sz w:val="24"/>
          <w:szCs w:val="24"/>
        </w:rPr>
        <w:t>Refers to the measurable impact or influence that employee experience has on employee performance. In this study, it will be determined by analyzing the correlation or causal relationship between employee experience factors and employee performance metrics.</w:t>
      </w:r>
    </w:p>
    <w:p w:rsidR="00CD0C9E" w:rsidRDefault="00CD0C9E" w:rsidP="00CD0C9E">
      <w:pPr>
        <w:spacing w:line="480" w:lineRule="auto"/>
        <w:jc w:val="both"/>
        <w:rPr>
          <w:rFonts w:ascii="Times New Roman" w:hAnsi="Times New Roman" w:cs="Times New Roman"/>
          <w:sz w:val="24"/>
          <w:szCs w:val="24"/>
        </w:rPr>
      </w:pPr>
      <w:r w:rsidRPr="00C80CF4">
        <w:rPr>
          <w:rFonts w:ascii="Times New Roman" w:hAnsi="Times New Roman" w:cs="Times New Roman"/>
          <w:b/>
          <w:bCs/>
          <w:sz w:val="24"/>
          <w:szCs w:val="24"/>
        </w:rPr>
        <w:t>Employee:</w:t>
      </w:r>
      <w:r w:rsidRPr="00C80CF4">
        <w:rPr>
          <w:rFonts w:ascii="Times New Roman" w:hAnsi="Times New Roman" w:cs="Times New Roman"/>
          <w:sz w:val="24"/>
          <w:szCs w:val="24"/>
        </w:rPr>
        <w:t xml:space="preserve"> A person with established rights and obligations who works full- or part-time under the terms of an employment contract, whether it is written or verbal. </w:t>
      </w:r>
      <w:proofErr w:type="gramStart"/>
      <w:r w:rsidRPr="00C80CF4">
        <w:rPr>
          <w:rFonts w:ascii="Times New Roman" w:hAnsi="Times New Roman" w:cs="Times New Roman"/>
          <w:sz w:val="24"/>
          <w:szCs w:val="24"/>
        </w:rPr>
        <w:t>also</w:t>
      </w:r>
      <w:proofErr w:type="gramEnd"/>
      <w:r w:rsidRPr="00C80CF4">
        <w:rPr>
          <w:rFonts w:ascii="Times New Roman" w:hAnsi="Times New Roman" w:cs="Times New Roman"/>
          <w:sz w:val="24"/>
          <w:szCs w:val="24"/>
        </w:rPr>
        <w:t xml:space="preserve"> known as a laborer.</w:t>
      </w:r>
    </w:p>
    <w:p w:rsidR="00CD0C9E" w:rsidRDefault="00CD0C9E" w:rsidP="00CD0C9E">
      <w:pPr>
        <w:spacing w:line="480" w:lineRule="auto"/>
        <w:jc w:val="both"/>
        <w:rPr>
          <w:rFonts w:ascii="Times New Roman" w:hAnsi="Times New Roman" w:cs="Times New Roman"/>
          <w:sz w:val="24"/>
          <w:szCs w:val="24"/>
        </w:rPr>
      </w:pPr>
      <w:r w:rsidRPr="00CD79A7">
        <w:rPr>
          <w:rFonts w:ascii="Times New Roman" w:hAnsi="Times New Roman" w:cs="Times New Roman"/>
          <w:b/>
          <w:bCs/>
          <w:sz w:val="24"/>
          <w:szCs w:val="24"/>
        </w:rPr>
        <w:t>Employee Experience (EE):</w:t>
      </w:r>
      <w:r>
        <w:rPr>
          <w:rFonts w:ascii="Times New Roman" w:hAnsi="Times New Roman" w:cs="Times New Roman"/>
          <w:sz w:val="24"/>
          <w:szCs w:val="24"/>
        </w:rPr>
        <w:t xml:space="preserve"> </w:t>
      </w:r>
      <w:r w:rsidRPr="00CD79A7">
        <w:rPr>
          <w:rFonts w:ascii="Times New Roman" w:hAnsi="Times New Roman" w:cs="Times New Roman"/>
          <w:sz w:val="24"/>
          <w:szCs w:val="24"/>
        </w:rPr>
        <w:t>Refers to the total sum of an employee's interactions with their organization throughout their employment journey, including onboarding, training, work environment, communication, leadership, career development opportunities, and work-life balance. In this study, it will be measured through a structured survey or questionnaire assessing these aspects.</w:t>
      </w:r>
    </w:p>
    <w:p w:rsidR="00CD0C9E" w:rsidRDefault="00CD0C9E" w:rsidP="00CD0C9E">
      <w:pPr>
        <w:spacing w:line="480" w:lineRule="auto"/>
        <w:jc w:val="both"/>
        <w:rPr>
          <w:rFonts w:ascii="Times New Roman" w:hAnsi="Times New Roman" w:cs="Times New Roman"/>
          <w:sz w:val="24"/>
          <w:szCs w:val="24"/>
        </w:rPr>
      </w:pPr>
      <w:r w:rsidRPr="00C80CF4">
        <w:rPr>
          <w:rFonts w:ascii="Times New Roman" w:hAnsi="Times New Roman" w:cs="Times New Roman"/>
          <w:b/>
          <w:bCs/>
          <w:sz w:val="24"/>
          <w:szCs w:val="24"/>
        </w:rPr>
        <w:t>Performance:</w:t>
      </w:r>
      <w:r w:rsidRPr="00C80CF4">
        <w:rPr>
          <w:rFonts w:ascii="Times New Roman" w:hAnsi="Times New Roman" w:cs="Times New Roman"/>
          <w:sz w:val="24"/>
          <w:szCs w:val="24"/>
        </w:rPr>
        <w:t xml:space="preserve"> is how well a work is completed when compared to predetermined benchmarks for accuracy, thoroughness, cost, and speed. Performance in a contract is understood to be the completion of an obligation in a way that absolves the performer of all obligations under the contract.</w:t>
      </w:r>
    </w:p>
    <w:p w:rsidR="00CD0C9E" w:rsidRDefault="00CD0C9E" w:rsidP="00CD0C9E">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Workplace</w:t>
      </w:r>
      <w:r w:rsidRPr="00CD79A7">
        <w:rPr>
          <w:rFonts w:ascii="Times New Roman" w:hAnsi="Times New Roman" w:cs="Times New Roman"/>
          <w:b/>
          <w:bCs/>
          <w:sz w:val="24"/>
          <w:szCs w:val="24"/>
        </w:rPr>
        <w:t>:</w:t>
      </w:r>
      <w:r>
        <w:rPr>
          <w:rFonts w:ascii="Times New Roman" w:hAnsi="Times New Roman" w:cs="Times New Roman"/>
          <w:sz w:val="24"/>
          <w:szCs w:val="24"/>
        </w:rPr>
        <w:t xml:space="preserve"> refers to t</w:t>
      </w:r>
      <w:r w:rsidRPr="00CD79A7">
        <w:rPr>
          <w:rFonts w:ascii="Times New Roman" w:hAnsi="Times New Roman" w:cs="Times New Roman"/>
          <w:sz w:val="24"/>
          <w:szCs w:val="24"/>
        </w:rPr>
        <w:t>he physical or virtual setting where employees perform their job roles. For this study, it pertains to the specific industry, company, or department being examined.</w:t>
      </w:r>
    </w:p>
    <w:p w:rsidR="00CD0C9E" w:rsidRPr="006B74F8" w:rsidRDefault="00CD0C9E" w:rsidP="00CD0C9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Organization: </w:t>
      </w:r>
      <w:r>
        <w:rPr>
          <w:rFonts w:ascii="Times New Roman" w:hAnsi="Times New Roman" w:cs="Times New Roman"/>
          <w:sz w:val="24"/>
          <w:szCs w:val="24"/>
        </w:rPr>
        <w:t>refers to a group of people who come together with a shared purpose to achieve specific goals. It operates through a structured system of roles, responsibilities, and processes to coordinate activities and resources effectively.</w:t>
      </w:r>
    </w:p>
    <w:p w:rsidR="00CD0C9E" w:rsidRDefault="00CD0C9E" w:rsidP="00CD0C9E">
      <w:pPr>
        <w:spacing w:line="480" w:lineRule="auto"/>
        <w:jc w:val="both"/>
        <w:rPr>
          <w:rFonts w:ascii="Times New Roman" w:hAnsi="Times New Roman" w:cs="Times New Roman"/>
          <w:sz w:val="24"/>
          <w:szCs w:val="24"/>
        </w:rPr>
      </w:pPr>
      <w:r w:rsidRPr="00C80CF4">
        <w:rPr>
          <w:rFonts w:ascii="Times New Roman" w:hAnsi="Times New Roman" w:cs="Times New Roman"/>
          <w:b/>
          <w:bCs/>
          <w:sz w:val="24"/>
          <w:szCs w:val="24"/>
        </w:rPr>
        <w:t>Salary:</w:t>
      </w:r>
      <w:r w:rsidRPr="00C80CF4">
        <w:rPr>
          <w:rFonts w:ascii="Times New Roman" w:hAnsi="Times New Roman" w:cs="Times New Roman"/>
          <w:sz w:val="24"/>
          <w:szCs w:val="24"/>
        </w:rPr>
        <w:t xml:space="preserve"> Regular remuneration for work that is agreed upon and paid on a regular basis; it may be paid at any time, but is typically paid on a monthly basis rather than hourly, daily, weekly, or piece-work basis.</w:t>
      </w:r>
    </w:p>
    <w:p w:rsidR="00CD0C9E" w:rsidRDefault="00CD0C9E" w:rsidP="00CD0C9E">
      <w:pPr>
        <w:spacing w:line="480" w:lineRule="auto"/>
        <w:jc w:val="both"/>
        <w:rPr>
          <w:rFonts w:ascii="Times New Roman" w:hAnsi="Times New Roman" w:cs="Times New Roman"/>
          <w:sz w:val="24"/>
          <w:szCs w:val="24"/>
        </w:rPr>
      </w:pPr>
      <w:r w:rsidRPr="00297FDD">
        <w:rPr>
          <w:rFonts w:ascii="Times New Roman" w:hAnsi="Times New Roman" w:cs="Times New Roman"/>
          <w:b/>
          <w:bCs/>
          <w:sz w:val="24"/>
          <w:szCs w:val="24"/>
        </w:rPr>
        <w:t>Training:</w:t>
      </w:r>
      <w:r>
        <w:rPr>
          <w:rFonts w:ascii="Times New Roman" w:hAnsi="Times New Roman" w:cs="Times New Roman"/>
          <w:sz w:val="24"/>
          <w:szCs w:val="24"/>
        </w:rPr>
        <w:t xml:space="preserve"> process of teaching and guiding employees to acquire necessary skills, knowledge, and abilities required to perform their role effectively.</w:t>
      </w:r>
    </w:p>
    <w:p w:rsidR="00CD0C9E" w:rsidRPr="0053748F" w:rsidRDefault="00CD0C9E" w:rsidP="00CD0C9E">
      <w:pPr>
        <w:spacing w:line="480" w:lineRule="auto"/>
        <w:jc w:val="both"/>
        <w:rPr>
          <w:rFonts w:ascii="Times New Roman" w:hAnsi="Times New Roman" w:cs="Times New Roman"/>
          <w:sz w:val="24"/>
          <w:szCs w:val="24"/>
        </w:rPr>
      </w:pPr>
      <w:r w:rsidRPr="008E027D">
        <w:rPr>
          <w:rFonts w:ascii="Times New Roman" w:hAnsi="Times New Roman" w:cs="Times New Roman"/>
          <w:b/>
          <w:bCs/>
          <w:sz w:val="24"/>
          <w:szCs w:val="24"/>
        </w:rPr>
        <w:t>Employee performance:</w:t>
      </w:r>
      <w:r>
        <w:rPr>
          <w:rFonts w:ascii="Times New Roman" w:hAnsi="Times New Roman" w:cs="Times New Roman"/>
          <w:sz w:val="24"/>
          <w:szCs w:val="24"/>
        </w:rPr>
        <w:t xml:space="preserve"> the output or results achieved by an individual in their job role within an organization.</w:t>
      </w:r>
    </w:p>
    <w:p w:rsidR="00CD0C9E" w:rsidRDefault="00CD0C9E" w:rsidP="00CD0C9E">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CD0C9E" w:rsidRDefault="00CD0C9E" w:rsidP="00CD0C9E">
      <w:pPr>
        <w:spacing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CD0C9E" w:rsidRDefault="00CD0C9E" w:rsidP="00CD0C9E">
      <w:pPr>
        <w:spacing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CD0C9E" w:rsidRDefault="00CD0C9E" w:rsidP="00CD0C9E">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2.0 Introduction</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The review of the related literature for this study was carried out under the following subheadings: Conceptual Review, </w:t>
      </w:r>
      <w:r>
        <w:rPr>
          <w:rFonts w:ascii="Times New Roman" w:eastAsia="Times New Roman" w:hAnsi="Times New Roman" w:cs="Times New Roman"/>
          <w:color w:val="000000"/>
          <w:sz w:val="24"/>
          <w:szCs w:val="24"/>
        </w:rPr>
        <w:t xml:space="preserve">Empirical Review, Theoretical Review, </w:t>
      </w:r>
      <w:r w:rsidRPr="004245A1">
        <w:rPr>
          <w:rFonts w:ascii="Times New Roman" w:eastAsia="Times New Roman" w:hAnsi="Times New Roman" w:cs="Times New Roman"/>
          <w:color w:val="000000"/>
          <w:sz w:val="24"/>
          <w:szCs w:val="24"/>
        </w:rPr>
        <w:t xml:space="preserve">Theoretical Framework </w:t>
      </w:r>
      <w:r>
        <w:rPr>
          <w:rFonts w:ascii="Times New Roman" w:eastAsia="Times New Roman" w:hAnsi="Times New Roman" w:cs="Times New Roman"/>
          <w:color w:val="000000"/>
          <w:sz w:val="24"/>
          <w:szCs w:val="24"/>
        </w:rPr>
        <w:t>and Summary of Review/Gap in Knowledge.</w:t>
      </w:r>
    </w:p>
    <w:p w:rsidR="00CD0C9E" w:rsidRDefault="00CD0C9E" w:rsidP="00CD0C9E">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2.1 Conceptual Review</w:t>
      </w:r>
    </w:p>
    <w:p w:rsidR="00CD0C9E" w:rsidRDefault="00CD0C9E" w:rsidP="00CD0C9E">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2.1.1 Employee</w:t>
      </w:r>
    </w:p>
    <w:p w:rsidR="00CD0C9E" w:rsidRDefault="00CD0C9E" w:rsidP="00CD0C9E">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 xml:space="preserve">The concept of an employee has evolved significantly over time, shaped by economic, legal, and organizational developments. Traditionally, employees were viewed primarily as laborers performing repetitive tasks under strict supervision, particularly during the Industrial Revolution. </w:t>
      </w:r>
      <w:proofErr w:type="gramStart"/>
      <w:r w:rsidRPr="00205909">
        <w:rPr>
          <w:rFonts w:ascii="Times New Roman" w:hAnsi="Times New Roman" w:cs="Times New Roman"/>
          <w:bCs/>
          <w:sz w:val="24"/>
          <w:szCs w:val="24"/>
        </w:rPr>
        <w:t>Early management theories, such as Taylor’s Scientific Management Theory (1911), emphasized efficiency and task specialization, often treating employees as mere extensions of machines.</w:t>
      </w:r>
      <w:proofErr w:type="gramEnd"/>
      <w:r w:rsidRPr="00205909">
        <w:rPr>
          <w:rFonts w:ascii="Times New Roman" w:hAnsi="Times New Roman" w:cs="Times New Roman"/>
          <w:bCs/>
          <w:sz w:val="24"/>
          <w:szCs w:val="24"/>
        </w:rPr>
        <w:t xml:space="preserve"> However, later theories, including Maslow’s Hierarchy of Needs (1943) and Herzberg’s Two-Factor Theory (1959), shifted focus towards employee motivation and job satisfaction, recognizing that employees perform better when their psychological and professional needs are met (Robbins &amp; Judge, 2019). In contemporary organizations, employees are seen as strategic assets whose engagement and well-being significantly impact business success (Armstrong &amp; Taylor, 2020</w:t>
      </w:r>
      <w:r>
        <w:rPr>
          <w:rFonts w:ascii="Times New Roman" w:hAnsi="Times New Roman" w:cs="Times New Roman"/>
          <w:bCs/>
          <w:sz w:val="24"/>
          <w:szCs w:val="24"/>
        </w:rPr>
        <w:t>).</w:t>
      </w:r>
    </w:p>
    <w:p w:rsidR="00CD0C9E" w:rsidRDefault="00CD0C9E" w:rsidP="00CD0C9E">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lastRenderedPageBreak/>
        <w:t xml:space="preserve">From a legal standpoint, an employee is generally defined as an individual who works under a contract of employment and is subject to an employer's control in terms of work tasks and conditions. The International </w:t>
      </w:r>
      <w:proofErr w:type="spellStart"/>
      <w:r w:rsidRPr="00205909">
        <w:rPr>
          <w:rFonts w:ascii="Times New Roman" w:hAnsi="Times New Roman" w:cs="Times New Roman"/>
          <w:bCs/>
          <w:sz w:val="24"/>
          <w:szCs w:val="24"/>
        </w:rPr>
        <w:t>Labour</w:t>
      </w:r>
      <w:proofErr w:type="spellEnd"/>
      <w:r w:rsidRPr="00205909">
        <w:rPr>
          <w:rFonts w:ascii="Times New Roman" w:hAnsi="Times New Roman" w:cs="Times New Roman"/>
          <w:bCs/>
          <w:sz w:val="24"/>
          <w:szCs w:val="24"/>
        </w:rPr>
        <w:t xml:space="preserve"> Organization (ILO) (2021) outlines basic employee rights, including fair wages, safe working conditions, and protection against unfair dismissal. In Nigeria, the </w:t>
      </w:r>
      <w:proofErr w:type="spellStart"/>
      <w:r w:rsidRPr="00205909">
        <w:rPr>
          <w:rFonts w:ascii="Times New Roman" w:hAnsi="Times New Roman" w:cs="Times New Roman"/>
          <w:bCs/>
          <w:sz w:val="24"/>
          <w:szCs w:val="24"/>
        </w:rPr>
        <w:t>Labour</w:t>
      </w:r>
      <w:proofErr w:type="spellEnd"/>
      <w:r w:rsidRPr="00205909">
        <w:rPr>
          <w:rFonts w:ascii="Times New Roman" w:hAnsi="Times New Roman" w:cs="Times New Roman"/>
          <w:bCs/>
          <w:sz w:val="24"/>
          <w:szCs w:val="24"/>
        </w:rPr>
        <w:t xml:space="preserve"> Act of 2004 provides a framework for employer-employee relationships, specifying rights such as job security, workplace safety, and entitlements to benefits (Federal Government of Nigeria, 2004). However, the legal distinction between employees and independent contractors remains a critical issue, as misclassification can lead to disputes over benefits and labor rights (Gomez-Mejia et al., 2021</w:t>
      </w:r>
      <w:r>
        <w:rPr>
          <w:rFonts w:ascii="Times New Roman" w:hAnsi="Times New Roman" w:cs="Times New Roman"/>
          <w:bCs/>
          <w:sz w:val="24"/>
          <w:szCs w:val="24"/>
        </w:rPr>
        <w:t>).</w:t>
      </w:r>
    </w:p>
    <w:p w:rsidR="00CD0C9E" w:rsidRDefault="00CD0C9E" w:rsidP="00CD0C9E">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Employees can be classified into different categories based on employment status, job role, and contract type. Full-time employees typically work a standard number of hours per week and receive full employment benefits, whereas part-time employees work fewer hours with reduced benefits (</w:t>
      </w:r>
      <w:proofErr w:type="spellStart"/>
      <w:r w:rsidRPr="00205909">
        <w:rPr>
          <w:rFonts w:ascii="Times New Roman" w:hAnsi="Times New Roman" w:cs="Times New Roman"/>
          <w:bCs/>
          <w:sz w:val="24"/>
          <w:szCs w:val="24"/>
        </w:rPr>
        <w:t>Dessler</w:t>
      </w:r>
      <w:proofErr w:type="spellEnd"/>
      <w:r w:rsidRPr="00205909">
        <w:rPr>
          <w:rFonts w:ascii="Times New Roman" w:hAnsi="Times New Roman" w:cs="Times New Roman"/>
          <w:bCs/>
          <w:sz w:val="24"/>
          <w:szCs w:val="24"/>
        </w:rPr>
        <w:t>, </w:t>
      </w:r>
      <w:r w:rsidRPr="00A27E8B">
        <w:rPr>
          <w:rFonts w:ascii="Times New Roman" w:hAnsi="Times New Roman" w:cs="Times New Roman"/>
          <w:bCs/>
          <w:sz w:val="24"/>
          <w:szCs w:val="24"/>
        </w:rPr>
        <w:t>2020</w:t>
      </w:r>
      <w:r w:rsidRPr="00205909">
        <w:rPr>
          <w:rFonts w:ascii="Times New Roman" w:hAnsi="Times New Roman" w:cs="Times New Roman"/>
          <w:bCs/>
          <w:sz w:val="24"/>
          <w:szCs w:val="24"/>
        </w:rPr>
        <w:t>). Similarly, employees can be permanent, with long-term contracts, or temporary, hired for specific projects or seasonal work (Bratton &amp; Gold, 2017). Another distinction is between skilled and unskilled employees, where skilled workers possess specialized training or expertise, while unskilled employees perform routine tasks requiring minimal qualifications (</w:t>
      </w:r>
      <w:proofErr w:type="spellStart"/>
      <w:r w:rsidRPr="00205909">
        <w:rPr>
          <w:rFonts w:ascii="Times New Roman" w:hAnsi="Times New Roman" w:cs="Times New Roman"/>
          <w:bCs/>
          <w:sz w:val="24"/>
          <w:szCs w:val="24"/>
        </w:rPr>
        <w:t>Noe</w:t>
      </w:r>
      <w:proofErr w:type="spellEnd"/>
      <w:r w:rsidRPr="00205909">
        <w:rPr>
          <w:rFonts w:ascii="Times New Roman" w:hAnsi="Times New Roman" w:cs="Times New Roman"/>
          <w:bCs/>
          <w:sz w:val="24"/>
          <w:szCs w:val="24"/>
        </w:rPr>
        <w:t xml:space="preserve"> et al., 2020). These classifications influence compensation, job security, and car</w:t>
      </w:r>
      <w:r>
        <w:rPr>
          <w:rFonts w:ascii="Times New Roman" w:hAnsi="Times New Roman" w:cs="Times New Roman"/>
          <w:bCs/>
          <w:sz w:val="24"/>
          <w:szCs w:val="24"/>
        </w:rPr>
        <w:t>eer development opportunities.</w:t>
      </w:r>
    </w:p>
    <w:p w:rsidR="00CD0C9E" w:rsidRDefault="00CD0C9E" w:rsidP="00CD0C9E">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lastRenderedPageBreak/>
        <w:t>Employee rights and responsibilities are fundamental to maintaining a balanced work environment. Employees have the right to fair treatment, equal pay, and a safe workplace, as established by global labor standards (ILO, 2021). At the same time, employees are responsible for adhering to workplace policies, fulfilling job duties, and maintaining ethical conduct (Gomez-Mejia et al., 2021). In many organizations, ensuring employee rights is linked to job satisfaction and performance, as employees who feel valued and protected are more likely to be productive and engaged (Armstrong &amp; Taylor, 2020</w:t>
      </w:r>
      <w:r>
        <w:rPr>
          <w:rFonts w:ascii="Times New Roman" w:hAnsi="Times New Roman" w:cs="Times New Roman"/>
          <w:bCs/>
          <w:sz w:val="24"/>
          <w:szCs w:val="24"/>
        </w:rPr>
        <w:t>).</w:t>
      </w:r>
    </w:p>
    <w:p w:rsidR="00CD0C9E" w:rsidRDefault="00CD0C9E" w:rsidP="00CD0C9E">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The nature of employment has been transforming rapidly due to globalization, technological advancements, and changing workforce expectations. The rise of remote work and the gig economy has challenged traditional employment structures, creating new opportunities and uncertainties for employees (Brewster et al., 2020). In Nigeria, many organizations are gradually shifting towards flexible work arrangements, recognizing the benefits of work-life balance and digitalization in enhancing employee productivity (KPMG, 2022). However, challenges such as job insecurity, limited benefits for gig workers, and workplace automation affecting job stability remain key concerns in modern employment discussions (</w:t>
      </w:r>
      <w:proofErr w:type="spellStart"/>
      <w:r w:rsidRPr="00205909">
        <w:rPr>
          <w:rFonts w:ascii="Times New Roman" w:hAnsi="Times New Roman" w:cs="Times New Roman"/>
          <w:bCs/>
          <w:sz w:val="24"/>
          <w:szCs w:val="24"/>
        </w:rPr>
        <w:t>Onyeagwu</w:t>
      </w:r>
      <w:proofErr w:type="spellEnd"/>
      <w:r w:rsidRPr="00205909">
        <w:rPr>
          <w:rFonts w:ascii="Times New Roman" w:hAnsi="Times New Roman" w:cs="Times New Roman"/>
          <w:bCs/>
          <w:sz w:val="24"/>
          <w:szCs w:val="24"/>
        </w:rPr>
        <w:t>, 2023</w:t>
      </w:r>
      <w:r>
        <w:rPr>
          <w:rFonts w:ascii="Times New Roman" w:hAnsi="Times New Roman" w:cs="Times New Roman"/>
          <w:bCs/>
          <w:sz w:val="24"/>
          <w:szCs w:val="24"/>
        </w:rPr>
        <w:t>).</w:t>
      </w:r>
    </w:p>
    <w:p w:rsidR="00CD0C9E" w:rsidRDefault="00CD0C9E" w:rsidP="00CD0C9E">
      <w:pPr>
        <w:spacing w:line="480" w:lineRule="auto"/>
        <w:jc w:val="both"/>
        <w:rPr>
          <w:rFonts w:ascii="Times New Roman" w:hAnsi="Times New Roman" w:cs="Times New Roman"/>
          <w:bCs/>
          <w:sz w:val="24"/>
          <w:szCs w:val="24"/>
        </w:rPr>
      </w:pPr>
      <w:r w:rsidRPr="00205909">
        <w:rPr>
          <w:rFonts w:ascii="Times New Roman" w:hAnsi="Times New Roman" w:cs="Times New Roman"/>
          <w:bCs/>
          <w:sz w:val="24"/>
          <w:szCs w:val="24"/>
        </w:rPr>
        <w:t xml:space="preserve">In conclusion, the concept of an employee has progressed from a traditional labor-focused view to a more holistic approach that considers motivation, rights, and well-being. Understanding the different dimensions of employment, including legal definitions, classifications, and emerging workforce trends, is essential for both </w:t>
      </w:r>
      <w:r w:rsidRPr="00205909">
        <w:rPr>
          <w:rFonts w:ascii="Times New Roman" w:hAnsi="Times New Roman" w:cs="Times New Roman"/>
          <w:bCs/>
          <w:sz w:val="24"/>
          <w:szCs w:val="24"/>
        </w:rPr>
        <w:lastRenderedPageBreak/>
        <w:t>employees and employers. As work environments continue to evolve, organizations must prioritize employee experience, engagement, and professional development to remain competitive in the modern labor market (Robbins &amp; Judge, 2019).</w:t>
      </w:r>
    </w:p>
    <w:p w:rsidR="00CD0C9E" w:rsidRPr="00F66F27" w:rsidRDefault="00CD0C9E" w:rsidP="00CD0C9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Pr="00F66F27">
        <w:rPr>
          <w:rFonts w:ascii="Times New Roman" w:hAnsi="Times New Roman" w:cs="Times New Roman"/>
          <w:b/>
          <w:bCs/>
          <w:sz w:val="24"/>
          <w:szCs w:val="24"/>
        </w:rPr>
        <w:t>Experience</w:t>
      </w:r>
    </w:p>
    <w:p w:rsidR="00CD0C9E" w:rsidRDefault="00CD0C9E" w:rsidP="00CD0C9E">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Experience is a broad and multidimensional concept that has been explored across various disciplines, including psychology, business, and human resource management. It generally refers to the knowledge, skills, and insights gained through direct involvement in activities over time (Armstrong &amp; Taylor, </w:t>
      </w:r>
      <w:r w:rsidRPr="00CD7677">
        <w:rPr>
          <w:rFonts w:ascii="Times New Roman" w:hAnsi="Times New Roman" w:cs="Times New Roman"/>
          <w:bCs/>
          <w:sz w:val="24"/>
          <w:szCs w:val="24"/>
        </w:rPr>
        <w:t>2020</w:t>
      </w:r>
      <w:r w:rsidRPr="00F66F27">
        <w:rPr>
          <w:rFonts w:ascii="Times New Roman" w:hAnsi="Times New Roman" w:cs="Times New Roman"/>
          <w:bCs/>
          <w:sz w:val="24"/>
          <w:szCs w:val="24"/>
        </w:rPr>
        <w:t>). In the workplace context, experience plays a vital role in shaping employee capabilities, job performance, and overall career progression. Organizations recognize that employees with extensive experience tend to have better problem-solving abilities, adaptability, and decision-making skills, making experience a valuable asset in professional settings (</w:t>
      </w:r>
      <w:proofErr w:type="spellStart"/>
      <w:r w:rsidRPr="00F66F27">
        <w:rPr>
          <w:rFonts w:ascii="Times New Roman" w:hAnsi="Times New Roman" w:cs="Times New Roman"/>
          <w:bCs/>
          <w:sz w:val="24"/>
          <w:szCs w:val="24"/>
        </w:rPr>
        <w:t>Dessler</w:t>
      </w:r>
      <w:proofErr w:type="spellEnd"/>
      <w:r w:rsidRPr="00F66F27">
        <w:rPr>
          <w:rFonts w:ascii="Times New Roman" w:hAnsi="Times New Roman" w:cs="Times New Roman"/>
          <w:bCs/>
          <w:sz w:val="24"/>
          <w:szCs w:val="24"/>
        </w:rPr>
        <w:t>, </w:t>
      </w:r>
      <w:r w:rsidRPr="00CD7677">
        <w:rPr>
          <w:rFonts w:ascii="Times New Roman" w:hAnsi="Times New Roman" w:cs="Times New Roman"/>
          <w:bCs/>
          <w:sz w:val="24"/>
          <w:szCs w:val="24"/>
        </w:rPr>
        <w:t>2020</w:t>
      </w:r>
      <w:r>
        <w:rPr>
          <w:rFonts w:ascii="Times New Roman" w:hAnsi="Times New Roman" w:cs="Times New Roman"/>
          <w:bCs/>
          <w:sz w:val="24"/>
          <w:szCs w:val="24"/>
        </w:rPr>
        <w:t>).</w:t>
      </w:r>
    </w:p>
    <w:p w:rsidR="00CD0C9E" w:rsidRDefault="00CD0C9E" w:rsidP="00CD0C9E">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Historically, the importance of experience was acknowledged in early learning theories, such as John Dewey’s Experiential Learning Theory (</w:t>
      </w:r>
      <w:r w:rsidRPr="00CD7677">
        <w:rPr>
          <w:rFonts w:ascii="Times New Roman" w:hAnsi="Times New Roman" w:cs="Times New Roman"/>
          <w:bCs/>
          <w:sz w:val="24"/>
          <w:szCs w:val="24"/>
        </w:rPr>
        <w:t>1938</w:t>
      </w:r>
      <w:r w:rsidRPr="00F66F27">
        <w:rPr>
          <w:rFonts w:ascii="Times New Roman" w:hAnsi="Times New Roman" w:cs="Times New Roman"/>
          <w:bCs/>
          <w:sz w:val="24"/>
          <w:szCs w:val="24"/>
        </w:rPr>
        <w:t>), which emphasized learning through hands-on involvement and reflection (Kolb, </w:t>
      </w:r>
      <w:r w:rsidRPr="00CD7677">
        <w:rPr>
          <w:rFonts w:ascii="Times New Roman" w:hAnsi="Times New Roman" w:cs="Times New Roman"/>
          <w:bCs/>
          <w:sz w:val="24"/>
          <w:szCs w:val="24"/>
        </w:rPr>
        <w:t>1984</w:t>
      </w:r>
      <w:r w:rsidRPr="00F66F27">
        <w:rPr>
          <w:rFonts w:ascii="Times New Roman" w:hAnsi="Times New Roman" w:cs="Times New Roman"/>
          <w:bCs/>
          <w:sz w:val="24"/>
          <w:szCs w:val="24"/>
        </w:rPr>
        <w:t>). Kolb later expanded this idea into the Experiential Learning Cycle, which highlights four stages of experience: concrete experience, reflective observation, abstract conceptualization, and active experimentation. This model suggests that employees gain expertise by actively engaging in tasks, analyzing outcomes, and applying lessons learned to future situations (</w:t>
      </w:r>
      <w:proofErr w:type="spellStart"/>
      <w:r w:rsidRPr="00F66F27">
        <w:rPr>
          <w:rFonts w:ascii="Times New Roman" w:hAnsi="Times New Roman" w:cs="Times New Roman"/>
          <w:bCs/>
          <w:sz w:val="24"/>
          <w:szCs w:val="24"/>
        </w:rPr>
        <w:t>Noe</w:t>
      </w:r>
      <w:proofErr w:type="spellEnd"/>
      <w:r w:rsidRPr="00F66F27">
        <w:rPr>
          <w:rFonts w:ascii="Times New Roman" w:hAnsi="Times New Roman" w:cs="Times New Roman"/>
          <w:bCs/>
          <w:sz w:val="24"/>
          <w:szCs w:val="24"/>
        </w:rPr>
        <w:t xml:space="preserve"> et al., </w:t>
      </w:r>
      <w:r w:rsidRPr="00CD7677">
        <w:rPr>
          <w:rFonts w:ascii="Times New Roman" w:hAnsi="Times New Roman" w:cs="Times New Roman"/>
          <w:bCs/>
          <w:sz w:val="24"/>
          <w:szCs w:val="24"/>
        </w:rPr>
        <w:t>2020</w:t>
      </w:r>
      <w:r>
        <w:rPr>
          <w:rFonts w:ascii="Times New Roman" w:hAnsi="Times New Roman" w:cs="Times New Roman"/>
          <w:bCs/>
          <w:sz w:val="24"/>
          <w:szCs w:val="24"/>
        </w:rPr>
        <w:t>).</w:t>
      </w:r>
    </w:p>
    <w:p w:rsidR="00CD0C9E" w:rsidRDefault="00CD0C9E" w:rsidP="00CD0C9E">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lastRenderedPageBreak/>
        <w:t>From a psychological perspective, experience contributes to cognitive development and skill acquisition. According to Ericsson’s Deliberate Practice Theory (</w:t>
      </w:r>
      <w:r w:rsidRPr="00CD7677">
        <w:rPr>
          <w:rFonts w:ascii="Times New Roman" w:hAnsi="Times New Roman" w:cs="Times New Roman"/>
          <w:bCs/>
          <w:sz w:val="24"/>
          <w:szCs w:val="24"/>
        </w:rPr>
        <w:t>1993</w:t>
      </w:r>
      <w:r w:rsidRPr="00F66F27">
        <w:rPr>
          <w:rFonts w:ascii="Times New Roman" w:hAnsi="Times New Roman" w:cs="Times New Roman"/>
          <w:bCs/>
          <w:sz w:val="24"/>
          <w:szCs w:val="24"/>
        </w:rPr>
        <w:t>), expertise is not solely based on innate talent but is developed through sustained, purposeful practice over time (Gomez-Mejia et al., </w:t>
      </w:r>
      <w:r w:rsidRPr="00CD7677">
        <w:rPr>
          <w:rFonts w:ascii="Times New Roman" w:hAnsi="Times New Roman" w:cs="Times New Roman"/>
          <w:bCs/>
          <w:sz w:val="24"/>
          <w:szCs w:val="24"/>
        </w:rPr>
        <w:t>2021</w:t>
      </w:r>
      <w:r w:rsidRPr="00F66F27">
        <w:rPr>
          <w:rFonts w:ascii="Times New Roman" w:hAnsi="Times New Roman" w:cs="Times New Roman"/>
          <w:bCs/>
          <w:sz w:val="24"/>
          <w:szCs w:val="24"/>
        </w:rPr>
        <w:t>). In the workplace, employees with extensive experience are often more efficient and innovative because they have encountered and navigated diverse work challenges (Bratton &amp; Gold, </w:t>
      </w:r>
      <w:r w:rsidRPr="00CD7677">
        <w:rPr>
          <w:rFonts w:ascii="Times New Roman" w:hAnsi="Times New Roman" w:cs="Times New Roman"/>
          <w:bCs/>
          <w:sz w:val="24"/>
          <w:szCs w:val="24"/>
        </w:rPr>
        <w:t>2017</w:t>
      </w:r>
      <w:r w:rsidRPr="00F66F27">
        <w:rPr>
          <w:rFonts w:ascii="Times New Roman" w:hAnsi="Times New Roman" w:cs="Times New Roman"/>
          <w:bCs/>
          <w:sz w:val="24"/>
          <w:szCs w:val="24"/>
        </w:rPr>
        <w:t>). Moreover, the Schema Theory (Bartlett, </w:t>
      </w:r>
      <w:r w:rsidRPr="00CD7677">
        <w:rPr>
          <w:rFonts w:ascii="Times New Roman" w:hAnsi="Times New Roman" w:cs="Times New Roman"/>
          <w:bCs/>
          <w:sz w:val="24"/>
          <w:szCs w:val="24"/>
        </w:rPr>
        <w:t>1932</w:t>
      </w:r>
      <w:r w:rsidRPr="00F66F27">
        <w:rPr>
          <w:rFonts w:ascii="Times New Roman" w:hAnsi="Times New Roman" w:cs="Times New Roman"/>
          <w:bCs/>
          <w:sz w:val="24"/>
          <w:szCs w:val="24"/>
        </w:rPr>
        <w:t>) suggests that individuals organize and interpret new experiences based on their prior knowledge, reinforcing the importance of accumulated experience in professional growth (Robbins &amp; Judge, 2019</w:t>
      </w:r>
      <w:r>
        <w:rPr>
          <w:rFonts w:ascii="Times New Roman" w:hAnsi="Times New Roman" w:cs="Times New Roman"/>
          <w:bCs/>
          <w:sz w:val="24"/>
          <w:szCs w:val="24"/>
        </w:rPr>
        <w:t>).</w:t>
      </w:r>
    </w:p>
    <w:p w:rsidR="00CD0C9E" w:rsidRDefault="00CD0C9E" w:rsidP="00CD0C9E">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Experience is also a key factor in employee engagement and job satisfaction. Studies show that employees with positive workplace experiences—such as meaningful work, supportive leadership, and opportunities for growth—are more likely to be motivated and committed to their organizations (KPMG, 2022). Schmitt’s Experiential Marketing Model (1999) extends this idea to customer experiences, demonstrating that emotional and cognitive engagement enhances satisfaction. This concept has been adapted to employee experience, emphasizing that organizations should create positive work environments that foster learning, collaboration, and well-being to enhance productivity (Brewster et al., 2020</w:t>
      </w:r>
      <w:r>
        <w:rPr>
          <w:rFonts w:ascii="Times New Roman" w:hAnsi="Times New Roman" w:cs="Times New Roman"/>
          <w:bCs/>
          <w:sz w:val="24"/>
          <w:szCs w:val="24"/>
        </w:rPr>
        <w:t>).</w:t>
      </w:r>
    </w:p>
    <w:p w:rsidR="00CD0C9E" w:rsidRDefault="00CD0C9E" w:rsidP="00CD0C9E">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 xml:space="preserve">In the context of human resource management, experience is often categorized into different types, including professional experience, job-specific experience, and life </w:t>
      </w:r>
      <w:r w:rsidRPr="00F66F27">
        <w:rPr>
          <w:rFonts w:ascii="Times New Roman" w:hAnsi="Times New Roman" w:cs="Times New Roman"/>
          <w:bCs/>
          <w:sz w:val="24"/>
          <w:szCs w:val="24"/>
        </w:rPr>
        <w:lastRenderedPageBreak/>
        <w:t>experiences that shape an individual’s perspectives and behaviors (</w:t>
      </w:r>
      <w:proofErr w:type="spellStart"/>
      <w:r w:rsidRPr="00F66F27">
        <w:rPr>
          <w:rFonts w:ascii="Times New Roman" w:hAnsi="Times New Roman" w:cs="Times New Roman"/>
          <w:bCs/>
          <w:sz w:val="24"/>
          <w:szCs w:val="24"/>
        </w:rPr>
        <w:t>Dessler</w:t>
      </w:r>
      <w:proofErr w:type="spellEnd"/>
      <w:r w:rsidRPr="00F66F27">
        <w:rPr>
          <w:rFonts w:ascii="Times New Roman" w:hAnsi="Times New Roman" w:cs="Times New Roman"/>
          <w:bCs/>
          <w:sz w:val="24"/>
          <w:szCs w:val="24"/>
        </w:rPr>
        <w:t>, 2020). Organizations assess experience during recruitment and performance evaluations, recognizing that employees with diverse backgrounds bring valuable perspectives and competencies to the workplace (Armstrong &amp; Taylor, 2020). However, research also suggests that experience alone does not guarantee high performance; factors such as adaptability, continuous learning, and motivation play crucial roles in translating experience into effective outcomes (</w:t>
      </w:r>
      <w:proofErr w:type="spellStart"/>
      <w:r w:rsidRPr="00F66F27">
        <w:rPr>
          <w:rFonts w:ascii="Times New Roman" w:hAnsi="Times New Roman" w:cs="Times New Roman"/>
          <w:bCs/>
          <w:sz w:val="24"/>
          <w:szCs w:val="24"/>
        </w:rPr>
        <w:t>Noe</w:t>
      </w:r>
      <w:proofErr w:type="spellEnd"/>
      <w:r w:rsidRPr="00F66F27">
        <w:rPr>
          <w:rFonts w:ascii="Times New Roman" w:hAnsi="Times New Roman" w:cs="Times New Roman"/>
          <w:bCs/>
          <w:sz w:val="24"/>
          <w:szCs w:val="24"/>
        </w:rPr>
        <w:t xml:space="preserve"> et al., 2020</w:t>
      </w:r>
      <w:r>
        <w:rPr>
          <w:rFonts w:ascii="Times New Roman" w:hAnsi="Times New Roman" w:cs="Times New Roman"/>
          <w:bCs/>
          <w:sz w:val="24"/>
          <w:szCs w:val="24"/>
        </w:rPr>
        <w:t>).</w:t>
      </w:r>
    </w:p>
    <w:p w:rsidR="00CD0C9E" w:rsidRDefault="00CD0C9E" w:rsidP="00CD0C9E">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With the rapid evolution of work environments due to globalization and digital transformation, the nature of experience is also changing. Employees today must continuously update their skills and knowledge to remain relevant in dynamic industries (</w:t>
      </w:r>
      <w:proofErr w:type="spellStart"/>
      <w:r w:rsidRPr="00F66F27">
        <w:rPr>
          <w:rFonts w:ascii="Times New Roman" w:hAnsi="Times New Roman" w:cs="Times New Roman"/>
          <w:bCs/>
          <w:sz w:val="24"/>
          <w:szCs w:val="24"/>
        </w:rPr>
        <w:t>Onyeagwu</w:t>
      </w:r>
      <w:proofErr w:type="spellEnd"/>
      <w:r w:rsidRPr="00F66F27">
        <w:rPr>
          <w:rFonts w:ascii="Times New Roman" w:hAnsi="Times New Roman" w:cs="Times New Roman"/>
          <w:bCs/>
          <w:sz w:val="24"/>
          <w:szCs w:val="24"/>
        </w:rPr>
        <w:t>, 2023). The shift towards remote work and digital workplaces has altered traditional learning and experience-building processes, making virtual collaboration and digital skills essential components of modern professional experience (Brewster et al., 2020</w:t>
      </w:r>
      <w:r>
        <w:rPr>
          <w:rFonts w:ascii="Times New Roman" w:hAnsi="Times New Roman" w:cs="Times New Roman"/>
          <w:bCs/>
          <w:sz w:val="24"/>
          <w:szCs w:val="24"/>
        </w:rPr>
        <w:t>).</w:t>
      </w:r>
    </w:p>
    <w:p w:rsidR="00CD0C9E" w:rsidRPr="00D46333" w:rsidRDefault="00CD0C9E" w:rsidP="00CD0C9E">
      <w:pPr>
        <w:spacing w:line="480" w:lineRule="auto"/>
        <w:jc w:val="both"/>
        <w:rPr>
          <w:rFonts w:ascii="Times New Roman" w:hAnsi="Times New Roman" w:cs="Times New Roman"/>
          <w:bCs/>
          <w:sz w:val="24"/>
          <w:szCs w:val="24"/>
        </w:rPr>
      </w:pPr>
      <w:r w:rsidRPr="00F66F27">
        <w:rPr>
          <w:rFonts w:ascii="Times New Roman" w:hAnsi="Times New Roman" w:cs="Times New Roman"/>
          <w:bCs/>
          <w:sz w:val="24"/>
          <w:szCs w:val="24"/>
        </w:rPr>
        <w:t xml:space="preserve">In conclusion, experience is a crucial determinant of professional growth, job performance, and organizational success. While experience enhances problem-solving, adaptability, and decision-making, it must be complemented by continuous learning and engagement to remain valuable in changing work environments. Organizations that prioritize employee experience by fostering meaningful, growth-oriented, and supportive </w:t>
      </w:r>
      <w:r w:rsidRPr="00F66F27">
        <w:rPr>
          <w:rFonts w:ascii="Times New Roman" w:hAnsi="Times New Roman" w:cs="Times New Roman"/>
          <w:bCs/>
          <w:sz w:val="24"/>
          <w:szCs w:val="24"/>
        </w:rPr>
        <w:lastRenderedPageBreak/>
        <w:t>workplaces are more likely to enhance workforce productivity and retention (Robbins &amp; Judge, 2019).</w:t>
      </w:r>
    </w:p>
    <w:p w:rsidR="00CD0C9E" w:rsidRDefault="00CD0C9E" w:rsidP="00CD0C9E">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2.1.3 Employee Experience</w:t>
      </w:r>
    </w:p>
    <w:p w:rsidR="00CD0C9E" w:rsidRDefault="00CD0C9E" w:rsidP="00CD0C9E">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The modern workplace is undergoing a significant shift, driven by the evolving needs and expectations of employees. According to Morgan (2017), this transformation is characterized by a transition from a “need</w:t>
      </w:r>
      <w:r>
        <w:rPr>
          <w:rFonts w:ascii="Times New Roman" w:hAnsi="Times New Roman" w:cs="Times New Roman"/>
          <w:sz w:val="24"/>
          <w:szCs w:val="24"/>
        </w:rPr>
        <w:t>s</w:t>
      </w:r>
      <w:r w:rsidRPr="00627E18">
        <w:rPr>
          <w:rFonts w:ascii="Times New Roman" w:hAnsi="Times New Roman" w:cs="Times New Roman"/>
          <w:sz w:val="24"/>
          <w:szCs w:val="24"/>
        </w:rPr>
        <w:t>” to a "wants" approach, where companies focus on creating an environment that inspires employees to come to work without being forced to. This new paradigm is built around the concept of employee experience, which encompasses the various aspects of an employee's journey within an organization.</w:t>
      </w:r>
    </w:p>
    <w:p w:rsidR="00CD0C9E" w:rsidRDefault="00CD0C9E" w:rsidP="00CD0C9E">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In recent years, the notion of employee experience has gained significant attention, particularly among professionals (Lewis, </w:t>
      </w:r>
      <w:proofErr w:type="spellStart"/>
      <w:r w:rsidRPr="00627E18">
        <w:rPr>
          <w:rFonts w:ascii="Times New Roman" w:hAnsi="Times New Roman" w:cs="Times New Roman"/>
          <w:sz w:val="24"/>
          <w:szCs w:val="24"/>
        </w:rPr>
        <w:t>McSilver</w:t>
      </w:r>
      <w:proofErr w:type="spellEnd"/>
      <w:r w:rsidRPr="00627E18">
        <w:rPr>
          <w:rFonts w:ascii="Times New Roman" w:hAnsi="Times New Roman" w:cs="Times New Roman"/>
          <w:sz w:val="24"/>
          <w:szCs w:val="24"/>
        </w:rPr>
        <w:t xml:space="preserve">, Reilly, &amp; </w:t>
      </w:r>
      <w:proofErr w:type="spellStart"/>
      <w:r w:rsidRPr="00627E18">
        <w:rPr>
          <w:rFonts w:ascii="Times New Roman" w:hAnsi="Times New Roman" w:cs="Times New Roman"/>
          <w:sz w:val="24"/>
          <w:szCs w:val="24"/>
        </w:rPr>
        <w:t>Ignatova</w:t>
      </w:r>
      <w:proofErr w:type="spellEnd"/>
      <w:r w:rsidRPr="00627E18">
        <w:rPr>
          <w:rFonts w:ascii="Times New Roman" w:hAnsi="Times New Roman" w:cs="Times New Roman"/>
          <w:sz w:val="24"/>
          <w:szCs w:val="24"/>
        </w:rPr>
        <w:t xml:space="preserve">, 2020). This concept is closely tied to the idea of customer experience, as organizations recognize that a positive employee experience is essential for delivering exceptional customer service. As </w:t>
      </w:r>
      <w:proofErr w:type="spellStart"/>
      <w:r w:rsidRPr="00627E18">
        <w:rPr>
          <w:rFonts w:ascii="Times New Roman" w:hAnsi="Times New Roman" w:cs="Times New Roman"/>
          <w:sz w:val="24"/>
          <w:szCs w:val="24"/>
        </w:rPr>
        <w:t>Wride</w:t>
      </w:r>
      <w:proofErr w:type="spellEnd"/>
      <w:r w:rsidRPr="00627E18">
        <w:rPr>
          <w:rFonts w:ascii="Times New Roman" w:hAnsi="Times New Roman" w:cs="Times New Roman"/>
          <w:sz w:val="24"/>
          <w:szCs w:val="24"/>
        </w:rPr>
        <w:t xml:space="preserve"> and </w:t>
      </w:r>
      <w:proofErr w:type="spellStart"/>
      <w:r w:rsidRPr="00627E18">
        <w:rPr>
          <w:rFonts w:ascii="Times New Roman" w:hAnsi="Times New Roman" w:cs="Times New Roman"/>
          <w:sz w:val="24"/>
          <w:szCs w:val="24"/>
        </w:rPr>
        <w:t>Maylett</w:t>
      </w:r>
      <w:proofErr w:type="spellEnd"/>
      <w:r w:rsidRPr="00627E18">
        <w:rPr>
          <w:rFonts w:ascii="Times New Roman" w:hAnsi="Times New Roman" w:cs="Times New Roman"/>
          <w:sz w:val="24"/>
          <w:szCs w:val="24"/>
        </w:rPr>
        <w:t xml:space="preserve"> (2017) note, creating a world-class customer experience requires a sustained, world-class employee experience.</w:t>
      </w:r>
    </w:p>
    <w:p w:rsidR="00CD0C9E" w:rsidRDefault="00CD0C9E" w:rsidP="00CD0C9E">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To better understand this shift, it's essential to explore the emergence of the employee experience concept. Organizations must rethink their human capital strategies and operations to enhance the overall employee experience, much like marketing approaches have evolved from customer satisfaction to total customer experience. A case study by </w:t>
      </w:r>
      <w:proofErr w:type="spellStart"/>
      <w:r w:rsidRPr="00627E18">
        <w:rPr>
          <w:rFonts w:ascii="Times New Roman" w:hAnsi="Times New Roman" w:cs="Times New Roman"/>
          <w:sz w:val="24"/>
          <w:szCs w:val="24"/>
        </w:rPr>
        <w:t>Tasya</w:t>
      </w:r>
      <w:proofErr w:type="spellEnd"/>
      <w:r w:rsidRPr="00627E18">
        <w:rPr>
          <w:rFonts w:ascii="Times New Roman" w:hAnsi="Times New Roman" w:cs="Times New Roman"/>
          <w:sz w:val="24"/>
          <w:szCs w:val="24"/>
        </w:rPr>
        <w:t xml:space="preserve"> (2020) demonstrates the effectiveness of a delivery model first applied in the </w:t>
      </w:r>
      <w:r w:rsidRPr="00627E18">
        <w:rPr>
          <w:rFonts w:ascii="Times New Roman" w:hAnsi="Times New Roman" w:cs="Times New Roman"/>
          <w:sz w:val="24"/>
          <w:szCs w:val="24"/>
        </w:rPr>
        <w:lastRenderedPageBreak/>
        <w:t>service industry, which yielded positive results in terms of sales and financial performance.</w:t>
      </w:r>
    </w:p>
    <w:p w:rsidR="00CD0C9E" w:rsidRDefault="00CD0C9E" w:rsidP="00CD0C9E">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According to Morgan (2017), the employee experience can be visualized as a pyramid, with the Reason for </w:t>
      </w:r>
      <w:proofErr w:type="gramStart"/>
      <w:r w:rsidRPr="00627E18">
        <w:rPr>
          <w:rFonts w:ascii="Times New Roman" w:hAnsi="Times New Roman" w:cs="Times New Roman"/>
          <w:sz w:val="24"/>
          <w:szCs w:val="24"/>
        </w:rPr>
        <w:t>Being</w:t>
      </w:r>
      <w:proofErr w:type="gramEnd"/>
      <w:r w:rsidRPr="00627E18">
        <w:rPr>
          <w:rFonts w:ascii="Times New Roman" w:hAnsi="Times New Roman" w:cs="Times New Roman"/>
          <w:sz w:val="24"/>
          <w:szCs w:val="24"/>
        </w:rPr>
        <w:t xml:space="preserve"> at its base. This foundation represents how an organization approaches and thinks about employee experience. The three employee experience contexts – culture, technology, and physical environment – are also crucial. Everything an organization does regarding employee experience falls into one of these categories. Morgan identifies 17 variables that contribute to a positive employee experience, including </w:t>
      </w:r>
      <w:r>
        <w:rPr>
          <w:rFonts w:ascii="Times New Roman" w:hAnsi="Times New Roman" w:cs="Times New Roman"/>
          <w:sz w:val="24"/>
          <w:szCs w:val="24"/>
        </w:rPr>
        <w:t>“</w:t>
      </w:r>
      <w:r w:rsidRPr="00627E18">
        <w:rPr>
          <w:rFonts w:ascii="Times New Roman" w:hAnsi="Times New Roman" w:cs="Times New Roman"/>
          <w:sz w:val="24"/>
          <w:szCs w:val="24"/>
        </w:rPr>
        <w:t>cool</w:t>
      </w:r>
      <w:r>
        <w:rPr>
          <w:rFonts w:ascii="Times New Roman" w:hAnsi="Times New Roman" w:cs="Times New Roman"/>
          <w:sz w:val="24"/>
          <w:szCs w:val="24"/>
        </w:rPr>
        <w:t>” places, “ace”</w:t>
      </w:r>
      <w:r w:rsidRPr="00627E18">
        <w:rPr>
          <w:rFonts w:ascii="Times New Roman" w:hAnsi="Times New Roman" w:cs="Times New Roman"/>
          <w:sz w:val="24"/>
          <w:szCs w:val="24"/>
        </w:rPr>
        <w:t xml:space="preserve"> technology, and a </w:t>
      </w:r>
      <w:r>
        <w:rPr>
          <w:rFonts w:ascii="Times New Roman" w:hAnsi="Times New Roman" w:cs="Times New Roman"/>
          <w:sz w:val="24"/>
          <w:szCs w:val="24"/>
        </w:rPr>
        <w:t>“</w:t>
      </w:r>
      <w:r w:rsidRPr="00627E18">
        <w:rPr>
          <w:rFonts w:ascii="Times New Roman" w:hAnsi="Times New Roman" w:cs="Times New Roman"/>
          <w:sz w:val="24"/>
          <w:szCs w:val="24"/>
        </w:rPr>
        <w:t>celebrated</w:t>
      </w:r>
      <w:r>
        <w:rPr>
          <w:rFonts w:ascii="Times New Roman" w:hAnsi="Times New Roman" w:cs="Times New Roman"/>
          <w:sz w:val="24"/>
          <w:szCs w:val="24"/>
        </w:rPr>
        <w:t>”</w:t>
      </w:r>
      <w:r w:rsidRPr="00627E18">
        <w:rPr>
          <w:rFonts w:ascii="Times New Roman" w:hAnsi="Times New Roman" w:cs="Times New Roman"/>
          <w:sz w:val="24"/>
          <w:szCs w:val="24"/>
        </w:rPr>
        <w:t xml:space="preserve"> culture.</w:t>
      </w:r>
    </w:p>
    <w:p w:rsidR="00CD0C9E" w:rsidRDefault="00CD0C9E" w:rsidP="00CD0C9E">
      <w:pPr>
        <w:spacing w:line="480" w:lineRule="auto"/>
        <w:jc w:val="both"/>
        <w:rPr>
          <w:rFonts w:ascii="Times New Roman" w:hAnsi="Times New Roman" w:cs="Times New Roman"/>
          <w:sz w:val="24"/>
          <w:szCs w:val="24"/>
        </w:rPr>
      </w:pPr>
      <w:proofErr w:type="gramStart"/>
      <w:r w:rsidRPr="00627E18">
        <w:rPr>
          <w:rFonts w:ascii="Times New Roman" w:hAnsi="Times New Roman" w:cs="Times New Roman"/>
          <w:sz w:val="24"/>
          <w:szCs w:val="24"/>
        </w:rPr>
        <w:t>The moments that matter are at the pinnacle of the pyramid.</w:t>
      </w:r>
      <w:proofErr w:type="gramEnd"/>
      <w:r w:rsidRPr="00627E18">
        <w:rPr>
          <w:rFonts w:ascii="Times New Roman" w:hAnsi="Times New Roman" w:cs="Times New Roman"/>
          <w:sz w:val="24"/>
          <w:szCs w:val="24"/>
        </w:rPr>
        <w:t xml:space="preserve"> These enable organizations to tailor the employment experience to the greatest extent possible. By identifying significant moments in an employee's life and incorporating the 17 variables, organizations can create a more personalized and engaging experience. Feedback mechanisms are essential for identifying these moments, which can vary across organizations and change over time.</w:t>
      </w:r>
    </w:p>
    <w:p w:rsidR="00CD0C9E" w:rsidRDefault="00CD0C9E" w:rsidP="00CD0C9E">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Let's delve deeper into the three environments that shape the employee experience, as outlined by Morgan (2017). The physical environment, which accounts for 30% of the overall employee experience, refers to the workspace. This includes elements such as artwork, catering, and office design. Many employees care deeply about this physical space, as they want to spend their workdays in environments that inspire and motivate </w:t>
      </w:r>
      <w:r w:rsidRPr="00627E18">
        <w:rPr>
          <w:rFonts w:ascii="Times New Roman" w:hAnsi="Times New Roman" w:cs="Times New Roman"/>
          <w:sz w:val="24"/>
          <w:szCs w:val="24"/>
        </w:rPr>
        <w:lastRenderedPageBreak/>
        <w:t>them. Companies that prioritize the physical environment can foster creativity, engagement, and connection among employees.</w:t>
      </w:r>
    </w:p>
    <w:p w:rsidR="00CD0C9E" w:rsidRDefault="00CD0C9E" w:rsidP="00CD0C9E">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Interestingly, Morgan's theory also addresses the rise of remote work and workplace flexibility. With the COVID-19 pandemic accelerating this trend, organizations must adapt to the new reality. Workplace flexibility has become a top priority for employees and employers alike. By empowering employees to work from anywhere, at any time, organizations can promote work-life integration and reject the traditional 9-to-5 workweek.</w:t>
      </w:r>
    </w:p>
    <w:p w:rsidR="00CD0C9E" w:rsidRDefault="00CD0C9E" w:rsidP="00CD0C9E">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The technological environment encompasses the various tools and systems employees use to perform their jobs. This includes video conferencing platforms, internal social networks, task management tools, and HR software. As companies strive to integrate technology into all aspects of work, the concept of digital transformation has become increasingly relevant. To boost employee satisfaction, organizations must create an ACE technology environment, characterized by availability, consumer-grade technology, and a focus on employee needs.</w:t>
      </w:r>
    </w:p>
    <w:p w:rsidR="00CD0C9E" w:rsidRDefault="00CD0C9E" w:rsidP="00CD0C9E">
      <w:pPr>
        <w:spacing w:line="480" w:lineRule="auto"/>
        <w:jc w:val="both"/>
        <w:rPr>
          <w:rFonts w:ascii="Times New Roman" w:hAnsi="Times New Roman" w:cs="Times New Roman"/>
          <w:sz w:val="24"/>
          <w:szCs w:val="24"/>
        </w:rPr>
      </w:pPr>
      <w:r w:rsidRPr="00627E18">
        <w:rPr>
          <w:rFonts w:ascii="Times New Roman" w:hAnsi="Times New Roman" w:cs="Times New Roman"/>
          <w:sz w:val="24"/>
          <w:szCs w:val="24"/>
        </w:rPr>
        <w:t xml:space="preserve">Lastly, the cultural environment is the glue that holds the organization together. It's the vibe or feeling that employees experience, shaped by the actions and behaviors of the organization. To create a CELEBRATED culture, organizations must focus on 10 key characteristics, including a positive perception of the company, valuing employees, a </w:t>
      </w:r>
      <w:r w:rsidRPr="00627E18">
        <w:rPr>
          <w:rFonts w:ascii="Times New Roman" w:hAnsi="Times New Roman" w:cs="Times New Roman"/>
          <w:sz w:val="24"/>
          <w:szCs w:val="24"/>
        </w:rPr>
        <w:lastRenderedPageBreak/>
        <w:t>sense of purpose, teamwork, diversity and inclusion, employee referrals, learning opportunities, coaching and mentoring, and a commitment to employee well-being.</w:t>
      </w:r>
    </w:p>
    <w:p w:rsidR="00CD0C9E" w:rsidRPr="00137A17" w:rsidRDefault="00CD0C9E" w:rsidP="00CD0C9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2.1.4 </w:t>
      </w:r>
      <w:r w:rsidRPr="00137A17">
        <w:rPr>
          <w:rFonts w:ascii="Times New Roman" w:hAnsi="Times New Roman" w:cs="Times New Roman"/>
          <w:b/>
          <w:sz w:val="24"/>
          <w:szCs w:val="24"/>
        </w:rPr>
        <w:t>Employee Performance</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Employee performance refers to how effectively an individual fulfills their roles and responsibilities to contribute to organizational goals. It is typically measured through key indicators such as productivity, quality of work, efficiency, and innovation (Harter et al., 2020). High-performing employees not only meet but often exceed expectations, driving organizational success and sustainability.</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A significant factor influencing employee performance is job satisfaction. When employees feel valued and supported, their motivation and commitment increase, leading to higher performance levels. Research by Schneider and White (2019) emphasizes that a positive work environment enhances employee morale and encourages better performance outcomes. This is particularly evident in environments where employees are empowered to take ownership of their tasks and decisions.</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Another critical determinant of performance is employee engagement. Engaged employees are emotionally invested in their work and are more likely to exhibit discretionary effort. Gallup (2022) found that organizations with high employee engagement experience 23% higher profitability and 18% greater productivity. These findings underscore the importance of fostering engagement to drive employee performance.</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lastRenderedPageBreak/>
        <w:t>Training and development also play a vital role in enhancing performance. Continuous learning opportunities equip employees with the skills and knowledge needed to excel in their roles. According to Boudreau and Ramstad (2019), organizations that prioritize employee development see measurable improvements in performance metrics, including innovation and efficiency.</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Furthermore, leadership style and managerial support significantly impact performance. Transformational leadership, which focuses on inspiring and motivating employees, has been shown to boost performance by fostering trust and collaboration. </w:t>
      </w:r>
      <w:proofErr w:type="gramStart"/>
      <w:r w:rsidRPr="00771CF4">
        <w:rPr>
          <w:rFonts w:ascii="Times New Roman" w:hAnsi="Times New Roman" w:cs="Times New Roman"/>
          <w:sz w:val="24"/>
          <w:szCs w:val="24"/>
        </w:rPr>
        <w:t>Studies by Scott and Bruce (2019) highlight that supportive leadership enhances employee confidence, enabling them to perform at their best.</w:t>
      </w:r>
      <w:proofErr w:type="gramEnd"/>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Lastly, the integration of technology in the workplace has redefined employee performance. Modern tools and systems streamline workflows, reduce errors, and increase productivity. </w:t>
      </w:r>
      <w:proofErr w:type="spellStart"/>
      <w:r w:rsidRPr="00771CF4">
        <w:rPr>
          <w:rFonts w:ascii="Times New Roman" w:hAnsi="Times New Roman" w:cs="Times New Roman"/>
          <w:sz w:val="24"/>
          <w:szCs w:val="24"/>
        </w:rPr>
        <w:t>Dery</w:t>
      </w:r>
      <w:proofErr w:type="spellEnd"/>
      <w:r w:rsidRPr="00771CF4">
        <w:rPr>
          <w:rFonts w:ascii="Times New Roman" w:hAnsi="Times New Roman" w:cs="Times New Roman"/>
          <w:sz w:val="24"/>
          <w:szCs w:val="24"/>
        </w:rPr>
        <w:t xml:space="preserve"> et al. (2018) argue that organizations leveraging technology to support employees’ tasks see substantial improvements in overall performance.</w:t>
      </w:r>
    </w:p>
    <w:p w:rsidR="00CD0C9E" w:rsidRDefault="00CD0C9E" w:rsidP="00CD0C9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sidRPr="00C30786">
        <w:rPr>
          <w:rFonts w:ascii="Times New Roman" w:hAnsi="Times New Roman" w:cs="Times New Roman"/>
          <w:b/>
          <w:bCs/>
          <w:sz w:val="24"/>
          <w:szCs w:val="24"/>
        </w:rPr>
        <w:t>.</w:t>
      </w:r>
      <w:r>
        <w:rPr>
          <w:rFonts w:ascii="Times New Roman" w:hAnsi="Times New Roman" w:cs="Times New Roman"/>
          <w:b/>
          <w:bCs/>
          <w:sz w:val="24"/>
          <w:szCs w:val="24"/>
        </w:rPr>
        <w:t>1 Feedback and Recognition</w:t>
      </w:r>
    </w:p>
    <w:p w:rsidR="00CD0C9E" w:rsidRDefault="00CD0C9E" w:rsidP="00CD0C9E">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 xml:space="preserve">Feedback and recognition are fundamental drivers of employee performance, shaping the overall employee experience. These elements foster a culture of motivation, engagement, and continuous improvement. The relationship between feedback, recognition, and employee experience underscores their influence on individual and organizational success (Bakker &amp; </w:t>
      </w:r>
      <w:proofErr w:type="spellStart"/>
      <w:r w:rsidRPr="0013561E">
        <w:rPr>
          <w:rFonts w:ascii="Times New Roman" w:hAnsi="Times New Roman" w:cs="Times New Roman"/>
          <w:sz w:val="24"/>
          <w:szCs w:val="24"/>
        </w:rPr>
        <w:t>Demerouti</w:t>
      </w:r>
      <w:proofErr w:type="spellEnd"/>
      <w:r w:rsidRPr="0013561E">
        <w:rPr>
          <w:rFonts w:ascii="Times New Roman" w:hAnsi="Times New Roman" w:cs="Times New Roman"/>
          <w:sz w:val="24"/>
          <w:szCs w:val="24"/>
        </w:rPr>
        <w:t>, 2017).</w:t>
      </w:r>
    </w:p>
    <w:p w:rsidR="00CD0C9E" w:rsidRDefault="00CD0C9E" w:rsidP="00CD0C9E">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lastRenderedPageBreak/>
        <w:t>Feedback is a critical component of employee performance management, enabling individuals to align their efforts with organizational objectives. Constructive feedback provides employees with clarity on their strengths and areas for improvement, promoting a sense of purpose and engagement. Studies indicate that real-time feedback mechanisms improve performance outcomes by allowing employees to make immediate adjustments to their work (Ashford et al., 2018). Moreover, feedback encourages a growth mindset, fostering skill development and enhancing employees' capacity to contribute meaningfully to their roles (</w:t>
      </w:r>
      <w:proofErr w:type="spellStart"/>
      <w:r w:rsidRPr="0013561E">
        <w:rPr>
          <w:rFonts w:ascii="Times New Roman" w:hAnsi="Times New Roman" w:cs="Times New Roman"/>
          <w:sz w:val="24"/>
          <w:szCs w:val="24"/>
        </w:rPr>
        <w:t>Dweck</w:t>
      </w:r>
      <w:proofErr w:type="spellEnd"/>
      <w:r w:rsidRPr="0013561E">
        <w:rPr>
          <w:rFonts w:ascii="Times New Roman" w:hAnsi="Times New Roman" w:cs="Times New Roman"/>
          <w:sz w:val="24"/>
          <w:szCs w:val="24"/>
        </w:rPr>
        <w:t>, 2006).</w:t>
      </w:r>
    </w:p>
    <w:p w:rsidR="00CD0C9E" w:rsidRDefault="00CD0C9E" w:rsidP="00CD0C9E">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 xml:space="preserve">When feedback is continuous, specific, and actionable, it significantly enhances the employee experience. For instance, implementing 360-degree feedback systems creates an inclusive environment where employees feel supported in their professional growth (London &amp; </w:t>
      </w:r>
      <w:proofErr w:type="spellStart"/>
      <w:r w:rsidRPr="0013561E">
        <w:rPr>
          <w:rFonts w:ascii="Times New Roman" w:hAnsi="Times New Roman" w:cs="Times New Roman"/>
          <w:sz w:val="24"/>
          <w:szCs w:val="24"/>
        </w:rPr>
        <w:t>Smither</w:t>
      </w:r>
      <w:proofErr w:type="spellEnd"/>
      <w:r w:rsidRPr="0013561E">
        <w:rPr>
          <w:rFonts w:ascii="Times New Roman" w:hAnsi="Times New Roman" w:cs="Times New Roman"/>
          <w:sz w:val="24"/>
          <w:szCs w:val="24"/>
        </w:rPr>
        <w:t>, 1995). Additionally, two-way feedback promotes trust and collaboration, strengthening the relationship between employees and managers (Levy &amp; Williams, 2004).</w:t>
      </w:r>
    </w:p>
    <w:p w:rsidR="00CD0C9E" w:rsidRDefault="00CD0C9E" w:rsidP="00CD0C9E">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Recognition serves as a powerful motivator, reinforcing positive behaviors and boosting morale. Acknowledging employees' contributions instills a sense of pride and fosters loyalty to the organization. Research shows that employees who feel valued are more likely to remain committed and maintain high levels of productivity (</w:t>
      </w:r>
      <w:proofErr w:type="spellStart"/>
      <w:r w:rsidRPr="0013561E">
        <w:rPr>
          <w:rFonts w:ascii="Times New Roman" w:hAnsi="Times New Roman" w:cs="Times New Roman"/>
          <w:sz w:val="24"/>
          <w:szCs w:val="24"/>
        </w:rPr>
        <w:t>Deci</w:t>
      </w:r>
      <w:proofErr w:type="spellEnd"/>
      <w:r w:rsidRPr="0013561E">
        <w:rPr>
          <w:rFonts w:ascii="Times New Roman" w:hAnsi="Times New Roman" w:cs="Times New Roman"/>
          <w:sz w:val="24"/>
          <w:szCs w:val="24"/>
        </w:rPr>
        <w:t xml:space="preserve"> &amp; Ryan, 1985). Recognition also encourages a culture of appreciation, enhancing team cohesion and collaboration (</w:t>
      </w:r>
      <w:proofErr w:type="spellStart"/>
      <w:r w:rsidRPr="0013561E">
        <w:rPr>
          <w:rFonts w:ascii="Times New Roman" w:hAnsi="Times New Roman" w:cs="Times New Roman"/>
          <w:sz w:val="24"/>
          <w:szCs w:val="24"/>
        </w:rPr>
        <w:t>Kuvaas</w:t>
      </w:r>
      <w:proofErr w:type="spellEnd"/>
      <w:r w:rsidRPr="0013561E">
        <w:rPr>
          <w:rFonts w:ascii="Times New Roman" w:hAnsi="Times New Roman" w:cs="Times New Roman"/>
          <w:sz w:val="24"/>
          <w:szCs w:val="24"/>
        </w:rPr>
        <w:t xml:space="preserve"> et al., 2017).</w:t>
      </w:r>
    </w:p>
    <w:p w:rsidR="00CD0C9E" w:rsidRDefault="00CD0C9E" w:rsidP="00CD0C9E">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lastRenderedPageBreak/>
        <w:t>Effective recognition programs, such as peer-to-peer acknowledgment or formal awards, enrich the employee experience by creating a supportive and inclusive work environment. Personalizing recognition efforts ensures employees feel genuinely valued, while consistency in recognition fosters a sense of equity and fairness (</w:t>
      </w:r>
      <w:proofErr w:type="spellStart"/>
      <w:r w:rsidRPr="0013561E">
        <w:rPr>
          <w:rFonts w:ascii="Times New Roman" w:hAnsi="Times New Roman" w:cs="Times New Roman"/>
          <w:sz w:val="24"/>
          <w:szCs w:val="24"/>
        </w:rPr>
        <w:t>Aguinis</w:t>
      </w:r>
      <w:proofErr w:type="spellEnd"/>
      <w:r w:rsidRPr="0013561E">
        <w:rPr>
          <w:rFonts w:ascii="Times New Roman" w:hAnsi="Times New Roman" w:cs="Times New Roman"/>
          <w:sz w:val="24"/>
          <w:szCs w:val="24"/>
        </w:rPr>
        <w:t xml:space="preserve"> &amp; </w:t>
      </w:r>
      <w:proofErr w:type="spellStart"/>
      <w:r w:rsidRPr="0013561E">
        <w:rPr>
          <w:rFonts w:ascii="Times New Roman" w:hAnsi="Times New Roman" w:cs="Times New Roman"/>
          <w:sz w:val="24"/>
          <w:szCs w:val="24"/>
        </w:rPr>
        <w:t>Gottfredson</w:t>
      </w:r>
      <w:proofErr w:type="spellEnd"/>
      <w:r w:rsidRPr="0013561E">
        <w:rPr>
          <w:rFonts w:ascii="Times New Roman" w:hAnsi="Times New Roman" w:cs="Times New Roman"/>
          <w:sz w:val="24"/>
          <w:szCs w:val="24"/>
        </w:rPr>
        <w:t>, 2012). Organizations that prioritize recognition often observe significant improvements in morale and overall performance (Cheng et al., 2022).</w:t>
      </w:r>
    </w:p>
    <w:p w:rsidR="00CD0C9E" w:rsidRDefault="00CD0C9E" w:rsidP="00CD0C9E">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The interplay between feedback and recognition creates a synergistic effect that amplifies their individual benefits. Feedback provides employees with the direction needed to improve, while recognition reinforces positive behaviors, motivating employees to maintain or exceed their performance levels. Together, these elements contribute to a virtuous cycle of motivation, engagement, and continuous improvement (Cameron &amp; Pierce, 1994).</w:t>
      </w:r>
    </w:p>
    <w:p w:rsidR="00CD0C9E" w:rsidRDefault="00CD0C9E" w:rsidP="00CD0C9E">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Feedback and recognition also enhance psychological safety, enabling employees to take risks and innovate without fear of failure (Edmondson, 1999). This combination strengthens workplace relationships, fostering trust and collaboration. Furthermore, organizations that integrate feedback and recognition into their employee experience strategies often cultivate a high-performance culture, aligning individual efforts with broader organizational goals (</w:t>
      </w:r>
      <w:proofErr w:type="spellStart"/>
      <w:r w:rsidRPr="0013561E">
        <w:rPr>
          <w:rFonts w:ascii="Times New Roman" w:hAnsi="Times New Roman" w:cs="Times New Roman"/>
          <w:sz w:val="24"/>
          <w:szCs w:val="24"/>
        </w:rPr>
        <w:t>Breevaart</w:t>
      </w:r>
      <w:proofErr w:type="spellEnd"/>
      <w:r w:rsidRPr="0013561E">
        <w:rPr>
          <w:rFonts w:ascii="Times New Roman" w:hAnsi="Times New Roman" w:cs="Times New Roman"/>
          <w:sz w:val="24"/>
          <w:szCs w:val="24"/>
        </w:rPr>
        <w:t xml:space="preserve"> et al., 2014).</w:t>
      </w:r>
    </w:p>
    <w:p w:rsidR="00CD0C9E" w:rsidRDefault="00CD0C9E" w:rsidP="00CD0C9E">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 xml:space="preserve">Employee experience mediates the relationship between feedback, recognition, and performance. A positive employee experience, characterized by consistent feedback and </w:t>
      </w:r>
      <w:r w:rsidRPr="0013561E">
        <w:rPr>
          <w:rFonts w:ascii="Times New Roman" w:hAnsi="Times New Roman" w:cs="Times New Roman"/>
          <w:sz w:val="24"/>
          <w:szCs w:val="24"/>
        </w:rPr>
        <w:lastRenderedPageBreak/>
        <w:t>meaningful recognition, leads to higher levels of engagement and job satisfaction. Research highlights that engaged employees are more productive, innovative, and committed to achieving organizational success (Harter et al., 2002).</w:t>
      </w:r>
    </w:p>
    <w:p w:rsidR="00CD0C9E" w:rsidRDefault="00CD0C9E" w:rsidP="00CD0C9E">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Organizations can measure and enhance employee experience through tools such as pulse surveys and performance management systems, ensuring that feedback and recognition efforts are aligned with employees' needs and expectations (Saks, 2006). This alignment fosters a supportive work environment, enabling employees to thrive and contribute to organizational success.</w:t>
      </w:r>
    </w:p>
    <w:p w:rsidR="00CD0C9E" w:rsidRDefault="00CD0C9E" w:rsidP="00CD0C9E">
      <w:pPr>
        <w:spacing w:line="480" w:lineRule="auto"/>
        <w:jc w:val="both"/>
        <w:rPr>
          <w:rFonts w:ascii="Times New Roman" w:hAnsi="Times New Roman" w:cs="Times New Roman"/>
          <w:sz w:val="24"/>
          <w:szCs w:val="24"/>
        </w:rPr>
      </w:pPr>
      <w:r w:rsidRPr="0013561E">
        <w:rPr>
          <w:rFonts w:ascii="Times New Roman" w:hAnsi="Times New Roman" w:cs="Times New Roman"/>
          <w:sz w:val="24"/>
          <w:szCs w:val="24"/>
        </w:rPr>
        <w:t>Feedback and recognition are integral to improving employee performance, with employee experience serving as the bridge that connects these elements. By fostering a culture of continuous feedback and consistent recognition, organizations can create an environment where employees feel valued, motivated, and aligned with organizational goals. This conceptual framework emphasizes the importance of integrating feedback and recognition into employee experience strategies to drive sustainable performance improvements.</w:t>
      </w:r>
    </w:p>
    <w:p w:rsidR="00CD0C9E" w:rsidRPr="0075343E" w:rsidRDefault="00CD0C9E" w:rsidP="00CD0C9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2.1.4.2</w:t>
      </w:r>
      <w:r w:rsidRPr="0075343E">
        <w:rPr>
          <w:rFonts w:ascii="Times New Roman" w:hAnsi="Times New Roman" w:cs="Times New Roman"/>
          <w:b/>
          <w:bCs/>
          <w:sz w:val="24"/>
          <w:szCs w:val="24"/>
        </w:rPr>
        <w:t xml:space="preserve"> Leadership and Management Practices</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Effective leadership directly influences the quality of employee experience by shaping organizational culture, communication, and job satisfaction. For example, transformational leadership, which focuses on inspiring and motivating employees, has been identified as a critical factor in fostering innovation and engagement (</w:t>
      </w:r>
      <w:proofErr w:type="spellStart"/>
      <w:r w:rsidRPr="0075343E">
        <w:rPr>
          <w:rFonts w:ascii="Times New Roman" w:hAnsi="Times New Roman" w:cs="Times New Roman"/>
          <w:sz w:val="24"/>
          <w:szCs w:val="24"/>
        </w:rPr>
        <w:t>Sugiarto</w:t>
      </w:r>
      <w:proofErr w:type="spellEnd"/>
      <w:r w:rsidRPr="0075343E">
        <w:rPr>
          <w:rFonts w:ascii="Times New Roman" w:hAnsi="Times New Roman" w:cs="Times New Roman"/>
          <w:sz w:val="24"/>
          <w:szCs w:val="24"/>
        </w:rPr>
        <w:t xml:space="preserve"> et </w:t>
      </w:r>
      <w:r w:rsidRPr="0075343E">
        <w:rPr>
          <w:rFonts w:ascii="Times New Roman" w:hAnsi="Times New Roman" w:cs="Times New Roman"/>
          <w:sz w:val="24"/>
          <w:szCs w:val="24"/>
        </w:rPr>
        <w:lastRenderedPageBreak/>
        <w:t>al., 2024). Leaders who adopt this approach create an environment where employees feel valued and empowered, enhancing their overall work experience. Similarly, servant leadership, which prioritizes the needs of employees, satisfies psychological needs and drives engagement (</w:t>
      </w:r>
      <w:proofErr w:type="spellStart"/>
      <w:r w:rsidRPr="0075343E">
        <w:rPr>
          <w:rFonts w:ascii="Times New Roman" w:hAnsi="Times New Roman" w:cs="Times New Roman"/>
          <w:sz w:val="24"/>
          <w:szCs w:val="24"/>
        </w:rPr>
        <w:t>Usman</w:t>
      </w:r>
      <w:proofErr w:type="spellEnd"/>
      <w:r w:rsidRPr="0075343E">
        <w:rPr>
          <w:rFonts w:ascii="Times New Roman" w:hAnsi="Times New Roman" w:cs="Times New Roman"/>
          <w:sz w:val="24"/>
          <w:szCs w:val="24"/>
        </w:rPr>
        <w:t xml:space="preserve"> et al., 2024).</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Leadership practices also determine how employees perceive their workplace. For instance, adaptive leadership in post-pandemic environments helps employees navigate uncertainties, improving their job satisfaction and well-being (</w:t>
      </w:r>
      <w:proofErr w:type="spellStart"/>
      <w:r w:rsidRPr="0075343E">
        <w:rPr>
          <w:rFonts w:ascii="Times New Roman" w:hAnsi="Times New Roman" w:cs="Times New Roman"/>
          <w:sz w:val="24"/>
          <w:szCs w:val="24"/>
        </w:rPr>
        <w:t>Dominici</w:t>
      </w:r>
      <w:proofErr w:type="spellEnd"/>
      <w:r w:rsidRPr="0075343E">
        <w:rPr>
          <w:rFonts w:ascii="Times New Roman" w:hAnsi="Times New Roman" w:cs="Times New Roman"/>
          <w:sz w:val="24"/>
          <w:szCs w:val="24"/>
        </w:rPr>
        <w:t xml:space="preserve"> et al., 2024). Conversely, poor leadership styles, such as passive-avoidant leadership, can lead to disengagement and dissatisfaction, negatively affecting performance.</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Management practices complement leadership by providing the necessary structure and resources for employees to excel. Clear goal-setting, equitable resource distribution, and transparent evaluation systems are foundational to a positive employee experience (</w:t>
      </w:r>
      <w:proofErr w:type="spellStart"/>
      <w:r w:rsidRPr="0075343E">
        <w:rPr>
          <w:rFonts w:ascii="Times New Roman" w:hAnsi="Times New Roman" w:cs="Times New Roman"/>
          <w:sz w:val="24"/>
          <w:szCs w:val="24"/>
        </w:rPr>
        <w:t>Abdulraheem</w:t>
      </w:r>
      <w:proofErr w:type="spellEnd"/>
      <w:r w:rsidRPr="0075343E">
        <w:rPr>
          <w:rFonts w:ascii="Times New Roman" w:hAnsi="Times New Roman" w:cs="Times New Roman"/>
          <w:sz w:val="24"/>
          <w:szCs w:val="24"/>
        </w:rPr>
        <w:t xml:space="preserve"> et al., 2024). For instance, organizations that implement high-performance work systems (HPWS) align employee roles with organizational objectives, leading to higher productivity and satisfaction (</w:t>
      </w:r>
      <w:proofErr w:type="spellStart"/>
      <w:r w:rsidRPr="0075343E">
        <w:rPr>
          <w:rFonts w:ascii="Times New Roman" w:hAnsi="Times New Roman" w:cs="Times New Roman"/>
          <w:sz w:val="24"/>
          <w:szCs w:val="24"/>
        </w:rPr>
        <w:t>Cuéllar</w:t>
      </w:r>
      <w:proofErr w:type="spellEnd"/>
      <w:r w:rsidRPr="0075343E">
        <w:rPr>
          <w:rFonts w:ascii="Times New Roman" w:hAnsi="Times New Roman" w:cs="Times New Roman"/>
          <w:sz w:val="24"/>
          <w:szCs w:val="24"/>
        </w:rPr>
        <w:t>-Molina et al., 2025).</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Additionally, team cohesion and job satisfaction, facilitated by effective management practices, significantly improve performance outcomes. </w:t>
      </w:r>
      <w:proofErr w:type="gramStart"/>
      <w:r w:rsidRPr="0075343E">
        <w:rPr>
          <w:rFonts w:ascii="Times New Roman" w:hAnsi="Times New Roman" w:cs="Times New Roman"/>
          <w:sz w:val="24"/>
          <w:szCs w:val="24"/>
        </w:rPr>
        <w:t>Chia (2024) highlights that fostering collaboration within teams enhances both individual and collective productivity.</w:t>
      </w:r>
      <w:proofErr w:type="gramEnd"/>
      <w:r w:rsidRPr="0075343E">
        <w:rPr>
          <w:rFonts w:ascii="Times New Roman" w:hAnsi="Times New Roman" w:cs="Times New Roman"/>
          <w:sz w:val="24"/>
          <w:szCs w:val="24"/>
        </w:rPr>
        <w:t xml:space="preserve"> Conversely, inadequate management practices, such as inconsistent feedback or lack of autonomy, can hinder performance and lead to dissatisfaction (Putra, 2024).</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lastRenderedPageBreak/>
        <w:t>Leadership and management practices work synergistically to shape employee experience and performance. While leaders inspire and motivate, managers provide the tools and frameworks necessary for success. This dynamic is evident in environments that combine transformational leadership with structured management practices, fostering innovation, engagement, and productivity (</w:t>
      </w:r>
      <w:proofErr w:type="spellStart"/>
      <w:r w:rsidRPr="0075343E">
        <w:rPr>
          <w:rFonts w:ascii="Times New Roman" w:hAnsi="Times New Roman" w:cs="Times New Roman"/>
          <w:sz w:val="24"/>
          <w:szCs w:val="24"/>
        </w:rPr>
        <w:t>Feng</w:t>
      </w:r>
      <w:proofErr w:type="spellEnd"/>
      <w:r w:rsidRPr="0075343E">
        <w:rPr>
          <w:rFonts w:ascii="Times New Roman" w:hAnsi="Times New Roman" w:cs="Times New Roman"/>
          <w:sz w:val="24"/>
          <w:szCs w:val="24"/>
        </w:rPr>
        <w:t>, 2025).</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For example, in the construction industry, leadership styles that promote clear communication and support are shown to improve job satisfaction and performance ratings (</w:t>
      </w:r>
      <w:proofErr w:type="spellStart"/>
      <w:r w:rsidRPr="0075343E">
        <w:rPr>
          <w:rFonts w:ascii="Times New Roman" w:hAnsi="Times New Roman" w:cs="Times New Roman"/>
          <w:sz w:val="24"/>
          <w:szCs w:val="24"/>
        </w:rPr>
        <w:t>Abdulraheem</w:t>
      </w:r>
      <w:proofErr w:type="spellEnd"/>
      <w:r w:rsidRPr="0075343E">
        <w:rPr>
          <w:rFonts w:ascii="Times New Roman" w:hAnsi="Times New Roman" w:cs="Times New Roman"/>
          <w:sz w:val="24"/>
          <w:szCs w:val="24"/>
        </w:rPr>
        <w:t xml:space="preserve"> et al., 2024). Similarly, in the hospitality sector, servant leadership paired with HPWS has been found to enhance work-life balance and job satisfaction, leading to improved employee performance (</w:t>
      </w:r>
      <w:proofErr w:type="spellStart"/>
      <w:r w:rsidRPr="0075343E">
        <w:rPr>
          <w:rFonts w:ascii="Times New Roman" w:hAnsi="Times New Roman" w:cs="Times New Roman"/>
          <w:sz w:val="24"/>
          <w:szCs w:val="24"/>
        </w:rPr>
        <w:t>Cuéllar</w:t>
      </w:r>
      <w:proofErr w:type="spellEnd"/>
      <w:r w:rsidRPr="0075343E">
        <w:rPr>
          <w:rFonts w:ascii="Times New Roman" w:hAnsi="Times New Roman" w:cs="Times New Roman"/>
          <w:sz w:val="24"/>
          <w:szCs w:val="24"/>
        </w:rPr>
        <w:t>-Molina et al., 2025).</w:t>
      </w:r>
    </w:p>
    <w:p w:rsidR="00CD0C9E" w:rsidRPr="0013561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Leadership and management practices are integral to shaping employee experience and driving performance. Transformational and servant leadership styles, coupled with effective management systems, foster a supportive and productive work environment. Conversely, poor practices in either domain can lead to disengagement, dissatisfaction, and reduced performance. Organizations must prioritize these practices to create a culture of trust, collaboration, and growth.</w:t>
      </w:r>
    </w:p>
    <w:p w:rsidR="00CD0C9E" w:rsidRPr="00771CF4" w:rsidRDefault="00CD0C9E" w:rsidP="00CD0C9E">
      <w:pPr>
        <w:spacing w:line="480" w:lineRule="auto"/>
        <w:jc w:val="both"/>
        <w:rPr>
          <w:rFonts w:ascii="Times New Roman" w:hAnsi="Times New Roman" w:cs="Times New Roman"/>
          <w:b/>
          <w:bCs/>
          <w:sz w:val="24"/>
          <w:szCs w:val="24"/>
        </w:rPr>
      </w:pPr>
      <w:r w:rsidRPr="00771CF4">
        <w:rPr>
          <w:rFonts w:ascii="Times New Roman" w:hAnsi="Times New Roman" w:cs="Times New Roman"/>
          <w:b/>
          <w:bCs/>
          <w:sz w:val="24"/>
          <w:szCs w:val="24"/>
        </w:rPr>
        <w:t>2</w:t>
      </w:r>
      <w:r>
        <w:rPr>
          <w:rFonts w:ascii="Times New Roman" w:hAnsi="Times New Roman" w:cs="Times New Roman"/>
          <w:b/>
          <w:bCs/>
          <w:sz w:val="24"/>
          <w:szCs w:val="24"/>
        </w:rPr>
        <w:t>.1.4.3</w:t>
      </w:r>
      <w:r w:rsidRPr="00771CF4">
        <w:rPr>
          <w:rFonts w:ascii="Times New Roman" w:hAnsi="Times New Roman" w:cs="Times New Roman"/>
          <w:b/>
          <w:bCs/>
          <w:sz w:val="24"/>
          <w:szCs w:val="24"/>
        </w:rPr>
        <w:t xml:space="preserve"> Determinants of Employee Experience</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Employee experience (EX) is shaped by several factors that influence how employees perceive and interact with their organization. These determinants include the physical, </w:t>
      </w:r>
      <w:r w:rsidRPr="00771CF4">
        <w:rPr>
          <w:rFonts w:ascii="Times New Roman" w:hAnsi="Times New Roman" w:cs="Times New Roman"/>
          <w:sz w:val="24"/>
          <w:szCs w:val="24"/>
        </w:rPr>
        <w:lastRenderedPageBreak/>
        <w:t>cultural, and technological environments, as well as leadership, recognition, and career development opportunities.</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The physical workspace plays a critical role in shaping employee experience. A well-designed, comfortable, and functional workspace can enhance productivity and job satisfaction. According to Morgan (2017), employees are more likely to feel engaged and motivated when their physical environment supports their work needs, such as ergonomic furniture, quiet zones for focused work, and collaborative spaces for teamwork. Furthermore, clean and safe workspaces contribute to employee well-being and reduce stress.</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Organizational culture, defined by shared values, beliefs, and practices, is a major determinant of employee experience. A culture that promotes inclusivity, transparency, and collaboration fosters trust and engagement among employees. </w:t>
      </w:r>
      <w:proofErr w:type="spellStart"/>
      <w:proofErr w:type="gramStart"/>
      <w:r w:rsidRPr="00771CF4">
        <w:rPr>
          <w:rFonts w:ascii="Times New Roman" w:hAnsi="Times New Roman" w:cs="Times New Roman"/>
          <w:sz w:val="24"/>
          <w:szCs w:val="24"/>
        </w:rPr>
        <w:t>Tavis</w:t>
      </w:r>
      <w:proofErr w:type="spellEnd"/>
      <w:r w:rsidRPr="00771CF4">
        <w:rPr>
          <w:rFonts w:ascii="Times New Roman" w:hAnsi="Times New Roman" w:cs="Times New Roman"/>
          <w:sz w:val="24"/>
          <w:szCs w:val="24"/>
        </w:rPr>
        <w:t xml:space="preserve"> (2020) highlights that a positive culture enhances employees' emotional connection to the organization, leading to higher levels of commitment and discretionary effort.</w:t>
      </w:r>
      <w:proofErr w:type="gramEnd"/>
      <w:r w:rsidRPr="00771CF4">
        <w:rPr>
          <w:rFonts w:ascii="Times New Roman" w:hAnsi="Times New Roman" w:cs="Times New Roman"/>
          <w:sz w:val="24"/>
          <w:szCs w:val="24"/>
        </w:rPr>
        <w:t xml:space="preserve"> Conversely, a toxic culture can lead to disengagement and high turnover rates.</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Leadership is a critical factor in shaping employee experience. Transformational leaders who inspire, motivate, and support their teams create a positive work environment that enhances employee satisfaction. Scott and Bruce (2019) argue that supportive leadership builds trust and confidence, enabling employees to perform at their best. Additionally, </w:t>
      </w:r>
      <w:r w:rsidRPr="00771CF4">
        <w:rPr>
          <w:rFonts w:ascii="Times New Roman" w:hAnsi="Times New Roman" w:cs="Times New Roman"/>
          <w:sz w:val="24"/>
          <w:szCs w:val="24"/>
        </w:rPr>
        <w:lastRenderedPageBreak/>
        <w:t>managers who provide clear communication, regular feedback, and opportunities for growth contribute to a more fulfilling employee experience.</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Technology has become an integral part of the employee experience, as it facilitates communication, collaboration, and task management. Organizations that invest in modern, user-friendly tools enable employees to work more efficiently and reduce frustration caused by outdated systems. </w:t>
      </w:r>
      <w:proofErr w:type="spellStart"/>
      <w:r w:rsidRPr="00771CF4">
        <w:rPr>
          <w:rFonts w:ascii="Times New Roman" w:hAnsi="Times New Roman" w:cs="Times New Roman"/>
          <w:sz w:val="24"/>
          <w:szCs w:val="24"/>
        </w:rPr>
        <w:t>Dery</w:t>
      </w:r>
      <w:proofErr w:type="spellEnd"/>
      <w:r w:rsidRPr="00771CF4">
        <w:rPr>
          <w:rFonts w:ascii="Times New Roman" w:hAnsi="Times New Roman" w:cs="Times New Roman"/>
          <w:sz w:val="24"/>
          <w:szCs w:val="24"/>
        </w:rPr>
        <w:t xml:space="preserve"> et al. (2018) emphasize that technology not only enhances productivity but also creates a seamless and enjoyable work experience. For example, digital platforms for remote work and cloud-based tools for collaboration have become essential in today's hybrid work environments.</w:t>
      </w:r>
    </w:p>
    <w:p w:rsidR="00CD0C9E"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Employees value opportunities for growth and development within their organizations. Access to training programs, mentorship, and clear career progression paths significantly improve employee experience. </w:t>
      </w:r>
      <w:proofErr w:type="gramStart"/>
      <w:r w:rsidRPr="00771CF4">
        <w:rPr>
          <w:rFonts w:ascii="Times New Roman" w:hAnsi="Times New Roman" w:cs="Times New Roman"/>
          <w:sz w:val="24"/>
          <w:szCs w:val="24"/>
        </w:rPr>
        <w:t>Boudreau and Ramstad (2019) note that organizations that invest in employee development see higher retention rates and better performance outcomes.</w:t>
      </w:r>
      <w:proofErr w:type="gramEnd"/>
      <w:r w:rsidRPr="00771CF4">
        <w:rPr>
          <w:rFonts w:ascii="Times New Roman" w:hAnsi="Times New Roman" w:cs="Times New Roman"/>
          <w:sz w:val="24"/>
          <w:szCs w:val="24"/>
        </w:rPr>
        <w:t xml:space="preserve"> Employees who feel that their organizations are invested in their growth are more likely to remain loyal and engaged.</w:t>
      </w:r>
    </w:p>
    <w:p w:rsidR="00CD0C9E" w:rsidRPr="00771CF4" w:rsidRDefault="00CD0C9E" w:rsidP="00CD0C9E">
      <w:pPr>
        <w:spacing w:line="480" w:lineRule="auto"/>
        <w:jc w:val="both"/>
        <w:rPr>
          <w:rFonts w:ascii="Times New Roman" w:hAnsi="Times New Roman" w:cs="Times New Roman"/>
          <w:sz w:val="24"/>
          <w:szCs w:val="24"/>
        </w:rPr>
      </w:pPr>
      <w:r w:rsidRPr="00771CF4">
        <w:rPr>
          <w:rFonts w:ascii="Times New Roman" w:hAnsi="Times New Roman" w:cs="Times New Roman"/>
          <w:sz w:val="24"/>
          <w:szCs w:val="24"/>
        </w:rPr>
        <w:t xml:space="preserve">Recognition for contributions and achievements is a key determinant of employee experience. Employees who feel appreciated are more motivated and engaged. Gallup (2022) found that organizations with strong recognition programs report higher levels of employee satisfaction and performance. Recognition can be formal, such as awards, or </w:t>
      </w:r>
      <w:r w:rsidRPr="00771CF4">
        <w:rPr>
          <w:rFonts w:ascii="Times New Roman" w:hAnsi="Times New Roman" w:cs="Times New Roman"/>
          <w:sz w:val="24"/>
          <w:szCs w:val="24"/>
        </w:rPr>
        <w:lastRenderedPageBreak/>
        <w:t>informal, such as verbal appreciation, but its impact on employee morale and experience is significant.</w:t>
      </w:r>
    </w:p>
    <w:p w:rsidR="00CD0C9E" w:rsidRPr="003166C7" w:rsidRDefault="00CD0C9E" w:rsidP="00CD0C9E">
      <w:pPr>
        <w:spacing w:line="480" w:lineRule="auto"/>
        <w:jc w:val="both"/>
        <w:rPr>
          <w:rFonts w:ascii="Times New Roman" w:hAnsi="Times New Roman" w:cs="Times New Roman"/>
          <w:b/>
          <w:bCs/>
          <w:sz w:val="24"/>
          <w:szCs w:val="24"/>
        </w:rPr>
      </w:pPr>
      <w:r w:rsidRPr="003166C7">
        <w:rPr>
          <w:rFonts w:ascii="Times New Roman" w:hAnsi="Times New Roman" w:cs="Times New Roman"/>
          <w:b/>
          <w:bCs/>
          <w:sz w:val="24"/>
          <w:szCs w:val="24"/>
        </w:rPr>
        <w:t>2.1.4</w:t>
      </w:r>
      <w:r>
        <w:rPr>
          <w:rFonts w:ascii="Times New Roman" w:hAnsi="Times New Roman" w:cs="Times New Roman"/>
          <w:b/>
          <w:bCs/>
          <w:sz w:val="24"/>
          <w:szCs w:val="24"/>
        </w:rPr>
        <w:t>.4</w:t>
      </w:r>
      <w:r w:rsidRPr="003166C7">
        <w:rPr>
          <w:rFonts w:ascii="Times New Roman" w:hAnsi="Times New Roman" w:cs="Times New Roman"/>
          <w:b/>
          <w:bCs/>
          <w:sz w:val="24"/>
          <w:szCs w:val="24"/>
        </w:rPr>
        <w:t xml:space="preserve"> Measures of Employee Performance</w:t>
      </w:r>
    </w:p>
    <w:p w:rsidR="00CD0C9E" w:rsidRDefault="00CD0C9E" w:rsidP="00CD0C9E">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Employee performance is a critical factor in achieving organizational goals, and its measurement involves evaluating various aspects of an employee's contributions. These measures typically include productivity, quality of work, efficiency, innovation, and teamwork. Accurate and consistent performance measurement helps organizations identify areas for improvement and reward high-performing employees.</w:t>
      </w:r>
    </w:p>
    <w:p w:rsidR="00CD0C9E" w:rsidRDefault="00CD0C9E" w:rsidP="00CD0C9E">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Productivity is one of the most common measures of employee performance. It evaluates the output of an employee within a specific timeframe, often compared to predefined standards. According to Harter et al. (2020), productivity assessments are essential for determining how effectively employees utilize their time and resources to achieve results. Higher productivity often indicates an engaged and motivated workforce, while lower productivity may highlight inefficiencies or disengagement.</w:t>
      </w:r>
    </w:p>
    <w:p w:rsidR="00CD0C9E" w:rsidRDefault="00CD0C9E" w:rsidP="00CD0C9E">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The quality of work reflects the accuracy, reliability, and overall standard of an employee's output. Employees who consistently deliver high-quality work contribute to organizational success by reducing errors and ensuring customer satisfaction. Schneider and White (2019) emphasize that quality should be measured through performance reviews, peer evaluations, and customer feedback to ensure a comprehensive assessment.</w:t>
      </w:r>
    </w:p>
    <w:p w:rsidR="00CD0C9E" w:rsidRDefault="00CD0C9E" w:rsidP="00CD0C9E">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lastRenderedPageBreak/>
        <w:t>Efficiency measures how well employees perform tasks while minimizing resource usage, including time, materials, and energy. Employees who work efficiently complete tasks faster without compromising quality. Gallup (2022) highlights that efficiency metrics, such as task completion rates and resource utilization, are essential for evaluating employee contributions in cost-sensitive industries.</w:t>
      </w:r>
    </w:p>
    <w:p w:rsidR="00CD0C9E" w:rsidRDefault="00CD0C9E" w:rsidP="00CD0C9E">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Innovation is a key performance measure, particularly in industries that rely on problem-solving and idea generation. Employees who contribute innovative solutions demonstrate their ability to think critically and adapt to changing circumstances. Scott and Bruce (2019) argue that innovation is an essential metric for organizations seeking to maintain a competitive edge. Innovation can be measured through the number of new ideas proposed, implemented, or their impact on organizational processes.</w:t>
      </w:r>
    </w:p>
    <w:p w:rsidR="00CD0C9E" w:rsidRDefault="00CD0C9E" w:rsidP="00CD0C9E">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 xml:space="preserve">Teamwork measures an employee’s ability to work effectively with others to achieve shared goals. Collaboration is essential in modern organizations, where tasks often require cross-functional efforts. </w:t>
      </w:r>
      <w:proofErr w:type="spellStart"/>
      <w:r w:rsidRPr="00FC1AB6">
        <w:rPr>
          <w:rFonts w:ascii="Times New Roman" w:hAnsi="Times New Roman" w:cs="Times New Roman"/>
          <w:sz w:val="24"/>
          <w:szCs w:val="24"/>
        </w:rPr>
        <w:t>Dery</w:t>
      </w:r>
      <w:proofErr w:type="spellEnd"/>
      <w:r w:rsidRPr="00FC1AB6">
        <w:rPr>
          <w:rFonts w:ascii="Times New Roman" w:hAnsi="Times New Roman" w:cs="Times New Roman"/>
          <w:sz w:val="24"/>
          <w:szCs w:val="24"/>
        </w:rPr>
        <w:t xml:space="preserve"> et al. (2018) suggest that teamwork can be evaluated through peer reviews, team performance outcomes, and feedback from managers. Employees who excel in teamwork contribute to a positive work environment and enhanced collective performance.</w:t>
      </w:r>
    </w:p>
    <w:p w:rsidR="00CD0C9E" w:rsidRDefault="00CD0C9E" w:rsidP="00CD0C9E">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 xml:space="preserve">Attendance and punctuality are basic yet important measures of performance, as they indicate an employee’s reliability and commitment. Regular attendance ensures that tasks are completed on time and that teams function smoothly. Boudreau and Ramstad (2019) </w:t>
      </w:r>
      <w:r w:rsidRPr="00FC1AB6">
        <w:rPr>
          <w:rFonts w:ascii="Times New Roman" w:hAnsi="Times New Roman" w:cs="Times New Roman"/>
          <w:sz w:val="24"/>
          <w:szCs w:val="24"/>
        </w:rPr>
        <w:lastRenderedPageBreak/>
        <w:t>note that absenteeism and tardiness negatively impact team dynamics and overall productivity, making these metrics essential for performance evaluation.</w:t>
      </w:r>
    </w:p>
    <w:p w:rsidR="00CD0C9E" w:rsidRDefault="00CD0C9E" w:rsidP="00CD0C9E">
      <w:pPr>
        <w:spacing w:line="480" w:lineRule="auto"/>
        <w:jc w:val="both"/>
        <w:rPr>
          <w:rFonts w:ascii="Times New Roman" w:hAnsi="Times New Roman" w:cs="Times New Roman"/>
          <w:sz w:val="24"/>
          <w:szCs w:val="24"/>
        </w:rPr>
      </w:pPr>
      <w:r w:rsidRPr="00FC1AB6">
        <w:rPr>
          <w:rFonts w:ascii="Times New Roman" w:hAnsi="Times New Roman" w:cs="Times New Roman"/>
          <w:sz w:val="24"/>
          <w:szCs w:val="24"/>
        </w:rPr>
        <w:t xml:space="preserve">For employees in customer-facing roles, customer satisfaction serves as a critical performance measure. Employees who deliver exceptional service positively influence customer loyalty and organizational reputation. </w:t>
      </w:r>
      <w:proofErr w:type="spellStart"/>
      <w:r w:rsidRPr="00FC1AB6">
        <w:rPr>
          <w:rFonts w:ascii="Times New Roman" w:hAnsi="Times New Roman" w:cs="Times New Roman"/>
          <w:sz w:val="24"/>
          <w:szCs w:val="24"/>
        </w:rPr>
        <w:t>Tavis</w:t>
      </w:r>
      <w:proofErr w:type="spellEnd"/>
      <w:r w:rsidRPr="00FC1AB6">
        <w:rPr>
          <w:rFonts w:ascii="Times New Roman" w:hAnsi="Times New Roman" w:cs="Times New Roman"/>
          <w:sz w:val="24"/>
          <w:szCs w:val="24"/>
        </w:rPr>
        <w:t xml:space="preserve"> (2020) highlights that customer satisfaction scores, derived from surveys and feedback, are valuable indicators of an employee's ability to meet or exceed customer expectations.</w:t>
      </w:r>
    </w:p>
    <w:p w:rsidR="00CD0C9E" w:rsidRDefault="00CD0C9E" w:rsidP="00CD0C9E">
      <w:pPr>
        <w:rPr>
          <w:rFonts w:ascii="Times New Roman" w:hAnsi="Times New Roman" w:cs="Times New Roman"/>
          <w:b/>
          <w:bCs/>
          <w:sz w:val="24"/>
          <w:szCs w:val="24"/>
        </w:rPr>
      </w:pPr>
      <w:r>
        <w:rPr>
          <w:rFonts w:ascii="Times New Roman" w:hAnsi="Times New Roman" w:cs="Times New Roman"/>
          <w:b/>
          <w:bCs/>
          <w:sz w:val="24"/>
          <w:szCs w:val="24"/>
        </w:rPr>
        <w:t>2.2 Empirical Review</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Several scholars have examined the relationship between employee experience and employee performance in various organizational settings, using different methodological approaches. These studies provide valuable insights into how workplace experiences influence productivity, job satisfaction, and organizational commitment. By reviewing past research, this study identifies gaps that justify the need for further investigation within the context of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w:t>
      </w:r>
      <w:r>
        <w:rPr>
          <w:rFonts w:ascii="Times New Roman" w:hAnsi="Times New Roman" w:cs="Times New Roman"/>
          <w:sz w:val="24"/>
          <w:szCs w:val="24"/>
        </w:rPr>
        <w:t>Revenue Service.</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A study conducted by </w:t>
      </w:r>
      <w:proofErr w:type="spellStart"/>
      <w:r w:rsidRPr="00625FBB">
        <w:rPr>
          <w:rFonts w:ascii="Times New Roman" w:hAnsi="Times New Roman" w:cs="Times New Roman"/>
          <w:sz w:val="24"/>
          <w:szCs w:val="24"/>
        </w:rPr>
        <w:t>Okonkwo</w:t>
      </w:r>
      <w:proofErr w:type="spellEnd"/>
      <w:r w:rsidRPr="00625FBB">
        <w:rPr>
          <w:rFonts w:ascii="Times New Roman" w:hAnsi="Times New Roman" w:cs="Times New Roman"/>
          <w:sz w:val="24"/>
          <w:szCs w:val="24"/>
        </w:rPr>
        <w:t xml:space="preserve"> and </w:t>
      </w:r>
      <w:proofErr w:type="spellStart"/>
      <w:r w:rsidRPr="00625FBB">
        <w:rPr>
          <w:rFonts w:ascii="Times New Roman" w:hAnsi="Times New Roman" w:cs="Times New Roman"/>
          <w:sz w:val="24"/>
          <w:szCs w:val="24"/>
        </w:rPr>
        <w:t>Chidiebere</w:t>
      </w:r>
      <w:proofErr w:type="spellEnd"/>
      <w:r w:rsidRPr="00625FBB">
        <w:rPr>
          <w:rFonts w:ascii="Times New Roman" w:hAnsi="Times New Roman" w:cs="Times New Roman"/>
          <w:sz w:val="24"/>
          <w:szCs w:val="24"/>
        </w:rPr>
        <w:t xml:space="preserve"> (2018) titled “Impact of Employee Experience on Organizational Performance: A Study of Selected Commercial Banks in Lagos State” explored how factors such as work environment, leadership style, and career development impact employee performance. The study adopted a survey research design, utilizing a structured questionnaire to collect data from a population of 500 employees across five commercial banks. A sample size of 220 respondents was determined using </w:t>
      </w:r>
      <w:r w:rsidRPr="00625FBB">
        <w:rPr>
          <w:rFonts w:ascii="Times New Roman" w:hAnsi="Times New Roman" w:cs="Times New Roman"/>
          <w:sz w:val="24"/>
          <w:szCs w:val="24"/>
        </w:rPr>
        <w:lastRenderedPageBreak/>
        <w:t>Taro Yamane’s sampling technique. The results revealed that employee experience significantly influences organizational productivity, with factors like work engagement and leadership style playing a crucial role. However, the study was limited to the banking sector and did not explore how employee experience affects performance in government revenue agencies, leaving a gap for further re</w:t>
      </w:r>
      <w:r>
        <w:rPr>
          <w:rFonts w:ascii="Times New Roman" w:hAnsi="Times New Roman" w:cs="Times New Roman"/>
          <w:sz w:val="24"/>
          <w:szCs w:val="24"/>
        </w:rPr>
        <w:t>search in public institutions.</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Similarly, Adebayo and Yusuf (2019) examined “Workplace Environment and Employee Productivity in Government </w:t>
      </w:r>
      <w:proofErr w:type="spellStart"/>
      <w:r w:rsidRPr="00625FBB">
        <w:rPr>
          <w:rFonts w:ascii="Times New Roman" w:hAnsi="Times New Roman" w:cs="Times New Roman"/>
          <w:sz w:val="24"/>
          <w:szCs w:val="24"/>
        </w:rPr>
        <w:t>Parastatals</w:t>
      </w:r>
      <w:proofErr w:type="spellEnd"/>
      <w:r w:rsidRPr="00625FBB">
        <w:rPr>
          <w:rFonts w:ascii="Times New Roman" w:hAnsi="Times New Roman" w:cs="Times New Roman"/>
          <w:sz w:val="24"/>
          <w:szCs w:val="24"/>
        </w:rPr>
        <w:t xml:space="preserve">: A Study of Lagos State Internal Revenue Service”. The research employed a mixed-methods approach, combining surveys and interviews to gather data from a population of 300 staff members. A sample size of 150 was selected using stratified random sampling. The study found that a </w:t>
      </w:r>
      <w:proofErr w:type="gramStart"/>
      <w:r w:rsidRPr="00625FBB">
        <w:rPr>
          <w:rFonts w:ascii="Times New Roman" w:hAnsi="Times New Roman" w:cs="Times New Roman"/>
          <w:sz w:val="24"/>
          <w:szCs w:val="24"/>
        </w:rPr>
        <w:t>conducive</w:t>
      </w:r>
      <w:proofErr w:type="gramEnd"/>
      <w:r w:rsidRPr="00625FBB">
        <w:rPr>
          <w:rFonts w:ascii="Times New Roman" w:hAnsi="Times New Roman" w:cs="Times New Roman"/>
          <w:sz w:val="24"/>
          <w:szCs w:val="24"/>
        </w:rPr>
        <w:t xml:space="preserve"> work environment, including proper office facilities and interpersonal relationships, has a direct impact on employee performance. However, it did not specifically address other dimensions of employee experience, such as career growth opportunities, recognition, and psychological well-being, which are critical factors in assessing overall employee performance. Moreover, the focus on Lagos State Internal Revenue Service means that the findings may not be entirely applicable to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where different socio-economic and administrative factors may </w:t>
      </w:r>
      <w:r>
        <w:rPr>
          <w:rFonts w:ascii="Times New Roman" w:hAnsi="Times New Roman" w:cs="Times New Roman"/>
          <w:sz w:val="24"/>
          <w:szCs w:val="24"/>
        </w:rPr>
        <w:t>influence employee experience.</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In another study, Ibrahim and </w:t>
      </w:r>
      <w:proofErr w:type="spellStart"/>
      <w:r w:rsidRPr="00625FBB">
        <w:rPr>
          <w:rFonts w:ascii="Times New Roman" w:hAnsi="Times New Roman" w:cs="Times New Roman"/>
          <w:sz w:val="24"/>
          <w:szCs w:val="24"/>
        </w:rPr>
        <w:t>Olanrewaju</w:t>
      </w:r>
      <w:proofErr w:type="spellEnd"/>
      <w:r w:rsidRPr="00625FBB">
        <w:rPr>
          <w:rFonts w:ascii="Times New Roman" w:hAnsi="Times New Roman" w:cs="Times New Roman"/>
          <w:sz w:val="24"/>
          <w:szCs w:val="24"/>
        </w:rPr>
        <w:t xml:space="preserve"> (2020) researched “The Influence of Employee Job Satisfaction on Productivity: Evidence from Nigeria’s Public Sector”, with a focus on the Federal Inland Revenue Service (FIRS). The research utilized a descriptive research </w:t>
      </w:r>
      <w:r w:rsidRPr="00625FBB">
        <w:rPr>
          <w:rFonts w:ascii="Times New Roman" w:hAnsi="Times New Roman" w:cs="Times New Roman"/>
          <w:sz w:val="24"/>
          <w:szCs w:val="24"/>
        </w:rPr>
        <w:lastRenderedPageBreak/>
        <w:t xml:space="preserve">design and collected data through a survey questionnaire distributed to a population of 700 employees. A sample size of 250 respondents was chosen using a simple random sampling technique. The study revealed that employees with positive workplace experiences, including job satisfaction and career growth opportunities, were more likely to perform at optimal levels. However, one limitation of this study was that it generalized employee experience without distinguishing between different components such as leadership impact, work-life balance, or employee engagement strategies. Additionally, the study focused on a federal agency, leaving room for further exploration at the state level, particularly within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w:t>
      </w:r>
      <w:r>
        <w:rPr>
          <w:rFonts w:ascii="Times New Roman" w:hAnsi="Times New Roman" w:cs="Times New Roman"/>
          <w:sz w:val="24"/>
          <w:szCs w:val="24"/>
        </w:rPr>
        <w:t>tate Internal Revenue Service.</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A related study by </w:t>
      </w:r>
      <w:proofErr w:type="spellStart"/>
      <w:r w:rsidRPr="00625FBB">
        <w:rPr>
          <w:rFonts w:ascii="Times New Roman" w:hAnsi="Times New Roman" w:cs="Times New Roman"/>
          <w:sz w:val="24"/>
          <w:szCs w:val="24"/>
        </w:rPr>
        <w:t>Oladipo</w:t>
      </w:r>
      <w:proofErr w:type="spellEnd"/>
      <w:r w:rsidRPr="00625FBB">
        <w:rPr>
          <w:rFonts w:ascii="Times New Roman" w:hAnsi="Times New Roman" w:cs="Times New Roman"/>
          <w:sz w:val="24"/>
          <w:szCs w:val="24"/>
        </w:rPr>
        <w:t xml:space="preserve"> and </w:t>
      </w:r>
      <w:proofErr w:type="spellStart"/>
      <w:r w:rsidRPr="00625FBB">
        <w:rPr>
          <w:rFonts w:ascii="Times New Roman" w:hAnsi="Times New Roman" w:cs="Times New Roman"/>
          <w:sz w:val="24"/>
          <w:szCs w:val="24"/>
        </w:rPr>
        <w:t>Adeyemi</w:t>
      </w:r>
      <w:proofErr w:type="spellEnd"/>
      <w:r w:rsidRPr="00625FBB">
        <w:rPr>
          <w:rFonts w:ascii="Times New Roman" w:hAnsi="Times New Roman" w:cs="Times New Roman"/>
          <w:sz w:val="24"/>
          <w:szCs w:val="24"/>
        </w:rPr>
        <w:t xml:space="preserve"> (2021), titled “Leadership Style and Employee Performance in the Public Sector: A Case of </w:t>
      </w:r>
      <w:proofErr w:type="spellStart"/>
      <w:r w:rsidRPr="00625FBB">
        <w:rPr>
          <w:rFonts w:ascii="Times New Roman" w:hAnsi="Times New Roman" w:cs="Times New Roman"/>
          <w:sz w:val="24"/>
          <w:szCs w:val="24"/>
        </w:rPr>
        <w:t>Ogun</w:t>
      </w:r>
      <w:proofErr w:type="spellEnd"/>
      <w:r w:rsidRPr="00625FBB">
        <w:rPr>
          <w:rFonts w:ascii="Times New Roman" w:hAnsi="Times New Roman" w:cs="Times New Roman"/>
          <w:sz w:val="24"/>
          <w:szCs w:val="24"/>
        </w:rPr>
        <w:t xml:space="preserve"> State Revenue Agency”, examined how leadership influences employee experience and performance. The study used a qualitative approach, interviewing 30 senior officials and analyzing organizational reports. Findings suggested that transformational leadership contributes positively to employee motivation and work engagement. However, the study was limited by its qualitative nature, as it did not quantify the effects of employee experience on performance. Furthermore, the research focused on leadership alone, without considering other key elements of employee experience such as workplace culture, compensati</w:t>
      </w:r>
      <w:r>
        <w:rPr>
          <w:rFonts w:ascii="Times New Roman" w:hAnsi="Times New Roman" w:cs="Times New Roman"/>
          <w:sz w:val="24"/>
          <w:szCs w:val="24"/>
        </w:rPr>
        <w:t>on, or learning opportunities.</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lastRenderedPageBreak/>
        <w:t xml:space="preserve">From the empirical studies reviewed, it is evident that research on employee experience and performance in Nigeria has primarily focused on private organizations, federal agencies, or revenue institutions in other states. Most studies have examined isolated factors such as work environment, leadership, and job satisfaction, but few have comprehensively analyzed how the overall employee experience influences performance in state revenue agencies. Additionally, existing research has not extensively covered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Revenue Service, which operates under unique economic and administrative conditions. This gap necessitates the present study, which aims to provide a holistic assessment of employee experience and its impact on performance within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Revenue Service.</w:t>
      </w:r>
    </w:p>
    <w:p w:rsidR="00CD0C9E" w:rsidRPr="003166C7" w:rsidRDefault="00CD0C9E" w:rsidP="00CD0C9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w:t>
      </w:r>
      <w:r w:rsidRPr="003166C7">
        <w:rPr>
          <w:rFonts w:ascii="Times New Roman" w:hAnsi="Times New Roman" w:cs="Times New Roman"/>
          <w:b/>
          <w:bCs/>
          <w:sz w:val="24"/>
          <w:szCs w:val="24"/>
        </w:rPr>
        <w:t xml:space="preserve"> Nexus between Employee Experience and Employee Performance</w:t>
      </w:r>
    </w:p>
    <w:p w:rsidR="00CD0C9E" w:rsidRDefault="00CD0C9E" w:rsidP="00CD0C9E">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The relationship between employee experience (EX) and employee performance is well-established in organizational research. Employee experience, which encompasses the overall perceptions and interactions employees have with their workplace, directly influences their ability and willingness to perform. A positive employee experience fosters engagement, motivation, and satisfaction, which are critical drivers of high performance.</w:t>
      </w:r>
    </w:p>
    <w:p w:rsidR="00CD0C9E" w:rsidRDefault="00CD0C9E" w:rsidP="00CD0C9E">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 xml:space="preserve">A positive employee experience leads to higher levels of engagement, which in turn drives performance. Engaged employees are emotionally invested in their work and consistently go above and beyond to achieve organizational goals. According to Gallup </w:t>
      </w:r>
      <w:r w:rsidRPr="003166C7">
        <w:rPr>
          <w:rFonts w:ascii="Times New Roman" w:hAnsi="Times New Roman" w:cs="Times New Roman"/>
          <w:sz w:val="24"/>
          <w:szCs w:val="24"/>
        </w:rPr>
        <w:lastRenderedPageBreak/>
        <w:t>(2022), organizations with engaged employees experience 18% higher productivity and 23% greater profitability. The study emphasizes that engagement, as an outcome of a well-designed employee experience, creates a workforce that is more motivated and focused on achieving results.</w:t>
      </w:r>
    </w:p>
    <w:p w:rsidR="00CD0C9E" w:rsidRDefault="00CD0C9E" w:rsidP="00CD0C9E">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 xml:space="preserve">The physical, cultural, and technological environments that shape employee experience also impact performance outcomes. </w:t>
      </w:r>
      <w:proofErr w:type="gramStart"/>
      <w:r w:rsidRPr="003166C7">
        <w:rPr>
          <w:rFonts w:ascii="Times New Roman" w:hAnsi="Times New Roman" w:cs="Times New Roman"/>
          <w:sz w:val="24"/>
          <w:szCs w:val="24"/>
        </w:rPr>
        <w:t>Morgan (2017) highlights that a supportive physical environment, such as ergonomic workspaces and collaborative areas, enhances productivity and creativity.</w:t>
      </w:r>
      <w:proofErr w:type="gramEnd"/>
      <w:r w:rsidRPr="003166C7">
        <w:rPr>
          <w:rFonts w:ascii="Times New Roman" w:hAnsi="Times New Roman" w:cs="Times New Roman"/>
          <w:sz w:val="24"/>
          <w:szCs w:val="24"/>
        </w:rPr>
        <w:t xml:space="preserve"> Similarly, a strong cultural environment that promotes inclusivity and recognition fosters trust and commitment, enabling employees to perform at their best.</w:t>
      </w:r>
    </w:p>
    <w:p w:rsidR="00CD0C9E" w:rsidRDefault="00CD0C9E" w:rsidP="00CD0C9E">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 xml:space="preserve">Psychological safety, a key component of employee experience, is crucial for performance. </w:t>
      </w:r>
      <w:proofErr w:type="gramStart"/>
      <w:r w:rsidRPr="003166C7">
        <w:rPr>
          <w:rFonts w:ascii="Times New Roman" w:hAnsi="Times New Roman" w:cs="Times New Roman"/>
          <w:sz w:val="24"/>
          <w:szCs w:val="24"/>
        </w:rPr>
        <w:t>Employees</w:t>
      </w:r>
      <w:proofErr w:type="gramEnd"/>
      <w:r w:rsidRPr="003166C7">
        <w:rPr>
          <w:rFonts w:ascii="Times New Roman" w:hAnsi="Times New Roman" w:cs="Times New Roman"/>
          <w:sz w:val="24"/>
          <w:szCs w:val="24"/>
        </w:rPr>
        <w:t xml:space="preserve"> who feel safe to express ideas, take risks, and voice concerns are more likely to contribute innovative solutions and perform effectively. Scott and Bruce (2019) found that psychological safety, supported by positive employee experiences, enhances employee confidence and creativity, leading to improved problem-solving and innovation.</w:t>
      </w:r>
    </w:p>
    <w:p w:rsidR="00CD0C9E" w:rsidRDefault="00CD0C9E" w:rsidP="00CD0C9E">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 xml:space="preserve">Employee experience significantly influences retention, which is closely linked to performance. High-performing employees are more likely to stay in organizations that prioritize their well-being and development. Boudreau and Ramstad (2019) argue that organizations with strong employee experience frameworks see lower turnover rates and </w:t>
      </w:r>
      <w:r w:rsidRPr="003166C7">
        <w:rPr>
          <w:rFonts w:ascii="Times New Roman" w:hAnsi="Times New Roman" w:cs="Times New Roman"/>
          <w:sz w:val="24"/>
          <w:szCs w:val="24"/>
        </w:rPr>
        <w:lastRenderedPageBreak/>
        <w:t>higher levels of institutional knowledge retention, which contribute to sustained performance.</w:t>
      </w:r>
    </w:p>
    <w:p w:rsidR="00CD0C9E" w:rsidRDefault="00CD0C9E" w:rsidP="00CD0C9E">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 xml:space="preserve">Recognition and rewards, as elements of employee experience, have a profound impact on performance. Employees who feel appreciated for their contributions are more motivated to maintain or exceed their performance levels. </w:t>
      </w:r>
      <w:proofErr w:type="spellStart"/>
      <w:r w:rsidRPr="003166C7">
        <w:rPr>
          <w:rFonts w:ascii="Times New Roman" w:hAnsi="Times New Roman" w:cs="Times New Roman"/>
          <w:sz w:val="24"/>
          <w:szCs w:val="24"/>
        </w:rPr>
        <w:t>Tavis</w:t>
      </w:r>
      <w:proofErr w:type="spellEnd"/>
      <w:r w:rsidRPr="003166C7">
        <w:rPr>
          <w:rFonts w:ascii="Times New Roman" w:hAnsi="Times New Roman" w:cs="Times New Roman"/>
          <w:sz w:val="24"/>
          <w:szCs w:val="24"/>
        </w:rPr>
        <w:t xml:space="preserve"> (2020) highlights </w:t>
      </w:r>
      <w:proofErr w:type="gramStart"/>
      <w:r w:rsidRPr="003166C7">
        <w:rPr>
          <w:rFonts w:ascii="Times New Roman" w:hAnsi="Times New Roman" w:cs="Times New Roman"/>
          <w:sz w:val="24"/>
          <w:szCs w:val="24"/>
        </w:rPr>
        <w:t>that organizations</w:t>
      </w:r>
      <w:proofErr w:type="gramEnd"/>
      <w:r w:rsidRPr="003166C7">
        <w:rPr>
          <w:rFonts w:ascii="Times New Roman" w:hAnsi="Times New Roman" w:cs="Times New Roman"/>
          <w:sz w:val="24"/>
          <w:szCs w:val="24"/>
        </w:rPr>
        <w:t xml:space="preserve"> with robust recognition programs report higher productivity and improved morale, which are critical for achieving organizational goals.</w:t>
      </w:r>
    </w:p>
    <w:p w:rsidR="00CD0C9E" w:rsidRDefault="00CD0C9E" w:rsidP="00CD0C9E">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 xml:space="preserve">Technology is another bridge between employee experience and performance. Organizations that provide modern, user-friendly tools enable employees to work more efficiently and effectively. </w:t>
      </w:r>
      <w:proofErr w:type="spellStart"/>
      <w:r w:rsidRPr="003166C7">
        <w:rPr>
          <w:rFonts w:ascii="Times New Roman" w:hAnsi="Times New Roman" w:cs="Times New Roman"/>
          <w:sz w:val="24"/>
          <w:szCs w:val="24"/>
        </w:rPr>
        <w:t>Dery</w:t>
      </w:r>
      <w:proofErr w:type="spellEnd"/>
      <w:r w:rsidRPr="003166C7">
        <w:rPr>
          <w:rFonts w:ascii="Times New Roman" w:hAnsi="Times New Roman" w:cs="Times New Roman"/>
          <w:sz w:val="24"/>
          <w:szCs w:val="24"/>
        </w:rPr>
        <w:t xml:space="preserve"> et al. (2018) emphasize that technology not only streamlines workflows but also enhances the overall employee experience, leading to better performance outcomes. For instance, remote work platforms and collaboration tools have proven to boost productivity in hybrid work environments.</w:t>
      </w:r>
    </w:p>
    <w:p w:rsidR="00CD0C9E" w:rsidRDefault="00CD0C9E" w:rsidP="00CD0C9E">
      <w:pPr>
        <w:spacing w:line="480" w:lineRule="auto"/>
        <w:jc w:val="both"/>
        <w:rPr>
          <w:rFonts w:ascii="Times New Roman" w:hAnsi="Times New Roman" w:cs="Times New Roman"/>
          <w:sz w:val="24"/>
          <w:szCs w:val="24"/>
        </w:rPr>
      </w:pPr>
      <w:r w:rsidRPr="003166C7">
        <w:rPr>
          <w:rFonts w:ascii="Times New Roman" w:hAnsi="Times New Roman" w:cs="Times New Roman"/>
          <w:sz w:val="24"/>
          <w:szCs w:val="24"/>
        </w:rPr>
        <w:t>Opportunities for growth and development are essential for connecting employee experience to performance. Employees who perceive that their organizations invest in their skills and career progression are more likely to be engaged and perform better. Schneider and White (2019) found that career development programs enhance employee loyalty and commitment, resulting in higher productivity and reduced turnover.</w:t>
      </w:r>
    </w:p>
    <w:p w:rsidR="00CD0C9E" w:rsidRDefault="00CD0C9E" w:rsidP="00CD0C9E">
      <w:pPr>
        <w:spacing w:line="480" w:lineRule="auto"/>
        <w:jc w:val="both"/>
        <w:rPr>
          <w:rFonts w:ascii="Times New Roman" w:hAnsi="Times New Roman" w:cs="Times New Roman"/>
          <w:sz w:val="24"/>
          <w:szCs w:val="24"/>
        </w:rPr>
      </w:pPr>
    </w:p>
    <w:p w:rsidR="00CD0C9E" w:rsidRDefault="00CD0C9E" w:rsidP="00CD0C9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2.2.2</w:t>
      </w:r>
      <w:r w:rsidRPr="0075343E">
        <w:rPr>
          <w:rFonts w:ascii="Times New Roman" w:hAnsi="Times New Roman" w:cs="Times New Roman"/>
          <w:b/>
          <w:bCs/>
          <w:sz w:val="24"/>
          <w:szCs w:val="24"/>
        </w:rPr>
        <w:t xml:space="preserve"> Challenges Organizations Face in Enhancing Employee Experience to Improve Performance</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Organizations increasingly recognize the importance of enhancing employee experience (EX) to drive performance. A positive EX fosters engagement, satisfaction, and productivity, aligning individual goals with organizational objectives. However, achieving this is fraught with challenges, including resistance to change, technological barriers, and leadership gaps. Recent studies provide insights into these challenges and their implications for organizational performance.</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One of the most significant challenges organizations faces is resistance to change among employees and management. Employees often perceive new initiatives aimed at enhancing EX as disruptive or unnecessary, leading to disengagement (</w:t>
      </w:r>
      <w:proofErr w:type="spellStart"/>
      <w:r w:rsidRPr="0075343E">
        <w:rPr>
          <w:rFonts w:ascii="Times New Roman" w:hAnsi="Times New Roman" w:cs="Times New Roman"/>
          <w:sz w:val="24"/>
          <w:szCs w:val="24"/>
        </w:rPr>
        <w:t>Sugiarto</w:t>
      </w:r>
      <w:proofErr w:type="spellEnd"/>
      <w:r w:rsidRPr="0075343E">
        <w:rPr>
          <w:rFonts w:ascii="Times New Roman" w:hAnsi="Times New Roman" w:cs="Times New Roman"/>
          <w:sz w:val="24"/>
          <w:szCs w:val="24"/>
        </w:rPr>
        <w:t xml:space="preserve"> et al., 2024). For instance, introducing new performance evaluation systems or engagement platforms may encounter pushback due to fear of increased scrutiny or workload.</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Organizations also struggle to align leadership and employee perspectives on EX initiatives. </w:t>
      </w:r>
      <w:proofErr w:type="spellStart"/>
      <w:r w:rsidRPr="0075343E">
        <w:rPr>
          <w:rFonts w:ascii="Times New Roman" w:hAnsi="Times New Roman" w:cs="Times New Roman"/>
          <w:sz w:val="24"/>
          <w:szCs w:val="24"/>
        </w:rPr>
        <w:t>Dominici</w:t>
      </w:r>
      <w:proofErr w:type="spellEnd"/>
      <w:r w:rsidRPr="0075343E">
        <w:rPr>
          <w:rFonts w:ascii="Times New Roman" w:hAnsi="Times New Roman" w:cs="Times New Roman"/>
          <w:sz w:val="24"/>
          <w:szCs w:val="24"/>
        </w:rPr>
        <w:t xml:space="preserve"> et al. (2024) emphasize that leadership must actively address concerns and involve employees in decision-making processes to overcome resistance and foster trust.</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The integration of technology into EX strategies presents another challenge. While digital tools such as HR platforms and analytics systems are essential for monitoring and improving EX, their implementation often encounters issues like high costs, lack of </w:t>
      </w:r>
      <w:r w:rsidRPr="0075343E">
        <w:rPr>
          <w:rFonts w:ascii="Times New Roman" w:hAnsi="Times New Roman" w:cs="Times New Roman"/>
          <w:sz w:val="24"/>
          <w:szCs w:val="24"/>
        </w:rPr>
        <w:lastRenderedPageBreak/>
        <w:t xml:space="preserve">technical expertise, and resistance to adoption. </w:t>
      </w:r>
      <w:proofErr w:type="spellStart"/>
      <w:r w:rsidRPr="0075343E">
        <w:rPr>
          <w:rFonts w:ascii="Times New Roman" w:hAnsi="Times New Roman" w:cs="Times New Roman"/>
          <w:sz w:val="24"/>
          <w:szCs w:val="24"/>
        </w:rPr>
        <w:t>Feng</w:t>
      </w:r>
      <w:proofErr w:type="spellEnd"/>
      <w:r w:rsidRPr="0075343E">
        <w:rPr>
          <w:rFonts w:ascii="Times New Roman" w:hAnsi="Times New Roman" w:cs="Times New Roman"/>
          <w:sz w:val="24"/>
          <w:szCs w:val="24"/>
        </w:rPr>
        <w:t xml:space="preserve"> (2025) highlights that many organizations fail to leverage technology effectively, resulting in inconsistent experiences across departments.</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Moreover, the digital divide within organizations, where some employees lack access to or proficiency with new tools, exacerbates the issue. </w:t>
      </w:r>
      <w:proofErr w:type="spellStart"/>
      <w:r w:rsidRPr="0075343E">
        <w:rPr>
          <w:rFonts w:ascii="Times New Roman" w:hAnsi="Times New Roman" w:cs="Times New Roman"/>
          <w:sz w:val="24"/>
          <w:szCs w:val="24"/>
        </w:rPr>
        <w:t>Abdulraheem</w:t>
      </w:r>
      <w:proofErr w:type="spellEnd"/>
      <w:r w:rsidRPr="0075343E">
        <w:rPr>
          <w:rFonts w:ascii="Times New Roman" w:hAnsi="Times New Roman" w:cs="Times New Roman"/>
          <w:sz w:val="24"/>
          <w:szCs w:val="24"/>
        </w:rPr>
        <w:t xml:space="preserve"> et al. (2024) argue that providing training and equitable access to technology is critical to bridging this gap.</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Leadership plays a pivotal role in shaping EX, yet many organizations face leadership gaps that hinder progress. Ineffective leadership styles, such as micromanagement or passive-avoidant approaches, can erode trust and create a negative work environment (</w:t>
      </w:r>
      <w:proofErr w:type="spellStart"/>
      <w:r w:rsidRPr="0075343E">
        <w:rPr>
          <w:rFonts w:ascii="Times New Roman" w:hAnsi="Times New Roman" w:cs="Times New Roman"/>
          <w:sz w:val="24"/>
          <w:szCs w:val="24"/>
        </w:rPr>
        <w:t>Dominici</w:t>
      </w:r>
      <w:proofErr w:type="spellEnd"/>
      <w:r w:rsidRPr="0075343E">
        <w:rPr>
          <w:rFonts w:ascii="Times New Roman" w:hAnsi="Times New Roman" w:cs="Times New Roman"/>
          <w:sz w:val="24"/>
          <w:szCs w:val="24"/>
        </w:rPr>
        <w:t xml:space="preserve"> et al., 2024).</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Additionally, leaders often lack the skills or awareness needed to prioritize EX. </w:t>
      </w:r>
      <w:proofErr w:type="spellStart"/>
      <w:r w:rsidRPr="0075343E">
        <w:rPr>
          <w:rFonts w:ascii="Times New Roman" w:hAnsi="Times New Roman" w:cs="Times New Roman"/>
          <w:sz w:val="24"/>
          <w:szCs w:val="24"/>
        </w:rPr>
        <w:t>Cuéllar</w:t>
      </w:r>
      <w:proofErr w:type="spellEnd"/>
      <w:r w:rsidRPr="0075343E">
        <w:rPr>
          <w:rFonts w:ascii="Times New Roman" w:hAnsi="Times New Roman" w:cs="Times New Roman"/>
          <w:sz w:val="24"/>
          <w:szCs w:val="24"/>
        </w:rPr>
        <w:t>-Molina et al. (2025) note that organizations must invest in leadership development programs to equip leaders with the tools to foster a supportive and inclusive workplace culture.</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Organizations struggle to balance the need for personalized experiences with the efficiency of standardized processes. While personalization enhances employee engagement, it can be resource-intensive and challenging to scale. For instance, tailored recognition programs or flexible work arrangements may not be feasible for large or resource-constrained organizations (</w:t>
      </w:r>
      <w:proofErr w:type="spellStart"/>
      <w:r w:rsidRPr="0075343E">
        <w:rPr>
          <w:rFonts w:ascii="Times New Roman" w:hAnsi="Times New Roman" w:cs="Times New Roman"/>
          <w:sz w:val="24"/>
          <w:szCs w:val="24"/>
        </w:rPr>
        <w:t>Usman</w:t>
      </w:r>
      <w:proofErr w:type="spellEnd"/>
      <w:r w:rsidRPr="0075343E">
        <w:rPr>
          <w:rFonts w:ascii="Times New Roman" w:hAnsi="Times New Roman" w:cs="Times New Roman"/>
          <w:sz w:val="24"/>
          <w:szCs w:val="24"/>
        </w:rPr>
        <w:t xml:space="preserve"> et al., 2024).</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lastRenderedPageBreak/>
        <w:t>Putra (2024) suggests that leveraging data analytics to identify common employee needs and preferences can help organizations strike a balance between personalization and standardization.</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Measuring the impact of EX initiatives on performance remains a challenge. Many organizations lack the tools or metrics to evaluate the effectiveness of their strategies, making it difficult to justify investments or identify areas for improvement (Chia, 2024).</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Moreover, sustaining the impact of EX initiatives requires continuous effort and adaptation to evolving employee expectations. </w:t>
      </w:r>
      <w:proofErr w:type="spellStart"/>
      <w:r w:rsidRPr="0075343E">
        <w:rPr>
          <w:rFonts w:ascii="Times New Roman" w:hAnsi="Times New Roman" w:cs="Times New Roman"/>
          <w:sz w:val="24"/>
          <w:szCs w:val="24"/>
        </w:rPr>
        <w:t>Feng</w:t>
      </w:r>
      <w:proofErr w:type="spellEnd"/>
      <w:r w:rsidRPr="0075343E">
        <w:rPr>
          <w:rFonts w:ascii="Times New Roman" w:hAnsi="Times New Roman" w:cs="Times New Roman"/>
          <w:sz w:val="24"/>
          <w:szCs w:val="24"/>
        </w:rPr>
        <w:t xml:space="preserve"> (2025) emphasizes that organizations must adopt an iterative approach, regularly collecting feedback and refining their strategies to remain relevant.</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Cultural and generational diversity within the workforce adds complexity to enhancing EX. Different demographic groups often have varying expectations and preferences, making it challenging to design initiatives that resonate universally (</w:t>
      </w:r>
      <w:proofErr w:type="spellStart"/>
      <w:r w:rsidRPr="0075343E">
        <w:rPr>
          <w:rFonts w:ascii="Times New Roman" w:hAnsi="Times New Roman" w:cs="Times New Roman"/>
          <w:sz w:val="24"/>
          <w:szCs w:val="24"/>
        </w:rPr>
        <w:t>Abdulraheem</w:t>
      </w:r>
      <w:proofErr w:type="spellEnd"/>
      <w:r w:rsidRPr="0075343E">
        <w:rPr>
          <w:rFonts w:ascii="Times New Roman" w:hAnsi="Times New Roman" w:cs="Times New Roman"/>
          <w:sz w:val="24"/>
          <w:szCs w:val="24"/>
        </w:rPr>
        <w:t xml:space="preserve"> et al., 2024).</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t xml:space="preserve">For instance, younger employees may prioritize career development and flexibility, while older employees may value stability and traditional benefits. </w:t>
      </w:r>
      <w:proofErr w:type="spellStart"/>
      <w:r w:rsidRPr="0075343E">
        <w:rPr>
          <w:rFonts w:ascii="Times New Roman" w:hAnsi="Times New Roman" w:cs="Times New Roman"/>
          <w:sz w:val="24"/>
          <w:szCs w:val="24"/>
        </w:rPr>
        <w:t>Cuéllar</w:t>
      </w:r>
      <w:proofErr w:type="spellEnd"/>
      <w:r w:rsidRPr="0075343E">
        <w:rPr>
          <w:rFonts w:ascii="Times New Roman" w:hAnsi="Times New Roman" w:cs="Times New Roman"/>
          <w:sz w:val="24"/>
          <w:szCs w:val="24"/>
        </w:rPr>
        <w:t>-Molina et al. (2025) recommend adopting a flexible and inclusive approach that accommodates diverse needs without compromising organizational cohesion.</w:t>
      </w:r>
    </w:p>
    <w:p w:rsidR="00CD0C9E" w:rsidRDefault="00CD0C9E" w:rsidP="00CD0C9E">
      <w:pPr>
        <w:spacing w:line="480" w:lineRule="auto"/>
        <w:jc w:val="both"/>
        <w:rPr>
          <w:rFonts w:ascii="Times New Roman" w:hAnsi="Times New Roman" w:cs="Times New Roman"/>
          <w:sz w:val="24"/>
          <w:szCs w:val="24"/>
        </w:rPr>
      </w:pPr>
      <w:r w:rsidRPr="0075343E">
        <w:rPr>
          <w:rFonts w:ascii="Times New Roman" w:hAnsi="Times New Roman" w:cs="Times New Roman"/>
          <w:sz w:val="24"/>
          <w:szCs w:val="24"/>
        </w:rPr>
        <w:lastRenderedPageBreak/>
        <w:t>Enhancing employee experience to improve performance is a multifaceted challenge that requires addressing resistance to change, technological barriers, leadership gaps, and diversity considerations. Organizations must adopt a holistic and adaptive approach, leveraging technology, leadership development, and data-driven insights to create a positive and sustainable EX. By overcoming these challenges, organizations can unlock the full potential of their workforce and achieve long-term success.</w:t>
      </w:r>
    </w:p>
    <w:p w:rsidR="00CD0C9E" w:rsidRDefault="00CD0C9E" w:rsidP="00CD0C9E">
      <w:pPr>
        <w:spacing w:line="480" w:lineRule="auto"/>
        <w:jc w:val="both"/>
        <w:rPr>
          <w:rFonts w:ascii="Times New Roman" w:hAnsi="Times New Roman" w:cs="Times New Roman"/>
          <w:b/>
          <w:sz w:val="24"/>
          <w:szCs w:val="24"/>
        </w:rPr>
      </w:pPr>
      <w:r w:rsidRPr="00FB2FF1">
        <w:rPr>
          <w:rFonts w:ascii="Times New Roman" w:hAnsi="Times New Roman" w:cs="Times New Roman"/>
          <w:b/>
          <w:sz w:val="24"/>
          <w:szCs w:val="24"/>
        </w:rPr>
        <w:t>2.2.3 E</w:t>
      </w:r>
      <w:r>
        <w:rPr>
          <w:rFonts w:ascii="Times New Roman" w:hAnsi="Times New Roman" w:cs="Times New Roman"/>
          <w:b/>
          <w:sz w:val="24"/>
          <w:szCs w:val="24"/>
        </w:rPr>
        <w:t>ffect of Employee Experience</w:t>
      </w:r>
    </w:p>
    <w:p w:rsidR="00CD0C9E" w:rsidRPr="0082434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Employee experience has emerged as a critical area of focus in organizational behavior and human resource management literature. Scholars agree that employee experience—defined as the sum of interactions an employee has with the organization across their lifecycle—has a direct and substantial influence on employee performance, engagement, and o</w:t>
      </w:r>
      <w:r>
        <w:rPr>
          <w:rFonts w:ascii="Times New Roman" w:hAnsi="Times New Roman" w:cs="Times New Roman"/>
          <w:sz w:val="24"/>
          <w:szCs w:val="24"/>
        </w:rPr>
        <w:t>verall organizational outcomes.</w:t>
      </w:r>
    </w:p>
    <w:p w:rsidR="00CD0C9E" w:rsidRPr="0082434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According to Morgan (2017), employee experience is shaped by three key factors: organizational culture, technological environment, and the physical workspace. He argues that when these elements are aligned to support employees’ needs, there is a notable increase in innovation, commitment, and performance. This view highlights the need for organizations to design experiences that go beyond basic job functions and cater to the emotional and profes</w:t>
      </w:r>
      <w:r>
        <w:rPr>
          <w:rFonts w:ascii="Times New Roman" w:hAnsi="Times New Roman" w:cs="Times New Roman"/>
          <w:sz w:val="24"/>
          <w:szCs w:val="24"/>
        </w:rPr>
        <w:t>sional well-being of employees.</w:t>
      </w:r>
    </w:p>
    <w:p w:rsidR="00CD0C9E" w:rsidRPr="0082434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Herzberg’s (1959) Two-Factor Theory also supports the idea that factors such as recognition, personal growth, and meaningful work—which are central to employee </w:t>
      </w:r>
      <w:r w:rsidRPr="0082434E">
        <w:rPr>
          <w:rFonts w:ascii="Times New Roman" w:hAnsi="Times New Roman" w:cs="Times New Roman"/>
          <w:sz w:val="24"/>
          <w:szCs w:val="24"/>
        </w:rPr>
        <w:lastRenderedPageBreak/>
        <w:t>experience—</w:t>
      </w:r>
      <w:proofErr w:type="gramStart"/>
      <w:r w:rsidRPr="0082434E">
        <w:rPr>
          <w:rFonts w:ascii="Times New Roman" w:hAnsi="Times New Roman" w:cs="Times New Roman"/>
          <w:sz w:val="24"/>
          <w:szCs w:val="24"/>
        </w:rPr>
        <w:t>lead</w:t>
      </w:r>
      <w:proofErr w:type="gramEnd"/>
      <w:r w:rsidRPr="0082434E">
        <w:rPr>
          <w:rFonts w:ascii="Times New Roman" w:hAnsi="Times New Roman" w:cs="Times New Roman"/>
          <w:sz w:val="24"/>
          <w:szCs w:val="24"/>
        </w:rPr>
        <w:t xml:space="preserve"> to higher performance. In contrast, when employees face poor work environments, lack of resources, or unresponsive leadership, they become demotivated, which in turn hampers their productivity and engagement (Robbins &amp; Judge, 2019). This theoretical view aligns with empirical findings in both private and public sector studies, where improved employee experience correlates with high</w:t>
      </w:r>
      <w:r>
        <w:rPr>
          <w:rFonts w:ascii="Times New Roman" w:hAnsi="Times New Roman" w:cs="Times New Roman"/>
          <w:sz w:val="24"/>
          <w:szCs w:val="24"/>
        </w:rPr>
        <w:t>er job satisfaction and output.</w:t>
      </w:r>
    </w:p>
    <w:p w:rsidR="00CD0C9E" w:rsidRPr="0082434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KPMG (2022), in its global workforce report, emphasizes that organizations that invest in employee experience see measurable improvements in employee retention, discretionary effort, and customer satisfaction. Their findings suggest that employee experience is not just a human resource concern, but a strategic business issue. They recommend that organizations adopt data-driven approaches to track, measure, and enhanc</w:t>
      </w:r>
      <w:r>
        <w:rPr>
          <w:rFonts w:ascii="Times New Roman" w:hAnsi="Times New Roman" w:cs="Times New Roman"/>
          <w:sz w:val="24"/>
          <w:szCs w:val="24"/>
        </w:rPr>
        <w:t>e experience across all levels.</w:t>
      </w:r>
    </w:p>
    <w:p w:rsidR="00CD0C9E" w:rsidRPr="0082434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Locally, </w:t>
      </w:r>
      <w:proofErr w:type="spellStart"/>
      <w:r w:rsidRPr="0082434E">
        <w:rPr>
          <w:rFonts w:ascii="Times New Roman" w:hAnsi="Times New Roman" w:cs="Times New Roman"/>
          <w:sz w:val="24"/>
          <w:szCs w:val="24"/>
        </w:rPr>
        <w:t>Adepoju</w:t>
      </w:r>
      <w:proofErr w:type="spellEnd"/>
      <w:r w:rsidRPr="0082434E">
        <w:rPr>
          <w:rFonts w:ascii="Times New Roman" w:hAnsi="Times New Roman" w:cs="Times New Roman"/>
          <w:sz w:val="24"/>
          <w:szCs w:val="24"/>
        </w:rPr>
        <w:t xml:space="preserve"> and </w:t>
      </w:r>
      <w:proofErr w:type="spellStart"/>
      <w:r w:rsidRPr="0082434E">
        <w:rPr>
          <w:rFonts w:ascii="Times New Roman" w:hAnsi="Times New Roman" w:cs="Times New Roman"/>
          <w:sz w:val="24"/>
          <w:szCs w:val="24"/>
        </w:rPr>
        <w:t>Akinola</w:t>
      </w:r>
      <w:proofErr w:type="spellEnd"/>
      <w:r w:rsidRPr="0082434E">
        <w:rPr>
          <w:rFonts w:ascii="Times New Roman" w:hAnsi="Times New Roman" w:cs="Times New Roman"/>
          <w:sz w:val="24"/>
          <w:szCs w:val="24"/>
        </w:rPr>
        <w:t xml:space="preserve"> (2021) examined employee experience in Nigerian public institutions and concluded that inadequate feedback systems, weak leadership, and limited career development opportunities were major hindrances to high employee performance. They advocated for a more holistic </w:t>
      </w:r>
      <w:r>
        <w:rPr>
          <w:rFonts w:ascii="Times New Roman" w:hAnsi="Times New Roman" w:cs="Times New Roman"/>
          <w:sz w:val="24"/>
          <w:szCs w:val="24"/>
        </w:rPr>
        <w:t xml:space="preserve">approach to employee experience </w:t>
      </w:r>
      <w:r w:rsidRPr="0082434E">
        <w:rPr>
          <w:rFonts w:ascii="Times New Roman" w:hAnsi="Times New Roman" w:cs="Times New Roman"/>
          <w:sz w:val="24"/>
          <w:szCs w:val="24"/>
        </w:rPr>
        <w:t>one that integrates employee voice, inclusive leadership, and structured growth pathways.</w:t>
      </w:r>
    </w:p>
    <w:p w:rsidR="00CD0C9E" w:rsidRPr="0082434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Furthermore, Kolb’s (1984) Experiential Learning Theory reinforces the importance of hands-on experience and reflection in improving job effectiveness. Employees learn and grow through practical involvement in tasks, and the nature of these experiences can influence their confidence, skill levels, and ultimately, their output. In this sense, </w:t>
      </w:r>
      <w:r w:rsidRPr="0082434E">
        <w:rPr>
          <w:rFonts w:ascii="Times New Roman" w:hAnsi="Times New Roman" w:cs="Times New Roman"/>
          <w:sz w:val="24"/>
          <w:szCs w:val="24"/>
        </w:rPr>
        <w:lastRenderedPageBreak/>
        <w:t>organizations that expose employees to varied, meaningful tasks while providing support and feedbac</w:t>
      </w:r>
      <w:r>
        <w:rPr>
          <w:rFonts w:ascii="Times New Roman" w:hAnsi="Times New Roman" w:cs="Times New Roman"/>
          <w:sz w:val="24"/>
          <w:szCs w:val="24"/>
        </w:rPr>
        <w:t>k help foster high performance.</w:t>
      </w:r>
    </w:p>
    <w:p w:rsidR="00CD0C9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As the literature continues to evolve, it becomes increasingly evident that employee engagement is not only a subset of employee experience but also a crucial mediator in determining employee performance. While several studies have assessed the direct relationship between experience and performance, emerging empirical findings support the argument that the level of engagement employees feel at work significantly influences how their experiences translate into ou</w:t>
      </w:r>
      <w:r>
        <w:rPr>
          <w:rFonts w:ascii="Times New Roman" w:hAnsi="Times New Roman" w:cs="Times New Roman"/>
          <w:sz w:val="24"/>
          <w:szCs w:val="24"/>
        </w:rPr>
        <w:t>tcomes.</w:t>
      </w:r>
    </w:p>
    <w:p w:rsidR="00CD0C9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Mishra (2020), in her empirical study on Employee Engagement and its Effect on Employees' Motivation in Vadodara, reinforces this perspective by showing that employees who are actively engaged are more likely to feel motivated, demonstrate a strong sense of belonging, and take initiative in their roles. Her study, which collected responses from 131 employees in multinational corporations in Vadodara, found that a significant percentage of respondents reported feeling lively at work, were eager to take on job demands, and were satisfied upon completing their tasks. These findings align closely with the notion that a positive employee experience enhances engagement, which in turn</w:t>
      </w:r>
      <w:r>
        <w:rPr>
          <w:rFonts w:ascii="Times New Roman" w:hAnsi="Times New Roman" w:cs="Times New Roman"/>
          <w:sz w:val="24"/>
          <w:szCs w:val="24"/>
        </w:rPr>
        <w:t xml:space="preserve"> elevates performance outcomes.</w:t>
      </w:r>
    </w:p>
    <w:p w:rsidR="00CD0C9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Furthermore, Mishra’s findings emphasize the role of recognition, supervisor support, and organizational culture as drivers of engagement. For instance, respondents who received regular feedback, felt respected by supervisors, and were included in </w:t>
      </w:r>
      <w:r w:rsidRPr="0082434E">
        <w:rPr>
          <w:rFonts w:ascii="Times New Roman" w:hAnsi="Times New Roman" w:cs="Times New Roman"/>
          <w:sz w:val="24"/>
          <w:szCs w:val="24"/>
        </w:rPr>
        <w:lastRenderedPageBreak/>
        <w:t>organizational decision-making reported higher satisfaction and a deeper commitment to their jobs. This empirical evidence suggests that employee engagement acts as a bridge between the quality of employee experience and actual performance, especially in organizational settings where interpersonal relations and recognition systems are strong.</w:t>
      </w:r>
    </w:p>
    <w:p w:rsidR="00CD0C9E" w:rsidRPr="0082434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The integration of these findings with previous studies, such as Adebayo and Yusuf (2019) and Ibrahim and </w:t>
      </w:r>
      <w:proofErr w:type="spellStart"/>
      <w:r w:rsidRPr="0082434E">
        <w:rPr>
          <w:rFonts w:ascii="Times New Roman" w:hAnsi="Times New Roman" w:cs="Times New Roman"/>
          <w:sz w:val="24"/>
          <w:szCs w:val="24"/>
        </w:rPr>
        <w:t>Olanrewaju</w:t>
      </w:r>
      <w:proofErr w:type="spellEnd"/>
      <w:r w:rsidRPr="0082434E">
        <w:rPr>
          <w:rFonts w:ascii="Times New Roman" w:hAnsi="Times New Roman" w:cs="Times New Roman"/>
          <w:sz w:val="24"/>
          <w:szCs w:val="24"/>
        </w:rPr>
        <w:t xml:space="preserve"> (2020), adds a critical layer to the empirical discourse on employee experience. While these earlier studies highlighted factors like work environment and job satisfaction, they did not delve deeply into the motivational mechanisms through which experience translates into performance. Mishra’s work fills this gap by providing empirical backing to the idea that employee engagement is a powerful explanatory variable, capable of mediating the relationship between experience and performance.</w:t>
      </w:r>
    </w:p>
    <w:p w:rsidR="00CD0C9E" w:rsidRPr="0082434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Additionally, frameworks by Kahn (1990) and </w:t>
      </w:r>
      <w:proofErr w:type="spellStart"/>
      <w:r w:rsidRPr="0082434E">
        <w:rPr>
          <w:rFonts w:ascii="Times New Roman" w:hAnsi="Times New Roman" w:cs="Times New Roman"/>
          <w:sz w:val="24"/>
          <w:szCs w:val="24"/>
        </w:rPr>
        <w:t>Rothbard</w:t>
      </w:r>
      <w:proofErr w:type="spellEnd"/>
      <w:r w:rsidRPr="0082434E">
        <w:rPr>
          <w:rFonts w:ascii="Times New Roman" w:hAnsi="Times New Roman" w:cs="Times New Roman"/>
          <w:sz w:val="24"/>
          <w:szCs w:val="24"/>
        </w:rPr>
        <w:t xml:space="preserve"> (2001), as cited in Mishra’s study, support the multidimensional nature of engagement—encompassing physical, emotional, and cognitive investment in the workplace. These psychological conditions influence how employees interpret their experience and decide whether to commit extra effort toward organizational goals. When employees are engaged, they are not only aware of their responsibilities but also energized and emotionally connected to their </w:t>
      </w:r>
      <w:proofErr w:type="gramStart"/>
      <w:r w:rsidRPr="0082434E">
        <w:rPr>
          <w:rFonts w:ascii="Times New Roman" w:hAnsi="Times New Roman" w:cs="Times New Roman"/>
          <w:sz w:val="24"/>
          <w:szCs w:val="24"/>
        </w:rPr>
        <w:t>roles, which substantially boosts</w:t>
      </w:r>
      <w:proofErr w:type="gramEnd"/>
      <w:r w:rsidRPr="0082434E">
        <w:rPr>
          <w:rFonts w:ascii="Times New Roman" w:hAnsi="Times New Roman" w:cs="Times New Roman"/>
          <w:sz w:val="24"/>
          <w:szCs w:val="24"/>
        </w:rPr>
        <w:t xml:space="preserve"> organizational productivity.</w:t>
      </w:r>
    </w:p>
    <w:p w:rsidR="00CD0C9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lastRenderedPageBreak/>
        <w:t xml:space="preserve">In the context of revenue-generating agencies like the </w:t>
      </w:r>
      <w:proofErr w:type="spellStart"/>
      <w:r w:rsidRPr="0082434E">
        <w:rPr>
          <w:rFonts w:ascii="Times New Roman" w:hAnsi="Times New Roman" w:cs="Times New Roman"/>
          <w:sz w:val="24"/>
          <w:szCs w:val="24"/>
        </w:rPr>
        <w:t>Kwara</w:t>
      </w:r>
      <w:proofErr w:type="spellEnd"/>
      <w:r w:rsidRPr="0082434E">
        <w:rPr>
          <w:rFonts w:ascii="Times New Roman" w:hAnsi="Times New Roman" w:cs="Times New Roman"/>
          <w:sz w:val="24"/>
          <w:szCs w:val="24"/>
        </w:rPr>
        <w:t xml:space="preserve"> State Internal Revenue Service, these findings have significant implications. Engaging employees through clear communication, inclusive leadership, and recognition not only improves their day-to-day experience but also empowers them to perform at optimal levels. As such, any empirical investigation of employee experience that neglects the engagement dimension risks overlooking a vital mechanism of performance enhancement.</w:t>
      </w:r>
    </w:p>
    <w:p w:rsidR="00CD0C9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In summary, Mishra’s (2020) study and related literature affirm that employee engagement is a fundamental outcome of employee experience and a driver of performance. By integrating engagement into the broader analysis of employee experience, researchers and practitioners gain a more comprehensive understanding of how to foster high-performing, motivated, and committed public service employees. This integration also strengthens the justification for holistic models that consider not only environmental and structural aspects of work but also the emotional and psychological investments of employees.</w:t>
      </w:r>
    </w:p>
    <w:p w:rsidR="00CD0C9E" w:rsidRDefault="00CD0C9E" w:rsidP="00CD0C9E">
      <w:pPr>
        <w:spacing w:line="480" w:lineRule="auto"/>
        <w:jc w:val="both"/>
        <w:rPr>
          <w:rFonts w:ascii="Times New Roman" w:hAnsi="Times New Roman" w:cs="Times New Roman"/>
          <w:sz w:val="24"/>
          <w:szCs w:val="24"/>
        </w:rPr>
      </w:pPr>
      <w:r w:rsidRPr="0082434E">
        <w:rPr>
          <w:rFonts w:ascii="Times New Roman" w:hAnsi="Times New Roman" w:cs="Times New Roman"/>
          <w:sz w:val="24"/>
          <w:szCs w:val="24"/>
        </w:rPr>
        <w:t xml:space="preserve">Overall, the consensus among scholars is that employee experience plays a pivotal role in shaping performance. It goes beyond traditional employee satisfaction metrics to include deeper, structural, and emotional elements of the workplace. Whether through training, leadership, recognition, or the physical work environment, the way employees perceive and interact with their organizations has a lasting effect on their productivity and commitment. This reinforces the need to continuously evaluate and improve employee </w:t>
      </w:r>
      <w:r w:rsidRPr="0082434E">
        <w:rPr>
          <w:rFonts w:ascii="Times New Roman" w:hAnsi="Times New Roman" w:cs="Times New Roman"/>
          <w:sz w:val="24"/>
          <w:szCs w:val="24"/>
        </w:rPr>
        <w:lastRenderedPageBreak/>
        <w:t xml:space="preserve">experience, particularly in public service settings like the </w:t>
      </w:r>
      <w:proofErr w:type="spellStart"/>
      <w:r w:rsidRPr="0082434E">
        <w:rPr>
          <w:rFonts w:ascii="Times New Roman" w:hAnsi="Times New Roman" w:cs="Times New Roman"/>
          <w:sz w:val="24"/>
          <w:szCs w:val="24"/>
        </w:rPr>
        <w:t>Kwara</w:t>
      </w:r>
      <w:proofErr w:type="spellEnd"/>
      <w:r w:rsidRPr="0082434E">
        <w:rPr>
          <w:rFonts w:ascii="Times New Roman" w:hAnsi="Times New Roman" w:cs="Times New Roman"/>
          <w:sz w:val="24"/>
          <w:szCs w:val="24"/>
        </w:rPr>
        <w:t xml:space="preserve"> State Internal Revenue Service, where bureaucratic structures and limited resources often affect performance.</w:t>
      </w:r>
    </w:p>
    <w:p w:rsidR="00CD0C9E" w:rsidRPr="00C67571" w:rsidRDefault="00CD0C9E" w:rsidP="00CD0C9E">
      <w:pPr>
        <w:spacing w:line="480" w:lineRule="auto"/>
        <w:jc w:val="both"/>
        <w:rPr>
          <w:rFonts w:ascii="Times New Roman" w:hAnsi="Times New Roman" w:cs="Times New Roman"/>
          <w:b/>
          <w:sz w:val="24"/>
          <w:szCs w:val="24"/>
        </w:rPr>
      </w:pPr>
      <w:r w:rsidRPr="00C67571">
        <w:rPr>
          <w:rFonts w:ascii="Times New Roman" w:hAnsi="Times New Roman" w:cs="Times New Roman"/>
          <w:b/>
          <w:sz w:val="24"/>
          <w:szCs w:val="24"/>
        </w:rPr>
        <w:t>2.2.4 Effect of Motivation on Employee</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Motivation is a fundamental driver of employee behavior and performance in organizational settings. It is widely defined as the internal or external force that stimulates individuals to take action toward achieving specific goals. According to Robbins and Judge (2019), motivation is the willingness to exert high levels of effort toward organizational goals, conditioned by the effort's ability to satisfy individual needs. This psychological drive plays a crucial role in determining how committed, productive, and focused employees are in their roles. When motivation is high, employees are more likely to apply themselves with enthusiasm and energy, contributing positively t</w:t>
      </w:r>
      <w:r>
        <w:rPr>
          <w:rFonts w:ascii="Times New Roman" w:hAnsi="Times New Roman" w:cs="Times New Roman"/>
          <w:sz w:val="24"/>
          <w:szCs w:val="24"/>
        </w:rPr>
        <w:t>o organizational effectiveness.</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One of the most widely recognized effects of motivation is its ability to increase employee performance and productivity. Vroom’s Expectancy Theory (1964) provides a theoretical basis for this, asserting that employees are more productive when they believe their effort will lead to desired performance and that performance will, in turn, yield meaningful rewards. This relationship between effort, performance, and outcome highlights the importance of aligning organizational reward systems with employee expectations. Research by </w:t>
      </w:r>
      <w:proofErr w:type="spellStart"/>
      <w:r w:rsidRPr="00C67571">
        <w:rPr>
          <w:rFonts w:ascii="Times New Roman" w:hAnsi="Times New Roman" w:cs="Times New Roman"/>
          <w:sz w:val="24"/>
          <w:szCs w:val="24"/>
        </w:rPr>
        <w:t>Dessler</w:t>
      </w:r>
      <w:proofErr w:type="spellEnd"/>
      <w:r w:rsidRPr="00C67571">
        <w:rPr>
          <w:rFonts w:ascii="Times New Roman" w:hAnsi="Times New Roman" w:cs="Times New Roman"/>
          <w:sz w:val="24"/>
          <w:szCs w:val="24"/>
        </w:rPr>
        <w:t xml:space="preserve"> (2020) supports this view, showing that motivated </w:t>
      </w:r>
      <w:r w:rsidRPr="00C67571">
        <w:rPr>
          <w:rFonts w:ascii="Times New Roman" w:hAnsi="Times New Roman" w:cs="Times New Roman"/>
          <w:sz w:val="24"/>
          <w:szCs w:val="24"/>
        </w:rPr>
        <w:lastRenderedPageBreak/>
        <w:t>employees consistently outperform their unmotivated counterparts, especially when they understand the link between their performanc</w:t>
      </w:r>
      <w:r>
        <w:rPr>
          <w:rFonts w:ascii="Times New Roman" w:hAnsi="Times New Roman" w:cs="Times New Roman"/>
          <w:sz w:val="24"/>
          <w:szCs w:val="24"/>
        </w:rPr>
        <w:t>e and the rewards they receive.</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Motivation also has a significant impact on employee commitment and retention. Herzberg’s Two-Factor Theory (1959) distinguishes between hygiene factors, which prevent dissatisfaction, and motivators, which drive job satisfaction and loyalty. Factors such as recognition, achievement, and opportunities for advancement are considered intrinsic motivators that enhance long-term employee retention. Armstrong and Taylor (2020) affirm that organizations with effective motivation systems experience lower turnover rates, as employees feel more valued and emotionally invested in their roles. Motivated employees are also more willing to stay with organizations through challenges, thereby contr</w:t>
      </w:r>
      <w:r>
        <w:rPr>
          <w:rFonts w:ascii="Times New Roman" w:hAnsi="Times New Roman" w:cs="Times New Roman"/>
          <w:sz w:val="24"/>
          <w:szCs w:val="24"/>
        </w:rPr>
        <w:t>ibuting to workforce stability.</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In addition to retention, motivation stimulates innovation and proactive behavior. Pink (2009), in his book Drive, argues that intrinsic motivators—such as autonomy, mastery, and purpose—are more powerful in the long term than extrinsic motivators like bonuses or promotions. Employees who are motivated intrinsically are more likely to take initiative, engage in creative problem-solving, and pursue continuous learning. This kind of proactive behavior results in higher-quality work and supports organizational growth through innovation. A study by </w:t>
      </w:r>
      <w:proofErr w:type="spellStart"/>
      <w:r w:rsidRPr="00C67571">
        <w:rPr>
          <w:rFonts w:ascii="Times New Roman" w:hAnsi="Times New Roman" w:cs="Times New Roman"/>
          <w:sz w:val="24"/>
          <w:szCs w:val="24"/>
        </w:rPr>
        <w:t>Noe</w:t>
      </w:r>
      <w:proofErr w:type="spellEnd"/>
      <w:r w:rsidRPr="00C67571">
        <w:rPr>
          <w:rFonts w:ascii="Times New Roman" w:hAnsi="Times New Roman" w:cs="Times New Roman"/>
          <w:sz w:val="24"/>
          <w:szCs w:val="24"/>
        </w:rPr>
        <w:t xml:space="preserve"> et al. (2020) found that highly motivated employees in knowledge-based roles are significantly more innovative than those working primaril</w:t>
      </w:r>
      <w:r>
        <w:rPr>
          <w:rFonts w:ascii="Times New Roman" w:hAnsi="Times New Roman" w:cs="Times New Roman"/>
          <w:sz w:val="24"/>
          <w:szCs w:val="24"/>
        </w:rPr>
        <w:t>y for extrinsic rewards.</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lastRenderedPageBreak/>
        <w:t>Another critical outcome of motivation is its influence on employee morale and workplace culture. Motivated employees contribute to a positive and collaborative work environment, which improves communication and teamwork. According to Gomez-Mejia et al. (2021), employees who feel recognized and supported are more likely to demonstrate cooperative behavior and build strong interpersonal relationships with colleagues. This contributes to a healthier organizational culture where trust, respect,</w:t>
      </w:r>
      <w:r>
        <w:rPr>
          <w:rFonts w:ascii="Times New Roman" w:hAnsi="Times New Roman" w:cs="Times New Roman"/>
          <w:sz w:val="24"/>
          <w:szCs w:val="24"/>
        </w:rPr>
        <w:t xml:space="preserve"> and shared goals are nurtured.</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Conversely, the absence of motivation can result in several negative consequences such as disengagement, absenteeism, low productivity, and poor service delivery. Robbins and Judge (2019) warn that unmotivated employees tend to exert minimal effort, often resist change, and contribute to a toxic work environment. These effects not only reduce operational efficiency but also increase the cost of managing human resources through repea</w:t>
      </w:r>
      <w:r>
        <w:rPr>
          <w:rFonts w:ascii="Times New Roman" w:hAnsi="Times New Roman" w:cs="Times New Roman"/>
          <w:sz w:val="24"/>
          <w:szCs w:val="24"/>
        </w:rPr>
        <w:t>ted hiring and training cycles.</w:t>
      </w:r>
    </w:p>
    <w:p w:rsidR="00CD0C9E"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In conclusion, motivation is a crucial element in managing human resources effectively. Its effects are evident in improved performance, higher retention, greater innovation, and a more positive organizational climate. To maximize these outcomes, organizations must develop comprehensive motivational strategies that blend both intrinsic and extrinsic factors. As Armstrong and Taylor (2020) recommend, effective motivation requires understanding employee needs, aligning rewards with performance, and fostering an environment that encourages personal and professional growth.</w:t>
      </w:r>
    </w:p>
    <w:p w:rsidR="00CD0C9E" w:rsidRPr="00C67571" w:rsidRDefault="00CD0C9E" w:rsidP="00CD0C9E">
      <w:pPr>
        <w:spacing w:line="480" w:lineRule="auto"/>
        <w:jc w:val="both"/>
        <w:rPr>
          <w:rFonts w:ascii="Times New Roman" w:hAnsi="Times New Roman" w:cs="Times New Roman"/>
          <w:b/>
          <w:sz w:val="24"/>
          <w:szCs w:val="24"/>
        </w:rPr>
      </w:pPr>
      <w:r w:rsidRPr="00C67571">
        <w:rPr>
          <w:rFonts w:ascii="Times New Roman" w:hAnsi="Times New Roman" w:cs="Times New Roman"/>
          <w:b/>
          <w:sz w:val="24"/>
          <w:szCs w:val="24"/>
        </w:rPr>
        <w:lastRenderedPageBreak/>
        <w:t>2.2.5 Effect of Stress on Employee</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Stress is a psychological and physiological response to external pressures that exceed an individual's coping capacity. In the workplace, stress is often triggered by factors such as heavy workload, unclear job roles, tight deadlines, lack of support, and interpersonal conflict. According to Robbins and Judge (2019), job stress arises when there is an imbalance between job demands and the resources available to employees. While a certain level of stress can motivate individuals to perform better—often referred to as eustress—chronic or unmanaged stress (distress) has been shown to adversely affect employees’ health,</w:t>
      </w:r>
      <w:r>
        <w:rPr>
          <w:rFonts w:ascii="Times New Roman" w:hAnsi="Times New Roman" w:cs="Times New Roman"/>
          <w:sz w:val="24"/>
          <w:szCs w:val="24"/>
        </w:rPr>
        <w:t xml:space="preserve"> behavior, and job performance.</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One major effect of stress on employees is a decline in productivity and job performance. Prolonged exposure to stress can impair concentration, decision-making abilities, and creativity. Employees under stress often exhibit reduced efficiency and increased errors in their work. A study by </w:t>
      </w:r>
      <w:proofErr w:type="spellStart"/>
      <w:r w:rsidRPr="00C67571">
        <w:rPr>
          <w:rFonts w:ascii="Times New Roman" w:hAnsi="Times New Roman" w:cs="Times New Roman"/>
          <w:sz w:val="24"/>
          <w:szCs w:val="24"/>
        </w:rPr>
        <w:t>Noe</w:t>
      </w:r>
      <w:proofErr w:type="spellEnd"/>
      <w:r w:rsidRPr="00C67571">
        <w:rPr>
          <w:rFonts w:ascii="Times New Roman" w:hAnsi="Times New Roman" w:cs="Times New Roman"/>
          <w:sz w:val="24"/>
          <w:szCs w:val="24"/>
        </w:rPr>
        <w:t xml:space="preserve"> et al. (2020) found that stressed employees tend to be less engaged and more likely to withdraw from tasks, leading to delays in project completion and poor service delivery. Additionally, stress-related fatigue can lead to absenteeism, </w:t>
      </w:r>
      <w:proofErr w:type="spellStart"/>
      <w:r w:rsidRPr="00C67571">
        <w:rPr>
          <w:rFonts w:ascii="Times New Roman" w:hAnsi="Times New Roman" w:cs="Times New Roman"/>
          <w:sz w:val="24"/>
          <w:szCs w:val="24"/>
        </w:rPr>
        <w:t>presenteeism</w:t>
      </w:r>
      <w:proofErr w:type="spellEnd"/>
      <w:r w:rsidRPr="00C67571">
        <w:rPr>
          <w:rFonts w:ascii="Times New Roman" w:hAnsi="Times New Roman" w:cs="Times New Roman"/>
          <w:sz w:val="24"/>
          <w:szCs w:val="24"/>
        </w:rPr>
        <w:t xml:space="preserve"> (being present but unproductive), and low morale, which collectively lower an organi</w:t>
      </w:r>
      <w:r>
        <w:rPr>
          <w:rFonts w:ascii="Times New Roman" w:hAnsi="Times New Roman" w:cs="Times New Roman"/>
          <w:sz w:val="24"/>
          <w:szCs w:val="24"/>
        </w:rPr>
        <w:t>zation’s overall effectiveness.</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Stress also has a profound impact on employee health and well-being. Physically, stress can lead to conditions such as hypertension, cardiovascular diseases, digestive problems, and sleep disorders. Psychologically, it can result in anxiety, depression, irritability, and </w:t>
      </w:r>
      <w:r w:rsidRPr="00C67571">
        <w:rPr>
          <w:rFonts w:ascii="Times New Roman" w:hAnsi="Times New Roman" w:cs="Times New Roman"/>
          <w:sz w:val="24"/>
          <w:szCs w:val="24"/>
        </w:rPr>
        <w:lastRenderedPageBreak/>
        <w:t>burnout. According to Armstrong and Taylor (2020), workplace stress has become one of the most common causes of long-term sickness absence, especially in high-pressure roles within both public and private sectors. Employees experiencing chronic stress are also more susceptible to substance abuse and emotional instability, which can further compromise workplace safety a</w:t>
      </w:r>
      <w:r>
        <w:rPr>
          <w:rFonts w:ascii="Times New Roman" w:hAnsi="Times New Roman" w:cs="Times New Roman"/>
          <w:sz w:val="24"/>
          <w:szCs w:val="24"/>
        </w:rPr>
        <w:t>nd interpersonal relationships.</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Furthermore, stress negatively affects employee engagement and organizational commitment. When employees feel overwhelmed and unsupported, they are more likely to disengage from their roles and withdraw emotionally from their work. Herzberg’s (1959) Two-Factor Theory suggests that stress-inducing workplace conditions—such as poor supervision, lack of job </w:t>
      </w:r>
      <w:proofErr w:type="gramStart"/>
      <w:r w:rsidRPr="00C67571">
        <w:rPr>
          <w:rFonts w:ascii="Times New Roman" w:hAnsi="Times New Roman" w:cs="Times New Roman"/>
          <w:sz w:val="24"/>
          <w:szCs w:val="24"/>
        </w:rPr>
        <w:t>security,</w:t>
      </w:r>
      <w:proofErr w:type="gramEnd"/>
      <w:r w:rsidRPr="00C67571">
        <w:rPr>
          <w:rFonts w:ascii="Times New Roman" w:hAnsi="Times New Roman" w:cs="Times New Roman"/>
          <w:sz w:val="24"/>
          <w:szCs w:val="24"/>
        </w:rPr>
        <w:t xml:space="preserve"> and inadequate communication—act as hygiene factors that cause dissatisfaction. Over time, this dissatisfaction can lead to a lack of motivation, increased turnover intentions, and reduced organizational loya</w:t>
      </w:r>
      <w:r>
        <w:rPr>
          <w:rFonts w:ascii="Times New Roman" w:hAnsi="Times New Roman" w:cs="Times New Roman"/>
          <w:sz w:val="24"/>
          <w:szCs w:val="24"/>
        </w:rPr>
        <w:t>lty (Gomez-Mejia et al., 2021).</w:t>
      </w:r>
    </w:p>
    <w:p w:rsidR="00CD0C9E" w:rsidRPr="00C67571"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t xml:space="preserve">Workplace stress also impacts interpersonal dynamics and teamwork. Under stress, employees may become irritable or defensive, leading to conflicts with coworkers or supervisors. Team cohesion suffers when individuals under pressure withdraw socially or refuse to collaborate. According to </w:t>
      </w:r>
      <w:proofErr w:type="spellStart"/>
      <w:r w:rsidRPr="00C67571">
        <w:rPr>
          <w:rFonts w:ascii="Times New Roman" w:hAnsi="Times New Roman" w:cs="Times New Roman"/>
          <w:sz w:val="24"/>
          <w:szCs w:val="24"/>
        </w:rPr>
        <w:t>Dessler</w:t>
      </w:r>
      <w:proofErr w:type="spellEnd"/>
      <w:r w:rsidRPr="00C67571">
        <w:rPr>
          <w:rFonts w:ascii="Times New Roman" w:hAnsi="Times New Roman" w:cs="Times New Roman"/>
          <w:sz w:val="24"/>
          <w:szCs w:val="24"/>
        </w:rPr>
        <w:t xml:space="preserve"> (2020), stress-induced conflict can erode trust, reduce cooperation, and ultimately damage organizational culture. It also creates a toxic work environment where morale is l</w:t>
      </w:r>
      <w:r>
        <w:rPr>
          <w:rFonts w:ascii="Times New Roman" w:hAnsi="Times New Roman" w:cs="Times New Roman"/>
          <w:sz w:val="24"/>
          <w:szCs w:val="24"/>
        </w:rPr>
        <w:t>ow and innovation is stifled.</w:t>
      </w:r>
    </w:p>
    <w:p w:rsidR="00CD0C9E" w:rsidRDefault="00CD0C9E" w:rsidP="00CD0C9E">
      <w:pPr>
        <w:spacing w:line="480" w:lineRule="auto"/>
        <w:jc w:val="both"/>
        <w:rPr>
          <w:rFonts w:ascii="Times New Roman" w:hAnsi="Times New Roman" w:cs="Times New Roman"/>
          <w:sz w:val="24"/>
          <w:szCs w:val="24"/>
        </w:rPr>
      </w:pPr>
      <w:r w:rsidRPr="00C67571">
        <w:rPr>
          <w:rFonts w:ascii="Times New Roman" w:hAnsi="Times New Roman" w:cs="Times New Roman"/>
          <w:sz w:val="24"/>
          <w:szCs w:val="24"/>
        </w:rPr>
        <w:lastRenderedPageBreak/>
        <w:t>In sum, unmanaged stress has far-reaching consequences that extend beyond the individual employee to affect the entire organization. Its impact on performance, health, engagement, and workplace relationships underscores the need for proactive stress management strategies. Organizations should prioritize creating supportive work environments, encouraging open communication, and promoting work-life balance. As Robbins and Judge (2019) recommend, stress management interventions such as counseling, employee assistance programs, job redesign, and wellness initiatives can significantly reduce the negative effects of stress and enhance overall employee well-being and productivity.</w:t>
      </w:r>
    </w:p>
    <w:p w:rsidR="00CD0C9E" w:rsidRPr="00637EC3" w:rsidRDefault="00CD0C9E" w:rsidP="00CD0C9E">
      <w:pPr>
        <w:spacing w:line="480" w:lineRule="auto"/>
        <w:jc w:val="both"/>
        <w:rPr>
          <w:rFonts w:ascii="Times New Roman" w:hAnsi="Times New Roman" w:cs="Times New Roman"/>
          <w:b/>
          <w:sz w:val="24"/>
          <w:szCs w:val="24"/>
        </w:rPr>
      </w:pPr>
      <w:r w:rsidRPr="00637EC3">
        <w:rPr>
          <w:rFonts w:ascii="Times New Roman" w:hAnsi="Times New Roman" w:cs="Times New Roman"/>
          <w:b/>
          <w:sz w:val="24"/>
          <w:szCs w:val="24"/>
        </w:rPr>
        <w:t>2.2.6. Promote Employee Experience for Higher Employee Performance</w:t>
      </w:r>
    </w:p>
    <w:p w:rsidR="00CD0C9E" w:rsidRPr="00637EC3" w:rsidRDefault="00CD0C9E" w:rsidP="00CD0C9E">
      <w:pPr>
        <w:spacing w:line="480" w:lineRule="auto"/>
        <w:jc w:val="both"/>
        <w:rPr>
          <w:rFonts w:ascii="Times New Roman" w:hAnsi="Times New Roman" w:cs="Times New Roman"/>
          <w:sz w:val="24"/>
          <w:szCs w:val="24"/>
        </w:rPr>
      </w:pP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and Rudi (2023) conducted an important empirical study aimed at analyzing the </w:t>
      </w:r>
      <w:r w:rsidRPr="00637EC3">
        <w:rPr>
          <w:rFonts w:ascii="Times New Roman" w:hAnsi="Times New Roman" w:cs="Times New Roman"/>
          <w:bCs/>
          <w:sz w:val="24"/>
          <w:szCs w:val="24"/>
        </w:rPr>
        <w:t>impact of three primary</w:t>
      </w:r>
      <w:r>
        <w:rPr>
          <w:rFonts w:ascii="Times New Roman" w:hAnsi="Times New Roman" w:cs="Times New Roman"/>
          <w:bCs/>
          <w:sz w:val="24"/>
          <w:szCs w:val="24"/>
        </w:rPr>
        <w:t xml:space="preserve"> drivers of employee experience which are </w:t>
      </w:r>
      <w:r w:rsidRPr="00637EC3">
        <w:rPr>
          <w:rFonts w:ascii="Times New Roman" w:hAnsi="Times New Roman" w:cs="Times New Roman"/>
          <w:bCs/>
          <w:sz w:val="24"/>
          <w:szCs w:val="24"/>
        </w:rPr>
        <w:t>cultural environment, physical environment</w:t>
      </w:r>
      <w:r>
        <w:rPr>
          <w:rFonts w:ascii="Times New Roman" w:hAnsi="Times New Roman" w:cs="Times New Roman"/>
          <w:bCs/>
          <w:sz w:val="24"/>
          <w:szCs w:val="24"/>
        </w:rPr>
        <w:t xml:space="preserve">, and technological environment </w:t>
      </w:r>
      <w:r w:rsidRPr="00637EC3">
        <w:rPr>
          <w:rFonts w:ascii="Times New Roman" w:hAnsi="Times New Roman" w:cs="Times New Roman"/>
          <w:bCs/>
          <w:sz w:val="24"/>
          <w:szCs w:val="24"/>
        </w:rPr>
        <w:t>on employee performance</w:t>
      </w:r>
      <w:r w:rsidRPr="00637EC3">
        <w:rPr>
          <w:rFonts w:ascii="Times New Roman" w:hAnsi="Times New Roman" w:cs="Times New Roman"/>
          <w:sz w:val="24"/>
          <w:szCs w:val="24"/>
        </w:rPr>
        <w:t xml:space="preserve">. Their research was premised on Morgan’s (2017) employee experience framework, which proposed that these three environments collectively shape the way employees perceive and interact with their workplaces, thereby affecting their performance. Furthermore, they adopted </w:t>
      </w:r>
      <w:proofErr w:type="spellStart"/>
      <w:r w:rsidRPr="00637EC3">
        <w:rPr>
          <w:rFonts w:ascii="Times New Roman" w:hAnsi="Times New Roman" w:cs="Times New Roman"/>
          <w:sz w:val="24"/>
          <w:szCs w:val="24"/>
        </w:rPr>
        <w:t>Pradhan</w:t>
      </w:r>
      <w:proofErr w:type="spellEnd"/>
      <w:r w:rsidRPr="00637EC3">
        <w:rPr>
          <w:rFonts w:ascii="Times New Roman" w:hAnsi="Times New Roman" w:cs="Times New Roman"/>
          <w:sz w:val="24"/>
          <w:szCs w:val="24"/>
        </w:rPr>
        <w:t xml:space="preserve"> and Jena’s (2017) conceptualization of employee performance, which is multidimensional—comprising </w:t>
      </w:r>
      <w:r w:rsidRPr="00637EC3">
        <w:rPr>
          <w:rFonts w:ascii="Times New Roman" w:hAnsi="Times New Roman" w:cs="Times New Roman"/>
          <w:bCs/>
          <w:sz w:val="24"/>
          <w:szCs w:val="24"/>
        </w:rPr>
        <w:t>task performance, adaptive performance, and contextual performance</w:t>
      </w:r>
      <w:r w:rsidRPr="00637EC3">
        <w:rPr>
          <w:rFonts w:ascii="Times New Roman" w:hAnsi="Times New Roman" w:cs="Times New Roman"/>
          <w:sz w:val="24"/>
          <w:szCs w:val="24"/>
        </w:rPr>
        <w:t>.</w:t>
      </w:r>
    </w:p>
    <w:p w:rsidR="00CD0C9E" w:rsidRPr="00637EC3" w:rsidRDefault="00CD0C9E" w:rsidP="00CD0C9E">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lastRenderedPageBreak/>
        <w:t xml:space="preserve">The study was conducted using a </w:t>
      </w:r>
      <w:r w:rsidRPr="00637EC3">
        <w:rPr>
          <w:rFonts w:ascii="Times New Roman" w:hAnsi="Times New Roman" w:cs="Times New Roman"/>
          <w:bCs/>
          <w:sz w:val="24"/>
          <w:szCs w:val="24"/>
        </w:rPr>
        <w:t>quantitative research design</w:t>
      </w:r>
      <w:r w:rsidRPr="00637EC3">
        <w:rPr>
          <w:rFonts w:ascii="Times New Roman" w:hAnsi="Times New Roman" w:cs="Times New Roman"/>
          <w:sz w:val="24"/>
          <w:szCs w:val="24"/>
        </w:rPr>
        <w:t xml:space="preserve"> with a sample of </w:t>
      </w:r>
      <w:r w:rsidRPr="00637EC3">
        <w:rPr>
          <w:rFonts w:ascii="Times New Roman" w:hAnsi="Times New Roman" w:cs="Times New Roman"/>
          <w:bCs/>
          <w:sz w:val="24"/>
          <w:szCs w:val="24"/>
        </w:rPr>
        <w:t>201 employees from XYZ University, Indonesia</w:t>
      </w:r>
      <w:r w:rsidRPr="00637EC3">
        <w:rPr>
          <w:rFonts w:ascii="Times New Roman" w:hAnsi="Times New Roman" w:cs="Times New Roman"/>
          <w:sz w:val="24"/>
          <w:szCs w:val="24"/>
        </w:rPr>
        <w:t xml:space="preserve">. Data was collected via structured questionnaires rated on a </w:t>
      </w:r>
      <w:proofErr w:type="spellStart"/>
      <w:r w:rsidRPr="00637EC3">
        <w:rPr>
          <w:rFonts w:ascii="Times New Roman" w:hAnsi="Times New Roman" w:cs="Times New Roman"/>
          <w:sz w:val="24"/>
          <w:szCs w:val="24"/>
        </w:rPr>
        <w:t>Likert</w:t>
      </w:r>
      <w:proofErr w:type="spellEnd"/>
      <w:r w:rsidRPr="00637EC3">
        <w:rPr>
          <w:rFonts w:ascii="Times New Roman" w:hAnsi="Times New Roman" w:cs="Times New Roman"/>
          <w:sz w:val="24"/>
          <w:szCs w:val="24"/>
        </w:rPr>
        <w:t xml:space="preserve"> scale, and analyzed using </w:t>
      </w:r>
      <w:r w:rsidRPr="00637EC3">
        <w:rPr>
          <w:rFonts w:ascii="Times New Roman" w:hAnsi="Times New Roman" w:cs="Times New Roman"/>
          <w:bCs/>
          <w:sz w:val="24"/>
          <w:szCs w:val="24"/>
        </w:rPr>
        <w:t>Structural Equation Modeling-Partial Least Squares (SEM-PLS)</w:t>
      </w:r>
      <w:r w:rsidRPr="00637EC3">
        <w:rPr>
          <w:rFonts w:ascii="Times New Roman" w:hAnsi="Times New Roman" w:cs="Times New Roman"/>
          <w:sz w:val="24"/>
          <w:szCs w:val="24"/>
        </w:rPr>
        <w:t>. This robust statistical approach allowed for simultaneous assessment of relationships between multiple constructs.</w:t>
      </w:r>
    </w:p>
    <w:p w:rsidR="00CD0C9E" w:rsidRPr="00637EC3" w:rsidRDefault="00CD0C9E" w:rsidP="00CD0C9E">
      <w:pPr>
        <w:spacing w:line="480" w:lineRule="auto"/>
        <w:jc w:val="both"/>
        <w:rPr>
          <w:rFonts w:ascii="Times New Roman" w:hAnsi="Times New Roman" w:cs="Times New Roman"/>
          <w:sz w:val="24"/>
          <w:szCs w:val="24"/>
        </w:rPr>
      </w:pPr>
      <w:r w:rsidRPr="00637EC3">
        <w:rPr>
          <w:rFonts w:ascii="Times New Roman" w:hAnsi="Times New Roman" w:cs="Times New Roman"/>
          <w:bCs/>
          <w:sz w:val="24"/>
          <w:szCs w:val="24"/>
        </w:rPr>
        <w:t>Key findings from their study revealed that the cultural environment had a significant positive effect on employee performance</w:t>
      </w:r>
      <w:r w:rsidRPr="00637EC3">
        <w:rPr>
          <w:rFonts w:ascii="Times New Roman" w:hAnsi="Times New Roman" w:cs="Times New Roman"/>
          <w:sz w:val="24"/>
          <w:szCs w:val="24"/>
        </w:rPr>
        <w:t xml:space="preserve">, confirming earlier conclusions by scholars like </w:t>
      </w:r>
      <w:proofErr w:type="spellStart"/>
      <w:r w:rsidRPr="00637EC3">
        <w:rPr>
          <w:rFonts w:ascii="Times New Roman" w:hAnsi="Times New Roman" w:cs="Times New Roman"/>
          <w:sz w:val="24"/>
          <w:szCs w:val="24"/>
        </w:rPr>
        <w:t>Pawirosumarto</w:t>
      </w:r>
      <w:proofErr w:type="spellEnd"/>
      <w:r w:rsidRPr="00637EC3">
        <w:rPr>
          <w:rFonts w:ascii="Times New Roman" w:hAnsi="Times New Roman" w:cs="Times New Roman"/>
          <w:sz w:val="24"/>
          <w:szCs w:val="24"/>
        </w:rPr>
        <w:t xml:space="preserve"> et al. (2017) and </w:t>
      </w:r>
      <w:proofErr w:type="spellStart"/>
      <w:r w:rsidRPr="00637EC3">
        <w:rPr>
          <w:rFonts w:ascii="Times New Roman" w:hAnsi="Times New Roman" w:cs="Times New Roman"/>
          <w:sz w:val="24"/>
          <w:szCs w:val="24"/>
        </w:rPr>
        <w:t>Shahzad</w:t>
      </w:r>
      <w:proofErr w:type="spellEnd"/>
      <w:r w:rsidRPr="00637EC3">
        <w:rPr>
          <w:rFonts w:ascii="Times New Roman" w:hAnsi="Times New Roman" w:cs="Times New Roman"/>
          <w:sz w:val="24"/>
          <w:szCs w:val="24"/>
        </w:rPr>
        <w:t xml:space="preserve"> (2014), who also noted culture’s powerful role in influencing employee outcomes. Contrarily, and quite surprisingly, the study found that </w:t>
      </w:r>
      <w:r w:rsidRPr="00637EC3">
        <w:rPr>
          <w:rFonts w:ascii="Times New Roman" w:hAnsi="Times New Roman" w:cs="Times New Roman"/>
          <w:bCs/>
          <w:sz w:val="24"/>
          <w:szCs w:val="24"/>
        </w:rPr>
        <w:t>physical and technological environments had no significant direct effect on employee performance</w:t>
      </w:r>
      <w:r w:rsidRPr="00637EC3">
        <w:rPr>
          <w:rFonts w:ascii="Times New Roman" w:hAnsi="Times New Roman" w:cs="Times New Roman"/>
          <w:sz w:val="24"/>
          <w:szCs w:val="24"/>
        </w:rPr>
        <w:t xml:space="preserve"> within the institution under study. This result contradicted previous works by Ali et al. (2015; 2019) and </w:t>
      </w:r>
      <w:proofErr w:type="spellStart"/>
      <w:r w:rsidRPr="00637EC3">
        <w:rPr>
          <w:rFonts w:ascii="Times New Roman" w:hAnsi="Times New Roman" w:cs="Times New Roman"/>
          <w:sz w:val="24"/>
          <w:szCs w:val="24"/>
        </w:rPr>
        <w:t>Indiyaningsih</w:t>
      </w:r>
      <w:proofErr w:type="spellEnd"/>
      <w:r w:rsidRPr="00637EC3">
        <w:rPr>
          <w:rFonts w:ascii="Times New Roman" w:hAnsi="Times New Roman" w:cs="Times New Roman"/>
          <w:sz w:val="24"/>
          <w:szCs w:val="24"/>
        </w:rPr>
        <w:t xml:space="preserve"> et al. (2020), which had established positive associations between physical/technological environments and employee productivity.</w:t>
      </w:r>
    </w:p>
    <w:p w:rsidR="00CD0C9E" w:rsidRPr="00637EC3" w:rsidRDefault="00CD0C9E" w:rsidP="00CD0C9E">
      <w:pPr>
        <w:spacing w:line="480" w:lineRule="auto"/>
        <w:jc w:val="both"/>
        <w:rPr>
          <w:rFonts w:ascii="Times New Roman" w:hAnsi="Times New Roman" w:cs="Times New Roman"/>
          <w:sz w:val="24"/>
          <w:szCs w:val="24"/>
        </w:rPr>
      </w:pP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and Rudi (2023) concluded that in the short term, </w:t>
      </w:r>
      <w:r w:rsidRPr="00637EC3">
        <w:rPr>
          <w:rFonts w:ascii="Times New Roman" w:hAnsi="Times New Roman" w:cs="Times New Roman"/>
          <w:bCs/>
          <w:sz w:val="24"/>
          <w:szCs w:val="24"/>
        </w:rPr>
        <w:t>organizations should prioritize strengthening their cultural environment</w:t>
      </w:r>
      <w:r w:rsidRPr="00637EC3">
        <w:rPr>
          <w:rFonts w:ascii="Times New Roman" w:hAnsi="Times New Roman" w:cs="Times New Roman"/>
          <w:sz w:val="24"/>
          <w:szCs w:val="24"/>
        </w:rPr>
        <w:t xml:space="preserve"> to improve employee experience and performance. They recommended that in the long run, organizations should reassess employee expectations regarding physical and technological workspaces to determine if these environments meet evolving staff needs. Notably, their study’s originality lies in empirically demonstrating that </w:t>
      </w:r>
      <w:r w:rsidRPr="00637EC3">
        <w:rPr>
          <w:rFonts w:ascii="Times New Roman" w:hAnsi="Times New Roman" w:cs="Times New Roman"/>
          <w:bCs/>
          <w:sz w:val="24"/>
          <w:szCs w:val="24"/>
        </w:rPr>
        <w:t>not all aspects of employee experience equally impact performance</w:t>
      </w:r>
      <w:r w:rsidRPr="00637EC3">
        <w:rPr>
          <w:rFonts w:ascii="Times New Roman" w:hAnsi="Times New Roman" w:cs="Times New Roman"/>
          <w:sz w:val="24"/>
          <w:szCs w:val="24"/>
        </w:rPr>
        <w:t>, a nuance often overlooked in prior literature.</w:t>
      </w:r>
    </w:p>
    <w:p w:rsidR="00CD0C9E" w:rsidRPr="00637EC3" w:rsidRDefault="00CD0C9E" w:rsidP="00CD0C9E">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lastRenderedPageBreak/>
        <w:t xml:space="preserve">The existing discussions on </w:t>
      </w:r>
      <w:r w:rsidRPr="00637EC3">
        <w:rPr>
          <w:rFonts w:ascii="Times New Roman" w:hAnsi="Times New Roman" w:cs="Times New Roman"/>
          <w:bCs/>
          <w:sz w:val="24"/>
          <w:szCs w:val="24"/>
        </w:rPr>
        <w:t>effect of stress</w:t>
      </w:r>
      <w:r w:rsidRPr="00637EC3">
        <w:rPr>
          <w:rFonts w:ascii="Times New Roman" w:hAnsi="Times New Roman" w:cs="Times New Roman"/>
          <w:sz w:val="24"/>
          <w:szCs w:val="24"/>
        </w:rPr>
        <w:t xml:space="preserve"> and </w:t>
      </w:r>
      <w:r w:rsidRPr="00637EC3">
        <w:rPr>
          <w:rFonts w:ascii="Times New Roman" w:hAnsi="Times New Roman" w:cs="Times New Roman"/>
          <w:bCs/>
          <w:sz w:val="24"/>
          <w:szCs w:val="24"/>
        </w:rPr>
        <w:t>effect of motivation</w:t>
      </w:r>
      <w:r w:rsidRPr="00637EC3">
        <w:rPr>
          <w:rFonts w:ascii="Times New Roman" w:hAnsi="Times New Roman" w:cs="Times New Roman"/>
          <w:sz w:val="24"/>
          <w:szCs w:val="24"/>
        </w:rPr>
        <w:t xml:space="preserve"> provide foundational insights into factors influencing employee performance but from a predominantly </w:t>
      </w:r>
      <w:r w:rsidRPr="00637EC3">
        <w:rPr>
          <w:rFonts w:ascii="Times New Roman" w:hAnsi="Times New Roman" w:cs="Times New Roman"/>
          <w:bCs/>
          <w:sz w:val="24"/>
          <w:szCs w:val="24"/>
        </w:rPr>
        <w:t>psychological and behavioral standpoint</w:t>
      </w:r>
      <w:r w:rsidRPr="00637EC3">
        <w:rPr>
          <w:rFonts w:ascii="Times New Roman" w:hAnsi="Times New Roman" w:cs="Times New Roman"/>
          <w:sz w:val="24"/>
          <w:szCs w:val="24"/>
        </w:rPr>
        <w:t>. The literature on stress (Robbins &amp; Judge, 2019; Armstrong &amp; Taylor, 2020) focuses on how job-related stressors impair productivity, health, and engagement, while motivation theories (Vroom, 1964; Herzberg, 1959; Pink, 2009) highlight both intrinsic and extrinsic factors that drive employee effort and satisfaction.</w:t>
      </w:r>
    </w:p>
    <w:p w:rsidR="00CD0C9E" w:rsidRPr="00637EC3" w:rsidRDefault="00CD0C9E" w:rsidP="00CD0C9E">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 xml:space="preserve">In contrast, the study by </w:t>
      </w: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&amp; Rudi (2023) and your proposed research on </w:t>
      </w:r>
      <w:r w:rsidRPr="00637EC3">
        <w:rPr>
          <w:rFonts w:ascii="Times New Roman" w:hAnsi="Times New Roman" w:cs="Times New Roman"/>
          <w:bCs/>
          <w:sz w:val="24"/>
          <w:szCs w:val="24"/>
        </w:rPr>
        <w:t>the effect of employee experience on employee performance in revenue-generating agencies like KWIRS</w:t>
      </w:r>
      <w:r w:rsidRPr="00637EC3">
        <w:rPr>
          <w:rFonts w:ascii="Times New Roman" w:hAnsi="Times New Roman" w:cs="Times New Roman"/>
          <w:sz w:val="24"/>
          <w:szCs w:val="24"/>
        </w:rPr>
        <w:t xml:space="preserve"> both adopt a </w:t>
      </w:r>
      <w:r w:rsidRPr="00637EC3">
        <w:rPr>
          <w:rFonts w:ascii="Times New Roman" w:hAnsi="Times New Roman" w:cs="Times New Roman"/>
          <w:bCs/>
          <w:sz w:val="24"/>
          <w:szCs w:val="24"/>
        </w:rPr>
        <w:t>broader, environmental and systems-based perspective</w:t>
      </w:r>
      <w:r w:rsidRPr="00637EC3">
        <w:rPr>
          <w:rFonts w:ascii="Times New Roman" w:hAnsi="Times New Roman" w:cs="Times New Roman"/>
          <w:sz w:val="24"/>
          <w:szCs w:val="24"/>
        </w:rPr>
        <w:t xml:space="preserve">. </w:t>
      </w: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&amp; Rudi’s (2023) work is significant for integrating multiple experiential drivers into a single analytical model and testing their impact on employee performance outcomes using robust empirical methods.</w:t>
      </w:r>
    </w:p>
    <w:p w:rsidR="00CD0C9E" w:rsidRPr="00637EC3" w:rsidRDefault="00CD0C9E" w:rsidP="00CD0C9E">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 xml:space="preserve">Whereas the stress and motivation literature emphasizes internal and affective employee states, </w:t>
      </w: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&amp; Rudi (2023) contribute a modern organizational behavior viewpoint—asserting that employee performance is shaped not only by individual attributes but also by the environments and experiences structured by the organization.</w:t>
      </w:r>
    </w:p>
    <w:p w:rsidR="00CD0C9E" w:rsidRPr="00637EC3" w:rsidRDefault="00CD0C9E" w:rsidP="00CD0C9E">
      <w:pPr>
        <w:spacing w:line="480" w:lineRule="auto"/>
        <w:jc w:val="both"/>
        <w:rPr>
          <w:rFonts w:ascii="Times New Roman" w:hAnsi="Times New Roman" w:cs="Times New Roman"/>
          <w:sz w:val="24"/>
          <w:szCs w:val="24"/>
        </w:rPr>
      </w:pPr>
      <w:r w:rsidRPr="00637EC3">
        <w:rPr>
          <w:rFonts w:ascii="Times New Roman" w:hAnsi="Times New Roman" w:cs="Times New Roman"/>
          <w:sz w:val="24"/>
          <w:szCs w:val="24"/>
        </w:rPr>
        <w:t xml:space="preserve">For your context, specifically in the </w:t>
      </w:r>
      <w:proofErr w:type="spellStart"/>
      <w:r w:rsidRPr="00637EC3">
        <w:rPr>
          <w:rFonts w:ascii="Times New Roman" w:hAnsi="Times New Roman" w:cs="Times New Roman"/>
          <w:bCs/>
          <w:sz w:val="24"/>
          <w:szCs w:val="24"/>
        </w:rPr>
        <w:t>Kwara</w:t>
      </w:r>
      <w:proofErr w:type="spellEnd"/>
      <w:r w:rsidRPr="00637EC3">
        <w:rPr>
          <w:rFonts w:ascii="Times New Roman" w:hAnsi="Times New Roman" w:cs="Times New Roman"/>
          <w:bCs/>
          <w:sz w:val="24"/>
          <w:szCs w:val="24"/>
        </w:rPr>
        <w:t xml:space="preserve"> State Internal Revenue Service</w:t>
      </w:r>
      <w:r w:rsidRPr="00637EC3">
        <w:rPr>
          <w:rFonts w:ascii="Times New Roman" w:hAnsi="Times New Roman" w:cs="Times New Roman"/>
          <w:sz w:val="24"/>
          <w:szCs w:val="24"/>
        </w:rPr>
        <w:t xml:space="preserve">, where bureaucratic structures, rigid public sector processes, and socio-political factors influence employee attitudes, </w:t>
      </w:r>
      <w:proofErr w:type="spellStart"/>
      <w:r w:rsidRPr="00637EC3">
        <w:rPr>
          <w:rFonts w:ascii="Times New Roman" w:hAnsi="Times New Roman" w:cs="Times New Roman"/>
          <w:sz w:val="24"/>
          <w:szCs w:val="24"/>
        </w:rPr>
        <w:t>Harlianto</w:t>
      </w:r>
      <w:proofErr w:type="spellEnd"/>
      <w:r w:rsidRPr="00637EC3">
        <w:rPr>
          <w:rFonts w:ascii="Times New Roman" w:hAnsi="Times New Roman" w:cs="Times New Roman"/>
          <w:sz w:val="24"/>
          <w:szCs w:val="24"/>
        </w:rPr>
        <w:t xml:space="preserve"> &amp; Rudi’s (2023) emphasis on </w:t>
      </w:r>
      <w:r w:rsidRPr="00637EC3">
        <w:rPr>
          <w:rFonts w:ascii="Times New Roman" w:hAnsi="Times New Roman" w:cs="Times New Roman"/>
          <w:bCs/>
          <w:sz w:val="24"/>
          <w:szCs w:val="24"/>
        </w:rPr>
        <w:t xml:space="preserve">organizational culture as a </w:t>
      </w:r>
      <w:r w:rsidRPr="00637EC3">
        <w:rPr>
          <w:rFonts w:ascii="Times New Roman" w:hAnsi="Times New Roman" w:cs="Times New Roman"/>
          <w:bCs/>
          <w:sz w:val="24"/>
          <w:szCs w:val="24"/>
        </w:rPr>
        <w:lastRenderedPageBreak/>
        <w:t>critical experiential driver</w:t>
      </w:r>
      <w:r w:rsidRPr="00637EC3">
        <w:rPr>
          <w:rFonts w:ascii="Times New Roman" w:hAnsi="Times New Roman" w:cs="Times New Roman"/>
          <w:sz w:val="24"/>
          <w:szCs w:val="24"/>
        </w:rPr>
        <w:t xml:space="preserve"> is especially relevant. Employee motivation and stress management are undeniably important, but without a supportive, engaging, and transparent cultural environment</w:t>
      </w:r>
      <w:r>
        <w:rPr>
          <w:rFonts w:ascii="Times New Roman" w:hAnsi="Times New Roman" w:cs="Times New Roman"/>
          <w:sz w:val="24"/>
          <w:szCs w:val="24"/>
        </w:rPr>
        <w:t xml:space="preserve"> as evidenced by their findings, </w:t>
      </w:r>
      <w:r w:rsidRPr="00637EC3">
        <w:rPr>
          <w:rFonts w:ascii="Times New Roman" w:hAnsi="Times New Roman" w:cs="Times New Roman"/>
          <w:sz w:val="24"/>
          <w:szCs w:val="24"/>
        </w:rPr>
        <w:t>performance improvements would be difficult to sustain.</w:t>
      </w:r>
    </w:p>
    <w:p w:rsidR="00CD0C9E" w:rsidRPr="00637EC3" w:rsidRDefault="00CD0C9E" w:rsidP="00CD0C9E">
      <w:pPr>
        <w:spacing w:line="480" w:lineRule="auto"/>
        <w:jc w:val="both"/>
        <w:rPr>
          <w:rFonts w:ascii="Times New Roman" w:hAnsi="Times New Roman" w:cs="Times New Roman"/>
          <w:bCs/>
          <w:sz w:val="24"/>
          <w:szCs w:val="24"/>
        </w:rPr>
      </w:pPr>
      <w:r w:rsidRPr="00637EC3">
        <w:rPr>
          <w:rFonts w:ascii="Times New Roman" w:hAnsi="Times New Roman" w:cs="Times New Roman"/>
          <w:bCs/>
          <w:sz w:val="24"/>
          <w:szCs w:val="24"/>
        </w:rPr>
        <w:t>Among the empirical review (</w:t>
      </w:r>
      <w:proofErr w:type="spellStart"/>
      <w:r w:rsidRPr="00637EC3">
        <w:rPr>
          <w:rFonts w:ascii="Times New Roman" w:hAnsi="Times New Roman" w:cs="Times New Roman"/>
          <w:bCs/>
          <w:sz w:val="24"/>
          <w:szCs w:val="24"/>
        </w:rPr>
        <w:t>Harlianto</w:t>
      </w:r>
      <w:proofErr w:type="spellEnd"/>
      <w:r w:rsidRPr="00637EC3">
        <w:rPr>
          <w:rFonts w:ascii="Times New Roman" w:hAnsi="Times New Roman" w:cs="Times New Roman"/>
          <w:bCs/>
          <w:sz w:val="24"/>
          <w:szCs w:val="24"/>
        </w:rPr>
        <w:t xml:space="preserve"> &amp; Rudi, 2023), effect of stress, effect of motivation, and your study topic, the research on th</w:t>
      </w:r>
      <w:r>
        <w:rPr>
          <w:rFonts w:ascii="Times New Roman" w:hAnsi="Times New Roman" w:cs="Times New Roman"/>
          <w:bCs/>
          <w:sz w:val="24"/>
          <w:szCs w:val="24"/>
        </w:rPr>
        <w:t xml:space="preserve">e effect of employee experience </w:t>
      </w:r>
      <w:r w:rsidRPr="00637EC3">
        <w:rPr>
          <w:rFonts w:ascii="Times New Roman" w:hAnsi="Times New Roman" w:cs="Times New Roman"/>
          <w:bCs/>
          <w:sz w:val="24"/>
          <w:szCs w:val="24"/>
        </w:rPr>
        <w:t xml:space="preserve">especially </w:t>
      </w:r>
      <w:proofErr w:type="spellStart"/>
      <w:r w:rsidRPr="00637EC3">
        <w:rPr>
          <w:rFonts w:ascii="Times New Roman" w:hAnsi="Times New Roman" w:cs="Times New Roman"/>
          <w:bCs/>
          <w:sz w:val="24"/>
          <w:szCs w:val="24"/>
        </w:rPr>
        <w:t>Harlianto</w:t>
      </w:r>
      <w:proofErr w:type="spellEnd"/>
      <w:r w:rsidRPr="00637EC3">
        <w:rPr>
          <w:rFonts w:ascii="Times New Roman" w:hAnsi="Times New Roman" w:cs="Times New Roman"/>
          <w:bCs/>
          <w:sz w:val="24"/>
          <w:szCs w:val="24"/>
        </w:rPr>
        <w:t xml:space="preserve"> &amp; Rudi’s struct</w:t>
      </w:r>
      <w:r>
        <w:rPr>
          <w:rFonts w:ascii="Times New Roman" w:hAnsi="Times New Roman" w:cs="Times New Roman"/>
          <w:bCs/>
          <w:sz w:val="24"/>
          <w:szCs w:val="24"/>
        </w:rPr>
        <w:t xml:space="preserve">ured, model-based investigation </w:t>
      </w:r>
      <w:r w:rsidRPr="00637EC3">
        <w:rPr>
          <w:rFonts w:ascii="Times New Roman" w:hAnsi="Times New Roman" w:cs="Times New Roman"/>
          <w:bCs/>
          <w:sz w:val="24"/>
          <w:szCs w:val="24"/>
        </w:rPr>
        <w:t>presents the most comprehensive and strategically applicable contribution to understanding and improving employee performance in contemporary organizations.</w:t>
      </w:r>
    </w:p>
    <w:p w:rsidR="00CD0C9E" w:rsidRPr="00637EC3" w:rsidRDefault="00CD0C9E" w:rsidP="00CD0C9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 is because it c</w:t>
      </w:r>
      <w:r w:rsidRPr="00637EC3">
        <w:rPr>
          <w:rFonts w:ascii="Times New Roman" w:hAnsi="Times New Roman" w:cs="Times New Roman"/>
          <w:bCs/>
          <w:sz w:val="24"/>
          <w:szCs w:val="24"/>
        </w:rPr>
        <w:t>onsiders multiple organizational-level factors (culture, technology, physical environment) rather than individual-l</w:t>
      </w:r>
      <w:r>
        <w:rPr>
          <w:rFonts w:ascii="Times New Roman" w:hAnsi="Times New Roman" w:cs="Times New Roman"/>
          <w:bCs/>
          <w:sz w:val="24"/>
          <w:szCs w:val="24"/>
        </w:rPr>
        <w:t>evel psychological states alone, u</w:t>
      </w:r>
      <w:r w:rsidRPr="00637EC3">
        <w:rPr>
          <w:rFonts w:ascii="Times New Roman" w:hAnsi="Times New Roman" w:cs="Times New Roman"/>
          <w:bCs/>
          <w:sz w:val="24"/>
          <w:szCs w:val="24"/>
        </w:rPr>
        <w:t xml:space="preserve">ses empirical data and advanced analytical techniques (SEM-PLS) to test causal </w:t>
      </w:r>
      <w:r>
        <w:rPr>
          <w:rFonts w:ascii="Times New Roman" w:hAnsi="Times New Roman" w:cs="Times New Roman"/>
          <w:bCs/>
          <w:sz w:val="24"/>
          <w:szCs w:val="24"/>
        </w:rPr>
        <w:t>relationships, r</w:t>
      </w:r>
      <w:r w:rsidRPr="00637EC3">
        <w:rPr>
          <w:rFonts w:ascii="Times New Roman" w:hAnsi="Times New Roman" w:cs="Times New Roman"/>
          <w:bCs/>
          <w:sz w:val="24"/>
          <w:szCs w:val="24"/>
        </w:rPr>
        <w:t>eveals practical, actionable insights for organizational leaders on where to prioritize resources f</w:t>
      </w:r>
      <w:r>
        <w:rPr>
          <w:rFonts w:ascii="Times New Roman" w:hAnsi="Times New Roman" w:cs="Times New Roman"/>
          <w:bCs/>
          <w:sz w:val="24"/>
          <w:szCs w:val="24"/>
        </w:rPr>
        <w:t>or maximum performance impact, and a</w:t>
      </w:r>
      <w:r w:rsidRPr="00637EC3">
        <w:rPr>
          <w:rFonts w:ascii="Times New Roman" w:hAnsi="Times New Roman" w:cs="Times New Roman"/>
          <w:bCs/>
          <w:sz w:val="24"/>
          <w:szCs w:val="24"/>
        </w:rPr>
        <w:t>ligns directly with the operational dynamics of public institutions like KWIRS, where systems, processes, and culture heavily shape employee experiences.</w:t>
      </w:r>
    </w:p>
    <w:p w:rsidR="00CD0C9E" w:rsidRPr="006561FD" w:rsidRDefault="00CD0C9E" w:rsidP="00CD0C9E">
      <w:pPr>
        <w:spacing w:line="480" w:lineRule="auto"/>
        <w:jc w:val="both"/>
        <w:rPr>
          <w:rFonts w:ascii="Times New Roman" w:hAnsi="Times New Roman" w:cs="Times New Roman"/>
          <w:bCs/>
          <w:sz w:val="24"/>
          <w:szCs w:val="24"/>
        </w:rPr>
      </w:pPr>
      <w:r w:rsidRPr="00637EC3">
        <w:rPr>
          <w:rFonts w:ascii="Times New Roman" w:hAnsi="Times New Roman" w:cs="Times New Roman"/>
          <w:bCs/>
          <w:sz w:val="24"/>
          <w:szCs w:val="24"/>
        </w:rPr>
        <w:t>Thus, while managing stress and motivating employees remain critical human resource functions, a comprehensive strategy anchored in employee experience management—part</w:t>
      </w:r>
      <w:r>
        <w:rPr>
          <w:rFonts w:ascii="Times New Roman" w:hAnsi="Times New Roman" w:cs="Times New Roman"/>
          <w:bCs/>
          <w:sz w:val="24"/>
          <w:szCs w:val="24"/>
        </w:rPr>
        <w:t xml:space="preserve">icularly organizational culture </w:t>
      </w:r>
      <w:r w:rsidRPr="00637EC3">
        <w:rPr>
          <w:rFonts w:ascii="Times New Roman" w:hAnsi="Times New Roman" w:cs="Times New Roman"/>
          <w:bCs/>
          <w:sz w:val="24"/>
          <w:szCs w:val="24"/>
        </w:rPr>
        <w:t>offers the most holistic and enduring pathway to enhancing employee performance in both public and private sector contexts.</w:t>
      </w:r>
    </w:p>
    <w:p w:rsidR="00CD0C9E" w:rsidRDefault="00CD0C9E" w:rsidP="00CD0C9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2.2.7 Effect of Employee Experience on Employee Performance in Lagos State</w:t>
      </w:r>
    </w:p>
    <w:p w:rsidR="00CD0C9E" w:rsidRPr="007E2B94" w:rsidRDefault="00CD0C9E" w:rsidP="00CD0C9E">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Adebayo and Yusuf (2019) conducted a comprehensive empirical study titled </w:t>
      </w:r>
      <w:r w:rsidRPr="007E2B94">
        <w:rPr>
          <w:rFonts w:ascii="Times New Roman" w:hAnsi="Times New Roman" w:cs="Times New Roman"/>
          <w:bCs/>
          <w:i/>
          <w:iCs/>
          <w:sz w:val="24"/>
          <w:szCs w:val="24"/>
        </w:rPr>
        <w:t xml:space="preserve">“Workplace Environment and Employee Productivity in Government </w:t>
      </w:r>
      <w:proofErr w:type="spellStart"/>
      <w:r w:rsidRPr="007E2B94">
        <w:rPr>
          <w:rFonts w:ascii="Times New Roman" w:hAnsi="Times New Roman" w:cs="Times New Roman"/>
          <w:bCs/>
          <w:i/>
          <w:iCs/>
          <w:sz w:val="24"/>
          <w:szCs w:val="24"/>
        </w:rPr>
        <w:t>Parastatals</w:t>
      </w:r>
      <w:proofErr w:type="spellEnd"/>
      <w:r w:rsidRPr="007E2B94">
        <w:rPr>
          <w:rFonts w:ascii="Times New Roman" w:hAnsi="Times New Roman" w:cs="Times New Roman"/>
          <w:bCs/>
          <w:i/>
          <w:iCs/>
          <w:sz w:val="24"/>
          <w:szCs w:val="24"/>
        </w:rPr>
        <w:t>: A Study of Lagos State Internal Revenue Service”</w:t>
      </w:r>
      <w:r w:rsidRPr="007E2B94">
        <w:rPr>
          <w:rFonts w:ascii="Times New Roman" w:hAnsi="Times New Roman" w:cs="Times New Roman"/>
          <w:bCs/>
          <w:sz w:val="24"/>
          <w:szCs w:val="24"/>
        </w:rPr>
        <w:t xml:space="preserve"> which provides valuable insights into the relationship between employee experience and performance within the Nigerian public sector. The research was prompted by the observable productivity gaps in public revenue-generating institutions, often attributed to poor employee experience factors such as unfriendly work environments, bureaucratic management practices, and limited employee involvement in organizational decision-making processes.</w:t>
      </w:r>
    </w:p>
    <w:p w:rsidR="00CD0C9E" w:rsidRPr="007E2B94" w:rsidRDefault="00CD0C9E" w:rsidP="00CD0C9E">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The study employed a descriptive survey research design, targeting a population of 300 staff members drawn from various directorates and operational offices of the Lagos State Internal Revenue Service (LIRS). A structured questionnaire was distributed to a sample of 150 employees selected through simple random sampling. The data collected were analyzed using descriptive statistics and Pearson Product Moment Correlation to determine the relationship between workplace conditions, a core component of employee experience, and employee productivity.</w:t>
      </w:r>
    </w:p>
    <w:p w:rsidR="00CD0C9E" w:rsidRPr="007E2B94" w:rsidRDefault="00CD0C9E" w:rsidP="00CD0C9E">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Adebayo and Yusuf (2019) operationalized employee experience through factors such as workplace environment, interpersonal relationships, availability of work tools, and management’s responsiveness to employee welfare. Their results revealed a strong positive correlation between employee experience and employee productivity, with the </w:t>
      </w:r>
      <w:r w:rsidRPr="007E2B94">
        <w:rPr>
          <w:rFonts w:ascii="Times New Roman" w:hAnsi="Times New Roman" w:cs="Times New Roman"/>
          <w:bCs/>
          <w:sz w:val="24"/>
          <w:szCs w:val="24"/>
        </w:rPr>
        <w:lastRenderedPageBreak/>
        <w:t>workplace environment being a significant determinant of employee morale, efficiency, and work outcomes. Specifically, employees who rated their work environment as conducive and supportive also reported higher task performance and organizational commitment.</w:t>
      </w:r>
    </w:p>
    <w:p w:rsidR="00CD0C9E" w:rsidRPr="007E2B94" w:rsidRDefault="00CD0C9E" w:rsidP="00CD0C9E">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Interestingly, their findings align with global research such as Morgan (2017), who emphas</w:t>
      </w:r>
      <w:r>
        <w:rPr>
          <w:rFonts w:ascii="Times New Roman" w:hAnsi="Times New Roman" w:cs="Times New Roman"/>
          <w:bCs/>
          <w:sz w:val="24"/>
          <w:szCs w:val="24"/>
        </w:rPr>
        <w:t>ized that employee experience (</w:t>
      </w:r>
      <w:r w:rsidRPr="007E2B94">
        <w:rPr>
          <w:rFonts w:ascii="Times New Roman" w:hAnsi="Times New Roman" w:cs="Times New Roman"/>
          <w:bCs/>
          <w:sz w:val="24"/>
          <w:szCs w:val="24"/>
        </w:rPr>
        <w:t>especially relating to organizational culture and the work environment</w:t>
      </w:r>
      <w:r>
        <w:rPr>
          <w:rFonts w:ascii="Times New Roman" w:hAnsi="Times New Roman" w:cs="Times New Roman"/>
          <w:bCs/>
          <w:sz w:val="24"/>
          <w:szCs w:val="24"/>
        </w:rPr>
        <w:t>)</w:t>
      </w:r>
      <w:r w:rsidRPr="007E2B94">
        <w:rPr>
          <w:rFonts w:ascii="Times New Roman" w:hAnsi="Times New Roman" w:cs="Times New Roman"/>
          <w:bCs/>
          <w:sz w:val="24"/>
          <w:szCs w:val="24"/>
        </w:rPr>
        <w:t xml:space="preserve"> is central to driving employee engagement and output. The study by Adebayo and Yusuf also discovered that poor work conditions, including outdated facilities, lack of adequate communication channels, and rigid hierarchical practices, discouraged employee participation and innovation, ultimately stifling productivity.</w:t>
      </w:r>
    </w:p>
    <w:p w:rsidR="00CD0C9E" w:rsidRDefault="00CD0C9E" w:rsidP="00CD0C9E">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Another significant contribution of this research is its emphasis on management responsiveness as a component of employee experience. Employees in the study expressed that prompt management action on welfare issues, recognition of effort, and provision of career development opportunities fostered a sense of belonging and encouraged greater performance commitment. This insight resonates with the findings of Herzberg’s Two-Factor Theory (1959), which posits that recognition and growth opportunities are critical motivators influencing job performance.</w:t>
      </w:r>
    </w:p>
    <w:p w:rsidR="00CD0C9E" w:rsidRPr="007E2B94" w:rsidRDefault="00CD0C9E" w:rsidP="00CD0C9E">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The authors concluded that </w:t>
      </w:r>
      <w:r>
        <w:rPr>
          <w:rFonts w:ascii="Times New Roman" w:hAnsi="Times New Roman" w:cs="Times New Roman"/>
          <w:bCs/>
          <w:sz w:val="24"/>
          <w:szCs w:val="24"/>
        </w:rPr>
        <w:t>improving employee experience (</w:t>
      </w:r>
      <w:r w:rsidRPr="007E2B94">
        <w:rPr>
          <w:rFonts w:ascii="Times New Roman" w:hAnsi="Times New Roman" w:cs="Times New Roman"/>
          <w:bCs/>
          <w:sz w:val="24"/>
          <w:szCs w:val="24"/>
        </w:rPr>
        <w:t>particularly in areas of physical workspace, interpersonal relations, and organizational</w:t>
      </w:r>
      <w:r>
        <w:rPr>
          <w:rFonts w:ascii="Times New Roman" w:hAnsi="Times New Roman" w:cs="Times New Roman"/>
          <w:bCs/>
          <w:sz w:val="24"/>
          <w:szCs w:val="24"/>
        </w:rPr>
        <w:t xml:space="preserve"> support)</w:t>
      </w:r>
      <w:r w:rsidRPr="007E2B94">
        <w:rPr>
          <w:rFonts w:ascii="Times New Roman" w:hAnsi="Times New Roman" w:cs="Times New Roman"/>
          <w:bCs/>
          <w:sz w:val="24"/>
          <w:szCs w:val="24"/>
        </w:rPr>
        <w:t xml:space="preserve"> would not only enhance employee performance but also improve the overall efficiency of public sector </w:t>
      </w:r>
      <w:r w:rsidRPr="007E2B94">
        <w:rPr>
          <w:rFonts w:ascii="Times New Roman" w:hAnsi="Times New Roman" w:cs="Times New Roman"/>
          <w:bCs/>
          <w:sz w:val="24"/>
          <w:szCs w:val="24"/>
        </w:rPr>
        <w:lastRenderedPageBreak/>
        <w:t>revenue agencies like LIRS. They recommended the institutionalization of structured employee engagement frameworks, continuous training programs, and feedback mechanisms to sustain high employee morale and performance.</w:t>
      </w:r>
    </w:p>
    <w:p w:rsidR="00CD0C9E" w:rsidRPr="007E2B94" w:rsidRDefault="00CD0C9E" w:rsidP="00CD0C9E">
      <w:pPr>
        <w:spacing w:line="480" w:lineRule="auto"/>
        <w:jc w:val="both"/>
        <w:rPr>
          <w:rFonts w:ascii="Times New Roman" w:hAnsi="Times New Roman" w:cs="Times New Roman"/>
          <w:bCs/>
          <w:sz w:val="24"/>
          <w:szCs w:val="24"/>
        </w:rPr>
      </w:pPr>
      <w:r w:rsidRPr="007E2B94">
        <w:rPr>
          <w:rFonts w:ascii="Times New Roman" w:hAnsi="Times New Roman" w:cs="Times New Roman"/>
          <w:bCs/>
          <w:sz w:val="24"/>
          <w:szCs w:val="24"/>
        </w:rPr>
        <w:t xml:space="preserve">This empirical study by Adebayo and Yusuf (2019) in Lagos State reaffirms the growing recognition of employee experience as a strategic lever for enhancing employee performance within Nigeria’s public revenue-generating agencies. Unlike studies limited to motivation or job satisfaction alone, their work offers a holistic view of employee experience encompassing environment, relationships, welfare, and career support — making it a valuable comparative reference for similar research in other states such as </w:t>
      </w:r>
      <w:proofErr w:type="spellStart"/>
      <w:r w:rsidRPr="007E2B94">
        <w:rPr>
          <w:rFonts w:ascii="Times New Roman" w:hAnsi="Times New Roman" w:cs="Times New Roman"/>
          <w:bCs/>
          <w:sz w:val="24"/>
          <w:szCs w:val="24"/>
        </w:rPr>
        <w:t>Kwara</w:t>
      </w:r>
      <w:proofErr w:type="spellEnd"/>
      <w:r w:rsidRPr="007E2B94">
        <w:rPr>
          <w:rFonts w:ascii="Times New Roman" w:hAnsi="Times New Roman" w:cs="Times New Roman"/>
          <w:bCs/>
          <w:sz w:val="24"/>
          <w:szCs w:val="24"/>
        </w:rPr>
        <w:t>.</w:t>
      </w:r>
    </w:p>
    <w:p w:rsidR="00CD0C9E" w:rsidRDefault="00CD0C9E" w:rsidP="00CD0C9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 Theoretical Review</w:t>
      </w:r>
    </w:p>
    <w:p w:rsidR="00CD0C9E"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The relationship between employee experience and employee performance can be explained using various motivational and psychological theories. Employees perform better when they have positive workplace experiences, which include fair compensation, recognition, career development opportunities, and meaningful work. This study draws from three key theories—Herzberg’s </w:t>
      </w:r>
      <w:proofErr w:type="gramStart"/>
      <w:r w:rsidRPr="004D4E64">
        <w:rPr>
          <w:rFonts w:ascii="Times New Roman" w:hAnsi="Times New Roman" w:cs="Times New Roman"/>
          <w:bCs/>
          <w:sz w:val="24"/>
          <w:szCs w:val="24"/>
        </w:rPr>
        <w:t>Two-</w:t>
      </w:r>
      <w:proofErr w:type="gramEnd"/>
      <w:r w:rsidRPr="004D4E64">
        <w:rPr>
          <w:rFonts w:ascii="Times New Roman" w:hAnsi="Times New Roman" w:cs="Times New Roman"/>
          <w:bCs/>
          <w:sz w:val="24"/>
          <w:szCs w:val="24"/>
        </w:rPr>
        <w:t>Factor Theory, Maslow’s Hierarchy of Needs, and Kolb’s Experiential Learning Theory—to explain how workplace experiences shape employee performance, particularl</w:t>
      </w:r>
      <w:r>
        <w:rPr>
          <w:rFonts w:ascii="Times New Roman" w:hAnsi="Times New Roman" w:cs="Times New Roman"/>
          <w:bCs/>
          <w:sz w:val="24"/>
          <w:szCs w:val="24"/>
        </w:rPr>
        <w:t>y in Nigeria’s revenue sector.</w:t>
      </w:r>
    </w:p>
    <w:p w:rsidR="00CD0C9E" w:rsidRDefault="00CD0C9E" w:rsidP="00CD0C9E">
      <w:pPr>
        <w:spacing w:line="480" w:lineRule="auto"/>
        <w:jc w:val="both"/>
        <w:rPr>
          <w:rFonts w:ascii="Times New Roman" w:hAnsi="Times New Roman" w:cs="Times New Roman"/>
          <w:b/>
          <w:bCs/>
          <w:sz w:val="24"/>
          <w:szCs w:val="24"/>
        </w:rPr>
      </w:pPr>
    </w:p>
    <w:p w:rsidR="00CD0C9E" w:rsidRDefault="00CD0C9E" w:rsidP="00CD0C9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2.3.1 </w:t>
      </w:r>
      <w:r w:rsidRPr="004D4E64">
        <w:rPr>
          <w:rFonts w:ascii="Times New Roman" w:hAnsi="Times New Roman" w:cs="Times New Roman"/>
          <w:b/>
          <w:bCs/>
          <w:sz w:val="24"/>
          <w:szCs w:val="24"/>
        </w:rPr>
        <w:t>Her</w:t>
      </w:r>
      <w:r>
        <w:rPr>
          <w:rFonts w:ascii="Times New Roman" w:hAnsi="Times New Roman" w:cs="Times New Roman"/>
          <w:b/>
          <w:bCs/>
          <w:sz w:val="24"/>
          <w:szCs w:val="24"/>
        </w:rPr>
        <w:t>zberg’s Two-Factor Theory</w:t>
      </w:r>
    </w:p>
    <w:p w:rsidR="00CD0C9E"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Frederick Herzberg’s Two-Factor Theory provides a foundational understanding of how employee experience influences performance. The theory distinguishes between two sets of workplace factors: hygiene factors, which prevent dissatisfaction, and motivators, which drive high performance. Herzberg argued that employees require both a supportive work environment and intrinsic motiv</w:t>
      </w:r>
      <w:r>
        <w:rPr>
          <w:rFonts w:ascii="Times New Roman" w:hAnsi="Times New Roman" w:cs="Times New Roman"/>
          <w:bCs/>
          <w:sz w:val="24"/>
          <w:szCs w:val="24"/>
        </w:rPr>
        <w:t>ation to perform at their best.</w:t>
      </w:r>
    </w:p>
    <w:p w:rsidR="00CD0C9E"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In many organizations, especially within Nigeria’s revenue sector, job dissatisfaction often arises from poor working conditions, inadequate pay, and lack of recognition. Employees in tax administration agencies, for example, frequently express frustration over unclear promotion structures, poor job security, and work environments that do not support career growth. These are hygiene factors—when they are not adequately addressed, employees become disengaged, negatively affecting their performance. However, addressing these factors does not necessarily improve performance; it </w:t>
      </w:r>
      <w:r>
        <w:rPr>
          <w:rFonts w:ascii="Times New Roman" w:hAnsi="Times New Roman" w:cs="Times New Roman"/>
          <w:bCs/>
          <w:sz w:val="24"/>
          <w:szCs w:val="24"/>
        </w:rPr>
        <w:t>only prevents dissatisfaction.</w:t>
      </w:r>
    </w:p>
    <w:p w:rsidR="00CD0C9E"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To truly enhance performance, organizations must focus on motivators such as opportunities for achievement, career development, and meaningful work. Employees who experience a</w:t>
      </w:r>
      <w:r>
        <w:rPr>
          <w:rFonts w:ascii="Times New Roman" w:hAnsi="Times New Roman" w:cs="Times New Roman"/>
          <w:bCs/>
          <w:sz w:val="24"/>
          <w:szCs w:val="24"/>
        </w:rPr>
        <w:t xml:space="preserve"> sense of purpose in their work </w:t>
      </w:r>
      <w:r w:rsidRPr="004D4E64">
        <w:rPr>
          <w:rFonts w:ascii="Times New Roman" w:hAnsi="Times New Roman" w:cs="Times New Roman"/>
          <w:bCs/>
          <w:sz w:val="24"/>
          <w:szCs w:val="24"/>
        </w:rPr>
        <w:t>such as those who feel their efforts contri</w:t>
      </w:r>
      <w:r>
        <w:rPr>
          <w:rFonts w:ascii="Times New Roman" w:hAnsi="Times New Roman" w:cs="Times New Roman"/>
          <w:bCs/>
          <w:sz w:val="24"/>
          <w:szCs w:val="24"/>
        </w:rPr>
        <w:t xml:space="preserve">bute to national revenue growth </w:t>
      </w:r>
      <w:r w:rsidRPr="004D4E64">
        <w:rPr>
          <w:rFonts w:ascii="Times New Roman" w:hAnsi="Times New Roman" w:cs="Times New Roman"/>
          <w:bCs/>
          <w:sz w:val="24"/>
          <w:szCs w:val="24"/>
        </w:rPr>
        <w:t xml:space="preserve">are more likely to be committed and productive. Herzberg’s theory suggests that revenue agencies in Nigeria must go beyond improving salaries and working conditions; they must also create policies that recognize employee </w:t>
      </w:r>
      <w:r w:rsidRPr="004D4E64">
        <w:rPr>
          <w:rFonts w:ascii="Times New Roman" w:hAnsi="Times New Roman" w:cs="Times New Roman"/>
          <w:bCs/>
          <w:sz w:val="24"/>
          <w:szCs w:val="24"/>
        </w:rPr>
        <w:lastRenderedPageBreak/>
        <w:t>achievements, encourage professional growth, and provide challenging y</w:t>
      </w:r>
      <w:r>
        <w:rPr>
          <w:rFonts w:ascii="Times New Roman" w:hAnsi="Times New Roman" w:cs="Times New Roman"/>
          <w:bCs/>
          <w:sz w:val="24"/>
          <w:szCs w:val="24"/>
        </w:rPr>
        <w:t>et rewarding work experiences.</w:t>
      </w:r>
    </w:p>
    <w:p w:rsidR="00CD0C9E" w:rsidRDefault="00CD0C9E" w:rsidP="00CD0C9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2.3.2 </w:t>
      </w:r>
      <w:r w:rsidRPr="004D4E64">
        <w:rPr>
          <w:rFonts w:ascii="Times New Roman" w:hAnsi="Times New Roman" w:cs="Times New Roman"/>
          <w:b/>
          <w:bCs/>
          <w:sz w:val="24"/>
          <w:szCs w:val="24"/>
        </w:rPr>
        <w:t>Ma</w:t>
      </w:r>
      <w:r>
        <w:rPr>
          <w:rFonts w:ascii="Times New Roman" w:hAnsi="Times New Roman" w:cs="Times New Roman"/>
          <w:b/>
          <w:bCs/>
          <w:sz w:val="24"/>
          <w:szCs w:val="24"/>
        </w:rPr>
        <w:t>slow’s Hierarchy of Needs</w:t>
      </w:r>
    </w:p>
    <w:p w:rsidR="00CD0C9E"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Abraham Maslow’s Hierarchy of Needs theory further explains how employee experience affects performance by categorizing human needs into five levels: physiological, safety, social, esteem, and self-actualization. Maslow argued that employees must first satisfy lower-level needs before they can focus on higher</w:t>
      </w:r>
      <w:r>
        <w:rPr>
          <w:rFonts w:ascii="Times New Roman" w:hAnsi="Times New Roman" w:cs="Times New Roman"/>
          <w:bCs/>
          <w:sz w:val="24"/>
          <w:szCs w:val="24"/>
        </w:rPr>
        <w:t>-level growth and achievement.</w:t>
      </w:r>
    </w:p>
    <w:p w:rsidR="00CD0C9E"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In the context of Nigeria’s revenue sector, employees at the most basic level require competitive salaries to meet their physiological needs, such as food, shelter, and healthcare. Many government employees, especially those in lower administrative positions, struggle with delayed salaries and inadequate benefits, which can cause financial stress and reduce their motivation to perform well. Once these needs are met, employees then seek job security and safe working conditions, both of which are crucial in environments where political instability or workplace con</w:t>
      </w:r>
      <w:r>
        <w:rPr>
          <w:rFonts w:ascii="Times New Roman" w:hAnsi="Times New Roman" w:cs="Times New Roman"/>
          <w:bCs/>
          <w:sz w:val="24"/>
          <w:szCs w:val="24"/>
        </w:rPr>
        <w:t>flicts can create uncertainty.</w:t>
      </w:r>
    </w:p>
    <w:p w:rsidR="00CD0C9E"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Beyond security, employees desire social connections and workplace relationships that make them feel valued. A positive work experience includes a supportive organizational culture where employees feel a sense of belonging and teamwork. In Nigeria’s revenue agencies, employees who work in isolation or experience workplace hostility may struggle to perform optimally. The next level, esteem needs, relates to recognition, </w:t>
      </w:r>
      <w:r w:rsidRPr="004D4E64">
        <w:rPr>
          <w:rFonts w:ascii="Times New Roman" w:hAnsi="Times New Roman" w:cs="Times New Roman"/>
          <w:bCs/>
          <w:sz w:val="24"/>
          <w:szCs w:val="24"/>
        </w:rPr>
        <w:lastRenderedPageBreak/>
        <w:t>promotions, and professional respect. Many employees become demotivated when their efforts go unnoticed, leading to reduced commitment and productivity. Lastly, at the self-actualization level, employees seek personal and career growth, aspiring to reach their full potential through continuous learnin</w:t>
      </w:r>
      <w:r>
        <w:rPr>
          <w:rFonts w:ascii="Times New Roman" w:hAnsi="Times New Roman" w:cs="Times New Roman"/>
          <w:bCs/>
          <w:sz w:val="24"/>
          <w:szCs w:val="24"/>
        </w:rPr>
        <w:t>g and challenging assignments.</w:t>
      </w:r>
    </w:p>
    <w:p w:rsidR="00CD0C9E" w:rsidRPr="00C67571"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Applying Maslow’s theory to Nigeria’s revenue sector suggests that organizations must design work experiences that address each level of employee needs. Performance is likely to improve when employees feel secure, valued, and empowered to grow professionally. Organizations that neglect these aspects may face high turnover rates and declining effi</w:t>
      </w:r>
      <w:r>
        <w:rPr>
          <w:rFonts w:ascii="Times New Roman" w:hAnsi="Times New Roman" w:cs="Times New Roman"/>
          <w:bCs/>
          <w:sz w:val="24"/>
          <w:szCs w:val="24"/>
        </w:rPr>
        <w:t>ciency.</w:t>
      </w:r>
    </w:p>
    <w:p w:rsidR="00CD0C9E" w:rsidRDefault="00CD0C9E" w:rsidP="00CD0C9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2.3.3 </w:t>
      </w:r>
      <w:r w:rsidRPr="004D4E64">
        <w:rPr>
          <w:rFonts w:ascii="Times New Roman" w:hAnsi="Times New Roman" w:cs="Times New Roman"/>
          <w:b/>
          <w:bCs/>
          <w:sz w:val="24"/>
          <w:szCs w:val="24"/>
        </w:rPr>
        <w:t>Kolb’s Experiential Learni</w:t>
      </w:r>
      <w:r>
        <w:rPr>
          <w:rFonts w:ascii="Times New Roman" w:hAnsi="Times New Roman" w:cs="Times New Roman"/>
          <w:b/>
          <w:bCs/>
          <w:sz w:val="24"/>
          <w:szCs w:val="24"/>
        </w:rPr>
        <w:t>ng Theory</w:t>
      </w:r>
    </w:p>
    <w:p w:rsidR="00CD0C9E"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While Herzberg and Maslow focus on motivation, Kolb’s Experiential Learning Theory explains how employees develop expertise and improve their performance through experience. Kolb argues that learning is a continuous cycle involving concrete experience, reflection, conceptualization, and active experimentation. Employees who go through various work experiences—such as dealing with tax defaulters, resolving financial disputes, or managing government revenue audits—gain practical knowledge </w:t>
      </w:r>
      <w:r>
        <w:rPr>
          <w:rFonts w:ascii="Times New Roman" w:hAnsi="Times New Roman" w:cs="Times New Roman"/>
          <w:bCs/>
          <w:sz w:val="24"/>
          <w:szCs w:val="24"/>
        </w:rPr>
        <w:t>that enhances their efficiency.</w:t>
      </w:r>
    </w:p>
    <w:p w:rsidR="00CD0C9E"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In Nigeria’s revenue sector, many employees face challenges due to insufficient training and lack of exposure to modern financial technologies. Without hands-on experience, employees struggle to perform effectively, particularly in areas such as tax collection and </w:t>
      </w:r>
      <w:r w:rsidRPr="004D4E64">
        <w:rPr>
          <w:rFonts w:ascii="Times New Roman" w:hAnsi="Times New Roman" w:cs="Times New Roman"/>
          <w:bCs/>
          <w:sz w:val="24"/>
          <w:szCs w:val="24"/>
        </w:rPr>
        <w:lastRenderedPageBreak/>
        <w:t>enforcement. Kolb’s theory emphasizes that employees learn best when they engage in real-world tasks, reflect on their experiences, and apply new knowledge to similar situations. This means that Nigerian revenue agencies must invest in experiential learning opportunities, such as mentorship programs, job rotations, and on-the-job training, to enhance employ</w:t>
      </w:r>
      <w:r>
        <w:rPr>
          <w:rFonts w:ascii="Times New Roman" w:hAnsi="Times New Roman" w:cs="Times New Roman"/>
          <w:bCs/>
          <w:sz w:val="24"/>
          <w:szCs w:val="24"/>
        </w:rPr>
        <w:t>ee competence and performance.</w:t>
      </w:r>
    </w:p>
    <w:p w:rsidR="00CD0C9E" w:rsidRDefault="00CD0C9E" w:rsidP="00CD0C9E">
      <w:pPr>
        <w:spacing w:line="480" w:lineRule="auto"/>
        <w:jc w:val="both"/>
        <w:rPr>
          <w:rFonts w:ascii="Times New Roman" w:hAnsi="Times New Roman" w:cs="Times New Roman"/>
          <w:bCs/>
          <w:sz w:val="24"/>
          <w:szCs w:val="24"/>
        </w:rPr>
      </w:pPr>
      <w:r w:rsidRPr="004D4E64">
        <w:rPr>
          <w:rFonts w:ascii="Times New Roman" w:hAnsi="Times New Roman" w:cs="Times New Roman"/>
          <w:bCs/>
          <w:sz w:val="24"/>
          <w:szCs w:val="24"/>
        </w:rPr>
        <w:t xml:space="preserve">Another critical aspect of Kolb’s theory is that learning is most effective when employees have autonomy to experiment and find creative solutions to problems. In many Nigerian government institutions, rigid bureaucratic structures prevent employees from applying innovative solutions to revenue collection and tax administration. A work environment that encourages experimentation and continuous learning allows employees to develop confidence in their abilities and improve </w:t>
      </w:r>
      <w:r>
        <w:rPr>
          <w:rFonts w:ascii="Times New Roman" w:hAnsi="Times New Roman" w:cs="Times New Roman"/>
          <w:bCs/>
          <w:sz w:val="24"/>
          <w:szCs w:val="24"/>
        </w:rPr>
        <w:t>their performance.</w:t>
      </w:r>
    </w:p>
    <w:p w:rsidR="00CD0C9E" w:rsidRPr="004F3CE9" w:rsidRDefault="00CD0C9E" w:rsidP="00CD0C9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 conclusion, t</w:t>
      </w:r>
      <w:r w:rsidRPr="004D4E64">
        <w:rPr>
          <w:rFonts w:ascii="Times New Roman" w:hAnsi="Times New Roman" w:cs="Times New Roman"/>
          <w:bCs/>
          <w:sz w:val="24"/>
          <w:szCs w:val="24"/>
        </w:rPr>
        <w:t xml:space="preserve">he three theories—Herzberg’s Two-Factor Theory, Maslow’s Hierarchy of Needs, and Kolb’s Experiential Learning Theory—offer valuable insights into how employee experience influences performance. Herzberg highlights the importance of both hygiene and motivation factors, Maslow explains how employees must fulfill different levels of needs before reaching their full potential, and Kolb emphasizes the role of experiential learning in skill development. In Nigeria’s revenue sector, these theories suggest that organizations must focus on creating positive workplace experiences that include fair compensation, job security, recognition, career growth opportunities, and hands-on learning. By doing so, they can improve employee motivation, job satisfaction, </w:t>
      </w:r>
      <w:r w:rsidRPr="004D4E64">
        <w:rPr>
          <w:rFonts w:ascii="Times New Roman" w:hAnsi="Times New Roman" w:cs="Times New Roman"/>
          <w:bCs/>
          <w:sz w:val="24"/>
          <w:szCs w:val="24"/>
        </w:rPr>
        <w:lastRenderedPageBreak/>
        <w:t>and overall performance, ultimately leading to more efficient revenue generation and economic growth.</w:t>
      </w:r>
    </w:p>
    <w:p w:rsidR="00CD0C9E" w:rsidRPr="004F3CE9" w:rsidRDefault="00CD0C9E" w:rsidP="00CD0C9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 Theoretical Framework</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In order to establish a theoretical framework that deals with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and employees performance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Internal Revenue Service</w:t>
      </w:r>
      <w:r w:rsidRPr="004245A1">
        <w:rPr>
          <w:rFonts w:ascii="Times New Roman" w:eastAsia="Times New Roman" w:hAnsi="Times New Roman" w:cs="Times New Roman"/>
          <w:color w:val="000000"/>
          <w:sz w:val="24"/>
          <w:szCs w:val="24"/>
        </w:rPr>
        <w:t>, the researcher will discuss Maslow’s need hierarchy (1954). This theory focuses on the needs fulfillment and satisfaction of an individual in a context. Therefore, based on above-discussed literature review,</w:t>
      </w:r>
      <w:r>
        <w:rPr>
          <w:rFonts w:ascii="Times New Roman" w:eastAsia="Times New Roman" w:hAnsi="Times New Roman" w:cs="Times New Roman"/>
          <w:color w:val="000000"/>
          <w:sz w:val="24"/>
          <w:szCs w:val="24"/>
        </w:rPr>
        <w:t xml:space="preserve"> </w:t>
      </w:r>
      <w:r w:rsidRPr="004245A1">
        <w:rPr>
          <w:rFonts w:ascii="Times New Roman" w:eastAsia="Times New Roman" w:hAnsi="Times New Roman" w:cs="Times New Roman"/>
          <w:color w:val="000000"/>
          <w:sz w:val="24"/>
          <w:szCs w:val="24"/>
        </w:rPr>
        <w:t xml:space="preserve">the factors of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can be linked </w:t>
      </w:r>
      <w:r w:rsidRPr="004245A1">
        <w:rPr>
          <w:rFonts w:ascii="Times New Roman" w:eastAsia="Times New Roman" w:hAnsi="Times New Roman" w:cs="Times New Roman"/>
          <w:color w:val="000000"/>
          <w:sz w:val="24"/>
          <w:szCs w:val="24"/>
        </w:rPr>
        <w:t>with the concept of needs identified by Maslow.</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Abraham Maslow’s hierarchy of needs theory is important to the project topic “Effect of</w:t>
      </w:r>
      <w:r>
        <w:rPr>
          <w:rFonts w:ascii="Times New Roman" w:eastAsia="Times New Roman" w:hAnsi="Times New Roman" w:cs="Times New Roman"/>
          <w:color w:val="000000"/>
          <w:sz w:val="24"/>
          <w:szCs w:val="24"/>
        </w:rPr>
        <w:t xml:space="preserve"> Employee Experience</w:t>
      </w:r>
      <w:r w:rsidRPr="004245A1">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color w:val="000000"/>
          <w:sz w:val="24"/>
          <w:szCs w:val="24"/>
        </w:rPr>
        <w:t>E</w:t>
      </w:r>
      <w:r w:rsidRPr="004245A1">
        <w:rPr>
          <w:rFonts w:ascii="Times New Roman" w:eastAsia="Times New Roman" w:hAnsi="Times New Roman" w:cs="Times New Roman"/>
          <w:color w:val="000000"/>
          <w:sz w:val="24"/>
          <w:szCs w:val="24"/>
        </w:rPr>
        <w:t xml:space="preserve">mployee </w:t>
      </w:r>
      <w:r>
        <w:rPr>
          <w:rFonts w:ascii="Times New Roman" w:eastAsia="Times New Roman" w:hAnsi="Times New Roman" w:cs="Times New Roman"/>
          <w:color w:val="000000"/>
          <w:sz w:val="24"/>
          <w:szCs w:val="24"/>
        </w:rPr>
        <w:t>P</w:t>
      </w:r>
      <w:r w:rsidRPr="004245A1">
        <w:rPr>
          <w:rFonts w:ascii="Times New Roman" w:eastAsia="Times New Roman" w:hAnsi="Times New Roman" w:cs="Times New Roman"/>
          <w:color w:val="000000"/>
          <w:sz w:val="24"/>
          <w:szCs w:val="24"/>
        </w:rPr>
        <w:t>erformance” because it explains the different levels of needs that must be met for individual to achieve</w:t>
      </w:r>
      <w:r>
        <w:rPr>
          <w:rFonts w:ascii="Times New Roman" w:eastAsia="Times New Roman" w:hAnsi="Times New Roman" w:cs="Times New Roman"/>
          <w:color w:val="000000"/>
          <w:sz w:val="24"/>
          <w:szCs w:val="24"/>
        </w:rPr>
        <w:t xml:space="preserve"> employee experience</w:t>
      </w:r>
      <w:r w:rsidRPr="004245A1">
        <w:rPr>
          <w:rFonts w:ascii="Times New Roman" w:eastAsia="Times New Roman" w:hAnsi="Times New Roman" w:cs="Times New Roman"/>
          <w:color w:val="000000"/>
          <w:sz w:val="24"/>
          <w:szCs w:val="24"/>
        </w:rPr>
        <w:t xml:space="preserve"> and optimal job performance.</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According to the theory, individuals have five levels of needs that must be met in order: physiological needs, safety needs, social needs, esteem needs, and self-actualization needs. Maslow argued that when all these needs are not met, the individual is unable to attain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and optimal performance.</w:t>
      </w:r>
      <w:r>
        <w:rPr>
          <w:rFonts w:ascii="Times New Roman" w:eastAsia="Times New Roman" w:hAnsi="Times New Roman" w:cs="Times New Roman"/>
          <w:sz w:val="24"/>
          <w:szCs w:val="24"/>
        </w:rPr>
        <w:t xml:space="preserve"> </w:t>
      </w:r>
      <w:r w:rsidRPr="004245A1">
        <w:rPr>
          <w:rFonts w:ascii="Times New Roman" w:eastAsia="Times New Roman" w:hAnsi="Times New Roman" w:cs="Times New Roman"/>
          <w:color w:val="000000"/>
          <w:sz w:val="24"/>
          <w:szCs w:val="24"/>
        </w:rPr>
        <w:t xml:space="preserve">When an individual is not able to meet their physiological needs, such as food, clothing, and shelter, they are likely to be distracted at work and unable to concentrate. Similarly, when the safety needs </w:t>
      </w:r>
      <w:proofErr w:type="gramStart"/>
      <w:r w:rsidRPr="004245A1">
        <w:rPr>
          <w:rFonts w:ascii="Times New Roman" w:eastAsia="Times New Roman" w:hAnsi="Times New Roman" w:cs="Times New Roman"/>
          <w:color w:val="000000"/>
          <w:sz w:val="24"/>
          <w:szCs w:val="24"/>
        </w:rPr>
        <w:t>of an employees</w:t>
      </w:r>
      <w:proofErr w:type="gramEnd"/>
      <w:r w:rsidRPr="004245A1">
        <w:rPr>
          <w:rFonts w:ascii="Times New Roman" w:eastAsia="Times New Roman" w:hAnsi="Times New Roman" w:cs="Times New Roman"/>
          <w:color w:val="000000"/>
          <w:sz w:val="24"/>
          <w:szCs w:val="24"/>
        </w:rPr>
        <w:t xml:space="preserve"> are not met, such as job security, they become anxious and may not perform at </w:t>
      </w:r>
      <w:r w:rsidRPr="004245A1">
        <w:rPr>
          <w:rFonts w:ascii="Times New Roman" w:eastAsia="Times New Roman" w:hAnsi="Times New Roman" w:cs="Times New Roman"/>
          <w:color w:val="000000"/>
          <w:sz w:val="24"/>
          <w:szCs w:val="24"/>
        </w:rPr>
        <w:lastRenderedPageBreak/>
        <w:t>their best. Social needs like the need for social interaction and belongingness also play a crucial role in job satisfaction and employee performance.</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Esteem needs are met when an employee is recognized and appreciated for their contribution to an organization. This recognition boosts the employee’s self-confidence and motivates them to perform better. Finally, self-actualization needs involve achieving personal growth and realizing one’s full potential. Many employees view their jobs as a platform to actualize themselves.</w:t>
      </w:r>
    </w:p>
    <w:p w:rsidR="00CD0C9E" w:rsidRPr="00EF45DB"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In conclusion, the concept of Maslow’s hierarchy of needs theory is essential in understanding employee needs and how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could affect employee performance. Understanding these needs can help organizations create opportunities that offer these needs, leading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better employee engagement, and optimal job performance.</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Maslow’s hierarchy of needs</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In his influential paper of 1943, </w:t>
      </w:r>
      <w:r w:rsidRPr="004245A1">
        <w:rPr>
          <w:rFonts w:ascii="Times New Roman" w:eastAsia="Times New Roman" w:hAnsi="Times New Roman" w:cs="Times New Roman"/>
          <w:i/>
          <w:iCs/>
          <w:color w:val="000000"/>
          <w:sz w:val="24"/>
          <w:szCs w:val="24"/>
        </w:rPr>
        <w:t>A Theory of Human Motivation</w:t>
      </w:r>
      <w:r w:rsidRPr="004245A1">
        <w:rPr>
          <w:rFonts w:ascii="Times New Roman" w:eastAsia="Times New Roman" w:hAnsi="Times New Roman" w:cs="Times New Roman"/>
          <w:color w:val="000000"/>
          <w:sz w:val="24"/>
          <w:szCs w:val="24"/>
        </w:rPr>
        <w:t>, the American psychologist Abraham Maslow proposed that healthy human beings have a certain number of needs, and that these needs are arranged in a hierarchy, with some needs (such as physiological and safety needs) being more primitive or basic than others (such as social and ego needs). Maslow’s so-called ‘hierarchy of needs’ is often presented as a five-level pyramid, with higher needs coming into focus only once lower, more basic needs are met.</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636690F1" wp14:editId="70D36835">
            <wp:extent cx="4286250" cy="3219450"/>
            <wp:effectExtent l="0" t="0" r="0" b="0"/>
            <wp:docPr id="1885454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Maslow called the bottom four levels of the pyramid ‘deficiency needs’ because a person does not feel anything if they are met, but becomes anxious if they are not. Thus, physiological needs such as eating, drinking, and sleeping are deficiency needs, as are safety needs, social needs such as friendship and sexual intimacy, and ego needs such as self-esteem and recognition. In contrast, Maslow called the fifth level of the pyramid a ‘growth need’ because it enables a person to ‘self-actualize’ or reach his fullest potential as a human being. Once a person has met his deficiency needs, he can turn his attention to self-actualization; however, only </w:t>
      </w:r>
      <w:proofErr w:type="gramStart"/>
      <w:r w:rsidRPr="004245A1">
        <w:rPr>
          <w:rFonts w:ascii="Times New Roman" w:eastAsia="Times New Roman" w:hAnsi="Times New Roman" w:cs="Times New Roman"/>
          <w:color w:val="000000"/>
          <w:sz w:val="24"/>
          <w:szCs w:val="24"/>
        </w:rPr>
        <w:t>a small minority of people are</w:t>
      </w:r>
      <w:proofErr w:type="gramEnd"/>
      <w:r w:rsidRPr="004245A1">
        <w:rPr>
          <w:rFonts w:ascii="Times New Roman" w:eastAsia="Times New Roman" w:hAnsi="Times New Roman" w:cs="Times New Roman"/>
          <w:color w:val="000000"/>
          <w:sz w:val="24"/>
          <w:szCs w:val="24"/>
        </w:rPr>
        <w:t xml:space="preserve"> able to self-actualize because self-actualization requires uncommon qualities such as honesty, independence, awareness, objectivity, creativity, and originality.</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lastRenderedPageBreak/>
        <w:t>Maslow (1954) assumes that every individual requires the fulfillment of following five kinds of needs.</w:t>
      </w:r>
    </w:p>
    <w:p w:rsidR="00CD0C9E" w:rsidRPr="004245A1" w:rsidRDefault="00CD0C9E" w:rsidP="00CD0C9E">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Physiological needs: the most basic needs of survival including air, water, food, clothing and shelter.</w:t>
      </w:r>
    </w:p>
    <w:p w:rsidR="00CD0C9E" w:rsidRPr="004245A1" w:rsidRDefault="00CD0C9E" w:rsidP="00CD0C9E">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Safety needs</w:t>
      </w:r>
      <w:r>
        <w:rPr>
          <w:rFonts w:ascii="Times New Roman" w:eastAsia="Times New Roman" w:hAnsi="Times New Roman" w:cs="Times New Roman"/>
          <w:color w:val="000000"/>
          <w:sz w:val="24"/>
          <w:szCs w:val="24"/>
        </w:rPr>
        <w:t>:</w:t>
      </w:r>
      <w:r w:rsidRPr="004245A1">
        <w:rPr>
          <w:rFonts w:ascii="Times New Roman" w:eastAsia="Times New Roman" w:hAnsi="Times New Roman" w:cs="Times New Roman"/>
          <w:color w:val="000000"/>
          <w:sz w:val="24"/>
          <w:szCs w:val="24"/>
        </w:rPr>
        <w:t xml:space="preserve"> include</w:t>
      </w:r>
      <w:r>
        <w:rPr>
          <w:rFonts w:ascii="Times New Roman" w:eastAsia="Times New Roman" w:hAnsi="Times New Roman" w:cs="Times New Roman"/>
          <w:color w:val="000000"/>
          <w:sz w:val="24"/>
          <w:szCs w:val="24"/>
        </w:rPr>
        <w:t>s</w:t>
      </w:r>
      <w:r w:rsidRPr="004245A1">
        <w:rPr>
          <w:rFonts w:ascii="Times New Roman" w:eastAsia="Times New Roman" w:hAnsi="Times New Roman" w:cs="Times New Roman"/>
          <w:color w:val="000000"/>
          <w:sz w:val="24"/>
          <w:szCs w:val="24"/>
        </w:rPr>
        <w:t xml:space="preserve"> security of an individual and his/her belongings.</w:t>
      </w:r>
    </w:p>
    <w:p w:rsidR="00CD0C9E" w:rsidRPr="004245A1" w:rsidRDefault="00CD0C9E" w:rsidP="00CD0C9E">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Social needs: the need of giving and receiving love, care, belongingness, and companionship.</w:t>
      </w:r>
    </w:p>
    <w:p w:rsidR="00CD0C9E" w:rsidRPr="004245A1" w:rsidRDefault="00CD0C9E" w:rsidP="00CD0C9E">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Esteem needs: includes the needs of self- respect, self-reliance, proficiency, and achievement internal), and appreciation, status, consideration and power (external).</w:t>
      </w:r>
    </w:p>
    <w:p w:rsidR="00CD0C9E" w:rsidRPr="004245A1" w:rsidRDefault="00CD0C9E" w:rsidP="00CD0C9E">
      <w:pPr>
        <w:numPr>
          <w:ilvl w:val="0"/>
          <w:numId w:val="7"/>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Self-actualization: includes the needs for growth and self-contentment.</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Maslow illustrates that the fulfillment of one type of needs persuades an individual to desire the needs of the next level. </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Referring to the factors identified in the reviewed literature, physical needs such as adequate salary and better working conditions are some of the factors that affect the physiological need level such as food, shelter, and clothing. If employees do not have their basic needs fulfilled, they will seek other opportunities. However, if employees have their basic needs fulfilled, as Maslow pointed out they will think about other factors such as a safe and protective environment, fair management and job security. </w:t>
      </w:r>
    </w:p>
    <w:p w:rsidR="00CD0C9E" w:rsidRDefault="00CD0C9E" w:rsidP="00CD0C9E">
      <w:pPr>
        <w:spacing w:line="480" w:lineRule="auto"/>
        <w:jc w:val="both"/>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lastRenderedPageBreak/>
        <w:t>Moreover, social factors of fostering positive and strong relationship with other employees and community-fulfill their needs to be loved, and accepted. Employees develop the sense of belonging and care with others, and such strong social connections help them stay longer in the profession. However, employees not only need to have social interactions, but they also seek respect from their fellow colleagues and community. They want to have a status that encourages them to continue in the profession. They need recognition and rewards from the administrators on their improved performance. They require professional support to enhance their knowledge and teaching skills. In turn, the accomplishment of social needs confers recognition, respect and knowledge, which drive them to the next level of esteem needs. Esteem needs respond to the psychological factors such as satisfaction with their job,</w:t>
      </w:r>
      <w:r>
        <w:rPr>
          <w:rFonts w:ascii="Times New Roman" w:eastAsia="Times New Roman" w:hAnsi="Times New Roman" w:cs="Times New Roman"/>
          <w:color w:val="000000"/>
          <w:sz w:val="24"/>
          <w:szCs w:val="24"/>
        </w:rPr>
        <w:t xml:space="preserve"> increment in their job experience,</w:t>
      </w:r>
      <w:r w:rsidRPr="004245A1">
        <w:rPr>
          <w:rFonts w:ascii="Times New Roman" w:eastAsia="Times New Roman" w:hAnsi="Times New Roman" w:cs="Times New Roman"/>
          <w:color w:val="000000"/>
          <w:sz w:val="24"/>
          <w:szCs w:val="24"/>
        </w:rPr>
        <w:t xml:space="preserve"> compassion, self-esteem, and boosting their confidence. With the attainment of esteem needs, the psychological factors encourage employees to think about their weaknesses and strengths, hence, they enter into the self-actualization level of needs. Once employees get to that level, they are aware of what they need, what they want to be and what they are capable of. Nonetheless, Maslow (1954) stated that it is very hard to fulfill the self- actualization needs because as employees grow psychologically, they keep growing and developing in their fields. This would be the ideal level that would allow employees to be committed to their profession and therefore affect the </w:t>
      </w:r>
      <w:proofErr w:type="gramStart"/>
      <w:r w:rsidRPr="004245A1">
        <w:rPr>
          <w:rFonts w:ascii="Times New Roman" w:eastAsia="Times New Roman" w:hAnsi="Times New Roman" w:cs="Times New Roman"/>
          <w:color w:val="000000"/>
          <w:sz w:val="24"/>
          <w:szCs w:val="24"/>
        </w:rPr>
        <w:t>employees</w:t>
      </w:r>
      <w:proofErr w:type="gramEnd"/>
      <w:r w:rsidRPr="004245A1">
        <w:rPr>
          <w:rFonts w:ascii="Times New Roman" w:eastAsia="Times New Roman" w:hAnsi="Times New Roman" w:cs="Times New Roman"/>
          <w:color w:val="000000"/>
          <w:sz w:val="24"/>
          <w:szCs w:val="24"/>
        </w:rPr>
        <w:t xml:space="preserve"> performance in organization, as well as increase the profile of the organization.</w:t>
      </w:r>
    </w:p>
    <w:p w:rsidR="00CD0C9E" w:rsidRDefault="00CD0C9E" w:rsidP="00CD0C9E">
      <w:pPr>
        <w:spacing w:line="480" w:lineRule="auto"/>
        <w:jc w:val="both"/>
        <w:rPr>
          <w:rFonts w:ascii="Times New Roman" w:eastAsia="Times New Roman" w:hAnsi="Times New Roman" w:cs="Times New Roman"/>
          <w:b/>
          <w:bCs/>
          <w:color w:val="000000"/>
          <w:sz w:val="24"/>
          <w:szCs w:val="24"/>
        </w:rPr>
      </w:pPr>
    </w:p>
    <w:p w:rsidR="00CD0C9E" w:rsidRDefault="00CD0C9E" w:rsidP="00CD0C9E">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Relevance of the Theory to the Present Study</w:t>
      </w:r>
    </w:p>
    <w:p w:rsidR="00CD0C9E" w:rsidRDefault="00CD0C9E" w:rsidP="00CD0C9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w:t>
      </w:r>
      <w:r w:rsidRPr="005D6B33">
        <w:rPr>
          <w:rFonts w:ascii="Times New Roman" w:eastAsia="Times New Roman" w:hAnsi="Times New Roman" w:cs="Times New Roman"/>
          <w:sz w:val="24"/>
          <w:szCs w:val="24"/>
        </w:rPr>
        <w:t xml:space="preserve"> is highly relevant to understanding the effect of </w:t>
      </w:r>
      <w:r>
        <w:rPr>
          <w:rFonts w:ascii="Times New Roman" w:eastAsia="Times New Roman" w:hAnsi="Times New Roman" w:cs="Times New Roman"/>
          <w:sz w:val="24"/>
          <w:szCs w:val="24"/>
        </w:rPr>
        <w:t>employee experience</w:t>
      </w:r>
      <w:r w:rsidRPr="005D6B33">
        <w:rPr>
          <w:rFonts w:ascii="Times New Roman" w:eastAsia="Times New Roman" w:hAnsi="Times New Roman" w:cs="Times New Roman"/>
          <w:sz w:val="24"/>
          <w:szCs w:val="24"/>
        </w:rPr>
        <w:t xml:space="preserve"> on employee performance. It suggests that fulfilling basic needs like job security, a safe work environment, and fair compensation is fundamental to achieving higher levels of </w:t>
      </w:r>
      <w:r>
        <w:rPr>
          <w:rFonts w:ascii="Times New Roman" w:eastAsia="Times New Roman" w:hAnsi="Times New Roman" w:cs="Times New Roman"/>
          <w:sz w:val="24"/>
          <w:szCs w:val="24"/>
        </w:rPr>
        <w:t>experience</w:t>
      </w:r>
      <w:r w:rsidRPr="005D6B33">
        <w:rPr>
          <w:rFonts w:ascii="Times New Roman" w:eastAsia="Times New Roman" w:hAnsi="Times New Roman" w:cs="Times New Roman"/>
          <w:sz w:val="24"/>
          <w:szCs w:val="24"/>
        </w:rPr>
        <w:t xml:space="preserve"> and optimal employee performance. As employees move up the hierarchy to social belonging, esteem, and self-actualization needs, job satisfaction becomes increasingly tied to factors like recognition, growth opportunities, and fulfilling work, influencing overall performance and productivity positively.</w:t>
      </w:r>
    </w:p>
    <w:p w:rsidR="00CD0C9E" w:rsidRDefault="00CD0C9E" w:rsidP="00CD0C9E">
      <w:pPr>
        <w:spacing w:line="480" w:lineRule="auto"/>
        <w:jc w:val="both"/>
        <w:rPr>
          <w:rFonts w:ascii="Times New Roman" w:eastAsia="Times New Roman" w:hAnsi="Times New Roman" w:cs="Times New Roman"/>
          <w:sz w:val="24"/>
          <w:szCs w:val="24"/>
        </w:rPr>
      </w:pPr>
      <w:r w:rsidRPr="005D6B33">
        <w:rPr>
          <w:rFonts w:ascii="Times New Roman" w:eastAsia="Times New Roman" w:hAnsi="Times New Roman" w:cs="Times New Roman"/>
          <w:sz w:val="24"/>
          <w:szCs w:val="24"/>
        </w:rPr>
        <w:t>According to Maslow, individuals have several levels of needs, beginning with their physiological needs for survival, followed by safety, social connections, esteem, and finally, self-actualization. Research shows that when employees' basic needs are met, they will be more motivated to perform well in their jobs,</w:t>
      </w:r>
      <w:r>
        <w:rPr>
          <w:rFonts w:ascii="Times New Roman" w:eastAsia="Times New Roman" w:hAnsi="Times New Roman" w:cs="Times New Roman"/>
          <w:sz w:val="24"/>
          <w:szCs w:val="24"/>
        </w:rPr>
        <w:t xml:space="preserve"> to gain more experience through going for further training or study leave in order to increase their job experience</w:t>
      </w:r>
      <w:r w:rsidRPr="005D6B33">
        <w:rPr>
          <w:rFonts w:ascii="Times New Roman" w:eastAsia="Times New Roman" w:hAnsi="Times New Roman" w:cs="Times New Roman"/>
          <w:sz w:val="24"/>
          <w:szCs w:val="24"/>
        </w:rPr>
        <w:t xml:space="preserve"> and when job satisfaction, or the level of fulfillment an employee feels towards their job, is high, their basic and psychological needs are met, improving their confidence, morale, and motivation at work.</w:t>
      </w:r>
    </w:p>
    <w:p w:rsidR="00CD0C9E" w:rsidRPr="00160B05" w:rsidRDefault="00CD0C9E" w:rsidP="00CD0C9E">
      <w:pPr>
        <w:spacing w:line="480" w:lineRule="auto"/>
        <w:jc w:val="both"/>
        <w:rPr>
          <w:rFonts w:ascii="Times New Roman" w:eastAsia="Times New Roman" w:hAnsi="Times New Roman" w:cs="Times New Roman"/>
          <w:sz w:val="24"/>
          <w:szCs w:val="24"/>
        </w:rPr>
      </w:pPr>
      <w:r w:rsidRPr="005D6B33">
        <w:rPr>
          <w:rFonts w:ascii="Times New Roman" w:eastAsia="Times New Roman" w:hAnsi="Times New Roman" w:cs="Times New Roman"/>
          <w:sz w:val="24"/>
          <w:szCs w:val="24"/>
        </w:rPr>
        <w:t xml:space="preserve">Thus, when employees feel satisfied in their jobs, they are more likely to be focused on meeting their higher needs such as self-confidence, esteem, and self-actualization, and they are more likely to put in extra effort to achieve their goals and reach their full potential. In contrast, when </w:t>
      </w:r>
      <w:r>
        <w:rPr>
          <w:rFonts w:ascii="Times New Roman" w:eastAsia="Times New Roman" w:hAnsi="Times New Roman" w:cs="Times New Roman"/>
          <w:sz w:val="24"/>
          <w:szCs w:val="24"/>
        </w:rPr>
        <w:t xml:space="preserve">the needs are not met this might temper with employee </w:t>
      </w:r>
      <w:r>
        <w:rPr>
          <w:rFonts w:ascii="Times New Roman" w:eastAsia="Times New Roman" w:hAnsi="Times New Roman" w:cs="Times New Roman"/>
          <w:sz w:val="24"/>
          <w:szCs w:val="24"/>
        </w:rPr>
        <w:lastRenderedPageBreak/>
        <w:t>experience and employee might</w:t>
      </w:r>
      <w:r w:rsidRPr="005D6B33">
        <w:rPr>
          <w:rFonts w:ascii="Times New Roman" w:eastAsia="Times New Roman" w:hAnsi="Times New Roman" w:cs="Times New Roman"/>
          <w:sz w:val="24"/>
          <w:szCs w:val="24"/>
        </w:rPr>
        <w:t xml:space="preserve"> feel dissatisfied in their job</w:t>
      </w:r>
      <w:r>
        <w:rPr>
          <w:rFonts w:ascii="Times New Roman" w:eastAsia="Times New Roman" w:hAnsi="Times New Roman" w:cs="Times New Roman"/>
          <w:sz w:val="24"/>
          <w:szCs w:val="24"/>
        </w:rPr>
        <w:t>s,</w:t>
      </w:r>
      <w:r w:rsidRPr="005D6B33">
        <w:rPr>
          <w:rFonts w:ascii="Times New Roman" w:eastAsia="Times New Roman" w:hAnsi="Times New Roman" w:cs="Times New Roman"/>
          <w:sz w:val="24"/>
          <w:szCs w:val="24"/>
        </w:rPr>
        <w:t xml:space="preserve"> they may become demotivated, feel unfulfilled, and often lack focus, resulting in poor job performance. Therefore, Maslow's Hierarchy of needs provides a framework for understanding the complex relationship between </w:t>
      </w:r>
      <w:r>
        <w:rPr>
          <w:rFonts w:ascii="Times New Roman" w:eastAsia="Times New Roman" w:hAnsi="Times New Roman" w:cs="Times New Roman"/>
          <w:sz w:val="24"/>
          <w:szCs w:val="24"/>
        </w:rPr>
        <w:t>employee experience</w:t>
      </w:r>
      <w:r w:rsidRPr="005D6B33">
        <w:rPr>
          <w:rFonts w:ascii="Times New Roman" w:eastAsia="Times New Roman" w:hAnsi="Times New Roman" w:cs="Times New Roman"/>
          <w:sz w:val="24"/>
          <w:szCs w:val="24"/>
        </w:rPr>
        <w:t xml:space="preserve"> and employee performance.</w:t>
      </w:r>
    </w:p>
    <w:p w:rsidR="00CD0C9E" w:rsidRPr="00625FBB" w:rsidRDefault="00CD0C9E" w:rsidP="00CD0C9E">
      <w:pPr>
        <w:spacing w:line="480" w:lineRule="auto"/>
        <w:jc w:val="both"/>
        <w:rPr>
          <w:rFonts w:ascii="Times New Roman" w:hAnsi="Times New Roman" w:cs="Times New Roman"/>
          <w:b/>
          <w:sz w:val="24"/>
          <w:szCs w:val="24"/>
        </w:rPr>
      </w:pPr>
      <w:r w:rsidRPr="00625FBB">
        <w:rPr>
          <w:rFonts w:ascii="Times New Roman" w:hAnsi="Times New Roman" w:cs="Times New Roman"/>
          <w:b/>
          <w:sz w:val="24"/>
          <w:szCs w:val="24"/>
        </w:rPr>
        <w:t>2.5 Summary of Review/Gap in Knowledge</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The empirical review highlights various studies that have examined the relationship between employee experience and performance in different organizational contexts. Researchers such as </w:t>
      </w:r>
      <w:proofErr w:type="spellStart"/>
      <w:r w:rsidRPr="00625FBB">
        <w:rPr>
          <w:rFonts w:ascii="Times New Roman" w:hAnsi="Times New Roman" w:cs="Times New Roman"/>
          <w:sz w:val="24"/>
          <w:szCs w:val="24"/>
        </w:rPr>
        <w:t>Okonkwo</w:t>
      </w:r>
      <w:proofErr w:type="spellEnd"/>
      <w:r w:rsidRPr="00625FBB">
        <w:rPr>
          <w:rFonts w:ascii="Times New Roman" w:hAnsi="Times New Roman" w:cs="Times New Roman"/>
          <w:sz w:val="24"/>
          <w:szCs w:val="24"/>
        </w:rPr>
        <w:t xml:space="preserve"> and </w:t>
      </w:r>
      <w:proofErr w:type="spellStart"/>
      <w:r w:rsidRPr="00625FBB">
        <w:rPr>
          <w:rFonts w:ascii="Times New Roman" w:hAnsi="Times New Roman" w:cs="Times New Roman"/>
          <w:sz w:val="24"/>
          <w:szCs w:val="24"/>
        </w:rPr>
        <w:t>Chidiebere</w:t>
      </w:r>
      <w:proofErr w:type="spellEnd"/>
      <w:r w:rsidRPr="00625FBB">
        <w:rPr>
          <w:rFonts w:ascii="Times New Roman" w:hAnsi="Times New Roman" w:cs="Times New Roman"/>
          <w:sz w:val="24"/>
          <w:szCs w:val="24"/>
        </w:rPr>
        <w:t xml:space="preserve"> (2018) found that workplace factors like leadership style and work engagement significantly influence employee performance in the banking sector. Similarly, Adebayo and Yusuf (2019) emphasized that a </w:t>
      </w:r>
      <w:proofErr w:type="gramStart"/>
      <w:r w:rsidRPr="00625FBB">
        <w:rPr>
          <w:rFonts w:ascii="Times New Roman" w:hAnsi="Times New Roman" w:cs="Times New Roman"/>
          <w:sz w:val="24"/>
          <w:szCs w:val="24"/>
        </w:rPr>
        <w:t>conducive</w:t>
      </w:r>
      <w:proofErr w:type="gramEnd"/>
      <w:r w:rsidRPr="00625FBB">
        <w:rPr>
          <w:rFonts w:ascii="Times New Roman" w:hAnsi="Times New Roman" w:cs="Times New Roman"/>
          <w:sz w:val="24"/>
          <w:szCs w:val="24"/>
        </w:rPr>
        <w:t xml:space="preserve"> work environment enhances productivity in Lagos State Internal Revenue Service, while Ibrahim and </w:t>
      </w:r>
      <w:proofErr w:type="spellStart"/>
      <w:r w:rsidRPr="00625FBB">
        <w:rPr>
          <w:rFonts w:ascii="Times New Roman" w:hAnsi="Times New Roman" w:cs="Times New Roman"/>
          <w:sz w:val="24"/>
          <w:szCs w:val="24"/>
        </w:rPr>
        <w:t>Olanrewaju</w:t>
      </w:r>
      <w:proofErr w:type="spellEnd"/>
      <w:r w:rsidRPr="00625FBB">
        <w:rPr>
          <w:rFonts w:ascii="Times New Roman" w:hAnsi="Times New Roman" w:cs="Times New Roman"/>
          <w:sz w:val="24"/>
          <w:szCs w:val="24"/>
        </w:rPr>
        <w:t xml:space="preserve"> (2020) demonstrated that job satisfaction plays a crucial role in employee performance within Nigeria’s Federal Inland Revenue Service. Furthermore, </w:t>
      </w:r>
      <w:proofErr w:type="spellStart"/>
      <w:r w:rsidRPr="00625FBB">
        <w:rPr>
          <w:rFonts w:ascii="Times New Roman" w:hAnsi="Times New Roman" w:cs="Times New Roman"/>
          <w:sz w:val="24"/>
          <w:szCs w:val="24"/>
        </w:rPr>
        <w:t>Oladipo</w:t>
      </w:r>
      <w:proofErr w:type="spellEnd"/>
      <w:r w:rsidRPr="00625FBB">
        <w:rPr>
          <w:rFonts w:ascii="Times New Roman" w:hAnsi="Times New Roman" w:cs="Times New Roman"/>
          <w:sz w:val="24"/>
          <w:szCs w:val="24"/>
        </w:rPr>
        <w:t xml:space="preserve"> and </w:t>
      </w:r>
      <w:proofErr w:type="spellStart"/>
      <w:r w:rsidRPr="00625FBB">
        <w:rPr>
          <w:rFonts w:ascii="Times New Roman" w:hAnsi="Times New Roman" w:cs="Times New Roman"/>
          <w:sz w:val="24"/>
          <w:szCs w:val="24"/>
        </w:rPr>
        <w:t>Adeyemi</w:t>
      </w:r>
      <w:proofErr w:type="spellEnd"/>
      <w:r w:rsidRPr="00625FBB">
        <w:rPr>
          <w:rFonts w:ascii="Times New Roman" w:hAnsi="Times New Roman" w:cs="Times New Roman"/>
          <w:sz w:val="24"/>
          <w:szCs w:val="24"/>
        </w:rPr>
        <w:t xml:space="preserve"> (2021) revealed that transformational leadership contributes to better employee motivation and engagement in </w:t>
      </w:r>
      <w:proofErr w:type="spellStart"/>
      <w:r w:rsidRPr="00625FBB">
        <w:rPr>
          <w:rFonts w:ascii="Times New Roman" w:hAnsi="Times New Roman" w:cs="Times New Roman"/>
          <w:sz w:val="24"/>
          <w:szCs w:val="24"/>
        </w:rPr>
        <w:t>Ogun</w:t>
      </w:r>
      <w:proofErr w:type="spellEnd"/>
      <w:r w:rsidRPr="00625FBB">
        <w:rPr>
          <w:rFonts w:ascii="Times New Roman" w:hAnsi="Times New Roman" w:cs="Times New Roman"/>
          <w:sz w:val="24"/>
          <w:szCs w:val="24"/>
        </w:rPr>
        <w:t xml:space="preserve"> State Revenue Agency. These studies provide valuable insights into different aspects of employee experience and performance across various se</w:t>
      </w:r>
      <w:r>
        <w:rPr>
          <w:rFonts w:ascii="Times New Roman" w:hAnsi="Times New Roman" w:cs="Times New Roman"/>
          <w:sz w:val="24"/>
          <w:szCs w:val="24"/>
        </w:rPr>
        <w:t>ctors.</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Despite these contributions, several research gaps remain. First, most studies have focused on private organizations, federal agencies, or revenue institutions in states like Lagos and </w:t>
      </w:r>
      <w:proofErr w:type="spellStart"/>
      <w:r w:rsidRPr="00625FBB">
        <w:rPr>
          <w:rFonts w:ascii="Times New Roman" w:hAnsi="Times New Roman" w:cs="Times New Roman"/>
          <w:sz w:val="24"/>
          <w:szCs w:val="24"/>
        </w:rPr>
        <w:t>Ogun</w:t>
      </w:r>
      <w:proofErr w:type="spellEnd"/>
      <w:r w:rsidRPr="00625FBB">
        <w:rPr>
          <w:rFonts w:ascii="Times New Roman" w:hAnsi="Times New Roman" w:cs="Times New Roman"/>
          <w:sz w:val="24"/>
          <w:szCs w:val="24"/>
        </w:rPr>
        <w:t xml:space="preserve">, leaving a gap in understanding how employee experience affects </w:t>
      </w:r>
      <w:r w:rsidRPr="00625FBB">
        <w:rPr>
          <w:rFonts w:ascii="Times New Roman" w:hAnsi="Times New Roman" w:cs="Times New Roman"/>
          <w:sz w:val="24"/>
          <w:szCs w:val="24"/>
        </w:rPr>
        <w:lastRenderedPageBreak/>
        <w:t xml:space="preserve">performance 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Revenue Service. Given that socio-economic and administrative conditions vary across states, it is necessary to investigate how these factors shape employee experiences an</w:t>
      </w:r>
      <w:r>
        <w:rPr>
          <w:rFonts w:ascii="Times New Roman" w:hAnsi="Times New Roman" w:cs="Times New Roman"/>
          <w:sz w:val="24"/>
          <w:szCs w:val="24"/>
        </w:rPr>
        <w:t xml:space="preserve">d productivity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Additionally, many studies have examined specific dimensions of employee experience—such as job satisfaction, leadership style, or work environment—without providing a holistic analysis of how multiple factors interact to influence performance. For example, while Adebayo and Yusuf (2019) explored workplace conditions and Ibrahim and </w:t>
      </w:r>
      <w:proofErr w:type="spellStart"/>
      <w:r w:rsidRPr="00625FBB">
        <w:rPr>
          <w:rFonts w:ascii="Times New Roman" w:hAnsi="Times New Roman" w:cs="Times New Roman"/>
          <w:sz w:val="24"/>
          <w:szCs w:val="24"/>
        </w:rPr>
        <w:t>Olanrewaju</w:t>
      </w:r>
      <w:proofErr w:type="spellEnd"/>
      <w:r w:rsidRPr="00625FBB">
        <w:rPr>
          <w:rFonts w:ascii="Times New Roman" w:hAnsi="Times New Roman" w:cs="Times New Roman"/>
          <w:sz w:val="24"/>
          <w:szCs w:val="24"/>
        </w:rPr>
        <w:t xml:space="preserve"> (2020) focused on job satisfaction, neither study assessed the combined impact of work environment, career development, recognition, and psychological well-being on performance. This gap suggests the need for a comprehensive study that considers all key el</w:t>
      </w:r>
      <w:r>
        <w:rPr>
          <w:rFonts w:ascii="Times New Roman" w:hAnsi="Times New Roman" w:cs="Times New Roman"/>
          <w:sz w:val="24"/>
          <w:szCs w:val="24"/>
        </w:rPr>
        <w:t>ements of employee experience</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t xml:space="preserve">Furthermore, previous research has largely relied on either quantitative or qualitative methods, with limited studies employing a mixed-methods approach to provide a more robust understanding of employee experience. For instance, </w:t>
      </w:r>
      <w:proofErr w:type="spellStart"/>
      <w:r w:rsidRPr="00625FBB">
        <w:rPr>
          <w:rFonts w:ascii="Times New Roman" w:hAnsi="Times New Roman" w:cs="Times New Roman"/>
          <w:sz w:val="24"/>
          <w:szCs w:val="24"/>
        </w:rPr>
        <w:t>Oladipo</w:t>
      </w:r>
      <w:proofErr w:type="spellEnd"/>
      <w:r w:rsidRPr="00625FBB">
        <w:rPr>
          <w:rFonts w:ascii="Times New Roman" w:hAnsi="Times New Roman" w:cs="Times New Roman"/>
          <w:sz w:val="24"/>
          <w:szCs w:val="24"/>
        </w:rPr>
        <w:t xml:space="preserve"> and </w:t>
      </w:r>
      <w:proofErr w:type="spellStart"/>
      <w:r w:rsidRPr="00625FBB">
        <w:rPr>
          <w:rFonts w:ascii="Times New Roman" w:hAnsi="Times New Roman" w:cs="Times New Roman"/>
          <w:sz w:val="24"/>
          <w:szCs w:val="24"/>
        </w:rPr>
        <w:t>Adeyemi</w:t>
      </w:r>
      <w:proofErr w:type="spellEnd"/>
      <w:r w:rsidRPr="00625FBB">
        <w:rPr>
          <w:rFonts w:ascii="Times New Roman" w:hAnsi="Times New Roman" w:cs="Times New Roman"/>
          <w:sz w:val="24"/>
          <w:szCs w:val="24"/>
        </w:rPr>
        <w:t xml:space="preserve"> (2021) used a qualitative approach, limiting the ability to generalize their findings, while Ibrahim and </w:t>
      </w:r>
      <w:proofErr w:type="spellStart"/>
      <w:r w:rsidRPr="00625FBB">
        <w:rPr>
          <w:rFonts w:ascii="Times New Roman" w:hAnsi="Times New Roman" w:cs="Times New Roman"/>
          <w:sz w:val="24"/>
          <w:szCs w:val="24"/>
        </w:rPr>
        <w:t>Olanrewaju</w:t>
      </w:r>
      <w:proofErr w:type="spellEnd"/>
      <w:r w:rsidRPr="00625FBB">
        <w:rPr>
          <w:rFonts w:ascii="Times New Roman" w:hAnsi="Times New Roman" w:cs="Times New Roman"/>
          <w:sz w:val="24"/>
          <w:szCs w:val="24"/>
        </w:rPr>
        <w:t xml:space="preserve"> (2020) relied solely on survey data without deeper contextual analysis. A mixed-methods study within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Revenue Service would help bridge this methodological gap by integrating both statistical data and i</w:t>
      </w:r>
      <w:r>
        <w:rPr>
          <w:rFonts w:ascii="Times New Roman" w:hAnsi="Times New Roman" w:cs="Times New Roman"/>
          <w:sz w:val="24"/>
          <w:szCs w:val="24"/>
        </w:rPr>
        <w:t>n-depth employee perspectives.</w:t>
      </w:r>
    </w:p>
    <w:p w:rsidR="00CD0C9E" w:rsidRDefault="00CD0C9E" w:rsidP="00CD0C9E">
      <w:pPr>
        <w:spacing w:line="480" w:lineRule="auto"/>
        <w:jc w:val="both"/>
        <w:rPr>
          <w:rFonts w:ascii="Times New Roman" w:hAnsi="Times New Roman" w:cs="Times New Roman"/>
          <w:sz w:val="24"/>
          <w:szCs w:val="24"/>
        </w:rPr>
      </w:pPr>
      <w:r w:rsidRPr="00625FBB">
        <w:rPr>
          <w:rFonts w:ascii="Times New Roman" w:hAnsi="Times New Roman" w:cs="Times New Roman"/>
          <w:sz w:val="24"/>
          <w:szCs w:val="24"/>
        </w:rPr>
        <w:lastRenderedPageBreak/>
        <w:t xml:space="preserve">In summary, while past research has contributed significantly to the understanding of employee experience and performance, there is a lack of state-specific studies on revenue agencies, particularly 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Additionally, existing literature has not comprehensively addressed the interplay of multiple workplace factors in shaping employee performance. This study aims to fill these gaps by providing a holistic and context-specific examination of the effect of employee experience on employee performance in </w:t>
      </w:r>
      <w:proofErr w:type="spellStart"/>
      <w:r w:rsidRPr="00625FBB">
        <w:rPr>
          <w:rFonts w:ascii="Times New Roman" w:hAnsi="Times New Roman" w:cs="Times New Roman"/>
          <w:sz w:val="24"/>
          <w:szCs w:val="24"/>
        </w:rPr>
        <w:t>Kwara</w:t>
      </w:r>
      <w:proofErr w:type="spellEnd"/>
      <w:r w:rsidRPr="00625FBB">
        <w:rPr>
          <w:rFonts w:ascii="Times New Roman" w:hAnsi="Times New Roman" w:cs="Times New Roman"/>
          <w:sz w:val="24"/>
          <w:szCs w:val="24"/>
        </w:rPr>
        <w:t xml:space="preserve"> State Internal Revenue Service.</w:t>
      </w:r>
    </w:p>
    <w:p w:rsidR="00CD0C9E" w:rsidRPr="000E339B" w:rsidRDefault="00CD0C9E" w:rsidP="00CD0C9E">
      <w:pPr>
        <w:spacing w:line="480" w:lineRule="auto"/>
        <w:jc w:val="both"/>
        <w:rPr>
          <w:rFonts w:ascii="Times New Roman" w:hAnsi="Times New Roman" w:cs="Times New Roman"/>
          <w:sz w:val="24"/>
          <w:szCs w:val="24"/>
        </w:rPr>
      </w:pPr>
      <w:r w:rsidRPr="000E339B">
        <w:rPr>
          <w:rFonts w:ascii="Times New Roman" w:hAnsi="Times New Roman" w:cs="Times New Roman"/>
          <w:sz w:val="24"/>
          <w:szCs w:val="24"/>
        </w:rPr>
        <w:br w:type="page"/>
      </w:r>
    </w:p>
    <w:p w:rsidR="00CD0C9E" w:rsidRPr="006F7A2C" w:rsidRDefault="00CD0C9E" w:rsidP="00CD0C9E">
      <w:pPr>
        <w:spacing w:line="480" w:lineRule="auto"/>
        <w:jc w:val="center"/>
        <w:rPr>
          <w:rFonts w:ascii="Times New Roman" w:hAnsi="Times New Roman" w:cs="Times New Roman"/>
          <w:b/>
          <w:bCs/>
          <w:sz w:val="24"/>
          <w:szCs w:val="24"/>
        </w:rPr>
      </w:pPr>
      <w:r w:rsidRPr="006F7A2C">
        <w:rPr>
          <w:rFonts w:ascii="Times New Roman" w:hAnsi="Times New Roman" w:cs="Times New Roman"/>
          <w:b/>
          <w:bCs/>
          <w:sz w:val="24"/>
          <w:szCs w:val="24"/>
        </w:rPr>
        <w:lastRenderedPageBreak/>
        <w:t>CHAPTER THREE</w:t>
      </w:r>
    </w:p>
    <w:p w:rsidR="00CD0C9E" w:rsidRPr="006F7A2C" w:rsidRDefault="00CD0C9E" w:rsidP="00CD0C9E">
      <w:pPr>
        <w:spacing w:line="480" w:lineRule="auto"/>
        <w:jc w:val="center"/>
        <w:rPr>
          <w:rFonts w:ascii="Times New Roman" w:hAnsi="Times New Roman" w:cs="Times New Roman"/>
          <w:b/>
          <w:bCs/>
          <w:sz w:val="24"/>
          <w:szCs w:val="24"/>
        </w:rPr>
      </w:pPr>
      <w:r w:rsidRPr="006F7A2C">
        <w:rPr>
          <w:rFonts w:ascii="Times New Roman" w:hAnsi="Times New Roman" w:cs="Times New Roman"/>
          <w:b/>
          <w:bCs/>
          <w:sz w:val="24"/>
          <w:szCs w:val="24"/>
        </w:rPr>
        <w:t>METHODOLOGY</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3.0 Introduction</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This chapter presents the modalities and strategies adopted in the conduct of this study. It consists: Research </w:t>
      </w:r>
      <w:r>
        <w:rPr>
          <w:rFonts w:ascii="Times New Roman" w:eastAsia="Times New Roman" w:hAnsi="Times New Roman" w:cs="Times New Roman"/>
          <w:color w:val="000000"/>
          <w:sz w:val="24"/>
          <w:szCs w:val="24"/>
        </w:rPr>
        <w:t xml:space="preserve">Design, Population, </w:t>
      </w:r>
      <w:r w:rsidRPr="004245A1">
        <w:rPr>
          <w:rFonts w:ascii="Times New Roman" w:eastAsia="Times New Roman" w:hAnsi="Times New Roman" w:cs="Times New Roman"/>
          <w:color w:val="000000"/>
          <w:sz w:val="24"/>
          <w:szCs w:val="24"/>
        </w:rPr>
        <w:t>Sampling Technique</w:t>
      </w:r>
      <w:r>
        <w:rPr>
          <w:rFonts w:ascii="Times New Roman" w:eastAsia="Times New Roman" w:hAnsi="Times New Roman" w:cs="Times New Roman"/>
          <w:color w:val="000000"/>
          <w:sz w:val="24"/>
          <w:szCs w:val="24"/>
        </w:rPr>
        <w:t xml:space="preserve"> and Sample Size</w:t>
      </w:r>
      <w:r w:rsidRPr="004245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Measurements of Variables, Data Collection Techniques. Research Instrument, Validation of the Instrument, and </w:t>
      </w:r>
      <w:r w:rsidRPr="004245A1">
        <w:rPr>
          <w:rFonts w:ascii="Times New Roman" w:eastAsia="Times New Roman" w:hAnsi="Times New Roman" w:cs="Times New Roman"/>
          <w:color w:val="000000"/>
          <w:sz w:val="24"/>
          <w:szCs w:val="24"/>
        </w:rPr>
        <w:t>Data Analysis</w:t>
      </w:r>
      <w:r>
        <w:rPr>
          <w:rFonts w:ascii="Times New Roman" w:eastAsia="Times New Roman" w:hAnsi="Times New Roman" w:cs="Times New Roman"/>
          <w:color w:val="000000"/>
          <w:sz w:val="24"/>
          <w:szCs w:val="24"/>
        </w:rPr>
        <w:t xml:space="preserve"> Techniques</w:t>
      </w:r>
      <w:r w:rsidRPr="004245A1">
        <w:rPr>
          <w:rFonts w:ascii="Times New Roman" w:eastAsia="Times New Roman" w:hAnsi="Times New Roman" w:cs="Times New Roman"/>
          <w:color w:val="000000"/>
          <w:sz w:val="24"/>
          <w:szCs w:val="24"/>
        </w:rPr>
        <w:t>.</w:t>
      </w:r>
    </w:p>
    <w:p w:rsidR="00CD0C9E" w:rsidRPr="004245A1" w:rsidRDefault="00CD0C9E" w:rsidP="00CD0C9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3.1 </w:t>
      </w:r>
      <w:r w:rsidRPr="004245A1">
        <w:rPr>
          <w:rFonts w:ascii="Times New Roman" w:eastAsia="Times New Roman" w:hAnsi="Times New Roman" w:cs="Times New Roman"/>
          <w:b/>
          <w:bCs/>
          <w:color w:val="000000"/>
          <w:sz w:val="24"/>
          <w:szCs w:val="24"/>
        </w:rPr>
        <w:t>Area</w:t>
      </w:r>
      <w:r>
        <w:rPr>
          <w:rFonts w:ascii="Times New Roman" w:eastAsia="Times New Roman" w:hAnsi="Times New Roman" w:cs="Times New Roman"/>
          <w:b/>
          <w:bCs/>
          <w:color w:val="000000"/>
          <w:sz w:val="24"/>
          <w:szCs w:val="24"/>
        </w:rPr>
        <w:t xml:space="preserve"> of Study</w:t>
      </w:r>
    </w:p>
    <w:p w:rsidR="00CD0C9E" w:rsidRDefault="00CD0C9E" w:rsidP="00CD0C9E">
      <w:pPr>
        <w:spacing w:line="480" w:lineRule="auto"/>
        <w:jc w:val="both"/>
        <w:rPr>
          <w:rFonts w:ascii="Times New Roman" w:eastAsia="Times New Roman" w:hAnsi="Times New Roman" w:cs="Times New Roman"/>
          <w:color w:val="000000"/>
          <w:sz w:val="24"/>
          <w:szCs w:val="24"/>
        </w:rPr>
      </w:pPr>
      <w:proofErr w:type="spellStart"/>
      <w:r w:rsidRPr="00AB7B06">
        <w:rPr>
          <w:rFonts w:ascii="Times New Roman" w:eastAsia="Times New Roman" w:hAnsi="Times New Roman" w:cs="Times New Roman"/>
          <w:color w:val="000000"/>
          <w:sz w:val="24"/>
          <w:szCs w:val="24"/>
        </w:rPr>
        <w:t>Kwara</w:t>
      </w:r>
      <w:proofErr w:type="spellEnd"/>
      <w:r w:rsidRPr="00AB7B06">
        <w:rPr>
          <w:rFonts w:ascii="Times New Roman" w:eastAsia="Times New Roman" w:hAnsi="Times New Roman" w:cs="Times New Roman"/>
          <w:color w:val="000000"/>
          <w:sz w:val="24"/>
          <w:szCs w:val="24"/>
        </w:rPr>
        <w:t xml:space="preserve"> State, a Nigerian state in the North Central geopolitical zone, was created in 1967 and is known as "The State of Harmony" due to its diverse and peaceful population, with its capital city being Ilorin.</w:t>
      </w:r>
    </w:p>
    <w:p w:rsidR="00CD0C9E" w:rsidRDefault="00CD0C9E" w:rsidP="00CD0C9E">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part of development and generation of internal revenue within the state the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government created t</w:t>
      </w:r>
      <w:r w:rsidRPr="006F7A2C">
        <w:rPr>
          <w:rFonts w:ascii="Times New Roman" w:eastAsia="Times New Roman" w:hAnsi="Times New Roman" w:cs="Times New Roman"/>
          <w:color w:val="000000"/>
          <w:sz w:val="24"/>
          <w:szCs w:val="24"/>
        </w:rPr>
        <w:t xml:space="preserve">he </w:t>
      </w:r>
      <w:proofErr w:type="spellStart"/>
      <w:r w:rsidRPr="006F7A2C">
        <w:rPr>
          <w:rFonts w:ascii="Times New Roman" w:eastAsia="Times New Roman" w:hAnsi="Times New Roman" w:cs="Times New Roman"/>
          <w:color w:val="000000"/>
          <w:sz w:val="24"/>
          <w:szCs w:val="24"/>
        </w:rPr>
        <w:t>Kwara</w:t>
      </w:r>
      <w:proofErr w:type="spellEnd"/>
      <w:r w:rsidRPr="006F7A2C">
        <w:rPr>
          <w:rFonts w:ascii="Times New Roman" w:eastAsia="Times New Roman" w:hAnsi="Times New Roman" w:cs="Times New Roman"/>
          <w:color w:val="000000"/>
          <w:sz w:val="24"/>
          <w:szCs w:val="24"/>
        </w:rPr>
        <w:t xml:space="preserve"> State Internal Revenue Service (KWIRS) was established in 2015 as part of the </w:t>
      </w:r>
      <w:proofErr w:type="spellStart"/>
      <w:r w:rsidRPr="006F7A2C">
        <w:rPr>
          <w:rFonts w:ascii="Times New Roman" w:eastAsia="Times New Roman" w:hAnsi="Times New Roman" w:cs="Times New Roman"/>
          <w:color w:val="000000"/>
          <w:sz w:val="24"/>
          <w:szCs w:val="24"/>
        </w:rPr>
        <w:t>Kwara</w:t>
      </w:r>
      <w:proofErr w:type="spellEnd"/>
      <w:r w:rsidRPr="006F7A2C">
        <w:rPr>
          <w:rFonts w:ascii="Times New Roman" w:eastAsia="Times New Roman" w:hAnsi="Times New Roman" w:cs="Times New Roman"/>
          <w:color w:val="000000"/>
          <w:sz w:val="24"/>
          <w:szCs w:val="24"/>
        </w:rPr>
        <w:t xml:space="preserve"> State Government's efforts to reform its tax administration system. Its creation was driven by the need to enhance the state’s Internally Generated Revenue (IGR) to reduce reliance on federal allocations and foster sustainable development. The agency operates under the </w:t>
      </w:r>
      <w:proofErr w:type="spellStart"/>
      <w:r w:rsidRPr="006F7A2C">
        <w:rPr>
          <w:rFonts w:ascii="Times New Roman" w:eastAsia="Times New Roman" w:hAnsi="Times New Roman" w:cs="Times New Roman"/>
          <w:color w:val="000000"/>
          <w:sz w:val="24"/>
          <w:szCs w:val="24"/>
        </w:rPr>
        <w:t>Kwara</w:t>
      </w:r>
      <w:proofErr w:type="spellEnd"/>
      <w:r w:rsidRPr="006F7A2C">
        <w:rPr>
          <w:rFonts w:ascii="Times New Roman" w:eastAsia="Times New Roman" w:hAnsi="Times New Roman" w:cs="Times New Roman"/>
          <w:color w:val="000000"/>
          <w:sz w:val="24"/>
          <w:szCs w:val="24"/>
        </w:rPr>
        <w:t xml:space="preserve"> State Revenue Administration Law No. 6 of 2015, which granted it autonomy and restructured the state's tax collection processes.</w:t>
      </w:r>
    </w:p>
    <w:p w:rsidR="00CD0C9E" w:rsidRDefault="00CD0C9E" w:rsidP="00CD0C9E">
      <w:pPr>
        <w:spacing w:line="480" w:lineRule="auto"/>
        <w:jc w:val="both"/>
        <w:rPr>
          <w:rFonts w:ascii="Times New Roman" w:eastAsia="Times New Roman" w:hAnsi="Times New Roman" w:cs="Times New Roman"/>
          <w:color w:val="000000"/>
          <w:sz w:val="24"/>
          <w:szCs w:val="24"/>
        </w:rPr>
      </w:pPr>
      <w:r w:rsidRPr="006F7A2C">
        <w:rPr>
          <w:rFonts w:ascii="Times New Roman" w:eastAsia="Times New Roman" w:hAnsi="Times New Roman" w:cs="Times New Roman"/>
          <w:color w:val="000000"/>
          <w:sz w:val="24"/>
          <w:szCs w:val="24"/>
        </w:rPr>
        <w:lastRenderedPageBreak/>
        <w:t>KWIRS is tasked with the assessment, collection, and enforcement of taxes, levies, and other revenues as stipulated by law. Its primary goal is to increase revenue generation through efficient tax administration and compliance enforcement while fostering a taxpayer-friendly environment. The agency introduced automated systems and innovative approaches to streamline revenue collection, reduce leakages, and improve transparency.</w:t>
      </w:r>
    </w:p>
    <w:p w:rsidR="00CD0C9E" w:rsidRDefault="00CD0C9E" w:rsidP="00CD0C9E">
      <w:pPr>
        <w:spacing w:line="480" w:lineRule="auto"/>
        <w:jc w:val="both"/>
        <w:rPr>
          <w:rFonts w:ascii="Times New Roman" w:eastAsia="Times New Roman" w:hAnsi="Times New Roman" w:cs="Times New Roman"/>
          <w:color w:val="000000"/>
          <w:sz w:val="24"/>
          <w:szCs w:val="24"/>
        </w:rPr>
      </w:pPr>
      <w:r w:rsidRPr="006F7A2C">
        <w:rPr>
          <w:rFonts w:ascii="Times New Roman" w:eastAsia="Times New Roman" w:hAnsi="Times New Roman" w:cs="Times New Roman"/>
          <w:color w:val="000000"/>
          <w:sz w:val="24"/>
          <w:szCs w:val="24"/>
        </w:rPr>
        <w:t xml:space="preserve">Since its inception, KWIRS has expanded its operations across the state, establishing zonal offices to bring tax services closer to residents. These offices ensure grassroots tax collection and provide taxpayer education and support. Despite challenges such as poor tax compliance, limited industrial activities, and resistance to change, KWIRS has significantly improved </w:t>
      </w:r>
      <w:proofErr w:type="spellStart"/>
      <w:r w:rsidRPr="006F7A2C">
        <w:rPr>
          <w:rFonts w:ascii="Times New Roman" w:eastAsia="Times New Roman" w:hAnsi="Times New Roman" w:cs="Times New Roman"/>
          <w:color w:val="000000"/>
          <w:sz w:val="24"/>
          <w:szCs w:val="24"/>
        </w:rPr>
        <w:t>Kwara</w:t>
      </w:r>
      <w:proofErr w:type="spellEnd"/>
      <w:r w:rsidRPr="006F7A2C">
        <w:rPr>
          <w:rFonts w:ascii="Times New Roman" w:eastAsia="Times New Roman" w:hAnsi="Times New Roman" w:cs="Times New Roman"/>
          <w:color w:val="000000"/>
          <w:sz w:val="24"/>
          <w:szCs w:val="24"/>
        </w:rPr>
        <w:t xml:space="preserve"> State's revenue base and continues to play a critical role in the state's economic development.</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3.2 Research Design</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This study</w:t>
      </w:r>
      <w:r>
        <w:rPr>
          <w:rFonts w:ascii="Times New Roman" w:eastAsia="Times New Roman" w:hAnsi="Times New Roman" w:cs="Times New Roman"/>
          <w:color w:val="000000"/>
          <w:sz w:val="24"/>
          <w:szCs w:val="24"/>
        </w:rPr>
        <w:t xml:space="preserve"> will</w:t>
      </w:r>
      <w:r w:rsidRPr="004245A1">
        <w:rPr>
          <w:rFonts w:ascii="Times New Roman" w:eastAsia="Times New Roman" w:hAnsi="Times New Roman" w:cs="Times New Roman"/>
          <w:color w:val="000000"/>
          <w:sz w:val="24"/>
          <w:szCs w:val="24"/>
        </w:rPr>
        <w:t xml:space="preserve"> adopt a descriptive survey method. A survey method is a data collection tools used to gather information about individual, collected self-report data from study participants. Survey </w:t>
      </w:r>
      <w:r>
        <w:rPr>
          <w:rFonts w:ascii="Times New Roman" w:eastAsia="Times New Roman" w:hAnsi="Times New Roman" w:cs="Times New Roman"/>
          <w:color w:val="000000"/>
          <w:sz w:val="24"/>
          <w:szCs w:val="24"/>
        </w:rPr>
        <w:t>is</w:t>
      </w:r>
      <w:r w:rsidRPr="004245A1">
        <w:rPr>
          <w:rFonts w:ascii="Times New Roman" w:eastAsia="Times New Roman" w:hAnsi="Times New Roman" w:cs="Times New Roman"/>
          <w:color w:val="000000"/>
          <w:sz w:val="24"/>
          <w:szCs w:val="24"/>
        </w:rPr>
        <w:t xml:space="preserve"> considered appropriate for this study because it involves direct contact with the samples that are relevant to the investigation. Therefore, t</w:t>
      </w:r>
      <w:r>
        <w:rPr>
          <w:rFonts w:ascii="Times New Roman" w:eastAsia="Times New Roman" w:hAnsi="Times New Roman" w:cs="Times New Roman"/>
          <w:color w:val="000000"/>
          <w:sz w:val="24"/>
          <w:szCs w:val="24"/>
        </w:rPr>
        <w:t>he descriptive survey method will be</w:t>
      </w:r>
      <w:r w:rsidRPr="004245A1">
        <w:rPr>
          <w:rFonts w:ascii="Times New Roman" w:eastAsia="Times New Roman" w:hAnsi="Times New Roman" w:cs="Times New Roman"/>
          <w:color w:val="000000"/>
          <w:sz w:val="24"/>
          <w:szCs w:val="24"/>
        </w:rPr>
        <w:t xml:space="preserve"> adopted since the study will be carried out on effect of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on employee performance in </w:t>
      </w:r>
      <w:proofErr w:type="spellStart"/>
      <w:r w:rsidRPr="004245A1">
        <w:rPr>
          <w:rFonts w:ascii="Times New Roman" w:eastAsia="Times New Roman" w:hAnsi="Times New Roman" w:cs="Times New Roman"/>
          <w:color w:val="000000"/>
          <w:sz w:val="24"/>
          <w:szCs w:val="24"/>
        </w:rPr>
        <w:t>Kwara</w:t>
      </w:r>
      <w:proofErr w:type="spellEnd"/>
      <w:r w:rsidRPr="004245A1">
        <w:rPr>
          <w:rFonts w:ascii="Times New Roman" w:eastAsia="Times New Roman" w:hAnsi="Times New Roman" w:cs="Times New Roman"/>
          <w:color w:val="000000"/>
          <w:sz w:val="24"/>
          <w:szCs w:val="24"/>
        </w:rPr>
        <w:t xml:space="preserve"> State</w:t>
      </w:r>
      <w:r>
        <w:rPr>
          <w:rFonts w:ascii="Times New Roman" w:eastAsia="Times New Roman" w:hAnsi="Times New Roman" w:cs="Times New Roman"/>
          <w:color w:val="000000"/>
          <w:sz w:val="24"/>
          <w:szCs w:val="24"/>
        </w:rPr>
        <w:t xml:space="preserve"> Internal Revenue Service</w:t>
      </w:r>
      <w:r w:rsidRPr="004245A1">
        <w:rPr>
          <w:rFonts w:ascii="Times New Roman" w:eastAsia="Times New Roman" w:hAnsi="Times New Roman" w:cs="Times New Roman"/>
          <w:color w:val="000000"/>
          <w:sz w:val="24"/>
          <w:szCs w:val="24"/>
        </w:rPr>
        <w:t>.</w:t>
      </w:r>
    </w:p>
    <w:p w:rsidR="00CD0C9E" w:rsidRDefault="00CD0C9E" w:rsidP="00CD0C9E">
      <w:pPr>
        <w:spacing w:line="480" w:lineRule="auto"/>
        <w:jc w:val="both"/>
        <w:rPr>
          <w:rFonts w:ascii="Times New Roman" w:eastAsia="Times New Roman" w:hAnsi="Times New Roman" w:cs="Times New Roman"/>
          <w:b/>
          <w:bCs/>
          <w:color w:val="000000"/>
          <w:sz w:val="24"/>
          <w:szCs w:val="24"/>
        </w:rPr>
      </w:pPr>
    </w:p>
    <w:p w:rsidR="00CD0C9E" w:rsidRPr="004245A1" w:rsidRDefault="00CD0C9E" w:rsidP="00CD0C9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3.3 Population, Sampling Technique(s) and Sample Size</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To effectively achieve the purpo</w:t>
      </w:r>
      <w:r>
        <w:rPr>
          <w:rFonts w:ascii="Times New Roman" w:eastAsia="Times New Roman" w:hAnsi="Times New Roman" w:cs="Times New Roman"/>
          <w:color w:val="000000"/>
          <w:sz w:val="24"/>
          <w:szCs w:val="24"/>
        </w:rPr>
        <w:t xml:space="preserve">se of this study, the staff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Internal Revenue Service will be</w:t>
      </w:r>
      <w:r w:rsidRPr="004245A1">
        <w:rPr>
          <w:rFonts w:ascii="Times New Roman" w:eastAsia="Times New Roman" w:hAnsi="Times New Roman" w:cs="Times New Roman"/>
          <w:color w:val="000000"/>
          <w:sz w:val="24"/>
          <w:szCs w:val="24"/>
        </w:rPr>
        <w:t xml:space="preserve"> adopted as the study population. Though the population consists of mainly of publi</w:t>
      </w:r>
      <w:r>
        <w:rPr>
          <w:rFonts w:ascii="Times New Roman" w:eastAsia="Times New Roman" w:hAnsi="Times New Roman" w:cs="Times New Roman"/>
          <w:color w:val="000000"/>
          <w:sz w:val="24"/>
          <w:szCs w:val="24"/>
        </w:rPr>
        <w:t>c servants, the KWIRS has 5 directorates and 26 departments. The KWIRS</w:t>
      </w:r>
      <w:r w:rsidRPr="004245A1">
        <w:rPr>
          <w:rFonts w:ascii="Times New Roman" w:eastAsia="Times New Roman" w:hAnsi="Times New Roman" w:cs="Times New Roman"/>
          <w:color w:val="000000"/>
          <w:sz w:val="24"/>
          <w:szCs w:val="24"/>
        </w:rPr>
        <w:t xml:space="preserve"> has total s</w:t>
      </w:r>
      <w:r>
        <w:rPr>
          <w:rFonts w:ascii="Times New Roman" w:eastAsia="Times New Roman" w:hAnsi="Times New Roman" w:cs="Times New Roman"/>
          <w:color w:val="000000"/>
          <w:sz w:val="24"/>
          <w:szCs w:val="24"/>
        </w:rPr>
        <w:t xml:space="preserve">taff strength of 920 (KW-IRS </w:t>
      </w:r>
      <w:proofErr w:type="spellStart"/>
      <w:r>
        <w:rPr>
          <w:rFonts w:ascii="Times New Roman" w:eastAsia="Times New Roman" w:hAnsi="Times New Roman" w:cs="Times New Roman"/>
          <w:color w:val="000000"/>
          <w:sz w:val="24"/>
          <w:szCs w:val="24"/>
        </w:rPr>
        <w:t>Gazzette</w:t>
      </w:r>
      <w:proofErr w:type="spellEnd"/>
      <w:r>
        <w:rPr>
          <w:rFonts w:ascii="Times New Roman" w:eastAsia="Times New Roman" w:hAnsi="Times New Roman" w:cs="Times New Roman"/>
          <w:color w:val="000000"/>
          <w:sz w:val="24"/>
          <w:szCs w:val="24"/>
        </w:rPr>
        <w:t>, 2024)</w:t>
      </w:r>
      <w:r w:rsidRPr="004245A1">
        <w:rPr>
          <w:rFonts w:ascii="Times New Roman" w:eastAsia="Times New Roman" w:hAnsi="Times New Roman" w:cs="Times New Roman"/>
          <w:color w:val="000000"/>
          <w:sz w:val="24"/>
          <w:szCs w:val="24"/>
        </w:rPr>
        <w:t>.</w:t>
      </w:r>
    </w:p>
    <w:p w:rsidR="00CD0C9E" w:rsidRDefault="00CD0C9E" w:rsidP="00CD0C9E">
      <w:pPr>
        <w:spacing w:line="480" w:lineRule="auto"/>
        <w:jc w:val="both"/>
        <w:rPr>
          <w:rFonts w:ascii="Times New Roman" w:eastAsia="Times New Roman" w:hAnsi="Times New Roman" w:cs="Times New Roman"/>
          <w:color w:val="000000"/>
          <w:sz w:val="24"/>
          <w:szCs w:val="24"/>
        </w:rPr>
      </w:pPr>
      <w:r w:rsidRPr="00880A8B">
        <w:rPr>
          <w:rFonts w:ascii="Times New Roman" w:eastAsia="Times New Roman" w:hAnsi="Times New Roman" w:cs="Times New Roman"/>
          <w:color w:val="000000"/>
          <w:sz w:val="24"/>
          <w:szCs w:val="24"/>
        </w:rPr>
        <w:t xml:space="preserve">Kothari, (2004) defines sample as small group of respondents drawn from a population about which a researcher is interested in getting the information so as to arrive at a conclusion.  The sampling frame for this research will be the entire </w:t>
      </w:r>
      <w:r>
        <w:rPr>
          <w:rFonts w:ascii="Times New Roman" w:eastAsia="Times New Roman" w:hAnsi="Times New Roman" w:cs="Times New Roman"/>
          <w:color w:val="000000"/>
          <w:sz w:val="24"/>
          <w:szCs w:val="24"/>
        </w:rPr>
        <w:t xml:space="preserve">staff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Internal Revenue Service (KWIRS)</w:t>
      </w:r>
      <w:r w:rsidRPr="00880A8B">
        <w:rPr>
          <w:rFonts w:ascii="Times New Roman" w:eastAsia="Times New Roman" w:hAnsi="Times New Roman" w:cs="Times New Roman"/>
          <w:color w:val="000000"/>
          <w:sz w:val="24"/>
          <w:szCs w:val="24"/>
        </w:rPr>
        <w:t xml:space="preserve">, Ilorin, </w:t>
      </w:r>
      <w:proofErr w:type="spellStart"/>
      <w:r w:rsidRPr="00880A8B">
        <w:rPr>
          <w:rFonts w:ascii="Times New Roman" w:eastAsia="Times New Roman" w:hAnsi="Times New Roman" w:cs="Times New Roman"/>
          <w:color w:val="000000"/>
          <w:sz w:val="24"/>
          <w:szCs w:val="24"/>
        </w:rPr>
        <w:t>Kwara</w:t>
      </w:r>
      <w:proofErr w:type="spellEnd"/>
      <w:r w:rsidRPr="00880A8B">
        <w:rPr>
          <w:rFonts w:ascii="Times New Roman" w:eastAsia="Times New Roman" w:hAnsi="Times New Roman" w:cs="Times New Roman"/>
          <w:color w:val="000000"/>
          <w:sz w:val="24"/>
          <w:szCs w:val="24"/>
        </w:rPr>
        <w:t xml:space="preserve"> state, Nigeria. However, due to the nature of the establishment, our sample size will be drawn from</w:t>
      </w:r>
      <w:r>
        <w:rPr>
          <w:rFonts w:ascii="Times New Roman" w:eastAsia="Times New Roman" w:hAnsi="Times New Roman" w:cs="Times New Roman"/>
          <w:color w:val="000000"/>
          <w:sz w:val="24"/>
          <w:szCs w:val="24"/>
        </w:rPr>
        <w:t xml:space="preserve"> the staff strength</w:t>
      </w:r>
      <w:r w:rsidRPr="00880A8B">
        <w:rPr>
          <w:rFonts w:ascii="Times New Roman" w:eastAsia="Times New Roman" w:hAnsi="Times New Roman" w:cs="Times New Roman"/>
          <w:color w:val="000000"/>
          <w:sz w:val="24"/>
          <w:szCs w:val="24"/>
        </w:rPr>
        <w:t>. Also, respondents will be a total</w:t>
      </w:r>
      <w:r>
        <w:rPr>
          <w:rFonts w:ascii="Times New Roman" w:eastAsia="Times New Roman" w:hAnsi="Times New Roman" w:cs="Times New Roman"/>
          <w:color w:val="000000"/>
          <w:sz w:val="24"/>
          <w:szCs w:val="24"/>
        </w:rPr>
        <w:t xml:space="preserve"> number</w:t>
      </w:r>
      <w:r w:rsidRPr="00880A8B">
        <w:rPr>
          <w:rFonts w:ascii="Times New Roman" w:eastAsia="Times New Roman" w:hAnsi="Times New Roman" w:cs="Times New Roman"/>
          <w:color w:val="000000"/>
          <w:sz w:val="24"/>
          <w:szCs w:val="24"/>
        </w:rPr>
        <w:t xml:space="preserve"> of</w:t>
      </w:r>
      <w:r>
        <w:rPr>
          <w:rFonts w:ascii="Times New Roman" w:eastAsia="Times New Roman" w:hAnsi="Times New Roman" w:cs="Times New Roman"/>
          <w:color w:val="000000"/>
          <w:sz w:val="24"/>
          <w:szCs w:val="24"/>
        </w:rPr>
        <w:t xml:space="preserve"> 92</w:t>
      </w:r>
      <w:r w:rsidRPr="00880A8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using quota sampling of 10% of the population</w:t>
      </w:r>
    </w:p>
    <w:p w:rsidR="00CD0C9E" w:rsidRPr="00880A8B" w:rsidRDefault="00CD0C9E" w:rsidP="00CD0C9E">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quota sampling technique is</w:t>
      </w:r>
      <w:r w:rsidRPr="00A4690D">
        <w:rPr>
          <w:rFonts w:ascii="Times New Roman" w:eastAsia="Times New Roman" w:hAnsi="Times New Roman" w:cs="Times New Roman"/>
          <w:color w:val="000000"/>
          <w:sz w:val="24"/>
          <w:szCs w:val="24"/>
        </w:rPr>
        <w:t xml:space="preserve"> employed to select 92 respondents, representing 10% of the total employee populati</w:t>
      </w:r>
      <w:r>
        <w:rPr>
          <w:rFonts w:ascii="Times New Roman" w:eastAsia="Times New Roman" w:hAnsi="Times New Roman" w:cs="Times New Roman"/>
          <w:color w:val="000000"/>
          <w:sz w:val="24"/>
          <w:szCs w:val="24"/>
        </w:rPr>
        <w:t xml:space="preserve">on of 920 at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Internal Revenue Service. The population is divided</w:t>
      </w:r>
      <w:r w:rsidRPr="00A4690D">
        <w:rPr>
          <w:rFonts w:ascii="Times New Roman" w:eastAsia="Times New Roman" w:hAnsi="Times New Roman" w:cs="Times New Roman"/>
          <w:color w:val="000000"/>
          <w:sz w:val="24"/>
          <w:szCs w:val="24"/>
        </w:rPr>
        <w:t xml:space="preserve"> into four categories: Management, Senior Staff, Junior Staff, and </w:t>
      </w:r>
      <w:r>
        <w:rPr>
          <w:rFonts w:ascii="Times New Roman" w:eastAsia="Times New Roman" w:hAnsi="Times New Roman" w:cs="Times New Roman"/>
          <w:color w:val="000000"/>
          <w:sz w:val="24"/>
          <w:szCs w:val="24"/>
        </w:rPr>
        <w:t>Support Staff. Sample sizes are</w:t>
      </w:r>
      <w:r w:rsidRPr="00A4690D">
        <w:rPr>
          <w:rFonts w:ascii="Times New Roman" w:eastAsia="Times New Roman" w:hAnsi="Times New Roman" w:cs="Times New Roman"/>
          <w:color w:val="000000"/>
          <w:sz w:val="24"/>
          <w:szCs w:val="24"/>
        </w:rPr>
        <w:t xml:space="preserve"> proportionally allocated to each category based on their representation in the to</w:t>
      </w:r>
      <w:r>
        <w:rPr>
          <w:rFonts w:ascii="Times New Roman" w:eastAsia="Times New Roman" w:hAnsi="Times New Roman" w:cs="Times New Roman"/>
          <w:color w:val="000000"/>
          <w:sz w:val="24"/>
          <w:szCs w:val="24"/>
        </w:rPr>
        <w:t>tal population. Respondents will be</w:t>
      </w:r>
      <w:r w:rsidRPr="00A4690D">
        <w:rPr>
          <w:rFonts w:ascii="Times New Roman" w:eastAsia="Times New Roman" w:hAnsi="Times New Roman" w:cs="Times New Roman"/>
          <w:color w:val="000000"/>
          <w:sz w:val="24"/>
          <w:szCs w:val="24"/>
        </w:rPr>
        <w:t xml:space="preserve"> selected within each quota based on availability and willingness to participate.</w:t>
      </w:r>
    </w:p>
    <w:p w:rsidR="00CD0C9E" w:rsidRPr="00880A8B" w:rsidRDefault="00CD0C9E" w:rsidP="00CD0C9E">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‘‘Quota Sampling</w:t>
      </w:r>
      <w:r w:rsidRPr="00880A8B">
        <w:rPr>
          <w:rFonts w:ascii="Times New Roman" w:eastAsia="Times New Roman" w:hAnsi="Times New Roman" w:cs="Times New Roman"/>
          <w:color w:val="000000"/>
          <w:sz w:val="24"/>
          <w:szCs w:val="24"/>
        </w:rPr>
        <w:t>’’ formula is as stated below </w:t>
      </w:r>
    </w:p>
    <w:p w:rsidR="00CD0C9E" w:rsidRDefault="00CD0C9E" w:rsidP="00CD0C9E">
      <w:pPr>
        <w:spacing w:line="480" w:lineRule="auto"/>
        <w:jc w:val="both"/>
        <w:rPr>
          <w:rFonts w:ascii="Times New Roman" w:eastAsia="Times New Roman" w:hAnsi="Times New Roman" w:cs="Times New Roman"/>
          <w:noProof/>
          <w:color w:val="000000"/>
          <w:sz w:val="24"/>
          <w:szCs w:val="24"/>
        </w:rPr>
      </w:pPr>
      <w:r w:rsidRPr="00A4690D">
        <w:rPr>
          <w:rFonts w:ascii="Times New Roman" w:eastAsia="Times New Roman" w:hAnsi="Times New Roman" w:cs="Times New Roman"/>
          <w:noProof/>
          <w:color w:val="000000"/>
          <w:sz w:val="24"/>
          <w:szCs w:val="24"/>
        </w:rPr>
        <w:lastRenderedPageBreak/>
        <w:t>Sample Size for Each Quota = (Group Population ÷ Total Population) × Total Sample Size (92)</w:t>
      </w:r>
    </w:p>
    <w:tbl>
      <w:tblPr>
        <w:tblStyle w:val="TableGrid"/>
        <w:tblW w:w="0" w:type="auto"/>
        <w:tblLook w:val="04A0" w:firstRow="1" w:lastRow="0" w:firstColumn="1" w:lastColumn="0" w:noHBand="0" w:noVBand="1"/>
      </w:tblPr>
      <w:tblGrid>
        <w:gridCol w:w="1503"/>
        <w:gridCol w:w="2496"/>
        <w:gridCol w:w="3326"/>
      </w:tblGrid>
      <w:tr w:rsidR="00CD0C9E" w:rsidRPr="00A4690D" w:rsidTr="00D23E84">
        <w:tc>
          <w:tcPr>
            <w:tcW w:w="0" w:type="auto"/>
            <w:hideMark/>
          </w:tcPr>
          <w:p w:rsidR="00CD0C9E" w:rsidRPr="00A4690D" w:rsidRDefault="00CD0C9E" w:rsidP="00D23E84">
            <w:pPr>
              <w:spacing w:line="480" w:lineRule="auto"/>
              <w:jc w:val="both"/>
              <w:rPr>
                <w:rFonts w:ascii="Times New Roman" w:eastAsia="Times New Roman" w:hAnsi="Times New Roman" w:cs="Times New Roman"/>
                <w:b/>
                <w:bCs/>
                <w:color w:val="000000"/>
                <w:sz w:val="24"/>
                <w:szCs w:val="24"/>
              </w:rPr>
            </w:pPr>
            <w:r w:rsidRPr="00A4690D">
              <w:rPr>
                <w:rFonts w:ascii="Times New Roman" w:eastAsia="Times New Roman" w:hAnsi="Times New Roman" w:cs="Times New Roman"/>
                <w:b/>
                <w:bCs/>
                <w:color w:val="000000"/>
                <w:sz w:val="24"/>
                <w:szCs w:val="24"/>
              </w:rPr>
              <w:t>Job Role</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b/>
                <w:bCs/>
                <w:color w:val="000000"/>
                <w:sz w:val="24"/>
                <w:szCs w:val="24"/>
              </w:rPr>
            </w:pPr>
            <w:r w:rsidRPr="00A4690D">
              <w:rPr>
                <w:rFonts w:ascii="Times New Roman" w:eastAsia="Times New Roman" w:hAnsi="Times New Roman" w:cs="Times New Roman"/>
                <w:b/>
                <w:bCs/>
                <w:color w:val="000000"/>
                <w:sz w:val="24"/>
                <w:szCs w:val="24"/>
              </w:rPr>
              <w:t>Number of Employees</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b/>
                <w:bCs/>
                <w:color w:val="000000"/>
                <w:sz w:val="24"/>
                <w:szCs w:val="24"/>
              </w:rPr>
            </w:pPr>
            <w:r w:rsidRPr="00A4690D">
              <w:rPr>
                <w:rFonts w:ascii="Times New Roman" w:eastAsia="Times New Roman" w:hAnsi="Times New Roman" w:cs="Times New Roman"/>
                <w:b/>
                <w:bCs/>
                <w:color w:val="000000"/>
                <w:sz w:val="24"/>
                <w:szCs w:val="24"/>
              </w:rPr>
              <w:t>Sample Size (10% of 920 = 92)</w:t>
            </w:r>
          </w:p>
        </w:tc>
      </w:tr>
      <w:tr w:rsidR="00CD0C9E" w:rsidRPr="00A4690D" w:rsidTr="00D23E84">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Management</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120</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(120/920) × 92 = </w:t>
            </w:r>
            <w:r w:rsidRPr="00A4690D">
              <w:rPr>
                <w:rFonts w:ascii="Times New Roman" w:eastAsia="Times New Roman" w:hAnsi="Times New Roman" w:cs="Times New Roman"/>
                <w:b/>
                <w:bCs/>
                <w:color w:val="000000"/>
                <w:sz w:val="24"/>
                <w:szCs w:val="24"/>
              </w:rPr>
              <w:t>12</w:t>
            </w:r>
          </w:p>
        </w:tc>
      </w:tr>
      <w:tr w:rsidR="00CD0C9E" w:rsidRPr="00A4690D" w:rsidTr="00D23E84">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Senior Staff</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200</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(200/920) × 92 = </w:t>
            </w:r>
            <w:r w:rsidRPr="00A4690D">
              <w:rPr>
                <w:rFonts w:ascii="Times New Roman" w:eastAsia="Times New Roman" w:hAnsi="Times New Roman" w:cs="Times New Roman"/>
                <w:b/>
                <w:bCs/>
                <w:color w:val="000000"/>
                <w:sz w:val="24"/>
                <w:szCs w:val="24"/>
              </w:rPr>
              <w:t>20</w:t>
            </w:r>
          </w:p>
        </w:tc>
      </w:tr>
      <w:tr w:rsidR="00CD0C9E" w:rsidRPr="00A4690D" w:rsidTr="00D23E84">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Junior Staff</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400</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(400/920) × 92 = </w:t>
            </w:r>
            <w:r w:rsidRPr="00A4690D">
              <w:rPr>
                <w:rFonts w:ascii="Times New Roman" w:eastAsia="Times New Roman" w:hAnsi="Times New Roman" w:cs="Times New Roman"/>
                <w:b/>
                <w:bCs/>
                <w:color w:val="000000"/>
                <w:sz w:val="24"/>
                <w:szCs w:val="24"/>
              </w:rPr>
              <w:t>40</w:t>
            </w:r>
          </w:p>
        </w:tc>
      </w:tr>
      <w:tr w:rsidR="00CD0C9E" w:rsidRPr="00A4690D" w:rsidTr="00D23E84">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Support Staff</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200</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color w:val="000000"/>
                <w:sz w:val="24"/>
                <w:szCs w:val="24"/>
              </w:rPr>
              <w:t xml:space="preserve">(200/920) × 92 = </w:t>
            </w:r>
            <w:r w:rsidRPr="00A4690D">
              <w:rPr>
                <w:rFonts w:ascii="Times New Roman" w:eastAsia="Times New Roman" w:hAnsi="Times New Roman" w:cs="Times New Roman"/>
                <w:b/>
                <w:bCs/>
                <w:color w:val="000000"/>
                <w:sz w:val="24"/>
                <w:szCs w:val="24"/>
              </w:rPr>
              <w:t>20</w:t>
            </w:r>
          </w:p>
        </w:tc>
      </w:tr>
      <w:tr w:rsidR="00CD0C9E" w:rsidRPr="00A4690D" w:rsidTr="00D23E84">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b/>
                <w:bCs/>
                <w:color w:val="000000"/>
                <w:sz w:val="24"/>
                <w:szCs w:val="24"/>
              </w:rPr>
              <w:t>Total</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b/>
                <w:bCs/>
                <w:color w:val="000000"/>
                <w:sz w:val="24"/>
                <w:szCs w:val="24"/>
              </w:rPr>
              <w:t>920</w:t>
            </w:r>
          </w:p>
        </w:tc>
        <w:tc>
          <w:tcPr>
            <w:tcW w:w="0" w:type="auto"/>
            <w:hideMark/>
          </w:tcPr>
          <w:p w:rsidR="00CD0C9E" w:rsidRPr="00A4690D" w:rsidRDefault="00CD0C9E" w:rsidP="00D23E84">
            <w:pPr>
              <w:spacing w:line="480" w:lineRule="auto"/>
              <w:jc w:val="both"/>
              <w:rPr>
                <w:rFonts w:ascii="Times New Roman" w:eastAsia="Times New Roman" w:hAnsi="Times New Roman" w:cs="Times New Roman"/>
                <w:color w:val="000000"/>
                <w:sz w:val="24"/>
                <w:szCs w:val="24"/>
              </w:rPr>
            </w:pPr>
            <w:r w:rsidRPr="00A4690D">
              <w:rPr>
                <w:rFonts w:ascii="Times New Roman" w:eastAsia="Times New Roman" w:hAnsi="Times New Roman" w:cs="Times New Roman"/>
                <w:b/>
                <w:bCs/>
                <w:color w:val="000000"/>
                <w:sz w:val="24"/>
                <w:szCs w:val="24"/>
              </w:rPr>
              <w:t>92</w:t>
            </w:r>
          </w:p>
        </w:tc>
      </w:tr>
    </w:tbl>
    <w:p w:rsidR="00CD0C9E" w:rsidRPr="00FD2B3A" w:rsidRDefault="00CD0C9E" w:rsidP="00CD0C9E">
      <w:pPr>
        <w:spacing w:line="480" w:lineRule="auto"/>
        <w:jc w:val="both"/>
        <w:rPr>
          <w:rFonts w:ascii="Times New Roman" w:eastAsia="Times New Roman" w:hAnsi="Times New Roman" w:cs="Times New Roman"/>
          <w:i/>
          <w:color w:val="000000"/>
          <w:sz w:val="24"/>
          <w:szCs w:val="24"/>
        </w:rPr>
      </w:pPr>
      <w:r w:rsidRPr="00FD2B3A">
        <w:rPr>
          <w:rFonts w:ascii="Times New Roman" w:eastAsia="Times New Roman" w:hAnsi="Times New Roman" w:cs="Times New Roman"/>
          <w:b/>
          <w:i/>
          <w:color w:val="000000"/>
          <w:sz w:val="24"/>
          <w:szCs w:val="24"/>
        </w:rPr>
        <w:t>Source:</w:t>
      </w:r>
      <w:r>
        <w:rPr>
          <w:rFonts w:ascii="Times New Roman" w:eastAsia="Times New Roman" w:hAnsi="Times New Roman" w:cs="Times New Roman"/>
          <w:i/>
          <w:color w:val="000000"/>
          <w:sz w:val="24"/>
          <w:szCs w:val="24"/>
        </w:rPr>
        <w:t xml:space="preserve"> KW-IRS Gazette, 2026</w:t>
      </w:r>
    </w:p>
    <w:p w:rsidR="00CD0C9E" w:rsidRPr="00DB3B27" w:rsidRDefault="00CD0C9E" w:rsidP="00CD0C9E">
      <w:pPr>
        <w:spacing w:line="480" w:lineRule="auto"/>
        <w:jc w:val="both"/>
        <w:rPr>
          <w:rFonts w:ascii="Times New Roman" w:eastAsia="Times New Roman" w:hAnsi="Times New Roman" w:cs="Times New Roman"/>
          <w:sz w:val="24"/>
          <w:szCs w:val="24"/>
        </w:rPr>
      </w:pPr>
      <w:r w:rsidRPr="00DB3B27">
        <w:rPr>
          <w:rFonts w:ascii="Times New Roman" w:eastAsia="Times New Roman" w:hAnsi="Times New Roman" w:cs="Times New Roman"/>
          <w:sz w:val="24"/>
          <w:szCs w:val="24"/>
        </w:rPr>
        <w:t>As stated earlier in this discussion, the study included itself to simple Random Sampling to draw the population of the study. The use of simple random sampling helped to elucidate the research analysis. Simple Random Sampling gives equal chances of opportunity to the entire Universe in the population and reduces the rate errors.</w:t>
      </w:r>
    </w:p>
    <w:p w:rsidR="00CD0C9E" w:rsidRDefault="00CD0C9E" w:rsidP="00CD0C9E">
      <w:pPr>
        <w:spacing w:line="480" w:lineRule="auto"/>
        <w:jc w:val="both"/>
        <w:rPr>
          <w:rFonts w:ascii="Times New Roman" w:eastAsia="Times New Roman" w:hAnsi="Times New Roman" w:cs="Times New Roman"/>
          <w:sz w:val="24"/>
          <w:szCs w:val="24"/>
        </w:rPr>
      </w:pPr>
      <w:r w:rsidRPr="00DB3B27">
        <w:rPr>
          <w:rFonts w:ascii="Times New Roman" w:eastAsia="Times New Roman" w:hAnsi="Times New Roman" w:cs="Times New Roman"/>
          <w:sz w:val="24"/>
          <w:szCs w:val="24"/>
        </w:rPr>
        <w:t>Sampling technique is defined as a systematic process employed to elect a required proportion of the target population (</w:t>
      </w:r>
      <w:proofErr w:type="spellStart"/>
      <w:r w:rsidRPr="00DB3B27">
        <w:rPr>
          <w:rFonts w:ascii="Times New Roman" w:eastAsia="Times New Roman" w:hAnsi="Times New Roman" w:cs="Times New Roman"/>
          <w:sz w:val="24"/>
          <w:szCs w:val="24"/>
        </w:rPr>
        <w:t>Daramola</w:t>
      </w:r>
      <w:proofErr w:type="spellEnd"/>
      <w:r w:rsidRPr="00DB3B27">
        <w:rPr>
          <w:rFonts w:ascii="Times New Roman" w:eastAsia="Times New Roman" w:hAnsi="Times New Roman" w:cs="Times New Roman"/>
          <w:sz w:val="24"/>
          <w:szCs w:val="24"/>
        </w:rPr>
        <w:t>, 2005). Simple random sampling technique is a form of a probability technique in which each member of the population has equal probability of being included in the sample (</w:t>
      </w:r>
      <w:proofErr w:type="spellStart"/>
      <w:r w:rsidRPr="00DB3B27">
        <w:rPr>
          <w:rFonts w:ascii="Times New Roman" w:eastAsia="Times New Roman" w:hAnsi="Times New Roman" w:cs="Times New Roman"/>
          <w:sz w:val="24"/>
          <w:szCs w:val="24"/>
        </w:rPr>
        <w:t>Daramola</w:t>
      </w:r>
      <w:proofErr w:type="spellEnd"/>
      <w:r w:rsidRPr="00DB3B27">
        <w:rPr>
          <w:rFonts w:ascii="Times New Roman" w:eastAsia="Times New Roman" w:hAnsi="Times New Roman" w:cs="Times New Roman"/>
          <w:sz w:val="24"/>
          <w:szCs w:val="24"/>
        </w:rPr>
        <w:t>, 2005).</w:t>
      </w:r>
    </w:p>
    <w:p w:rsidR="00CD0C9E" w:rsidRDefault="00CD0C9E" w:rsidP="00CD0C9E">
      <w:pPr>
        <w:spacing w:line="480" w:lineRule="auto"/>
        <w:jc w:val="both"/>
        <w:rPr>
          <w:rFonts w:ascii="Times New Roman" w:eastAsia="Times New Roman" w:hAnsi="Times New Roman" w:cs="Times New Roman"/>
          <w:b/>
          <w:sz w:val="24"/>
          <w:szCs w:val="24"/>
        </w:rPr>
      </w:pPr>
    </w:p>
    <w:p w:rsidR="00CD0C9E" w:rsidRDefault="00CD0C9E" w:rsidP="00CD0C9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 Measurement of Variables</w:t>
      </w:r>
    </w:p>
    <w:p w:rsidR="00CD0C9E" w:rsidRPr="0061366C" w:rsidRDefault="00CD0C9E" w:rsidP="00CD0C9E">
      <w:pPr>
        <w:spacing w:line="480" w:lineRule="auto"/>
        <w:jc w:val="both"/>
        <w:rPr>
          <w:rFonts w:ascii="Times New Roman" w:eastAsia="Times New Roman" w:hAnsi="Times New Roman" w:cs="Times New Roman"/>
          <w:sz w:val="24"/>
          <w:szCs w:val="24"/>
        </w:rPr>
      </w:pPr>
      <w:r w:rsidRPr="0061366C">
        <w:rPr>
          <w:rFonts w:ascii="Times New Roman" w:eastAsia="Times New Roman" w:hAnsi="Times New Roman" w:cs="Times New Roman"/>
          <w:sz w:val="24"/>
          <w:szCs w:val="24"/>
        </w:rPr>
        <w:t xml:space="preserve">This study uses a structured questionnaire to assess the effect of employee experience on performance at </w:t>
      </w:r>
      <w:proofErr w:type="spellStart"/>
      <w:r w:rsidRPr="0061366C">
        <w:rPr>
          <w:rFonts w:ascii="Times New Roman" w:eastAsia="Times New Roman" w:hAnsi="Times New Roman" w:cs="Times New Roman"/>
          <w:sz w:val="24"/>
          <w:szCs w:val="24"/>
        </w:rPr>
        <w:t>Kwara</w:t>
      </w:r>
      <w:proofErr w:type="spellEnd"/>
      <w:r w:rsidRPr="0061366C">
        <w:rPr>
          <w:rFonts w:ascii="Times New Roman" w:eastAsia="Times New Roman" w:hAnsi="Times New Roman" w:cs="Times New Roman"/>
          <w:sz w:val="24"/>
          <w:szCs w:val="24"/>
        </w:rPr>
        <w:t xml:space="preserve"> State Internal Revenue Service (KWIRS). The questionnaire measures employee experience through various dimensions, including perceptions of the work environment, adequacy of tools and resources, clarity in communication of roles and expectations, access to learning and growth opportunities, and overall sense of inclusion and value. The questionnaire also considers leadership and management practices, such as fairness, transparency, and responsiveness. Employee engagement is another key measurement component, evaluating how engaged employees feel in their roles. The questionnaire also captures employee perceptions of organizational limitations, such as resource availability and staffing levels. The dependent variable, employee performance, is measured through statements related to productivity, role clarity, training effectiveness, and the impact of organizational support on work outcomes. The </w:t>
      </w:r>
      <w:proofErr w:type="spellStart"/>
      <w:r w:rsidRPr="0061366C">
        <w:rPr>
          <w:rFonts w:ascii="Times New Roman" w:eastAsia="Times New Roman" w:hAnsi="Times New Roman" w:cs="Times New Roman"/>
          <w:sz w:val="24"/>
          <w:szCs w:val="24"/>
        </w:rPr>
        <w:t>Likert</w:t>
      </w:r>
      <w:proofErr w:type="spellEnd"/>
      <w:r w:rsidRPr="0061366C">
        <w:rPr>
          <w:rFonts w:ascii="Times New Roman" w:eastAsia="Times New Roman" w:hAnsi="Times New Roman" w:cs="Times New Roman"/>
          <w:sz w:val="24"/>
          <w:szCs w:val="24"/>
        </w:rPr>
        <w:t>-scale format provides measurable data for statistical analysis.</w:t>
      </w:r>
    </w:p>
    <w:p w:rsidR="00CD0C9E" w:rsidRDefault="00CD0C9E" w:rsidP="00CD0C9E">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 Data Collection Techniques</w:t>
      </w:r>
    </w:p>
    <w:p w:rsidR="00CD0C9E" w:rsidRPr="00566C83" w:rsidRDefault="00CD0C9E" w:rsidP="00CD0C9E">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The data collection technique for this study is rooted in a quantitative survey approach, utilizing a structured questionnaire as the primary instrument for gathering data. This method is suita</w:t>
      </w:r>
      <w:r>
        <w:rPr>
          <w:rFonts w:ascii="Times New Roman" w:eastAsia="Times New Roman" w:hAnsi="Times New Roman" w:cs="Times New Roman"/>
          <w:bCs/>
          <w:color w:val="000000"/>
          <w:sz w:val="24"/>
          <w:szCs w:val="24"/>
        </w:rPr>
        <w:t xml:space="preserve">ble given the study's objective </w:t>
      </w:r>
      <w:r w:rsidRPr="00566C83">
        <w:rPr>
          <w:rFonts w:ascii="Times New Roman" w:eastAsia="Times New Roman" w:hAnsi="Times New Roman" w:cs="Times New Roman"/>
          <w:bCs/>
          <w:color w:val="000000"/>
          <w:sz w:val="24"/>
          <w:szCs w:val="24"/>
        </w:rPr>
        <w:t xml:space="preserve">to examine the effect of employee experience on employee performance within the </w:t>
      </w:r>
      <w:proofErr w:type="spellStart"/>
      <w:r w:rsidRPr="00566C83">
        <w:rPr>
          <w:rFonts w:ascii="Times New Roman" w:eastAsia="Times New Roman" w:hAnsi="Times New Roman" w:cs="Times New Roman"/>
          <w:bCs/>
          <w:color w:val="000000"/>
          <w:sz w:val="24"/>
          <w:szCs w:val="24"/>
        </w:rPr>
        <w:t>Kwara</w:t>
      </w:r>
      <w:proofErr w:type="spellEnd"/>
      <w:r w:rsidRPr="00566C83">
        <w:rPr>
          <w:rFonts w:ascii="Times New Roman" w:eastAsia="Times New Roman" w:hAnsi="Times New Roman" w:cs="Times New Roman"/>
          <w:bCs/>
          <w:color w:val="000000"/>
          <w:sz w:val="24"/>
          <w:szCs w:val="24"/>
        </w:rPr>
        <w:t xml:space="preserve"> State Internal </w:t>
      </w:r>
      <w:r>
        <w:rPr>
          <w:rFonts w:ascii="Times New Roman" w:eastAsia="Times New Roman" w:hAnsi="Times New Roman" w:cs="Times New Roman"/>
          <w:bCs/>
          <w:color w:val="000000"/>
          <w:sz w:val="24"/>
          <w:szCs w:val="24"/>
        </w:rPr>
        <w:t xml:space="preserve">Revenue Service </w:t>
      </w:r>
      <w:r>
        <w:rPr>
          <w:rFonts w:ascii="Times New Roman" w:eastAsia="Times New Roman" w:hAnsi="Times New Roman" w:cs="Times New Roman"/>
          <w:bCs/>
          <w:color w:val="000000"/>
          <w:sz w:val="24"/>
          <w:szCs w:val="24"/>
        </w:rPr>
        <w:lastRenderedPageBreak/>
        <w:t xml:space="preserve">(KWIRS) </w:t>
      </w:r>
      <w:r w:rsidRPr="00566C83">
        <w:rPr>
          <w:rFonts w:ascii="Times New Roman" w:eastAsia="Times New Roman" w:hAnsi="Times New Roman" w:cs="Times New Roman"/>
          <w:bCs/>
          <w:color w:val="000000"/>
          <w:sz w:val="24"/>
          <w:szCs w:val="24"/>
        </w:rPr>
        <w:t>as it allows for the collection of standardized, measurable responses from a br</w:t>
      </w:r>
      <w:r>
        <w:rPr>
          <w:rFonts w:ascii="Times New Roman" w:eastAsia="Times New Roman" w:hAnsi="Times New Roman" w:cs="Times New Roman"/>
          <w:bCs/>
          <w:color w:val="000000"/>
          <w:sz w:val="24"/>
          <w:szCs w:val="24"/>
        </w:rPr>
        <w:t>oad cross-section of employees.</w:t>
      </w:r>
    </w:p>
    <w:p w:rsidR="00CD0C9E" w:rsidRPr="00566C83" w:rsidRDefault="00CD0C9E" w:rsidP="00CD0C9E">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 xml:space="preserve">The questionnaire is divided into five main sections: demographic data and four sections aligned with specific research questions. These sections explore various dimensions of employee experience, including the work environment, leadership and management practices, organizational challenges, and employee engagement. The questions are framed using a four-point </w:t>
      </w:r>
      <w:proofErr w:type="spellStart"/>
      <w:r w:rsidRPr="00566C83">
        <w:rPr>
          <w:rFonts w:ascii="Times New Roman" w:eastAsia="Times New Roman" w:hAnsi="Times New Roman" w:cs="Times New Roman"/>
          <w:bCs/>
          <w:color w:val="000000"/>
          <w:sz w:val="24"/>
          <w:szCs w:val="24"/>
        </w:rPr>
        <w:t>Likert</w:t>
      </w:r>
      <w:proofErr w:type="spellEnd"/>
      <w:r w:rsidRPr="00566C83">
        <w:rPr>
          <w:rFonts w:ascii="Times New Roman" w:eastAsia="Times New Roman" w:hAnsi="Times New Roman" w:cs="Times New Roman"/>
          <w:bCs/>
          <w:color w:val="000000"/>
          <w:sz w:val="24"/>
          <w:szCs w:val="24"/>
        </w:rPr>
        <w:t xml:space="preserve"> scale ranging from Strongly Agree (SA) to Strongly Disagree (SD), which facilitates quantifiable analysis and ensures that responses reflect varying level</w:t>
      </w:r>
      <w:r>
        <w:rPr>
          <w:rFonts w:ascii="Times New Roman" w:eastAsia="Times New Roman" w:hAnsi="Times New Roman" w:cs="Times New Roman"/>
          <w:bCs/>
          <w:color w:val="000000"/>
          <w:sz w:val="24"/>
          <w:szCs w:val="24"/>
        </w:rPr>
        <w:t>s of agreement or disagreement.</w:t>
      </w:r>
    </w:p>
    <w:p w:rsidR="00CD0C9E" w:rsidRPr="00566C83" w:rsidRDefault="00CD0C9E" w:rsidP="00CD0C9E">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Data will be collected through self-administer</w:t>
      </w:r>
      <w:r>
        <w:rPr>
          <w:rFonts w:ascii="Times New Roman" w:eastAsia="Times New Roman" w:hAnsi="Times New Roman" w:cs="Times New Roman"/>
          <w:bCs/>
          <w:color w:val="000000"/>
          <w:sz w:val="24"/>
          <w:szCs w:val="24"/>
        </w:rPr>
        <w:t>ed questionnaires</w:t>
      </w:r>
      <w:r w:rsidRPr="00566C83">
        <w:rPr>
          <w:rFonts w:ascii="Times New Roman" w:eastAsia="Times New Roman" w:hAnsi="Times New Roman" w:cs="Times New Roman"/>
          <w:bCs/>
          <w:color w:val="000000"/>
          <w:sz w:val="24"/>
          <w:szCs w:val="24"/>
        </w:rPr>
        <w:t>, where the researcher will directly distribute the printed questionnaires to selected staff within KWIRS. This technique ensures better control over the distribution process and increases the likelihood of a higher response rate. In situations where physical distribution is limited, especially for remote workers, digital distribution (e.g., via email or online survey tools like Google Forms) may be ado</w:t>
      </w:r>
      <w:r>
        <w:rPr>
          <w:rFonts w:ascii="Times New Roman" w:eastAsia="Times New Roman" w:hAnsi="Times New Roman" w:cs="Times New Roman"/>
          <w:bCs/>
          <w:color w:val="000000"/>
          <w:sz w:val="24"/>
          <w:szCs w:val="24"/>
        </w:rPr>
        <w:t>pted to complement the process.</w:t>
      </w:r>
    </w:p>
    <w:p w:rsidR="00CD0C9E" w:rsidRPr="00566C83" w:rsidRDefault="00CD0C9E" w:rsidP="00CD0C9E">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 xml:space="preserve">The survey method is chosen for its efficiency, cost-effectiveness, and ability to reach a relatively large population within a limited time frame. Furthermore, it allows respondents to provide honest and independent answers in a confidential environment, which enhances the reliability of the data. Respondents are assured of the anonymity and </w:t>
      </w:r>
      <w:r w:rsidRPr="00566C83">
        <w:rPr>
          <w:rFonts w:ascii="Times New Roman" w:eastAsia="Times New Roman" w:hAnsi="Times New Roman" w:cs="Times New Roman"/>
          <w:bCs/>
          <w:color w:val="000000"/>
          <w:sz w:val="24"/>
          <w:szCs w:val="24"/>
        </w:rPr>
        <w:lastRenderedPageBreak/>
        <w:t xml:space="preserve">confidentiality of their </w:t>
      </w:r>
      <w:proofErr w:type="gramStart"/>
      <w:r w:rsidRPr="00566C83">
        <w:rPr>
          <w:rFonts w:ascii="Times New Roman" w:eastAsia="Times New Roman" w:hAnsi="Times New Roman" w:cs="Times New Roman"/>
          <w:bCs/>
          <w:color w:val="000000"/>
          <w:sz w:val="24"/>
          <w:szCs w:val="24"/>
        </w:rPr>
        <w:t>responses, which helps reduce bias and increases</w:t>
      </w:r>
      <w:proofErr w:type="gramEnd"/>
      <w:r w:rsidRPr="00566C83">
        <w:rPr>
          <w:rFonts w:ascii="Times New Roman" w:eastAsia="Times New Roman" w:hAnsi="Times New Roman" w:cs="Times New Roman"/>
          <w:bCs/>
          <w:color w:val="000000"/>
          <w:sz w:val="24"/>
          <w:szCs w:val="24"/>
        </w:rPr>
        <w:t xml:space="preserve"> the</w:t>
      </w:r>
      <w:r>
        <w:rPr>
          <w:rFonts w:ascii="Times New Roman" w:eastAsia="Times New Roman" w:hAnsi="Times New Roman" w:cs="Times New Roman"/>
          <w:bCs/>
          <w:color w:val="000000"/>
          <w:sz w:val="24"/>
          <w:szCs w:val="24"/>
        </w:rPr>
        <w:t xml:space="preserve"> authenticity of the responses.</w:t>
      </w:r>
    </w:p>
    <w:p w:rsidR="00CD0C9E" w:rsidRPr="00566C83" w:rsidRDefault="00CD0C9E" w:rsidP="00CD0C9E">
      <w:pPr>
        <w:spacing w:line="480" w:lineRule="auto"/>
        <w:jc w:val="both"/>
        <w:rPr>
          <w:rFonts w:ascii="Times New Roman" w:eastAsia="Times New Roman" w:hAnsi="Times New Roman" w:cs="Times New Roman"/>
          <w:bCs/>
          <w:color w:val="000000"/>
          <w:sz w:val="24"/>
          <w:szCs w:val="24"/>
        </w:rPr>
      </w:pPr>
      <w:r w:rsidRPr="00566C83">
        <w:rPr>
          <w:rFonts w:ascii="Times New Roman" w:eastAsia="Times New Roman" w:hAnsi="Times New Roman" w:cs="Times New Roman"/>
          <w:bCs/>
          <w:color w:val="000000"/>
          <w:sz w:val="24"/>
          <w:szCs w:val="24"/>
        </w:rPr>
        <w:t>Overall, the data collection technique is designed to yield empirical evidence that is both reliable and generalizable within the KWIRS setting, forming a solid foundation for analyzing the relationship between employee experience and employee performance.</w:t>
      </w:r>
    </w:p>
    <w:p w:rsidR="00CD0C9E" w:rsidRPr="004245A1" w:rsidRDefault="00CD0C9E" w:rsidP="00CD0C9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3.6 Research Instruments</w:t>
      </w:r>
      <w:r w:rsidRPr="004245A1">
        <w:rPr>
          <w:rFonts w:ascii="Times New Roman" w:eastAsia="Times New Roman" w:hAnsi="Times New Roman" w:cs="Times New Roman"/>
          <w:b/>
          <w:bCs/>
          <w:color w:val="000000"/>
          <w:sz w:val="24"/>
          <w:szCs w:val="24"/>
        </w:rPr>
        <w:t> </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color w:val="000000"/>
          <w:sz w:val="24"/>
          <w:szCs w:val="24"/>
        </w:rPr>
        <w:t xml:space="preserve">The instrument that </w:t>
      </w:r>
      <w:r>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used in collecting data for this study is questionnaire. It </w:t>
      </w:r>
      <w:r>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used to elicit pertinent information from the subjects. The questionnaire has two sections; </w:t>
      </w:r>
      <w:proofErr w:type="gramStart"/>
      <w:r w:rsidRPr="004245A1">
        <w:rPr>
          <w:rFonts w:ascii="Times New Roman" w:eastAsia="Times New Roman" w:hAnsi="Times New Roman" w:cs="Times New Roman"/>
          <w:color w:val="000000"/>
          <w:sz w:val="24"/>
          <w:szCs w:val="24"/>
        </w:rPr>
        <w:t>A and</w:t>
      </w:r>
      <w:proofErr w:type="gramEnd"/>
      <w:r w:rsidRPr="004245A1">
        <w:rPr>
          <w:rFonts w:ascii="Times New Roman" w:eastAsia="Times New Roman" w:hAnsi="Times New Roman" w:cs="Times New Roman"/>
          <w:color w:val="000000"/>
          <w:sz w:val="24"/>
          <w:szCs w:val="24"/>
        </w:rPr>
        <w:t xml:space="preserve"> B. Section A comprises of respondents' socio-demographic characteristics data. </w:t>
      </w:r>
      <w:proofErr w:type="gramStart"/>
      <w:r w:rsidRPr="004245A1">
        <w:rPr>
          <w:rFonts w:ascii="Times New Roman" w:eastAsia="Times New Roman" w:hAnsi="Times New Roman" w:cs="Times New Roman"/>
          <w:color w:val="000000"/>
          <w:sz w:val="24"/>
          <w:szCs w:val="24"/>
        </w:rPr>
        <w:t>while</w:t>
      </w:r>
      <w:proofErr w:type="gramEnd"/>
      <w:r w:rsidRPr="004245A1">
        <w:rPr>
          <w:rFonts w:ascii="Times New Roman" w:eastAsia="Times New Roman" w:hAnsi="Times New Roman" w:cs="Times New Roman"/>
          <w:color w:val="000000"/>
          <w:sz w:val="24"/>
          <w:szCs w:val="24"/>
        </w:rPr>
        <w:t xml:space="preserve"> section B will help to elicit information about </w:t>
      </w:r>
      <w:r>
        <w:rPr>
          <w:rFonts w:ascii="Times New Roman" w:eastAsia="Times New Roman" w:hAnsi="Times New Roman" w:cs="Times New Roman"/>
          <w:color w:val="000000"/>
          <w:sz w:val="24"/>
          <w:szCs w:val="24"/>
        </w:rPr>
        <w:t>employee experience</w:t>
      </w:r>
      <w:r w:rsidRPr="004245A1">
        <w:rPr>
          <w:rFonts w:ascii="Times New Roman" w:eastAsia="Times New Roman" w:hAnsi="Times New Roman" w:cs="Times New Roman"/>
          <w:color w:val="000000"/>
          <w:sz w:val="24"/>
          <w:szCs w:val="24"/>
        </w:rPr>
        <w:t xml:space="preserve"> and employee performance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Internal Revenue Service</w:t>
      </w:r>
      <w:r w:rsidRPr="004245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Scale used for the questionnaire is 4-points which comprised four elements which are: SA = Strongly Agree, A = Agree, D = Disagree, and Strongly Disagree.</w:t>
      </w:r>
    </w:p>
    <w:p w:rsidR="00CD0C9E" w:rsidRPr="004245A1" w:rsidRDefault="00CD0C9E" w:rsidP="00CD0C9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3.7 Validation</w:t>
      </w:r>
      <w:r w:rsidRPr="004245A1">
        <w:rPr>
          <w:rFonts w:ascii="Times New Roman" w:eastAsia="Times New Roman" w:hAnsi="Times New Roman" w:cs="Times New Roman"/>
          <w:b/>
          <w:bCs/>
          <w:color w:val="000000"/>
          <w:sz w:val="24"/>
          <w:szCs w:val="24"/>
        </w:rPr>
        <w:t xml:space="preserve"> of Research Instruments </w:t>
      </w:r>
    </w:p>
    <w:p w:rsidR="00CD0C9E" w:rsidRPr="002B4DFF" w:rsidRDefault="00CD0C9E" w:rsidP="00CD0C9E">
      <w:pPr>
        <w:spacing w:line="480" w:lineRule="auto"/>
        <w:jc w:val="both"/>
        <w:rPr>
          <w:rFonts w:ascii="Times New Roman" w:hAnsi="Times New Roman"/>
          <w:sz w:val="24"/>
          <w:szCs w:val="24"/>
        </w:rPr>
      </w:pPr>
      <w:r w:rsidRPr="004245A1">
        <w:rPr>
          <w:rFonts w:ascii="Times New Roman" w:eastAsia="Times New Roman" w:hAnsi="Times New Roman" w:cs="Times New Roman"/>
          <w:color w:val="000000"/>
          <w:sz w:val="24"/>
          <w:szCs w:val="24"/>
        </w:rPr>
        <w:t>The researcher’s su</w:t>
      </w:r>
      <w:r>
        <w:rPr>
          <w:rFonts w:ascii="Times New Roman" w:eastAsia="Times New Roman" w:hAnsi="Times New Roman" w:cs="Times New Roman"/>
          <w:color w:val="000000"/>
          <w:sz w:val="24"/>
          <w:szCs w:val="24"/>
        </w:rPr>
        <w:t>pervisor</w:t>
      </w:r>
      <w:r w:rsidRPr="004245A1">
        <w:rPr>
          <w:rFonts w:ascii="Times New Roman" w:eastAsia="Times New Roman" w:hAnsi="Times New Roman" w:cs="Times New Roman"/>
          <w:color w:val="000000"/>
          <w:sz w:val="24"/>
          <w:szCs w:val="24"/>
        </w:rPr>
        <w:t xml:space="preserve"> in the Department of Public Administration </w:t>
      </w:r>
      <w:r>
        <w:rPr>
          <w:rFonts w:ascii="Times New Roman" w:eastAsia="Times New Roman" w:hAnsi="Times New Roman" w:cs="Times New Roman"/>
          <w:color w:val="000000"/>
          <w:sz w:val="24"/>
          <w:szCs w:val="24"/>
        </w:rPr>
        <w:t xml:space="preserve">will </w:t>
      </w:r>
      <w:r w:rsidRPr="004245A1">
        <w:rPr>
          <w:rFonts w:ascii="Times New Roman" w:eastAsia="Times New Roman" w:hAnsi="Times New Roman" w:cs="Times New Roman"/>
          <w:color w:val="000000"/>
          <w:sz w:val="24"/>
          <w:szCs w:val="24"/>
        </w:rPr>
        <w:t>validat</w:t>
      </w:r>
      <w:r>
        <w:rPr>
          <w:rFonts w:ascii="Times New Roman" w:eastAsia="Times New Roman" w:hAnsi="Times New Roman" w:cs="Times New Roman"/>
          <w:color w:val="000000"/>
          <w:sz w:val="24"/>
          <w:szCs w:val="24"/>
        </w:rPr>
        <w:t>e</w:t>
      </w:r>
      <w:r w:rsidRPr="004245A1">
        <w:rPr>
          <w:rFonts w:ascii="Times New Roman" w:eastAsia="Times New Roman" w:hAnsi="Times New Roman" w:cs="Times New Roman"/>
          <w:color w:val="000000"/>
          <w:sz w:val="24"/>
          <w:szCs w:val="24"/>
        </w:rPr>
        <w:t xml:space="preserve"> the research Instrument. This </w:t>
      </w:r>
      <w:r>
        <w:rPr>
          <w:rFonts w:ascii="Times New Roman" w:eastAsia="Times New Roman" w:hAnsi="Times New Roman" w:cs="Times New Roman"/>
          <w:color w:val="000000"/>
          <w:sz w:val="24"/>
          <w:szCs w:val="24"/>
        </w:rPr>
        <w:t>will be done</w:t>
      </w:r>
      <w:r w:rsidRPr="004245A1">
        <w:rPr>
          <w:rFonts w:ascii="Times New Roman" w:eastAsia="Times New Roman" w:hAnsi="Times New Roman" w:cs="Times New Roman"/>
          <w:color w:val="000000"/>
          <w:sz w:val="24"/>
          <w:szCs w:val="24"/>
        </w:rPr>
        <w:t xml:space="preserve"> in order to determine the appropriateness of the instruments and to ascertain </w:t>
      </w:r>
      <w:r>
        <w:rPr>
          <w:rFonts w:ascii="Times New Roman" w:eastAsia="Times New Roman" w:hAnsi="Times New Roman" w:cs="Times New Roman"/>
          <w:color w:val="000000"/>
          <w:sz w:val="24"/>
          <w:szCs w:val="24"/>
        </w:rPr>
        <w:t>its</w:t>
      </w:r>
      <w:r w:rsidRPr="004245A1">
        <w:rPr>
          <w:rFonts w:ascii="Times New Roman" w:eastAsia="Times New Roman" w:hAnsi="Times New Roman" w:cs="Times New Roman"/>
          <w:color w:val="000000"/>
          <w:sz w:val="24"/>
          <w:szCs w:val="24"/>
        </w:rPr>
        <w:t xml:space="preserve"> face and content validity.</w:t>
      </w:r>
      <w:r>
        <w:rPr>
          <w:rFonts w:ascii="Times New Roman" w:eastAsia="Times New Roman" w:hAnsi="Times New Roman" w:cs="Times New Roman"/>
          <w:color w:val="000000"/>
          <w:sz w:val="24"/>
          <w:szCs w:val="24"/>
        </w:rPr>
        <w:t xml:space="preserve"> </w:t>
      </w:r>
      <w:r w:rsidRPr="004245A1">
        <w:rPr>
          <w:rFonts w:ascii="Times New Roman" w:eastAsia="Times New Roman" w:hAnsi="Times New Roman" w:cs="Times New Roman"/>
          <w:color w:val="000000"/>
          <w:sz w:val="24"/>
          <w:szCs w:val="24"/>
        </w:rPr>
        <w:t>All corrections w</w:t>
      </w:r>
      <w:r>
        <w:rPr>
          <w:rFonts w:ascii="Times New Roman" w:eastAsia="Times New Roman" w:hAnsi="Times New Roman" w:cs="Times New Roman"/>
          <w:color w:val="000000"/>
          <w:sz w:val="24"/>
          <w:szCs w:val="24"/>
        </w:rPr>
        <w:t>ill be</w:t>
      </w:r>
      <w:r w:rsidRPr="004245A1">
        <w:rPr>
          <w:rFonts w:ascii="Times New Roman" w:eastAsia="Times New Roman" w:hAnsi="Times New Roman" w:cs="Times New Roman"/>
          <w:color w:val="000000"/>
          <w:sz w:val="24"/>
          <w:szCs w:val="24"/>
        </w:rPr>
        <w:t xml:space="preserve"> duly effected to improve the quality of the questionnaire that </w:t>
      </w:r>
      <w:r>
        <w:rPr>
          <w:rFonts w:ascii="Times New Roman" w:eastAsia="Times New Roman" w:hAnsi="Times New Roman" w:cs="Times New Roman"/>
          <w:color w:val="000000"/>
          <w:sz w:val="24"/>
          <w:szCs w:val="24"/>
        </w:rPr>
        <w:t>is likely to be</w:t>
      </w:r>
      <w:r w:rsidRPr="004245A1">
        <w:rPr>
          <w:rFonts w:ascii="Times New Roman" w:eastAsia="Times New Roman" w:hAnsi="Times New Roman" w:cs="Times New Roman"/>
          <w:color w:val="000000"/>
          <w:sz w:val="24"/>
          <w:szCs w:val="24"/>
        </w:rPr>
        <w:t xml:space="preserve"> raised for the study. The actual respondents of the questionnaire </w:t>
      </w:r>
      <w:r>
        <w:rPr>
          <w:rFonts w:ascii="Times New Roman" w:eastAsia="Times New Roman" w:hAnsi="Times New Roman" w:cs="Times New Roman"/>
          <w:color w:val="000000"/>
          <w:sz w:val="24"/>
          <w:szCs w:val="24"/>
        </w:rPr>
        <w:t>are</w:t>
      </w:r>
      <w:r w:rsidRPr="004245A1">
        <w:rPr>
          <w:rFonts w:ascii="Times New Roman" w:eastAsia="Times New Roman" w:hAnsi="Times New Roman" w:cs="Times New Roman"/>
          <w:color w:val="000000"/>
          <w:sz w:val="24"/>
          <w:szCs w:val="24"/>
        </w:rPr>
        <w:t xml:space="preserve"> some selected members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State Internal Revenue Service</w:t>
      </w:r>
      <w:r w:rsidRPr="004245A1">
        <w:rPr>
          <w:rFonts w:ascii="Times New Roman" w:eastAsia="Times New Roman" w:hAnsi="Times New Roman" w:cs="Times New Roman"/>
          <w:color w:val="000000"/>
          <w:sz w:val="24"/>
          <w:szCs w:val="24"/>
        </w:rPr>
        <w:t>. The validity help</w:t>
      </w:r>
      <w:r>
        <w:rPr>
          <w:rFonts w:ascii="Times New Roman" w:eastAsia="Times New Roman" w:hAnsi="Times New Roman" w:cs="Times New Roman"/>
          <w:color w:val="000000"/>
          <w:sz w:val="24"/>
          <w:szCs w:val="24"/>
        </w:rPr>
        <w:t>s</w:t>
      </w:r>
      <w:r w:rsidRPr="004245A1">
        <w:rPr>
          <w:rFonts w:ascii="Times New Roman" w:eastAsia="Times New Roman" w:hAnsi="Times New Roman" w:cs="Times New Roman"/>
          <w:color w:val="000000"/>
          <w:sz w:val="24"/>
          <w:szCs w:val="24"/>
        </w:rPr>
        <w:t xml:space="preserve"> in identifying items in the questionnaire that needed restating and removing those that </w:t>
      </w:r>
      <w:r>
        <w:rPr>
          <w:rFonts w:ascii="Times New Roman" w:eastAsia="Times New Roman" w:hAnsi="Times New Roman" w:cs="Times New Roman"/>
          <w:color w:val="000000"/>
          <w:sz w:val="24"/>
          <w:szCs w:val="24"/>
        </w:rPr>
        <w:t>were</w:t>
      </w:r>
      <w:r w:rsidRPr="004245A1">
        <w:rPr>
          <w:rFonts w:ascii="Times New Roman" w:eastAsia="Times New Roman" w:hAnsi="Times New Roman" w:cs="Times New Roman"/>
          <w:color w:val="000000"/>
          <w:sz w:val="24"/>
          <w:szCs w:val="24"/>
        </w:rPr>
        <w:t xml:space="preserve"> not important in the study.</w:t>
      </w:r>
      <w:r>
        <w:rPr>
          <w:rFonts w:ascii="Times New Roman" w:eastAsia="Times New Roman" w:hAnsi="Times New Roman" w:cs="Times New Roman"/>
          <w:color w:val="000000"/>
          <w:sz w:val="24"/>
          <w:szCs w:val="24"/>
        </w:rPr>
        <w:t xml:space="preserve"> </w:t>
      </w:r>
      <w:r w:rsidRPr="00CA3BFC">
        <w:rPr>
          <w:rFonts w:ascii="Times New Roman" w:hAnsi="Times New Roman"/>
          <w:sz w:val="24"/>
          <w:szCs w:val="24"/>
        </w:rPr>
        <w:t xml:space="preserve">The reliability </w:t>
      </w:r>
      <w:r>
        <w:rPr>
          <w:rFonts w:ascii="Times New Roman" w:hAnsi="Times New Roman"/>
          <w:sz w:val="24"/>
          <w:szCs w:val="24"/>
        </w:rPr>
        <w:t>of test or research instrument implies the extent to which instrument will give the same result having repeated under similar condition which means the extent to which a test measures without error. To ensure reliability of the instrument, test-retest method of determining the reliability coefficient will be employed. The reliability coefficient will be obtained therefrom will ensure if the instrument will be worthy for the study.</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8 </w:t>
      </w:r>
      <w:r w:rsidRPr="004245A1">
        <w:rPr>
          <w:rFonts w:ascii="Times New Roman" w:eastAsia="Times New Roman" w:hAnsi="Times New Roman" w:cs="Times New Roman"/>
          <w:b/>
          <w:bCs/>
          <w:color w:val="000000"/>
          <w:sz w:val="24"/>
          <w:szCs w:val="24"/>
        </w:rPr>
        <w:t>Data Analysis </w:t>
      </w:r>
      <w:r>
        <w:rPr>
          <w:rFonts w:ascii="Times New Roman" w:eastAsia="Times New Roman" w:hAnsi="Times New Roman" w:cs="Times New Roman"/>
          <w:b/>
          <w:bCs/>
          <w:color w:val="000000"/>
          <w:sz w:val="24"/>
          <w:szCs w:val="24"/>
        </w:rPr>
        <w:t>Techniques</w:t>
      </w:r>
    </w:p>
    <w:p w:rsidR="00CD0C9E" w:rsidRDefault="00CD0C9E" w:rsidP="00CD0C9E">
      <w:pPr>
        <w:spacing w:line="480" w:lineRule="auto"/>
        <w:jc w:val="both"/>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 xml:space="preserve">The data </w:t>
      </w:r>
      <w:r>
        <w:rPr>
          <w:rFonts w:ascii="Times New Roman" w:eastAsia="Times New Roman" w:hAnsi="Times New Roman" w:cs="Times New Roman"/>
          <w:color w:val="000000"/>
          <w:sz w:val="24"/>
          <w:szCs w:val="24"/>
        </w:rPr>
        <w:t>that will be</w:t>
      </w:r>
      <w:r w:rsidRPr="004245A1">
        <w:rPr>
          <w:rFonts w:ascii="Times New Roman" w:eastAsia="Times New Roman" w:hAnsi="Times New Roman" w:cs="Times New Roman"/>
          <w:color w:val="000000"/>
          <w:sz w:val="24"/>
          <w:szCs w:val="24"/>
        </w:rPr>
        <w:t xml:space="preserve"> gathered for this study </w:t>
      </w:r>
      <w:r>
        <w:rPr>
          <w:rFonts w:ascii="Times New Roman" w:eastAsia="Times New Roman" w:hAnsi="Times New Roman" w:cs="Times New Roman"/>
          <w:color w:val="000000"/>
          <w:sz w:val="24"/>
          <w:szCs w:val="24"/>
        </w:rPr>
        <w:t>will be</w:t>
      </w:r>
      <w:r w:rsidRPr="004245A1">
        <w:rPr>
          <w:rFonts w:ascii="Times New Roman" w:eastAsia="Times New Roman" w:hAnsi="Times New Roman" w:cs="Times New Roman"/>
          <w:color w:val="000000"/>
          <w:sz w:val="24"/>
          <w:szCs w:val="24"/>
        </w:rPr>
        <w:t xml:space="preserve"> sorted, coded, and subjected to appropriate statistical analysis. The data collected w</w:t>
      </w:r>
      <w:r>
        <w:rPr>
          <w:rFonts w:ascii="Times New Roman" w:eastAsia="Times New Roman" w:hAnsi="Times New Roman" w:cs="Times New Roman"/>
          <w:color w:val="000000"/>
          <w:sz w:val="24"/>
          <w:szCs w:val="24"/>
        </w:rPr>
        <w:t>ill be</w:t>
      </w:r>
      <w:r w:rsidRPr="004245A1">
        <w:rPr>
          <w:rFonts w:ascii="Times New Roman" w:eastAsia="Times New Roman" w:hAnsi="Times New Roman" w:cs="Times New Roman"/>
          <w:color w:val="000000"/>
          <w:sz w:val="24"/>
          <w:szCs w:val="24"/>
        </w:rPr>
        <w:t xml:space="preserve"> analyzed using the statistical tool and simple description analysis such as percentage and frequency counts. The analysis include</w:t>
      </w:r>
      <w:r>
        <w:rPr>
          <w:rFonts w:ascii="Times New Roman" w:eastAsia="Times New Roman" w:hAnsi="Times New Roman" w:cs="Times New Roman"/>
          <w:color w:val="000000"/>
          <w:sz w:val="24"/>
          <w:szCs w:val="24"/>
        </w:rPr>
        <w:t>d</w:t>
      </w:r>
      <w:r w:rsidRPr="004245A1">
        <w:rPr>
          <w:rFonts w:ascii="Times New Roman" w:eastAsia="Times New Roman" w:hAnsi="Times New Roman" w:cs="Times New Roman"/>
          <w:color w:val="000000"/>
          <w:sz w:val="24"/>
          <w:szCs w:val="24"/>
        </w:rPr>
        <w:t xml:space="preserve"> a descriptive analysis and </w:t>
      </w:r>
      <w:r>
        <w:rPr>
          <w:rFonts w:ascii="Times New Roman" w:eastAsia="Times New Roman" w:hAnsi="Times New Roman" w:cs="Times New Roman"/>
          <w:color w:val="000000"/>
          <w:sz w:val="24"/>
          <w:szCs w:val="24"/>
        </w:rPr>
        <w:t>PPMC</w:t>
      </w:r>
      <w:r w:rsidRPr="004245A1">
        <w:rPr>
          <w:rFonts w:ascii="Times New Roman" w:eastAsia="Times New Roman" w:hAnsi="Times New Roman" w:cs="Times New Roman"/>
          <w:color w:val="000000"/>
          <w:sz w:val="24"/>
          <w:szCs w:val="24"/>
        </w:rPr>
        <w:t xml:space="preserve"> for testing hypotheses </w:t>
      </w:r>
      <w:proofErr w:type="gramStart"/>
      <w:r w:rsidRPr="004245A1">
        <w:rPr>
          <w:rFonts w:ascii="Times New Roman" w:eastAsia="Times New Roman" w:hAnsi="Times New Roman" w:cs="Times New Roman"/>
          <w:color w:val="000000"/>
          <w:sz w:val="24"/>
          <w:szCs w:val="24"/>
        </w:rPr>
        <w:t>of 0.05 alpha level of significance using the Statistical Package for Social Sciences (SPSS) version 27</w:t>
      </w:r>
      <w:proofErr w:type="gramEnd"/>
      <w:r w:rsidRPr="004245A1">
        <w:rPr>
          <w:rFonts w:ascii="Times New Roman" w:eastAsia="Times New Roman" w:hAnsi="Times New Roman" w:cs="Times New Roman"/>
          <w:color w:val="000000"/>
          <w:sz w:val="24"/>
          <w:szCs w:val="24"/>
        </w:rPr>
        <w:t>.</w:t>
      </w:r>
    </w:p>
    <w:p w:rsidR="00CD0C9E" w:rsidRDefault="00CD0C9E" w:rsidP="00CD0C9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CD0C9E" w:rsidRPr="009072EA" w:rsidRDefault="00CD0C9E" w:rsidP="00CD0C9E">
      <w:pPr>
        <w:spacing w:line="48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lastRenderedPageBreak/>
        <w:t>CHAPTER FOUR</w:t>
      </w:r>
    </w:p>
    <w:p w:rsidR="00CD0C9E" w:rsidRPr="009072EA" w:rsidRDefault="00CD0C9E" w:rsidP="00CD0C9E">
      <w:pPr>
        <w:spacing w:line="480" w:lineRule="auto"/>
        <w:jc w:val="center"/>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DATA PRESENTATION, ANALYSIS, AND INTERPRETATION</w:t>
      </w:r>
    </w:p>
    <w:p w:rsidR="00CD0C9E" w:rsidRPr="000B198D" w:rsidRDefault="00CD0C9E" w:rsidP="00CD0C9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Introduction</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chapter presents the analysis and interpretation of the data collected from respondents at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The analysis is structured to address the research objectives and questions outlined in earlier chapters. It includes the presentation of demographic data, simple percentages, and inferential analysis using Pearson Product Moment Correlation (PPMC) to test hypotheses at a 0.05 level of significance. This was done by rating in percentages the valued responses gathered from the respondents, which include strongly agree, agree, disagree and strongly disagree. </w:t>
      </w:r>
      <w:proofErr w:type="gramStart"/>
      <w:r w:rsidRPr="009072EA">
        <w:rPr>
          <w:rFonts w:ascii="Times New Roman" w:eastAsia="Times New Roman" w:hAnsi="Times New Roman" w:cs="Times New Roman"/>
          <w:sz w:val="24"/>
          <w:szCs w:val="24"/>
        </w:rPr>
        <w:t>The higher the percentage for a statement, the higher agreement towards the statement which was used as the inference rule.</w:t>
      </w:r>
      <w:proofErr w:type="gramEnd"/>
      <w:r w:rsidRPr="009072EA">
        <w:rPr>
          <w:rFonts w:ascii="Times New Roman" w:eastAsia="Times New Roman" w:hAnsi="Times New Roman" w:cs="Times New Roman"/>
          <w:sz w:val="24"/>
          <w:szCs w:val="24"/>
        </w:rPr>
        <w:t xml:space="preserve"> One hundred and ninety-two (132) questionnaires were distributed in order to gather relevant information on the subject matter and were returned. Thus, the returned questionnaires were used for the analysis.  </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4.1 Data Presentation </w:t>
      </w:r>
      <w:r w:rsidRPr="009072EA">
        <w:rPr>
          <w:rFonts w:ascii="Times New Roman" w:eastAsia="Times New Roman" w:hAnsi="Times New Roman" w:cs="Times New Roman"/>
          <w:sz w:val="24"/>
          <w:szCs w:val="24"/>
        </w:rPr>
        <w:t xml:space="preserve"> </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presents an analysis of the respondents’ </w:t>
      </w:r>
      <w:proofErr w:type="spellStart"/>
      <w:r w:rsidRPr="009072EA">
        <w:rPr>
          <w:rFonts w:ascii="Times New Roman" w:eastAsia="Times New Roman" w:hAnsi="Times New Roman" w:cs="Times New Roman"/>
          <w:sz w:val="24"/>
          <w:szCs w:val="24"/>
        </w:rPr>
        <w:t>biodata</w:t>
      </w:r>
      <w:proofErr w:type="spellEnd"/>
      <w:r w:rsidRPr="009072EA">
        <w:rPr>
          <w:rFonts w:ascii="Times New Roman" w:eastAsia="Times New Roman" w:hAnsi="Times New Roman" w:cs="Times New Roman"/>
          <w:sz w:val="24"/>
          <w:szCs w:val="24"/>
        </w:rPr>
        <w:t xml:space="preserve">, which includes age, marital status, job designation, length of service, and educational background. As enumerated in Table 4.1, 20 respondents representing 21.7% of the respondents are between 21–30 years of age, 52 respondents representing 56.5% fall within the 31–40 years age range, 19 </w:t>
      </w:r>
      <w:r w:rsidRPr="009072EA">
        <w:rPr>
          <w:rFonts w:ascii="Times New Roman" w:eastAsia="Times New Roman" w:hAnsi="Times New Roman" w:cs="Times New Roman"/>
          <w:sz w:val="24"/>
          <w:szCs w:val="24"/>
        </w:rPr>
        <w:lastRenderedPageBreak/>
        <w:t>respondents representing 20.7% are within the 41–50 years category, while only 1 respondent representing 1.1% is 51 years and above. This implies that the majority of the respondents are considerably mature, which enhances the reliability of the responses provided.</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Based on marital status, 18 respondents representing 19.6% are single, 70 respondents representing 76.1% are married, </w:t>
      </w:r>
      <w:proofErr w:type="gramStart"/>
      <w:r w:rsidRPr="009072EA">
        <w:rPr>
          <w:rFonts w:ascii="Times New Roman" w:eastAsia="Times New Roman" w:hAnsi="Times New Roman" w:cs="Times New Roman"/>
          <w:sz w:val="24"/>
          <w:szCs w:val="24"/>
        </w:rPr>
        <w:t>2</w:t>
      </w:r>
      <w:proofErr w:type="gramEnd"/>
      <w:r w:rsidRPr="009072EA">
        <w:rPr>
          <w:rFonts w:ascii="Times New Roman" w:eastAsia="Times New Roman" w:hAnsi="Times New Roman" w:cs="Times New Roman"/>
          <w:sz w:val="24"/>
          <w:szCs w:val="24"/>
        </w:rPr>
        <w:t xml:space="preserve"> respondents representing 2.2% are divorced, while another 2 respondents representing 2.2% fall under other categories. This demographic distribution suggests that most of the participants have family responsibilities, which may influence their perspectives on workplace experience and performance.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Regarding job designation, 61 respondents representing 66.3% are junior staff, while 31 respondents representing 33.7% are senior staff. This distribution indicates that the data cuts across different hierarchical levels within the organization, ensuring a balanced view of employee experience from both administrative and operational staff.</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As for the respondents’ length of service, 30 respondents representing 32.6% have worked between 1–5 years, 53 respondents representing 57.6% have served for 6–10 years, 6 respondents representing 6.5% fall within 11–15 years, 2 respondents representing 2.2% have been in service for 16–20 years, while only 1 respondent representing 1.1% has served for 21 years and above. The implication of this is that the respondents are relatively experienced and knowledgeable about the organization, which further reinforces the credibility of their responses.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 xml:space="preserve">In terms of educational background, 3 respondents representing 3.3% possess a School Leaving Certificate, 5 respondents representing 5.4% hold an OND or Diploma, </w:t>
      </w:r>
      <w:proofErr w:type="gramStart"/>
      <w:r w:rsidRPr="009072EA">
        <w:rPr>
          <w:rFonts w:ascii="Times New Roman" w:eastAsia="Times New Roman" w:hAnsi="Times New Roman" w:cs="Times New Roman"/>
          <w:sz w:val="24"/>
          <w:szCs w:val="24"/>
        </w:rPr>
        <w:t>75</w:t>
      </w:r>
      <w:proofErr w:type="gramEnd"/>
      <w:r w:rsidRPr="009072EA">
        <w:rPr>
          <w:rFonts w:ascii="Times New Roman" w:eastAsia="Times New Roman" w:hAnsi="Times New Roman" w:cs="Times New Roman"/>
          <w:sz w:val="24"/>
          <w:szCs w:val="24"/>
        </w:rPr>
        <w:t xml:space="preserve"> respondents representing 81.5% have a B.Sc. or HND, while 9 respondents representing 9.8% possess an M.Sc. This is a significant advantage for the study, as the high level of education among respondents suggests that they were able to comprehend the questionnaire effectively and provide accurate and meaningful responses.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All the characteristics considered in this section—age, marital status, job role, years of service, and educational qualifications—collectively contribute to the reliability and validity of the data collected in this study.</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4.1 Distribution of Respondents’ Socio-Demographic Features </w:t>
      </w:r>
    </w:p>
    <w:tbl>
      <w:tblPr>
        <w:tblW w:w="784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1"/>
        <w:gridCol w:w="2448"/>
        <w:gridCol w:w="1162"/>
        <w:gridCol w:w="1894"/>
      </w:tblGrid>
      <w:tr w:rsidR="00CD0C9E" w:rsidRPr="009072EA" w:rsidTr="00D23E84">
        <w:trPr>
          <w:cantSplit/>
        </w:trPr>
        <w:tc>
          <w:tcPr>
            <w:tcW w:w="4789" w:type="dxa"/>
            <w:gridSpan w:val="2"/>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1162" w:type="dxa"/>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Frequency</w:t>
            </w:r>
          </w:p>
        </w:tc>
        <w:tc>
          <w:tcPr>
            <w:tcW w:w="1894" w:type="dxa"/>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Percentage (%)</w:t>
            </w:r>
          </w:p>
        </w:tc>
      </w:tr>
      <w:tr w:rsidR="00CD0C9E" w:rsidRPr="009072EA" w:rsidTr="00D23E84">
        <w:trPr>
          <w:cantSplit/>
        </w:trPr>
        <w:tc>
          <w:tcPr>
            <w:tcW w:w="2341"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Age</w:t>
            </w: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21-30</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20</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21.7</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31-49</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56.5</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41-50</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19</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20.7</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 years and above</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CD0C9E" w:rsidRPr="009072EA" w:rsidTr="00D23E84">
        <w:trPr>
          <w:cantSplit/>
        </w:trPr>
        <w:tc>
          <w:tcPr>
            <w:tcW w:w="2341"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2341"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Marital Status</w:t>
            </w: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Single</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18</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19.6</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Married</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70</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76.1</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Divorced</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Others</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CD0C9E" w:rsidRPr="009072EA" w:rsidTr="00D23E84">
        <w:trPr>
          <w:cantSplit/>
        </w:trPr>
        <w:tc>
          <w:tcPr>
            <w:tcW w:w="2341"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2341"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Job Designation</w:t>
            </w: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Junior Staff</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61</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66.3</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Senior Staff</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33.7</w:t>
            </w:r>
          </w:p>
        </w:tc>
      </w:tr>
      <w:tr w:rsidR="00CD0C9E" w:rsidRPr="009072EA" w:rsidTr="00D23E84">
        <w:trPr>
          <w:cantSplit/>
        </w:trPr>
        <w:tc>
          <w:tcPr>
            <w:tcW w:w="2341"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2341"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Length of Service</w:t>
            </w: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 years</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30</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32.6</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6-10 years</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53</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57.6</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11-15 years</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6.5</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16-20 years</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 years and above</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CD0C9E" w:rsidRPr="009072EA" w:rsidTr="00D23E84">
        <w:trPr>
          <w:cantSplit/>
        </w:trPr>
        <w:tc>
          <w:tcPr>
            <w:tcW w:w="2341"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2341"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Educational Background</w:t>
            </w: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School Leaving Certificate</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OND/Diploma</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B.Sc./HND</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75</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81.5</w:t>
            </w:r>
          </w:p>
        </w:tc>
      </w:tr>
      <w:tr w:rsidR="00CD0C9E" w:rsidRPr="009072EA" w:rsidTr="00D23E84">
        <w:trPr>
          <w:cantSplit/>
        </w:trPr>
        <w:tc>
          <w:tcPr>
            <w:tcW w:w="2341"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M.Sc.</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9.8</w:t>
            </w:r>
          </w:p>
        </w:tc>
      </w:tr>
      <w:tr w:rsidR="00CD0C9E" w:rsidRPr="009072EA" w:rsidTr="00D23E84">
        <w:trPr>
          <w:cantSplit/>
        </w:trPr>
        <w:tc>
          <w:tcPr>
            <w:tcW w:w="2341"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448"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Total</w:t>
            </w:r>
          </w:p>
        </w:tc>
        <w:tc>
          <w:tcPr>
            <w:tcW w:w="116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94"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rsidR="00CD0C9E" w:rsidRPr="009072EA" w:rsidRDefault="00CD0C9E" w:rsidP="00CD0C9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2026.</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4.2 Data Analysis  </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4.2.1 Analysis of Objective 1  </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Assess the mediating role of employee engagement in relationship to employee experience and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w:t>
      </w:r>
      <w:r w:rsidRPr="009072EA">
        <w:rPr>
          <w:rFonts w:ascii="Times New Roman" w:eastAsia="Times New Roman" w:hAnsi="Times New Roman" w:cs="Times New Roman"/>
          <w:sz w:val="24"/>
          <w:szCs w:val="24"/>
        </w:rPr>
        <w:t xml:space="preserve"> </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addressed the objective which examined the mediating role of employee engagement in the relationship between employee experience and performance in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To achieve this objective, six assertions were tested to draw information from the respondents.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first assertion shows that 48 respondents representing 52.2% of the respondents strongly agreed that feedback has enhanced their problem-solving skills, 39 respondents representing 42.4% agreed, 4 respondents representing 4.3% disagreed, while only 1 respondent representing 1.1% strongly disagreed. This shows that the majority of the respondents agreed with the claim that feedback received at KWIRS has significantly improved their ability to solve problems on the job.</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On the second assertion, which states that respondents have access to adequate tools and resources to do their jobs effectively, 14 respondents representing 15.2% strongly agreed, 62 respondents representing 67.4% agreed, 14 respondents representing 15.2% disagreed, while 2 respondents representing 2.2% strongly disagreed. This indicates that most of the respondents feel well-equipped with necessary tools and resources, which supports both their engagement and performance.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third assertion reveals that roles and expectations are clearly communicated to the staff. 32 respondents representing 34.8% strongly </w:t>
      </w:r>
      <w:proofErr w:type="gramStart"/>
      <w:r w:rsidRPr="009072EA">
        <w:rPr>
          <w:rFonts w:ascii="Times New Roman" w:eastAsia="Times New Roman" w:hAnsi="Times New Roman" w:cs="Times New Roman"/>
          <w:sz w:val="24"/>
          <w:szCs w:val="24"/>
        </w:rPr>
        <w:t>agreed,</w:t>
      </w:r>
      <w:proofErr w:type="gramEnd"/>
      <w:r w:rsidRPr="009072EA">
        <w:rPr>
          <w:rFonts w:ascii="Times New Roman" w:eastAsia="Times New Roman" w:hAnsi="Times New Roman" w:cs="Times New Roman"/>
          <w:sz w:val="24"/>
          <w:szCs w:val="24"/>
        </w:rPr>
        <w:t xml:space="preserve"> 52 respondents representing 56.5% agreed, 7 respondents representing 7.6% disagreed, while 1 respondent representing 1.1% strongly disagreed. This finding suggests that communication within KWIRS is strong, which helps employees remain focused and engaged in their roles.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On the fourth assertion, which indicates that respondents are satisfied with learning and growth opportunities, 21 respondents representing 22.8% strongly agreed, 51 respondents representing 55.4% agreed, 18 respondents representing 19.6% disagreed, while 2 respondents representing 2.2% strongly disagreed. This analysis shows that a significant portion of the workforce is satisfied with the professional development opportunities provided by KWIRS.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fifth assertion shows that the overall experience at KWIRS makes employees feel valued. A total of 26 respondents representing 28.3% strongly </w:t>
      </w:r>
      <w:proofErr w:type="gramStart"/>
      <w:r w:rsidRPr="009072EA">
        <w:rPr>
          <w:rFonts w:ascii="Times New Roman" w:eastAsia="Times New Roman" w:hAnsi="Times New Roman" w:cs="Times New Roman"/>
          <w:sz w:val="24"/>
          <w:szCs w:val="24"/>
        </w:rPr>
        <w:t>agreed,</w:t>
      </w:r>
      <w:proofErr w:type="gramEnd"/>
      <w:r w:rsidRPr="009072EA">
        <w:rPr>
          <w:rFonts w:ascii="Times New Roman" w:eastAsia="Times New Roman" w:hAnsi="Times New Roman" w:cs="Times New Roman"/>
          <w:sz w:val="24"/>
          <w:szCs w:val="24"/>
        </w:rPr>
        <w:t xml:space="preserve"> 55 respondents representing 59.8% agreed, 8 respondents representing 8.7% disagreed, while 3 </w:t>
      </w:r>
      <w:r w:rsidRPr="009072EA">
        <w:rPr>
          <w:rFonts w:ascii="Times New Roman" w:eastAsia="Times New Roman" w:hAnsi="Times New Roman" w:cs="Times New Roman"/>
          <w:sz w:val="24"/>
          <w:szCs w:val="24"/>
        </w:rPr>
        <w:lastRenderedPageBreak/>
        <w:t>respondents representing 3.3% strongly disagreed. This suggests that the organizational culture promotes employee value and recognition, which strengthens engagement.</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sz w:val="24"/>
          <w:szCs w:val="24"/>
        </w:rPr>
        <w:t>On the sixth assertion, which asked if feedback has contributed to professional growth, 36 respondents representing 39.1% strongly agreed, 49 respondents representing 53.3% agreed, 4 respondents representing 4.3% disagreed, while 3 respondents representing 3.3% strongly disagreed. This indicates that most employees perceive feedback as a valuable tool for professional advancement.</w:t>
      </w:r>
    </w:p>
    <w:p w:rsidR="00CD0C9E" w:rsidRPr="009072EA" w:rsidRDefault="00CD0C9E" w:rsidP="00CD0C9E">
      <w:pPr>
        <w:spacing w:line="480" w:lineRule="auto"/>
        <w:jc w:val="both"/>
        <w:rPr>
          <w:rFonts w:ascii="Times New Roman" w:eastAsia="Times New Roman" w:hAnsi="Times New Roman" w:cs="Times New Roman"/>
          <w:sz w:val="24"/>
          <w:szCs w:val="24"/>
        </w:rPr>
      </w:pPr>
      <w:proofErr w:type="gramStart"/>
      <w:r w:rsidRPr="009072EA">
        <w:rPr>
          <w:rFonts w:ascii="Times New Roman" w:eastAsia="Times New Roman" w:hAnsi="Times New Roman" w:cs="Times New Roman"/>
          <w:b/>
          <w:sz w:val="24"/>
          <w:szCs w:val="24"/>
        </w:rPr>
        <w:t xml:space="preserve">Table 4.2.1: Frequency Distribution of Respondents’ Opinion on the mediating role of employee engagement in relationship to employee experience and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w:t>
      </w:r>
      <w:proofErr w:type="gramEnd"/>
      <w:r w:rsidRPr="009072EA">
        <w:rPr>
          <w:rFonts w:ascii="Times New Roman" w:eastAsia="Times New Roman" w:hAnsi="Times New Roman" w:cs="Times New Roman"/>
          <w:b/>
          <w:sz w:val="24"/>
          <w:szCs w:val="24"/>
        </w:rPr>
        <w:t xml:space="preserve"> </w:t>
      </w:r>
    </w:p>
    <w:tbl>
      <w:tblPr>
        <w:tblW w:w="874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75"/>
        <w:gridCol w:w="2159"/>
        <w:gridCol w:w="1710"/>
        <w:gridCol w:w="1800"/>
      </w:tblGrid>
      <w:tr w:rsidR="00CD0C9E" w:rsidRPr="009072EA" w:rsidTr="00D23E84">
        <w:trPr>
          <w:cantSplit/>
        </w:trPr>
        <w:tc>
          <w:tcPr>
            <w:tcW w:w="5234" w:type="dxa"/>
            <w:gridSpan w:val="2"/>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 </w:t>
            </w:r>
          </w:p>
        </w:tc>
        <w:tc>
          <w:tcPr>
            <w:tcW w:w="1710" w:type="dxa"/>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800" w:type="dxa"/>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CD0C9E" w:rsidRPr="009072EA" w:rsidTr="00D23E84">
        <w:trPr>
          <w:cantSplit/>
        </w:trPr>
        <w:tc>
          <w:tcPr>
            <w:tcW w:w="307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Do you think/believe that feedback has enhanced your problem-solving skills</w:t>
            </w: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42.4</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48</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52.2</w:t>
            </w:r>
          </w:p>
        </w:tc>
      </w:tr>
      <w:tr w:rsidR="00CD0C9E" w:rsidRPr="009072EA" w:rsidTr="00D23E84">
        <w:trPr>
          <w:cantSplit/>
        </w:trPr>
        <w:tc>
          <w:tcPr>
            <w:tcW w:w="30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07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I have access to adequate tools </w:t>
            </w:r>
            <w:r w:rsidRPr="009072EA">
              <w:rPr>
                <w:rFonts w:ascii="Times New Roman" w:eastAsia="Times New Roman" w:hAnsi="Times New Roman" w:cs="Times New Roman"/>
                <w:sz w:val="24"/>
                <w:szCs w:val="24"/>
              </w:rPr>
              <w:lastRenderedPageBreak/>
              <w:t>and resources to do my job effectively</w:t>
            </w: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14</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15.2</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67.4</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14</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15.2</w:t>
            </w:r>
          </w:p>
        </w:tc>
      </w:tr>
      <w:tr w:rsidR="00CD0C9E" w:rsidRPr="009072EA" w:rsidTr="00D23E84">
        <w:trPr>
          <w:cantSplit/>
        </w:trPr>
        <w:tc>
          <w:tcPr>
            <w:tcW w:w="30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07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My roles and expectation are clearly communicated to me</w:t>
            </w: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56.5</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34.8</w:t>
            </w:r>
          </w:p>
        </w:tc>
      </w:tr>
      <w:tr w:rsidR="00CD0C9E" w:rsidRPr="009072EA" w:rsidTr="00D23E84">
        <w:trPr>
          <w:cantSplit/>
        </w:trPr>
        <w:tc>
          <w:tcPr>
            <w:tcW w:w="30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07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am satisfied with learning and growth opportunities available to me</w:t>
            </w: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18</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19.6</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55.4</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21</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22.8</w:t>
            </w:r>
          </w:p>
        </w:tc>
      </w:tr>
      <w:tr w:rsidR="00CD0C9E" w:rsidRPr="009072EA" w:rsidTr="00D23E84">
        <w:trPr>
          <w:cantSplit/>
        </w:trPr>
        <w:tc>
          <w:tcPr>
            <w:tcW w:w="30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07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Overall experience at KWIRS </w:t>
            </w:r>
            <w:r w:rsidRPr="009072EA">
              <w:rPr>
                <w:rFonts w:ascii="Times New Roman" w:eastAsia="Times New Roman" w:hAnsi="Times New Roman" w:cs="Times New Roman"/>
                <w:sz w:val="24"/>
                <w:szCs w:val="24"/>
              </w:rPr>
              <w:lastRenderedPageBreak/>
              <w:t>makes me feel valid</w:t>
            </w: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55</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59.8</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26</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28.3</w:t>
            </w:r>
          </w:p>
        </w:tc>
      </w:tr>
      <w:tr w:rsidR="00CD0C9E" w:rsidRPr="009072EA" w:rsidTr="00D23E84">
        <w:trPr>
          <w:cantSplit/>
        </w:trPr>
        <w:tc>
          <w:tcPr>
            <w:tcW w:w="30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07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Do you feel that  feedback has contributed to your professional growth</w:t>
            </w: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49</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53.3</w:t>
            </w:r>
          </w:p>
        </w:tc>
      </w:tr>
      <w:tr w:rsidR="00CD0C9E" w:rsidRPr="009072EA" w:rsidTr="00D23E84">
        <w:trPr>
          <w:cantSplit/>
        </w:trPr>
        <w:tc>
          <w:tcPr>
            <w:tcW w:w="307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36</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39.1</w:t>
            </w:r>
          </w:p>
        </w:tc>
      </w:tr>
      <w:tr w:rsidR="00CD0C9E" w:rsidRPr="009072EA" w:rsidTr="00D23E84">
        <w:trPr>
          <w:cantSplit/>
        </w:trPr>
        <w:tc>
          <w:tcPr>
            <w:tcW w:w="30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57"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71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rsidR="00CD0C9E" w:rsidRPr="004E77F4" w:rsidRDefault="00CD0C9E" w:rsidP="00CD0C9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2026</w:t>
      </w:r>
      <w:r w:rsidRPr="009072EA">
        <w:rPr>
          <w:rFonts w:ascii="Times New Roman" w:eastAsia="Times New Roman" w:hAnsi="Times New Roman" w:cs="Times New Roman"/>
          <w:b/>
          <w:sz w:val="24"/>
          <w:szCs w:val="24"/>
        </w:rPr>
        <w:t>.</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4.2.2 Analysis of Objective 2</w:t>
      </w:r>
      <w:r w:rsidRPr="009072EA">
        <w:rPr>
          <w:rFonts w:ascii="Times New Roman" w:eastAsia="Times New Roman" w:hAnsi="Times New Roman" w:cs="Times New Roman"/>
          <w:sz w:val="24"/>
          <w:szCs w:val="24"/>
        </w:rPr>
        <w:t xml:space="preserve"> </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Evaluate the effect of feedback on employee performance through improved employee experience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addressed the objective which examined the effect of feedback on employee performance through improved employee experience in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To achieve this, five assertions were tested to obtain insights from the respondents.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first assertion indicates that KWIRS leaders clearly communicate the organization’s vision and goals. A total of 51 respondents representing 55.4% strongly agreed, while 39 respondents representing 42.4% agreed. Only 2 respondents (2.2%) disagreed, and none strongly disagreed. This suggests that leadership at KWIRS maintains clear and consistent communication, which contributes to employee alignment and enhances performance.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second assertion focused on whether management demonstrates fairness in decision-making and employee treatment. Here, 58 respondents representing 63.0% agreed, and 16 respondents (17.4%) strongly agreed. However, 16 respondents (17.4%) disagreed, and 2 respondents (2.2%) strongly disagreed. While the </w:t>
      </w:r>
      <w:proofErr w:type="gramStart"/>
      <w:r w:rsidRPr="009072EA">
        <w:rPr>
          <w:rFonts w:ascii="Times New Roman" w:eastAsia="Times New Roman" w:hAnsi="Times New Roman" w:cs="Times New Roman"/>
          <w:sz w:val="24"/>
          <w:szCs w:val="24"/>
        </w:rPr>
        <w:t>majority perceive</w:t>
      </w:r>
      <w:proofErr w:type="gramEnd"/>
      <w:r w:rsidRPr="009072EA">
        <w:rPr>
          <w:rFonts w:ascii="Times New Roman" w:eastAsia="Times New Roman" w:hAnsi="Times New Roman" w:cs="Times New Roman"/>
          <w:sz w:val="24"/>
          <w:szCs w:val="24"/>
        </w:rPr>
        <w:t xml:space="preserve"> fairness, the presence of dissenting opinions suggests room for improvement in perceived equity across the workforce.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third assertion assessed if supervisors are approachable and responsive to concerns. 49 respondents representing 53.3% agreed, while 39 respondents (42.4%) strongly agreed. Only 4 respondents (4.3%) disagreed, and none strongly disagreed. This indicates that the supervisory structure at KWIRS fosters open communication and responsiveness, which boosts employee morale and trust.</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For the fourth assertion, concerning whether leadership provides clear direction and guidance in daily duties, 52 respondents representing 56.5% agreed and 31 respondents (33.7%) strongly agreed. Only 9 respondents (9.8%) disagreed. </w:t>
      </w:r>
      <w:proofErr w:type="gramStart"/>
      <w:r w:rsidRPr="009072EA">
        <w:rPr>
          <w:rFonts w:ascii="Times New Roman" w:eastAsia="Times New Roman" w:hAnsi="Times New Roman" w:cs="Times New Roman"/>
          <w:sz w:val="24"/>
          <w:szCs w:val="24"/>
        </w:rPr>
        <w:t xml:space="preserve">This shows that </w:t>
      </w:r>
      <w:r w:rsidRPr="009072EA">
        <w:rPr>
          <w:rFonts w:ascii="Times New Roman" w:eastAsia="Times New Roman" w:hAnsi="Times New Roman" w:cs="Times New Roman"/>
          <w:sz w:val="24"/>
          <w:szCs w:val="24"/>
        </w:rPr>
        <w:lastRenderedPageBreak/>
        <w:t>leadership support and role clarity are widely acknowledged, aiding effective job performance.</w:t>
      </w:r>
      <w:proofErr w:type="gramEnd"/>
    </w:p>
    <w:p w:rsidR="00CD0C9E" w:rsidRPr="004E77F4"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sz w:val="24"/>
          <w:szCs w:val="24"/>
        </w:rPr>
        <w:t>The fifth assertion evaluated whether management values transparency and accountability. Here, 54 respondents representing 58.7% agreed, 28 respondents (30.4%) strongly agreed, while 8 respondents (8.7%) disagreed and 2 respondents (2.2%) strongly disagreed. This reflects a generally positive view of the organization’s transparency, although a small portion of employees express concerns.</w:t>
      </w:r>
      <w:r w:rsidRPr="009072EA">
        <w:rPr>
          <w:rFonts w:ascii="Times New Roman" w:eastAsia="Times New Roman" w:hAnsi="Times New Roman" w:cs="Times New Roman"/>
          <w:b/>
          <w:sz w:val="24"/>
          <w:szCs w:val="24"/>
        </w:rPr>
        <w:t xml:space="preserve"> </w:t>
      </w:r>
      <w:r w:rsidRPr="009072EA">
        <w:rPr>
          <w:rFonts w:ascii="Times New Roman" w:eastAsia="Times New Roman" w:hAnsi="Times New Roman" w:cs="Times New Roman"/>
          <w:b/>
          <w:sz w:val="24"/>
          <w:szCs w:val="24"/>
        </w:rPr>
        <w:tab/>
        <w:t xml:space="preserve"> </w:t>
      </w:r>
    </w:p>
    <w:p w:rsidR="00CD0C9E" w:rsidRPr="009072EA" w:rsidRDefault="00CD0C9E" w:rsidP="00CD0C9E">
      <w:pPr>
        <w:spacing w:line="480" w:lineRule="auto"/>
        <w:jc w:val="both"/>
        <w:rPr>
          <w:rFonts w:ascii="Times New Roman" w:eastAsia="Times New Roman" w:hAnsi="Times New Roman" w:cs="Times New Roman"/>
          <w:b/>
          <w:sz w:val="24"/>
          <w:szCs w:val="24"/>
        </w:rPr>
      </w:pPr>
      <w:proofErr w:type="gramStart"/>
      <w:r w:rsidRPr="009072EA">
        <w:rPr>
          <w:rFonts w:ascii="Times New Roman" w:eastAsia="Times New Roman" w:hAnsi="Times New Roman" w:cs="Times New Roman"/>
          <w:b/>
          <w:sz w:val="24"/>
          <w:szCs w:val="24"/>
        </w:rPr>
        <w:t xml:space="preserve">Table 4.2.2: Frequency Distribution of Respondents’ Opinion the effect of feedback on employee performance through improved employee experience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w:t>
      </w:r>
      <w:proofErr w:type="gramEnd"/>
      <w:r w:rsidRPr="009072EA">
        <w:rPr>
          <w:rFonts w:ascii="Times New Roman" w:eastAsia="Times New Roman" w:hAnsi="Times New Roman" w:cs="Times New Roman"/>
          <w:b/>
          <w:sz w:val="24"/>
          <w:szCs w:val="24"/>
        </w:rPr>
        <w:t xml:space="preserve"> </w:t>
      </w:r>
    </w:p>
    <w:tbl>
      <w:tblPr>
        <w:tblW w:w="91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85"/>
        <w:gridCol w:w="2160"/>
        <w:gridCol w:w="1538"/>
        <w:gridCol w:w="1546"/>
      </w:tblGrid>
      <w:tr w:rsidR="00CD0C9E" w:rsidRPr="009072EA" w:rsidTr="00D23E84">
        <w:trPr>
          <w:cantSplit/>
        </w:trPr>
        <w:tc>
          <w:tcPr>
            <w:tcW w:w="6045" w:type="dxa"/>
            <w:gridSpan w:val="2"/>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w:t>
            </w:r>
          </w:p>
        </w:tc>
        <w:tc>
          <w:tcPr>
            <w:tcW w:w="1538" w:type="dxa"/>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546" w:type="dxa"/>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CD0C9E" w:rsidRPr="009072EA" w:rsidTr="00D23E84">
        <w:trPr>
          <w:cantSplit/>
        </w:trPr>
        <w:tc>
          <w:tcPr>
            <w:tcW w:w="388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 at KWIRS clearly communicate the vision and goals of the organization</w:t>
            </w: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42.4</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55.4</w:t>
            </w:r>
          </w:p>
        </w:tc>
      </w:tr>
      <w:tr w:rsidR="00CD0C9E" w:rsidRPr="009072EA" w:rsidTr="00D23E84">
        <w:trPr>
          <w:cantSplit/>
        </w:trPr>
        <w:tc>
          <w:tcPr>
            <w:tcW w:w="388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88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Management demonstrate fairness in </w:t>
            </w:r>
            <w:r w:rsidRPr="009072EA">
              <w:rPr>
                <w:rFonts w:ascii="Times New Roman" w:eastAsia="Times New Roman" w:hAnsi="Times New Roman" w:cs="Times New Roman"/>
                <w:sz w:val="24"/>
                <w:szCs w:val="24"/>
              </w:rPr>
              <w:lastRenderedPageBreak/>
              <w:t>decision making and employee treatment</w:t>
            </w: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17.4</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63.0</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17.4</w:t>
            </w:r>
          </w:p>
        </w:tc>
      </w:tr>
      <w:tr w:rsidR="00CD0C9E" w:rsidRPr="009072EA" w:rsidTr="00D23E84">
        <w:trPr>
          <w:cantSplit/>
        </w:trPr>
        <w:tc>
          <w:tcPr>
            <w:tcW w:w="388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88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My supervisor are approachable and responsive to concerns</w:t>
            </w: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49</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53.3</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42.4</w:t>
            </w:r>
          </w:p>
        </w:tc>
      </w:tr>
      <w:tr w:rsidR="00CD0C9E" w:rsidRPr="009072EA" w:rsidTr="00D23E84">
        <w:trPr>
          <w:cantSplit/>
        </w:trPr>
        <w:tc>
          <w:tcPr>
            <w:tcW w:w="388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88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Leadership provided clear direction and guidance in my day to day duties</w:t>
            </w: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9.8</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52</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56.5</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33.7</w:t>
            </w:r>
          </w:p>
        </w:tc>
      </w:tr>
      <w:tr w:rsidR="00CD0C9E" w:rsidRPr="009072EA" w:rsidTr="00D23E84">
        <w:trPr>
          <w:cantSplit/>
        </w:trPr>
        <w:tc>
          <w:tcPr>
            <w:tcW w:w="388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885"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I believe management at KWIRS value </w:t>
            </w:r>
            <w:r w:rsidRPr="009072EA">
              <w:rPr>
                <w:rFonts w:ascii="Times New Roman" w:eastAsia="Times New Roman" w:hAnsi="Times New Roman" w:cs="Times New Roman"/>
                <w:sz w:val="24"/>
                <w:szCs w:val="24"/>
              </w:rPr>
              <w:lastRenderedPageBreak/>
              <w:t>transparency and accountability</w:t>
            </w: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58.7</w:t>
            </w:r>
          </w:p>
        </w:tc>
      </w:tr>
      <w:tr w:rsidR="00CD0C9E" w:rsidRPr="009072EA" w:rsidTr="00D23E84">
        <w:trPr>
          <w:cantSplit/>
        </w:trPr>
        <w:tc>
          <w:tcPr>
            <w:tcW w:w="3885"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28</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30.4</w:t>
            </w:r>
          </w:p>
        </w:tc>
      </w:tr>
      <w:tr w:rsidR="00CD0C9E" w:rsidRPr="009072EA" w:rsidTr="00D23E84">
        <w:trPr>
          <w:cantSplit/>
        </w:trPr>
        <w:tc>
          <w:tcPr>
            <w:tcW w:w="388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6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538"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546"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rsidR="00CD0C9E" w:rsidRPr="009072EA" w:rsidRDefault="00CD0C9E" w:rsidP="00CD0C9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2026</w:t>
      </w:r>
      <w:r w:rsidRPr="009072EA">
        <w:rPr>
          <w:rFonts w:ascii="Times New Roman" w:eastAsia="Times New Roman" w:hAnsi="Times New Roman" w:cs="Times New Roman"/>
          <w:b/>
          <w:sz w:val="24"/>
          <w:szCs w:val="24"/>
        </w:rPr>
        <w:t>.</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 4.2.3  </w:t>
      </w:r>
      <w:r w:rsidRPr="009072EA">
        <w:rPr>
          <w:rFonts w:ascii="Times New Roman" w:eastAsia="Times New Roman" w:hAnsi="Times New Roman" w:cs="Times New Roman"/>
          <w:b/>
          <w:sz w:val="24"/>
          <w:szCs w:val="24"/>
        </w:rPr>
        <w:tab/>
        <w:t xml:space="preserve">Analysis of Objective 3 </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Analyze the effect of leadership and management practices on employee experience and subsequent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 </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addressed the objective which examined the effect of leadership and management practices on employee experience and subsequent performance in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To achieve this, six assertions were tested to extract perceptions from the respondents.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first assertion reveals that KWIRS management values transparency and accountability. Out of 92 respondents, 28 respondents representing 30.4% strongly agreed and 54 respondents representing 58.7% agreed. Only 8 respondents (8.7%) disagreed, while 2 respondents (2.2%) strongly disagreed. This indicates that a significant majority believe transparency and accountability are upheld by KWIRS leadership, which enhances trust and performance.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second assertion examined whether KWIRS lacks adequate resources to support employee development. Here, 43 respondents representing 46.7% disagreed and 10 respondents (10.9%) strongly disagreed, suggesting that most believe the organization has sufficient development resources. However, 29 respondents (31.5%) agreed and another 10 (10.9%) strongly agreed, indicating that some employees still perceive resource inadequacy as a limitation.</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In the third assertion, respondents were asked if budget constraints limit the improvement of employee experience. A majority of 47 respondents representing 51.1% agreed, while 16 respondents (17.4%) strongly agreed. In contrast, 22 respondents (23.9%) disagreed and 7 (7.6%) strongly disagreed. This reflects a perception among over two-thirds of the respondents that financial limitations hinder organizational efforts to enhance employee experience.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fourth assertion addressed the availability of tools and technologies to support productivity. While 40 respondents (43.5%) disagreed with the claim that tools are insufficient, 31 respondents (33.7%) agreed and 14 (15.2%) strongly agreed. This suggests a mixed view, but with a tilt toward moderate satisfaction regarding technological support for job roles.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fifth assertion focused on staffing adequacy in relation to workload and stress. Here, 38 respondents (41.3%) disagreed, while 34 respondents (37.0%) agreed and 11 (12.0%) </w:t>
      </w:r>
      <w:r w:rsidRPr="009072EA">
        <w:rPr>
          <w:rFonts w:ascii="Times New Roman" w:eastAsia="Times New Roman" w:hAnsi="Times New Roman" w:cs="Times New Roman"/>
          <w:sz w:val="24"/>
          <w:szCs w:val="24"/>
        </w:rPr>
        <w:lastRenderedPageBreak/>
        <w:t>strongly agreed. This implies that although many believe staffing is sufficient, a considerable number still feel burdened by inadequate manpower.</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Finally, the sixth assertion evaluated whether there is a clear strategy for improving employee experience. While 46 respondents (50.0%) disagreed and 11 (12.0%) strongly disagreed with the claim that no strategy exists, 29 respondents (31.5%) agreed and 6 (6.5%) strongly agreed. This reveals that although </w:t>
      </w:r>
      <w:proofErr w:type="gramStart"/>
      <w:r w:rsidRPr="009072EA">
        <w:rPr>
          <w:rFonts w:ascii="Times New Roman" w:eastAsia="Times New Roman" w:hAnsi="Times New Roman" w:cs="Times New Roman"/>
          <w:sz w:val="24"/>
          <w:szCs w:val="24"/>
        </w:rPr>
        <w:t>a majority believe</w:t>
      </w:r>
      <w:proofErr w:type="gramEnd"/>
      <w:r w:rsidRPr="009072EA">
        <w:rPr>
          <w:rFonts w:ascii="Times New Roman" w:eastAsia="Times New Roman" w:hAnsi="Times New Roman" w:cs="Times New Roman"/>
          <w:sz w:val="24"/>
          <w:szCs w:val="24"/>
        </w:rPr>
        <w:t xml:space="preserve"> there is strategic direction, about one-third of the workforce feels otherwise.</w:t>
      </w:r>
    </w:p>
    <w:p w:rsidR="00CD0C9E" w:rsidRPr="004E77F4"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4.2.3: Frequency Distribution of Respondents’ Opinion on the effect of leadership and management practices on employee experience and subsequent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  </w:t>
      </w:r>
    </w:p>
    <w:tbl>
      <w:tblPr>
        <w:tblW w:w="91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2340"/>
        <w:gridCol w:w="1800"/>
        <w:gridCol w:w="1620"/>
      </w:tblGrid>
      <w:tr w:rsidR="00CD0C9E" w:rsidRPr="009072EA" w:rsidTr="00D23E84">
        <w:trPr>
          <w:cantSplit/>
        </w:trPr>
        <w:tc>
          <w:tcPr>
            <w:tcW w:w="5760" w:type="dxa"/>
            <w:gridSpan w:val="2"/>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w:t>
            </w:r>
          </w:p>
        </w:tc>
        <w:tc>
          <w:tcPr>
            <w:tcW w:w="1800" w:type="dxa"/>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620" w:type="dxa"/>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CD0C9E" w:rsidRPr="009072EA" w:rsidTr="00D23E84">
        <w:trPr>
          <w:cantSplit/>
        </w:trPr>
        <w:tc>
          <w:tcPr>
            <w:tcW w:w="342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believe management at KWIRS value transparency and accountability</w:t>
            </w: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58.7</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28</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30.4</w:t>
            </w:r>
          </w:p>
        </w:tc>
      </w:tr>
      <w:tr w:rsidR="00CD0C9E" w:rsidRPr="009072EA" w:rsidTr="00D23E84">
        <w:trPr>
          <w:cantSplit/>
        </w:trPr>
        <w:tc>
          <w:tcPr>
            <w:tcW w:w="342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42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KWIRS lacks adequate resources </w:t>
            </w:r>
            <w:r w:rsidRPr="009072EA">
              <w:rPr>
                <w:rFonts w:ascii="Times New Roman" w:eastAsia="Times New Roman" w:hAnsi="Times New Roman" w:cs="Times New Roman"/>
                <w:sz w:val="24"/>
                <w:szCs w:val="24"/>
              </w:rPr>
              <w:lastRenderedPageBreak/>
              <w:t>to support employee development</w:t>
            </w: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10.9</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46.7</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29</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31.5</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10.9</w:t>
            </w:r>
          </w:p>
        </w:tc>
      </w:tr>
      <w:tr w:rsidR="00CD0C9E" w:rsidRPr="009072EA" w:rsidTr="00D23E84">
        <w:trPr>
          <w:cantSplit/>
        </w:trPr>
        <w:tc>
          <w:tcPr>
            <w:tcW w:w="342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42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Budget constraints limit the improvement of employee experience</w:t>
            </w: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23.9</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47</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51.1</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16</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17.4</w:t>
            </w:r>
          </w:p>
        </w:tc>
      </w:tr>
      <w:tr w:rsidR="00CD0C9E" w:rsidRPr="009072EA" w:rsidTr="00D23E84">
        <w:trPr>
          <w:cantSplit/>
        </w:trPr>
        <w:tc>
          <w:tcPr>
            <w:tcW w:w="342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42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There are insufficient tools and technologies to support staff productivity</w:t>
            </w: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7.6</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40</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43.5</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33.7</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14</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15.2</w:t>
            </w:r>
          </w:p>
        </w:tc>
      </w:tr>
      <w:tr w:rsidR="00CD0C9E" w:rsidRPr="009072EA" w:rsidTr="00D23E84">
        <w:trPr>
          <w:cantSplit/>
        </w:trPr>
        <w:tc>
          <w:tcPr>
            <w:tcW w:w="342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42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Staffing level are not enough to </w:t>
            </w:r>
            <w:r w:rsidRPr="009072EA">
              <w:rPr>
                <w:rFonts w:ascii="Times New Roman" w:eastAsia="Times New Roman" w:hAnsi="Times New Roman" w:cs="Times New Roman"/>
                <w:sz w:val="24"/>
                <w:szCs w:val="24"/>
              </w:rPr>
              <w:lastRenderedPageBreak/>
              <w:t>reduce workload and stress</w:t>
            </w: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Strongly 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9.8</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38</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41.3</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34</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37.0</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12.0</w:t>
            </w:r>
          </w:p>
        </w:tc>
      </w:tr>
      <w:tr w:rsidR="00CD0C9E" w:rsidRPr="009072EA" w:rsidTr="00D23E84">
        <w:trPr>
          <w:cantSplit/>
        </w:trPr>
        <w:tc>
          <w:tcPr>
            <w:tcW w:w="342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r w:rsidR="00CD0C9E" w:rsidRPr="009072EA" w:rsidTr="00D23E84">
        <w:trPr>
          <w:cantSplit/>
        </w:trPr>
        <w:tc>
          <w:tcPr>
            <w:tcW w:w="342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There is no clear strategy for improving employee experience</w:t>
            </w: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12.0</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50.0</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29</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31.5</w:t>
            </w:r>
          </w:p>
        </w:tc>
      </w:tr>
      <w:tr w:rsidR="00CD0C9E" w:rsidRPr="009072EA" w:rsidTr="00D23E84">
        <w:trPr>
          <w:cantSplit/>
        </w:trPr>
        <w:tc>
          <w:tcPr>
            <w:tcW w:w="342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6.5</w:t>
            </w:r>
          </w:p>
        </w:tc>
      </w:tr>
      <w:tr w:rsidR="00CD0C9E" w:rsidRPr="009072EA" w:rsidTr="00D23E84">
        <w:trPr>
          <w:cantSplit/>
        </w:trPr>
        <w:tc>
          <w:tcPr>
            <w:tcW w:w="3420"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340" w:type="dxa"/>
            <w:shd w:val="clear" w:color="auto" w:fill="FFFFFF"/>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Total </w:t>
            </w:r>
          </w:p>
        </w:tc>
        <w:tc>
          <w:tcPr>
            <w:tcW w:w="180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92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100</w:t>
            </w:r>
          </w:p>
        </w:tc>
      </w:tr>
    </w:tbl>
    <w:p w:rsidR="00CD0C9E" w:rsidRPr="009072EA" w:rsidRDefault="00CD0C9E" w:rsidP="00CD0C9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2026</w:t>
      </w:r>
      <w:r w:rsidRPr="009072EA">
        <w:rPr>
          <w:rFonts w:ascii="Times New Roman" w:eastAsia="Times New Roman" w:hAnsi="Times New Roman" w:cs="Times New Roman"/>
          <w:b/>
          <w:sz w:val="24"/>
          <w:szCs w:val="24"/>
        </w:rPr>
        <w:t>.</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4.2.4  </w:t>
      </w:r>
      <w:r w:rsidRPr="009072EA">
        <w:rPr>
          <w:rFonts w:ascii="Times New Roman" w:eastAsia="Times New Roman" w:hAnsi="Times New Roman" w:cs="Times New Roman"/>
          <w:b/>
          <w:sz w:val="24"/>
          <w:szCs w:val="24"/>
        </w:rPr>
        <w:tab/>
        <w:t xml:space="preserve">Analysis of Objective 4 </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Identify the challenges organization faces in enhancing employee experience to improve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addressed the objective which examined the challenges organizations face in enhancing employee experience to improve performance in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To address this, six assertions were presented and analyzed.</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first assertion indicates that respondents were asked whether they received adequate orientation and onboarding when they joined KWIRS. A total of 46 respondents representing 50.0% agreed and 37 respondents representing 40.2% strongly agreed. Only a small portion, 8 respondents (8.7%), disagreed, while 1 respondent (1.1%) strongly disagreed. This suggests that orientation and onboarding are generally well-structured at KWIRS, contributing positively to early employee experience.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second assertion focused on regular opportunities for skill development and training. Here, 54 respondents representing 58.7% agreed and 24 respondents (26.1%) strongly agreed. Meanwhile, 11 respondents (12.0%) disagreed and 3 respondents (3.3%) strongly disagreed. This implies that while most employees appreciate the training opportunities provided, a few still perceive gaps in access or regularity.</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third assertion reveals whether job responsibilities are clearly defined and communicated. 50 respondents (54.3%) agreed and 36 (39.1%) strongly agreed, while only 6 (6.5%) disagreed. This shows a very strong clarity in roles and responsibilities, which is crucial for performance and accountability.</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In the fourth assertion, which examined whether the work environment supports productivity, 47 respondents (51.1%) agreed and 32 (34.8%) strongly agreed, whereas 12 respondents (13.0%) disagreed and 1 respondent (1.1%) strongly disagreed. This suggests a generally favorable work environment, although a few respondents feel otherwise.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fifth assertion assessed whether respondents are given the opportunity to grow professionally within KWIRS. 58 respondents (63.0%) agreed and 24 (26.1%) strongly agreed. Only 8 respondents (8.7%) disagreed and 2 (2.2%) strongly disagreed. This shows that the majority believe in the organization’s support for career progression, although opportunities may still need to be broadened.</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final assertion emphasized that citizen enlightenment and </w:t>
      </w:r>
      <w:proofErr w:type="gramStart"/>
      <w:r w:rsidRPr="009072EA">
        <w:rPr>
          <w:rFonts w:ascii="Times New Roman" w:eastAsia="Times New Roman" w:hAnsi="Times New Roman" w:cs="Times New Roman"/>
          <w:sz w:val="24"/>
          <w:szCs w:val="24"/>
        </w:rPr>
        <w:t>orientation need</w:t>
      </w:r>
      <w:proofErr w:type="gramEnd"/>
      <w:r w:rsidRPr="009072EA">
        <w:rPr>
          <w:rFonts w:ascii="Times New Roman" w:eastAsia="Times New Roman" w:hAnsi="Times New Roman" w:cs="Times New Roman"/>
          <w:sz w:val="24"/>
          <w:szCs w:val="24"/>
        </w:rPr>
        <w:t xml:space="preserve"> to be improved. This assertion had strong support: 46 respondents (50.0%) strongly agreed and 41 respondents (44.6%) agreed. Only 4 respondents (4.3%) disagreed and 1 (1.1%) strongly disagreed. This highlights a key external challenge where the </w:t>
      </w:r>
      <w:proofErr w:type="gramStart"/>
      <w:r w:rsidRPr="009072EA">
        <w:rPr>
          <w:rFonts w:ascii="Times New Roman" w:eastAsia="Times New Roman" w:hAnsi="Times New Roman" w:cs="Times New Roman"/>
          <w:sz w:val="24"/>
          <w:szCs w:val="24"/>
        </w:rPr>
        <w:t>public’s understanding</w:t>
      </w:r>
      <w:proofErr w:type="gramEnd"/>
      <w:r w:rsidRPr="009072EA">
        <w:rPr>
          <w:rFonts w:ascii="Times New Roman" w:eastAsia="Times New Roman" w:hAnsi="Times New Roman" w:cs="Times New Roman"/>
          <w:sz w:val="24"/>
          <w:szCs w:val="24"/>
        </w:rPr>
        <w:t xml:space="preserve"> of KWIRS’s roles and services may affect employee interactions and ultimately impact performance.</w:t>
      </w:r>
    </w:p>
    <w:p w:rsidR="00CD0C9E" w:rsidRPr="004E77F4"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4.2.4: Frequency Distribution of Respondents’ Opinion on the </w:t>
      </w:r>
      <w:proofErr w:type="spellStart"/>
      <w:r w:rsidRPr="009072EA">
        <w:rPr>
          <w:rFonts w:ascii="Times New Roman" w:eastAsia="Times New Roman" w:hAnsi="Times New Roman" w:cs="Times New Roman"/>
          <w:b/>
          <w:sz w:val="24"/>
          <w:szCs w:val="24"/>
        </w:rPr>
        <w:t>the</w:t>
      </w:r>
      <w:proofErr w:type="spellEnd"/>
      <w:r w:rsidRPr="009072EA">
        <w:rPr>
          <w:rFonts w:ascii="Times New Roman" w:eastAsia="Times New Roman" w:hAnsi="Times New Roman" w:cs="Times New Roman"/>
          <w:b/>
          <w:sz w:val="24"/>
          <w:szCs w:val="24"/>
        </w:rPr>
        <w:t xml:space="preserve"> challenges organization faces in enhancing employee experience to improve performance in </w:t>
      </w:r>
      <w:proofErr w:type="spellStart"/>
      <w:r w:rsidRPr="009072EA">
        <w:rPr>
          <w:rFonts w:ascii="Times New Roman" w:eastAsia="Times New Roman" w:hAnsi="Times New Roman" w:cs="Times New Roman"/>
          <w:b/>
          <w:sz w:val="24"/>
          <w:szCs w:val="24"/>
        </w:rPr>
        <w:t>Kwara</w:t>
      </w:r>
      <w:proofErr w:type="spellEnd"/>
      <w:r w:rsidRPr="009072EA">
        <w:rPr>
          <w:rFonts w:ascii="Times New Roman" w:eastAsia="Times New Roman" w:hAnsi="Times New Roman" w:cs="Times New Roman"/>
          <w:b/>
          <w:sz w:val="24"/>
          <w:szCs w:val="24"/>
        </w:rPr>
        <w:t xml:space="preserve"> State Internal Revenue Service (KWIRS).  </w:t>
      </w:r>
    </w:p>
    <w:tbl>
      <w:tblPr>
        <w:tblW w:w="882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0"/>
        <w:gridCol w:w="2175"/>
        <w:gridCol w:w="1522"/>
        <w:gridCol w:w="1620"/>
      </w:tblGrid>
      <w:tr w:rsidR="00CD0C9E" w:rsidRPr="009072EA" w:rsidTr="00D23E84">
        <w:trPr>
          <w:cantSplit/>
        </w:trPr>
        <w:tc>
          <w:tcPr>
            <w:tcW w:w="5685" w:type="dxa"/>
            <w:gridSpan w:val="2"/>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 Assertion</w:t>
            </w:r>
          </w:p>
        </w:tc>
        <w:tc>
          <w:tcPr>
            <w:tcW w:w="1522" w:type="dxa"/>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Frequency</w:t>
            </w:r>
          </w:p>
        </w:tc>
        <w:tc>
          <w:tcPr>
            <w:tcW w:w="1620" w:type="dxa"/>
            <w:shd w:val="clear" w:color="auto" w:fill="FFFFFF"/>
            <w:vAlign w:val="bottom"/>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Percentage</w:t>
            </w:r>
          </w:p>
        </w:tc>
      </w:tr>
      <w:tr w:rsidR="00CD0C9E" w:rsidRPr="009072EA" w:rsidTr="00D23E84">
        <w:trPr>
          <w:cantSplit/>
        </w:trPr>
        <w:tc>
          <w:tcPr>
            <w:tcW w:w="351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receive adequate orientation and onboarding when I joined KWIRS</w:t>
            </w: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50.0</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37</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40.2</w:t>
            </w:r>
          </w:p>
        </w:tc>
      </w:tr>
      <w:tr w:rsidR="00CD0C9E" w:rsidRPr="009072EA" w:rsidTr="00D23E84">
        <w:trPr>
          <w:cantSplit/>
        </w:trPr>
        <w:tc>
          <w:tcPr>
            <w:tcW w:w="351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I’m given regular opportunities and skill development and training</w:t>
            </w: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3.3</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12.0</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58.7</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24</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26.1</w:t>
            </w:r>
          </w:p>
        </w:tc>
      </w:tr>
      <w:tr w:rsidR="00CD0C9E" w:rsidRPr="009072EA" w:rsidTr="00D23E84">
        <w:trPr>
          <w:cantSplit/>
        </w:trPr>
        <w:tc>
          <w:tcPr>
            <w:tcW w:w="351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My job responsibilities are clearly define and communicated</w:t>
            </w: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6.5</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54.3</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36</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39.1</w:t>
            </w:r>
          </w:p>
        </w:tc>
      </w:tr>
      <w:tr w:rsidR="00CD0C9E" w:rsidRPr="009072EA" w:rsidTr="00D23E84">
        <w:trPr>
          <w:cantSplit/>
        </w:trPr>
        <w:tc>
          <w:tcPr>
            <w:tcW w:w="351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I feel that my work environment support my productivities</w:t>
            </w: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13.0</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47</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51.1</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34.8</w:t>
            </w:r>
          </w:p>
        </w:tc>
      </w:tr>
      <w:tr w:rsidR="00CD0C9E" w:rsidRPr="009072EA" w:rsidTr="00D23E84">
        <w:trPr>
          <w:cantSplit/>
        </w:trPr>
        <w:tc>
          <w:tcPr>
            <w:tcW w:w="351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Am given opportunity to grow professionally within KWIRS</w:t>
            </w: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2.2</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8.7</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58</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63.0</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24</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26.1</w:t>
            </w:r>
          </w:p>
        </w:tc>
      </w:tr>
      <w:tr w:rsidR="00CD0C9E" w:rsidRPr="009072EA" w:rsidTr="00D23E84">
        <w:trPr>
          <w:cantSplit/>
        </w:trPr>
        <w:tc>
          <w:tcPr>
            <w:tcW w:w="3510" w:type="dxa"/>
            <w:vMerge w:val="restart"/>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Citizens enlightenment/ orientation need to be improved</w:t>
            </w: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1.1</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Disagree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4.3</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41</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44.6</w:t>
            </w:r>
          </w:p>
        </w:tc>
      </w:tr>
      <w:tr w:rsidR="00CD0C9E" w:rsidRPr="009072EA" w:rsidTr="00D23E84">
        <w:trPr>
          <w:cantSplit/>
        </w:trPr>
        <w:tc>
          <w:tcPr>
            <w:tcW w:w="3510" w:type="dxa"/>
            <w:vMerge/>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p>
        </w:tc>
        <w:tc>
          <w:tcPr>
            <w:tcW w:w="2175" w:type="dxa"/>
            <w:shd w:val="clear" w:color="auto" w:fill="FFFFFF"/>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Strongly Agree</w:t>
            </w:r>
          </w:p>
        </w:tc>
        <w:tc>
          <w:tcPr>
            <w:tcW w:w="1522"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46</w:t>
            </w:r>
          </w:p>
        </w:tc>
        <w:tc>
          <w:tcPr>
            <w:tcW w:w="1620" w:type="dxa"/>
            <w:shd w:val="clear" w:color="auto" w:fill="FFFFFF"/>
            <w:vAlign w:val="center"/>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50.0</w:t>
            </w:r>
          </w:p>
        </w:tc>
      </w:tr>
    </w:tbl>
    <w:p w:rsidR="00CD0C9E" w:rsidRPr="009072EA" w:rsidRDefault="00CD0C9E" w:rsidP="00CD0C9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2026</w:t>
      </w:r>
      <w:r w:rsidRPr="009072EA">
        <w:rPr>
          <w:rFonts w:ascii="Times New Roman" w:eastAsia="Times New Roman" w:hAnsi="Times New Roman" w:cs="Times New Roman"/>
          <w:b/>
          <w:sz w:val="24"/>
          <w:szCs w:val="24"/>
        </w:rPr>
        <w:t>.</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4.3 Hypothesis Testing</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Table 4.3: There is no significant relationship between employee experience and employee performance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section presents the test of the hypothesis formulated in the study. The hypothesis was tested using the Pearson Product Moment Correlation (PPMC) at a 0.05 level of significance. The purpose is to examine whether there is a statistically significant relationship between employee experience and employee performance at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Hypothesis Statement:</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H₀:</w:t>
      </w:r>
      <w:r w:rsidRPr="009072EA">
        <w:rPr>
          <w:rFonts w:ascii="Times New Roman" w:eastAsia="Times New Roman" w:hAnsi="Times New Roman" w:cs="Times New Roman"/>
          <w:sz w:val="24"/>
          <w:szCs w:val="24"/>
        </w:rPr>
        <w:t xml:space="preserve"> There is no significant relationship between employee experience and employee performance in KWIRS.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lastRenderedPageBreak/>
        <w:t xml:space="preserve">H₁: </w:t>
      </w:r>
      <w:r w:rsidRPr="009072EA">
        <w:rPr>
          <w:rFonts w:ascii="Times New Roman" w:eastAsia="Times New Roman" w:hAnsi="Times New Roman" w:cs="Times New Roman"/>
          <w:sz w:val="24"/>
          <w:szCs w:val="24"/>
        </w:rPr>
        <w:t xml:space="preserve">There is a significant relationship between employee experience and employee performance in KWIRS. </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Table 4.3: Pearson Correlation Result Showing Relationship </w:t>
      </w:r>
      <w:proofErr w:type="gramStart"/>
      <w:r w:rsidRPr="009072EA">
        <w:rPr>
          <w:rFonts w:ascii="Times New Roman" w:eastAsia="Times New Roman" w:hAnsi="Times New Roman" w:cs="Times New Roman"/>
          <w:b/>
          <w:sz w:val="24"/>
          <w:szCs w:val="24"/>
        </w:rPr>
        <w:t>Between</w:t>
      </w:r>
      <w:proofErr w:type="gramEnd"/>
      <w:r w:rsidRPr="009072EA">
        <w:rPr>
          <w:rFonts w:ascii="Times New Roman" w:eastAsia="Times New Roman" w:hAnsi="Times New Roman" w:cs="Times New Roman"/>
          <w:b/>
          <w:sz w:val="24"/>
          <w:szCs w:val="24"/>
        </w:rPr>
        <w:t xml:space="preserve"> Employee Experience and Employee Performance</w:t>
      </w:r>
    </w:p>
    <w:tbl>
      <w:tblPr>
        <w:tblStyle w:val="TableGrid"/>
        <w:tblW w:w="8835" w:type="dxa"/>
        <w:tblLook w:val="04A0" w:firstRow="1" w:lastRow="0" w:firstColumn="1" w:lastColumn="0" w:noHBand="0" w:noVBand="1"/>
      </w:tblPr>
      <w:tblGrid>
        <w:gridCol w:w="2515"/>
        <w:gridCol w:w="1260"/>
        <w:gridCol w:w="1870"/>
        <w:gridCol w:w="1870"/>
        <w:gridCol w:w="1320"/>
      </w:tblGrid>
      <w:tr w:rsidR="00CD0C9E" w:rsidRPr="009072EA" w:rsidTr="00D23E84">
        <w:tc>
          <w:tcPr>
            <w:tcW w:w="2515" w:type="dxa"/>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Variables</w:t>
            </w:r>
          </w:p>
        </w:tc>
        <w:tc>
          <w:tcPr>
            <w:tcW w:w="1260" w:type="dxa"/>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N</w:t>
            </w:r>
          </w:p>
        </w:tc>
        <w:tc>
          <w:tcPr>
            <w:tcW w:w="1870" w:type="dxa"/>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Pearson Correlation (r)</w:t>
            </w:r>
          </w:p>
        </w:tc>
        <w:tc>
          <w:tcPr>
            <w:tcW w:w="1870" w:type="dxa"/>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Sig. (2-tailed)</w:t>
            </w:r>
          </w:p>
        </w:tc>
        <w:tc>
          <w:tcPr>
            <w:tcW w:w="1320" w:type="dxa"/>
          </w:tcPr>
          <w:p w:rsidR="00CD0C9E" w:rsidRPr="009072EA" w:rsidRDefault="00CD0C9E" w:rsidP="00D23E84">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Decision</w:t>
            </w:r>
          </w:p>
        </w:tc>
      </w:tr>
      <w:tr w:rsidR="00CD0C9E" w:rsidRPr="009072EA" w:rsidTr="00D23E84">
        <w:tc>
          <w:tcPr>
            <w:tcW w:w="2515" w:type="dxa"/>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Employee Experience &amp; Employee Performance</w:t>
            </w:r>
          </w:p>
        </w:tc>
        <w:tc>
          <w:tcPr>
            <w:tcW w:w="1260" w:type="dxa"/>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92</w:t>
            </w:r>
          </w:p>
        </w:tc>
        <w:tc>
          <w:tcPr>
            <w:tcW w:w="1870" w:type="dxa"/>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0.721</w:t>
            </w:r>
          </w:p>
        </w:tc>
        <w:tc>
          <w:tcPr>
            <w:tcW w:w="1870" w:type="dxa"/>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0.000</w:t>
            </w:r>
          </w:p>
        </w:tc>
        <w:tc>
          <w:tcPr>
            <w:tcW w:w="1320" w:type="dxa"/>
          </w:tcPr>
          <w:p w:rsidR="00CD0C9E" w:rsidRPr="009072EA" w:rsidRDefault="00CD0C9E" w:rsidP="00D23E84">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Reject</w:t>
            </w:r>
          </w:p>
        </w:tc>
      </w:tr>
    </w:tbl>
    <w:p w:rsidR="00CD0C9E" w:rsidRPr="009072EA" w:rsidRDefault="00CD0C9E" w:rsidP="00CD0C9E">
      <w:pPr>
        <w:spacing w:line="480" w:lineRule="auto"/>
        <w:jc w:val="both"/>
        <w:rPr>
          <w:rFonts w:ascii="Times New Roman" w:eastAsia="Times New Roman" w:hAnsi="Times New Roman" w:cs="Times New Roman"/>
          <w:sz w:val="24"/>
          <w:szCs w:val="24"/>
        </w:rPr>
      </w:pP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As shown in Table 4.3, the Pearson correlation coefficient (r) is 0.721, and the p-value is 0.000, which is less than the alpha level of 0.05. This indicates a strong positive and statistically significant relationship between employee experience and employee performance.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Since the p-value is less than 0.05, the null hypothesis (H₀), which states that there is no significant relationship between employee experience and employee performance, is rejected. The result supports the alternative hypothesis that employee experience positively influences employee performance at KWIRS.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This implies that improvements in areas such as onboarding, role clarity, access to resources, management responsiveness, and professional growth opportunities are likely to enhance employee performance significantly.</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t xml:space="preserve">4.3.1 Discussion of Findings on Hypothesis </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Decision rule </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decision rule for hypothesis testing is based on the p-value approach using the Pearson Product Moment Correlation (PPMC) statistical method. If the p-value ≤ 0.05 (level of significance), reject the null hypothesis (H₀) and accept the alternative hypothesis (H₁). </w:t>
      </w:r>
      <w:proofErr w:type="gramStart"/>
      <w:r w:rsidRPr="009072EA">
        <w:rPr>
          <w:rFonts w:ascii="Times New Roman" w:eastAsia="Times New Roman" w:hAnsi="Times New Roman" w:cs="Times New Roman"/>
          <w:sz w:val="24"/>
          <w:szCs w:val="24"/>
        </w:rPr>
        <w:t>If the p-value &gt; 0.05, do not reject the null hypothesis (H₀).</w:t>
      </w:r>
      <w:proofErr w:type="gramEnd"/>
      <w:r w:rsidRPr="009072EA">
        <w:rPr>
          <w:rFonts w:ascii="Times New Roman" w:eastAsia="Times New Roman" w:hAnsi="Times New Roman" w:cs="Times New Roman"/>
          <w:sz w:val="24"/>
          <w:szCs w:val="24"/>
        </w:rPr>
        <w:t xml:space="preserve"> In this study, the p-value was 0.000, which is less than 0.05, therefore, reject the null hypothesis (H₀) and accept the alternative hypothesis (H₁). Thus, there is a significant relationship between employee experience and employee performance in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 xml:space="preserve">4.4 Discussion of Findings </w:t>
      </w:r>
      <w:r w:rsidRPr="009072EA">
        <w:rPr>
          <w:rFonts w:ascii="Times New Roman" w:eastAsia="Times New Roman" w:hAnsi="Times New Roman" w:cs="Times New Roman"/>
          <w:sz w:val="24"/>
          <w:szCs w:val="24"/>
        </w:rPr>
        <w:t xml:space="preserve"> </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tested hypothesis sought to determine whether there is a significant relationship between employee experience and employee performance at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The Pearson Product Moment Correlation (PPMC) result presented in Table 4.3 revealed a positive and statistically significant relationship </w:t>
      </w:r>
      <w:r w:rsidRPr="009072EA">
        <w:rPr>
          <w:rFonts w:ascii="Times New Roman" w:eastAsia="Times New Roman" w:hAnsi="Times New Roman" w:cs="Times New Roman"/>
          <w:sz w:val="24"/>
          <w:szCs w:val="24"/>
        </w:rPr>
        <w:lastRenderedPageBreak/>
        <w:t>between the two variables, with a correlation coefficient (r) of 0.721 and a p-value of 0.000, which is less than the 0.05 level of significance.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This finding implies that as employee experience improves, employee performance also increases. Specifically, when employees at KWIRS are provided with adequate tools and resources, clearly defined roles, effective onboarding, professional development opportunities, and supportive management practices, they are more likely to be productive, motivated, and engaged in their roles.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outcome aligns with previous empirical studies that emphasize the role of employee experience in shaping organizational outcomes. Scholars such as Saks (2006) and </w:t>
      </w:r>
      <w:proofErr w:type="spellStart"/>
      <w:r w:rsidRPr="009072EA">
        <w:rPr>
          <w:rFonts w:ascii="Times New Roman" w:eastAsia="Times New Roman" w:hAnsi="Times New Roman" w:cs="Times New Roman"/>
          <w:sz w:val="24"/>
          <w:szCs w:val="24"/>
        </w:rPr>
        <w:t>Kundu</w:t>
      </w:r>
      <w:proofErr w:type="spellEnd"/>
      <w:r w:rsidRPr="009072EA">
        <w:rPr>
          <w:rFonts w:ascii="Times New Roman" w:eastAsia="Times New Roman" w:hAnsi="Times New Roman" w:cs="Times New Roman"/>
          <w:sz w:val="24"/>
          <w:szCs w:val="24"/>
        </w:rPr>
        <w:t xml:space="preserve"> &amp; </w:t>
      </w:r>
      <w:proofErr w:type="spellStart"/>
      <w:r w:rsidRPr="009072EA">
        <w:rPr>
          <w:rFonts w:ascii="Times New Roman" w:eastAsia="Times New Roman" w:hAnsi="Times New Roman" w:cs="Times New Roman"/>
          <w:sz w:val="24"/>
          <w:szCs w:val="24"/>
        </w:rPr>
        <w:t>Gahlawat</w:t>
      </w:r>
      <w:proofErr w:type="spellEnd"/>
      <w:r w:rsidRPr="009072EA">
        <w:rPr>
          <w:rFonts w:ascii="Times New Roman" w:eastAsia="Times New Roman" w:hAnsi="Times New Roman" w:cs="Times New Roman"/>
          <w:sz w:val="24"/>
          <w:szCs w:val="24"/>
        </w:rPr>
        <w:t xml:space="preserve"> (2016) have emphasized that a positive employee experience marked by transparency, trust, communication, and empowerment translates into improved performance, job satisfaction, and organizational commitment.</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Moreover, the high correlation value indicates a strong association, suggesting that employee experience is a key determinant of employee performance in public institutions like KWIRS. The implication for management is the need to strategically invest in initiatives that enhance employee experience, such as training programs, feedback mechanisms, wellness policies, and improved communication channels. </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 </w:t>
      </w:r>
    </w:p>
    <w:p w:rsidR="00CD0C9E" w:rsidRDefault="00CD0C9E" w:rsidP="00CD0C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D0C9E" w:rsidRPr="009072EA" w:rsidRDefault="00CD0C9E" w:rsidP="00CD0C9E">
      <w:pPr>
        <w:spacing w:line="48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sz w:val="24"/>
          <w:szCs w:val="24"/>
        </w:rPr>
        <w:lastRenderedPageBreak/>
        <w:t>CHAPTER FIVE</w:t>
      </w:r>
    </w:p>
    <w:p w:rsidR="00CD0C9E" w:rsidRPr="009072EA" w:rsidRDefault="00CD0C9E" w:rsidP="00CD0C9E">
      <w:pPr>
        <w:spacing w:line="480" w:lineRule="auto"/>
        <w:jc w:val="center"/>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SUMMARY, CONCLUSION AND RECOMMENDATIONS</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t>5.1</w:t>
      </w:r>
      <w:r w:rsidRPr="009072EA">
        <w:rPr>
          <w:rFonts w:ascii="Times New Roman" w:eastAsia="Times New Roman" w:hAnsi="Times New Roman" w:cs="Times New Roman"/>
          <w:sz w:val="24"/>
          <w:szCs w:val="24"/>
        </w:rPr>
        <w:t xml:space="preserve"> </w:t>
      </w:r>
      <w:r w:rsidRPr="009072EA">
        <w:rPr>
          <w:rFonts w:ascii="Times New Roman" w:eastAsia="Times New Roman" w:hAnsi="Times New Roman" w:cs="Times New Roman"/>
          <w:b/>
          <w:sz w:val="24"/>
          <w:szCs w:val="24"/>
        </w:rPr>
        <w:t>Summary of Findings</w:t>
      </w:r>
      <w:r w:rsidRPr="009072EA">
        <w:rPr>
          <w:rFonts w:ascii="Times New Roman" w:eastAsia="Times New Roman" w:hAnsi="Times New Roman" w:cs="Times New Roman"/>
          <w:sz w:val="24"/>
          <w:szCs w:val="24"/>
        </w:rPr>
        <w:t xml:space="preserve"> </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study investigated the effect of employee experience on employee performance at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The study specifically explored the mediating role of employee engagement, assessed the influence of feedback mechanisms, examined the effect of leadership and management practices, and identified organizational challenges affecting employee experience and performance.</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major findings are summarized as follows: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The demographic profile revealed that the majority of the respondents were within the 31–40 age </w:t>
      </w:r>
      <w:proofErr w:type="gramStart"/>
      <w:r w:rsidRPr="009072EA">
        <w:rPr>
          <w:rFonts w:ascii="Times New Roman" w:eastAsia="Times New Roman" w:hAnsi="Times New Roman" w:cs="Times New Roman"/>
          <w:sz w:val="24"/>
          <w:szCs w:val="24"/>
        </w:rPr>
        <w:t>bracket</w:t>
      </w:r>
      <w:proofErr w:type="gramEnd"/>
      <w:r w:rsidRPr="009072EA">
        <w:rPr>
          <w:rFonts w:ascii="Times New Roman" w:eastAsia="Times New Roman" w:hAnsi="Times New Roman" w:cs="Times New Roman"/>
          <w:sz w:val="24"/>
          <w:szCs w:val="24"/>
        </w:rPr>
        <w:t>, predominantly married, and possessed tertiary education (B.Sc./HND). Most respondents were junior staff with 6–10 years of working experience. This indicates a relatively experienced and educated workforce capable of providing reliable insights into organizational dynamics.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findings showed that employee engagement plays a significant mediating role between employee experience and performance. Respondents agreed that regular feedback, access to tools and resources, clarity of roles, and growth opportunities contribute to their sense of value and commitment to the organization.</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Results revealed that timely and constructive feedback enhances employee problem-solving abilities, professional growth, and clarity of direction. A significant number of employees agreed that leadership communication and responsiveness contribute to improved performance outcomes.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Leadership practices such as fairness, accountability, transparency, and the provision of direction were found to positively impact employee experience. However, some concerns were raised about resource adequacy, budget constraints, and staffing levels which may limit performance and overall employee satisfaction.</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While many employees reported receiving onboarding, training, and growth opportunities, several challenges were also identified. These include limited technological tools, insufficient staffing, and the need for improved citizen awareness to reduce public resistance and improve interactions with the tax system.</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Using Pearson Product Moment Correlation (PPMC), the hypothesis test revealed a strong and significant relationship between employee experience and employee performance (r = 0.721, p &lt; 0.05). This confirms that positive employee experiences contribute directly to higher performance levels.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In summary, the study found that employee experience when shaped by strong leadership, regular feedback, growth opportunities, and supportive work environments significantly improves employee performance. Addressing identified organizational limitations will further enhance employee engagement and productivity at KWIRS. </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lastRenderedPageBreak/>
        <w:t>5.2</w:t>
      </w:r>
      <w:r w:rsidRPr="009072EA">
        <w:rPr>
          <w:rFonts w:ascii="Times New Roman" w:eastAsia="Times New Roman" w:hAnsi="Times New Roman" w:cs="Times New Roman"/>
          <w:sz w:val="24"/>
          <w:szCs w:val="24"/>
        </w:rPr>
        <w:t xml:space="preserve"> </w:t>
      </w:r>
      <w:r w:rsidRPr="009072EA">
        <w:rPr>
          <w:rFonts w:ascii="Times New Roman" w:eastAsia="Times New Roman" w:hAnsi="Times New Roman" w:cs="Times New Roman"/>
          <w:b/>
          <w:sz w:val="24"/>
          <w:szCs w:val="24"/>
        </w:rPr>
        <w:t>Conclusion</w:t>
      </w:r>
      <w:r w:rsidRPr="009072EA">
        <w:rPr>
          <w:rFonts w:ascii="Times New Roman" w:eastAsia="Times New Roman" w:hAnsi="Times New Roman" w:cs="Times New Roman"/>
          <w:sz w:val="24"/>
          <w:szCs w:val="24"/>
        </w:rPr>
        <w:t xml:space="preserve"> </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This study examined the effect of employee experience on employee performance within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 The research was guided by specific objectives, including assessing the role of employee engagement, the impact of feedback mechanisms, the influence of leadership and management practices, and the challenges affecting employee experience in the organization.</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 findings of the study revealed that employee experience significantly influences employee performance. Key elements such as clear communication of roles, access to adequate tools and resources, fair and transparent leadership, as well as training and development opportunities, were found to positively shape employees' perceptions and enhance their productivity.</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Moreover, the study confirmed that employee engagement serves as a strong mediator between experience and performance. When employees feel valued, supported, and empowered, they tend to be more committed, motivated, and productive in their roles. Feedback mechanisms, both formal and informal, play an essential role in promoting professional growth and clarity in expectations.</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However, the study also uncovered several challenges that could hinder optimal employee experience and performance. These include resource limitations, staffing constraints, and a need for improved public awareness of KWIRS functions, which affect not only internal performance but also external interactions with taxpayers.</w:t>
      </w:r>
    </w:p>
    <w:p w:rsidR="00CD0C9E" w:rsidRPr="009072EA" w:rsidRDefault="00CD0C9E" w:rsidP="00CD0C9E">
      <w:pPr>
        <w:spacing w:line="480" w:lineRule="auto"/>
        <w:jc w:val="both"/>
        <w:rPr>
          <w:rFonts w:ascii="Times New Roman" w:eastAsia="Times New Roman" w:hAnsi="Times New Roman" w:cs="Times New Roman"/>
          <w:b/>
          <w:sz w:val="24"/>
          <w:szCs w:val="24"/>
        </w:rPr>
      </w:pPr>
      <w:r w:rsidRPr="009072EA">
        <w:rPr>
          <w:rFonts w:ascii="Times New Roman" w:eastAsia="Times New Roman" w:hAnsi="Times New Roman" w:cs="Times New Roman"/>
          <w:b/>
          <w:sz w:val="24"/>
          <w:szCs w:val="24"/>
        </w:rPr>
        <w:lastRenderedPageBreak/>
        <w:t>5.3</w:t>
      </w:r>
      <w:r w:rsidRPr="009072EA">
        <w:rPr>
          <w:rFonts w:ascii="Times New Roman" w:eastAsia="Times New Roman" w:hAnsi="Times New Roman" w:cs="Times New Roman"/>
          <w:sz w:val="24"/>
          <w:szCs w:val="24"/>
        </w:rPr>
        <w:t xml:space="preserve"> </w:t>
      </w:r>
      <w:r w:rsidRPr="009072EA">
        <w:rPr>
          <w:rFonts w:ascii="Times New Roman" w:eastAsia="Times New Roman" w:hAnsi="Times New Roman" w:cs="Times New Roman"/>
          <w:b/>
          <w:sz w:val="24"/>
          <w:szCs w:val="24"/>
        </w:rPr>
        <w:t>Recommendations</w:t>
      </w:r>
      <w:r w:rsidRPr="009072EA">
        <w:rPr>
          <w:rFonts w:ascii="Times New Roman" w:eastAsia="Times New Roman" w:hAnsi="Times New Roman" w:cs="Times New Roman"/>
          <w:sz w:val="24"/>
          <w:szCs w:val="24"/>
        </w:rPr>
        <w:t xml:space="preserve"> </w:t>
      </w:r>
    </w:p>
    <w:p w:rsidR="00CD0C9E" w:rsidRPr="009072EA" w:rsidRDefault="00CD0C9E" w:rsidP="00CD0C9E">
      <w:p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Based on the findings and conclusion of this study, the following recommendations are made to improve employee experience and, by extension, enhance employee performance in the </w:t>
      </w:r>
      <w:proofErr w:type="spellStart"/>
      <w:r w:rsidRPr="009072EA">
        <w:rPr>
          <w:rFonts w:ascii="Times New Roman" w:eastAsia="Times New Roman" w:hAnsi="Times New Roman" w:cs="Times New Roman"/>
          <w:sz w:val="24"/>
          <w:szCs w:val="24"/>
        </w:rPr>
        <w:t>Kwara</w:t>
      </w:r>
      <w:proofErr w:type="spellEnd"/>
      <w:r w:rsidRPr="009072EA">
        <w:rPr>
          <w:rFonts w:ascii="Times New Roman" w:eastAsia="Times New Roman" w:hAnsi="Times New Roman" w:cs="Times New Roman"/>
          <w:sz w:val="24"/>
          <w:szCs w:val="24"/>
        </w:rPr>
        <w:t xml:space="preserve"> State Internal Revenue Service (KWIRS):</w:t>
      </w:r>
    </w:p>
    <w:p w:rsidR="00CD0C9E" w:rsidRPr="009072EA" w:rsidRDefault="00CD0C9E" w:rsidP="00CD0C9E">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Management should ensure that regular, constructive feedback mechanisms are institutionalized. This includes periodic performance reviews, one-on-one sessions, and open communication platforms to enhance employee engagement and clarify expectations.</w:t>
      </w:r>
    </w:p>
    <w:p w:rsidR="00CD0C9E" w:rsidRPr="009072EA" w:rsidRDefault="00CD0C9E" w:rsidP="00CD0C9E">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 xml:space="preserve">To boost productivity, KWIRS should provide employees with adequate working tools, up-to-date technologies, and a </w:t>
      </w:r>
      <w:proofErr w:type="gramStart"/>
      <w:r w:rsidRPr="009072EA">
        <w:rPr>
          <w:rFonts w:ascii="Times New Roman" w:eastAsia="Times New Roman" w:hAnsi="Times New Roman" w:cs="Times New Roman"/>
          <w:sz w:val="24"/>
          <w:szCs w:val="24"/>
        </w:rPr>
        <w:t>conducive</w:t>
      </w:r>
      <w:proofErr w:type="gramEnd"/>
      <w:r w:rsidRPr="009072EA">
        <w:rPr>
          <w:rFonts w:ascii="Times New Roman" w:eastAsia="Times New Roman" w:hAnsi="Times New Roman" w:cs="Times New Roman"/>
          <w:sz w:val="24"/>
          <w:szCs w:val="24"/>
        </w:rPr>
        <w:t xml:space="preserve"> work environment. This will help eliminate workflow bottlenecks and improve overall service delivery.</w:t>
      </w:r>
    </w:p>
    <w:p w:rsidR="00CD0C9E" w:rsidRPr="009072EA" w:rsidRDefault="00CD0C9E" w:rsidP="00CD0C9E">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Leadership and management should continue to demonstrate fairness, transparency, and accountability in decision-making and employee relations. This builds trust and encourages a culture of inclusiveness and mutual respect within the organization.</w:t>
      </w:r>
    </w:p>
    <w:p w:rsidR="00CD0C9E" w:rsidRPr="009072EA" w:rsidRDefault="00CD0C9E" w:rsidP="00CD0C9E">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There should be a strategic focus on continuous learning by organizing regular training, workshops, and capacity-building programs for all staff. This will equip employees with relevant skills and keep them updated with best practices.</w:t>
      </w:r>
    </w:p>
    <w:p w:rsidR="00CD0C9E" w:rsidRPr="009072EA" w:rsidRDefault="00CD0C9E" w:rsidP="00CD0C9E">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lastRenderedPageBreak/>
        <w:t>The organization should review its staffing structure and recruitment policies to ensure that departments are adequately staffed. Reducing excessive workloads can minimize stress and increase efficiency and job satisfaction.</w:t>
      </w:r>
    </w:p>
    <w:p w:rsidR="00CD0C9E" w:rsidRPr="009072EA" w:rsidRDefault="00CD0C9E" w:rsidP="00CD0C9E">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A structured onboarding program should be implemented for new employees to integrate them effectively. Additionally, clearly defined career progression paths should be developed to encourage long-term commitment.</w:t>
      </w:r>
    </w:p>
    <w:p w:rsidR="00CD0C9E" w:rsidRPr="009072EA" w:rsidRDefault="00CD0C9E" w:rsidP="00CD0C9E">
      <w:pPr>
        <w:numPr>
          <w:ilvl w:val="0"/>
          <w:numId w:val="11"/>
        </w:numPr>
        <w:spacing w:line="480" w:lineRule="auto"/>
        <w:jc w:val="both"/>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t>KWIRS should enhance citizen enlightenment campaigns to educate the public on tax obligations and the agency’s operations. This will reduce resistance, foster cooperation, and ease the burden on staff.</w:t>
      </w:r>
    </w:p>
    <w:p w:rsidR="00CD0C9E" w:rsidRDefault="00CD0C9E" w:rsidP="00CD0C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D0C9E" w:rsidRDefault="00CD0C9E" w:rsidP="00CD0C9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Abdulraheem</w:t>
      </w:r>
      <w:proofErr w:type="spellEnd"/>
      <w:r w:rsidRPr="00133D3B">
        <w:rPr>
          <w:rFonts w:ascii="Times New Roman" w:hAnsi="Times New Roman" w:cs="Times New Roman"/>
          <w:sz w:val="24"/>
          <w:szCs w:val="24"/>
        </w:rPr>
        <w:t xml:space="preserve">, A. A., &amp; </w:t>
      </w:r>
      <w:proofErr w:type="spellStart"/>
      <w:r w:rsidRPr="00133D3B">
        <w:rPr>
          <w:rFonts w:ascii="Times New Roman" w:hAnsi="Times New Roman" w:cs="Times New Roman"/>
          <w:sz w:val="24"/>
          <w:szCs w:val="24"/>
        </w:rPr>
        <w:t>Agada</w:t>
      </w:r>
      <w:proofErr w:type="spellEnd"/>
      <w:r w:rsidRPr="00133D3B">
        <w:rPr>
          <w:rFonts w:ascii="Times New Roman" w:hAnsi="Times New Roman" w:cs="Times New Roman"/>
          <w:sz w:val="24"/>
          <w:szCs w:val="24"/>
        </w:rPr>
        <w:t>, D. I. (2024).</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Assessment of employees' performance rating in the Nigerian construction industry.</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i/>
          <w:iCs/>
          <w:sz w:val="24"/>
          <w:szCs w:val="24"/>
        </w:rPr>
        <w:t>BIMA Journal of Management and Social Sciences</w:t>
      </w:r>
      <w:r w:rsidRPr="00133D3B">
        <w:rPr>
          <w:rFonts w:ascii="Times New Roman" w:hAnsi="Times New Roman" w:cs="Times New Roman"/>
          <w:sz w:val="24"/>
          <w:szCs w:val="24"/>
        </w:rPr>
        <w:t>.</w:t>
      </w:r>
      <w:proofErr w:type="gramEnd"/>
    </w:p>
    <w:p w:rsidR="00CD0C9E" w:rsidRPr="00133D3B" w:rsidRDefault="00CD0C9E" w:rsidP="00CD0C9E">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Adebayo, S., &amp; Yusuf, T. (2019).</w:t>
      </w:r>
      <w:proofErr w:type="gramEnd"/>
      <w:r w:rsidRPr="00133D3B">
        <w:rPr>
          <w:rFonts w:ascii="Times New Roman" w:hAnsi="Times New Roman" w:cs="Times New Roman"/>
          <w:sz w:val="24"/>
          <w:szCs w:val="24"/>
        </w:rPr>
        <w:t xml:space="preserve"> Workplace environment and employee productivity in government </w:t>
      </w:r>
      <w:proofErr w:type="spellStart"/>
      <w:r w:rsidRPr="00133D3B">
        <w:rPr>
          <w:rFonts w:ascii="Times New Roman" w:hAnsi="Times New Roman" w:cs="Times New Roman"/>
          <w:sz w:val="24"/>
          <w:szCs w:val="24"/>
        </w:rPr>
        <w:t>parastatals</w:t>
      </w:r>
      <w:proofErr w:type="spellEnd"/>
      <w:r w:rsidRPr="00133D3B">
        <w:rPr>
          <w:rFonts w:ascii="Times New Roman" w:hAnsi="Times New Roman" w:cs="Times New Roman"/>
          <w:sz w:val="24"/>
          <w:szCs w:val="24"/>
        </w:rPr>
        <w:t xml:space="preserve">: A study of Lagos State Internal Revenue Service. </w:t>
      </w:r>
      <w:r w:rsidRPr="00133D3B">
        <w:rPr>
          <w:rFonts w:ascii="Times New Roman" w:hAnsi="Times New Roman" w:cs="Times New Roman"/>
          <w:i/>
          <w:iCs/>
          <w:sz w:val="24"/>
          <w:szCs w:val="24"/>
        </w:rPr>
        <w:t>African Journal of Business and Management Research, 12</w:t>
      </w:r>
      <w:r w:rsidRPr="00133D3B">
        <w:rPr>
          <w:rFonts w:ascii="Times New Roman" w:hAnsi="Times New Roman" w:cs="Times New Roman"/>
          <w:sz w:val="24"/>
          <w:szCs w:val="24"/>
        </w:rPr>
        <w:t>(3), 45–61.</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Adepoju</w:t>
      </w:r>
      <w:proofErr w:type="spellEnd"/>
      <w:r w:rsidRPr="00133D3B">
        <w:rPr>
          <w:rFonts w:ascii="Times New Roman" w:hAnsi="Times New Roman" w:cs="Times New Roman"/>
          <w:sz w:val="24"/>
          <w:szCs w:val="24"/>
        </w:rPr>
        <w:t xml:space="preserve">, S., &amp; </w:t>
      </w:r>
      <w:proofErr w:type="spellStart"/>
      <w:r w:rsidRPr="00133D3B">
        <w:rPr>
          <w:rFonts w:ascii="Times New Roman" w:hAnsi="Times New Roman" w:cs="Times New Roman"/>
          <w:sz w:val="24"/>
          <w:szCs w:val="24"/>
        </w:rPr>
        <w:t>Akinola</w:t>
      </w:r>
      <w:proofErr w:type="spellEnd"/>
      <w:r w:rsidRPr="00133D3B">
        <w:rPr>
          <w:rFonts w:ascii="Times New Roman" w:hAnsi="Times New Roman" w:cs="Times New Roman"/>
          <w:sz w:val="24"/>
          <w:szCs w:val="24"/>
        </w:rPr>
        <w:t>, T. (2021).</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Workplace culture and employee performance in Nigerian firms.</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Nigerian Journal of Management Sciences, 10</w:t>
      </w:r>
      <w:r w:rsidRPr="00133D3B">
        <w:rPr>
          <w:rFonts w:ascii="Times New Roman" w:hAnsi="Times New Roman" w:cs="Times New Roman"/>
          <w:sz w:val="24"/>
          <w:szCs w:val="24"/>
        </w:rPr>
        <w:t>(2), 134–145.</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Aguinis</w:t>
      </w:r>
      <w:proofErr w:type="spellEnd"/>
      <w:r w:rsidRPr="00133D3B">
        <w:rPr>
          <w:rFonts w:ascii="Times New Roman" w:hAnsi="Times New Roman" w:cs="Times New Roman"/>
          <w:sz w:val="24"/>
          <w:szCs w:val="24"/>
        </w:rPr>
        <w:t xml:space="preserve">, H., &amp; </w:t>
      </w:r>
      <w:proofErr w:type="spellStart"/>
      <w:r w:rsidRPr="00133D3B">
        <w:rPr>
          <w:rFonts w:ascii="Times New Roman" w:hAnsi="Times New Roman" w:cs="Times New Roman"/>
          <w:sz w:val="24"/>
          <w:szCs w:val="24"/>
        </w:rPr>
        <w:t>Gottfredson</w:t>
      </w:r>
      <w:proofErr w:type="spellEnd"/>
      <w:r w:rsidRPr="00133D3B">
        <w:rPr>
          <w:rFonts w:ascii="Times New Roman" w:hAnsi="Times New Roman" w:cs="Times New Roman"/>
          <w:sz w:val="24"/>
          <w:szCs w:val="24"/>
        </w:rPr>
        <w:t>, R. K. (2012).</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Best-practice recommendations for defining, identifying, and handling outliers.</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Organizational Research Methods, 15</w:t>
      </w:r>
      <w:r w:rsidRPr="00133D3B">
        <w:rPr>
          <w:rFonts w:ascii="Times New Roman" w:hAnsi="Times New Roman" w:cs="Times New Roman"/>
          <w:sz w:val="24"/>
          <w:szCs w:val="24"/>
        </w:rPr>
        <w:t xml:space="preserve">(2), 270–301. </w:t>
      </w:r>
      <w:hyperlink r:id="rId8" w:history="1">
        <w:r w:rsidRPr="00133D3B">
          <w:rPr>
            <w:rStyle w:val="Hyperlink"/>
            <w:szCs w:val="24"/>
          </w:rPr>
          <w:t>https://doi.org/10.1177/1094428111433980</w:t>
        </w:r>
      </w:hyperlink>
    </w:p>
    <w:p w:rsidR="00CD0C9E" w:rsidRPr="00133D3B" w:rsidRDefault="00CD0C9E" w:rsidP="00CD0C9E">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Armstrong, M., &amp; Taylor, S. (2020). </w:t>
      </w:r>
      <w:r w:rsidRPr="00133D3B">
        <w:rPr>
          <w:rFonts w:ascii="Times New Roman" w:hAnsi="Times New Roman" w:cs="Times New Roman"/>
          <w:i/>
          <w:iCs/>
          <w:sz w:val="24"/>
          <w:szCs w:val="24"/>
        </w:rPr>
        <w:t xml:space="preserve">Armstrong’s </w:t>
      </w:r>
      <w:proofErr w:type="gramStart"/>
      <w:r w:rsidRPr="00133D3B">
        <w:rPr>
          <w:rFonts w:ascii="Times New Roman" w:hAnsi="Times New Roman" w:cs="Times New Roman"/>
          <w:i/>
          <w:iCs/>
          <w:sz w:val="24"/>
          <w:szCs w:val="24"/>
        </w:rPr>
        <w:t>handbook of human resource management practice</w:t>
      </w:r>
      <w:proofErr w:type="gramEnd"/>
      <w:r w:rsidRPr="00133D3B">
        <w:rPr>
          <w:rFonts w:ascii="Times New Roman" w:hAnsi="Times New Roman" w:cs="Times New Roman"/>
          <w:sz w:val="24"/>
          <w:szCs w:val="24"/>
        </w:rPr>
        <w:t xml:space="preserve"> (15th ed.). </w:t>
      </w:r>
      <w:proofErr w:type="spellStart"/>
      <w:r w:rsidRPr="00133D3B">
        <w:rPr>
          <w:rFonts w:ascii="Times New Roman" w:hAnsi="Times New Roman" w:cs="Times New Roman"/>
          <w:sz w:val="24"/>
          <w:szCs w:val="24"/>
        </w:rPr>
        <w:t>Kogan</w:t>
      </w:r>
      <w:proofErr w:type="spellEnd"/>
      <w:r w:rsidRPr="00133D3B">
        <w:rPr>
          <w:rFonts w:ascii="Times New Roman" w:hAnsi="Times New Roman" w:cs="Times New Roman"/>
          <w:sz w:val="24"/>
          <w:szCs w:val="24"/>
        </w:rPr>
        <w:t xml:space="preserve"> Page.</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 xml:space="preserve">Ashford, S. J., </w:t>
      </w:r>
      <w:proofErr w:type="spellStart"/>
      <w:r w:rsidRPr="00133D3B">
        <w:rPr>
          <w:rFonts w:ascii="Times New Roman" w:hAnsi="Times New Roman" w:cs="Times New Roman"/>
          <w:sz w:val="24"/>
          <w:szCs w:val="24"/>
        </w:rPr>
        <w:t>Caza</w:t>
      </w:r>
      <w:proofErr w:type="spellEnd"/>
      <w:r w:rsidRPr="00133D3B">
        <w:rPr>
          <w:rFonts w:ascii="Times New Roman" w:hAnsi="Times New Roman" w:cs="Times New Roman"/>
          <w:sz w:val="24"/>
          <w:szCs w:val="24"/>
        </w:rPr>
        <w:t>, B. B., &amp; Reid, E. M. (2018).</w:t>
      </w:r>
      <w:proofErr w:type="gramEnd"/>
      <w:r w:rsidRPr="00133D3B">
        <w:rPr>
          <w:rFonts w:ascii="Times New Roman" w:hAnsi="Times New Roman" w:cs="Times New Roman"/>
          <w:sz w:val="24"/>
          <w:szCs w:val="24"/>
        </w:rPr>
        <w:t xml:space="preserve"> From surviving to thriving in the gig economy: A research agenda for individuals in the new world of work. </w:t>
      </w:r>
      <w:r w:rsidRPr="00133D3B">
        <w:rPr>
          <w:rFonts w:ascii="Times New Roman" w:hAnsi="Times New Roman" w:cs="Times New Roman"/>
          <w:i/>
          <w:iCs/>
          <w:sz w:val="24"/>
          <w:szCs w:val="24"/>
        </w:rPr>
        <w:t>Research in Organizational Behavior, 38</w:t>
      </w:r>
      <w:r w:rsidRPr="00133D3B">
        <w:rPr>
          <w:rFonts w:ascii="Times New Roman" w:hAnsi="Times New Roman" w:cs="Times New Roman"/>
          <w:sz w:val="24"/>
          <w:szCs w:val="24"/>
        </w:rPr>
        <w:t xml:space="preserve">, 23–41. </w:t>
      </w:r>
      <w:hyperlink r:id="rId9" w:history="1">
        <w:r w:rsidRPr="00133D3B">
          <w:rPr>
            <w:rStyle w:val="Hyperlink"/>
            <w:szCs w:val="24"/>
          </w:rPr>
          <w:t>https://doi.org/10.1016/j.riob.2018.11.001</w:t>
        </w:r>
      </w:hyperlink>
    </w:p>
    <w:p w:rsidR="00CD0C9E" w:rsidRPr="00133D3B" w:rsidRDefault="00CD0C9E" w:rsidP="00CD0C9E">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lastRenderedPageBreak/>
        <w:t xml:space="preserve">Bakker, A. B., &amp; </w:t>
      </w:r>
      <w:proofErr w:type="spellStart"/>
      <w:r w:rsidRPr="00133D3B">
        <w:rPr>
          <w:rFonts w:ascii="Times New Roman" w:hAnsi="Times New Roman" w:cs="Times New Roman"/>
          <w:sz w:val="24"/>
          <w:szCs w:val="24"/>
        </w:rPr>
        <w:t>Demerouti</w:t>
      </w:r>
      <w:proofErr w:type="spellEnd"/>
      <w:r w:rsidRPr="00133D3B">
        <w:rPr>
          <w:rFonts w:ascii="Times New Roman" w:hAnsi="Times New Roman" w:cs="Times New Roman"/>
          <w:sz w:val="24"/>
          <w:szCs w:val="24"/>
        </w:rPr>
        <w:t>, E. (2017).</w:t>
      </w:r>
      <w:proofErr w:type="gramEnd"/>
      <w:r w:rsidRPr="00133D3B">
        <w:rPr>
          <w:rFonts w:ascii="Times New Roman" w:hAnsi="Times New Roman" w:cs="Times New Roman"/>
          <w:sz w:val="24"/>
          <w:szCs w:val="24"/>
        </w:rPr>
        <w:t xml:space="preserve"> Job demands–resources theory: Taking stock and looking forward. </w:t>
      </w:r>
      <w:r w:rsidRPr="00133D3B">
        <w:rPr>
          <w:rFonts w:ascii="Times New Roman" w:hAnsi="Times New Roman" w:cs="Times New Roman"/>
          <w:i/>
          <w:iCs/>
          <w:sz w:val="24"/>
          <w:szCs w:val="24"/>
        </w:rPr>
        <w:t>Journal of Occupational Health Psychology, 22</w:t>
      </w:r>
      <w:r w:rsidRPr="00133D3B">
        <w:rPr>
          <w:rFonts w:ascii="Times New Roman" w:hAnsi="Times New Roman" w:cs="Times New Roman"/>
          <w:sz w:val="24"/>
          <w:szCs w:val="24"/>
        </w:rPr>
        <w:t xml:space="preserve">(3), 273–285. </w:t>
      </w:r>
      <w:hyperlink r:id="rId10" w:history="1">
        <w:r w:rsidRPr="00133D3B">
          <w:rPr>
            <w:rStyle w:val="Hyperlink"/>
            <w:szCs w:val="24"/>
          </w:rPr>
          <w:t>https://doi.org/10.1037/ocp0000056</w:t>
        </w:r>
      </w:hyperlink>
    </w:p>
    <w:p w:rsidR="00CD0C9E" w:rsidRPr="00133D3B" w:rsidRDefault="00CD0C9E" w:rsidP="00CD0C9E">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Boudreau, J. W., &amp; Ramstad, P. M. (2019).</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Beyond HR: The new science of human capital</w:t>
      </w:r>
      <w:r w:rsidRPr="00133D3B">
        <w:rPr>
          <w:rFonts w:ascii="Times New Roman" w:hAnsi="Times New Roman" w:cs="Times New Roman"/>
          <w:sz w:val="24"/>
          <w:szCs w:val="24"/>
        </w:rPr>
        <w:t>. Harvard Business Review Press.</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Breevaart</w:t>
      </w:r>
      <w:proofErr w:type="spellEnd"/>
      <w:r w:rsidRPr="00133D3B">
        <w:rPr>
          <w:rFonts w:ascii="Times New Roman" w:hAnsi="Times New Roman" w:cs="Times New Roman"/>
          <w:sz w:val="24"/>
          <w:szCs w:val="24"/>
        </w:rPr>
        <w:t xml:space="preserve">, K., Bakker, A. B., </w:t>
      </w:r>
      <w:proofErr w:type="spellStart"/>
      <w:r w:rsidRPr="00133D3B">
        <w:rPr>
          <w:rFonts w:ascii="Times New Roman" w:hAnsi="Times New Roman" w:cs="Times New Roman"/>
          <w:sz w:val="24"/>
          <w:szCs w:val="24"/>
        </w:rPr>
        <w:t>Demerouti</w:t>
      </w:r>
      <w:proofErr w:type="spellEnd"/>
      <w:r w:rsidRPr="00133D3B">
        <w:rPr>
          <w:rFonts w:ascii="Times New Roman" w:hAnsi="Times New Roman" w:cs="Times New Roman"/>
          <w:sz w:val="24"/>
          <w:szCs w:val="24"/>
        </w:rPr>
        <w:t xml:space="preserve">, E., &amp; </w:t>
      </w:r>
      <w:proofErr w:type="spellStart"/>
      <w:r w:rsidRPr="00133D3B">
        <w:rPr>
          <w:rFonts w:ascii="Times New Roman" w:hAnsi="Times New Roman" w:cs="Times New Roman"/>
          <w:sz w:val="24"/>
          <w:szCs w:val="24"/>
        </w:rPr>
        <w:t>Derks</w:t>
      </w:r>
      <w:proofErr w:type="spellEnd"/>
      <w:r w:rsidRPr="00133D3B">
        <w:rPr>
          <w:rFonts w:ascii="Times New Roman" w:hAnsi="Times New Roman" w:cs="Times New Roman"/>
          <w:sz w:val="24"/>
          <w:szCs w:val="24"/>
        </w:rPr>
        <w:t>, D. (2014).</w:t>
      </w:r>
      <w:proofErr w:type="gramEnd"/>
      <w:r w:rsidRPr="00133D3B">
        <w:rPr>
          <w:rFonts w:ascii="Times New Roman" w:hAnsi="Times New Roman" w:cs="Times New Roman"/>
          <w:sz w:val="24"/>
          <w:szCs w:val="24"/>
        </w:rPr>
        <w:t xml:space="preserve"> Who takes the lead? </w:t>
      </w:r>
      <w:proofErr w:type="gramStart"/>
      <w:r w:rsidRPr="00133D3B">
        <w:rPr>
          <w:rFonts w:ascii="Times New Roman" w:hAnsi="Times New Roman" w:cs="Times New Roman"/>
          <w:sz w:val="24"/>
          <w:szCs w:val="24"/>
        </w:rPr>
        <w:t>A multi-source diary study on leadership, work engagement, and job performance.</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Journal of Organizational Behavior, 35</w:t>
      </w:r>
      <w:r w:rsidRPr="00133D3B">
        <w:rPr>
          <w:rFonts w:ascii="Times New Roman" w:hAnsi="Times New Roman" w:cs="Times New Roman"/>
          <w:sz w:val="24"/>
          <w:szCs w:val="24"/>
        </w:rPr>
        <w:t xml:space="preserve">(3), 309–326. </w:t>
      </w:r>
      <w:hyperlink r:id="rId11" w:history="1">
        <w:r w:rsidRPr="00133D3B">
          <w:rPr>
            <w:rStyle w:val="Hyperlink"/>
            <w:szCs w:val="24"/>
          </w:rPr>
          <w:t>https://doi.org/10.1002/job.1867</w:t>
        </w:r>
      </w:hyperlink>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Budriene</w:t>
      </w:r>
      <w:proofErr w:type="spellEnd"/>
      <w:r w:rsidRPr="00133D3B">
        <w:rPr>
          <w:rFonts w:ascii="Times New Roman" w:hAnsi="Times New Roman" w:cs="Times New Roman"/>
          <w:sz w:val="24"/>
          <w:szCs w:val="24"/>
        </w:rPr>
        <w:t xml:space="preserve">, D., &amp; </w:t>
      </w:r>
      <w:proofErr w:type="spellStart"/>
      <w:r w:rsidRPr="00133D3B">
        <w:rPr>
          <w:rFonts w:ascii="Times New Roman" w:hAnsi="Times New Roman" w:cs="Times New Roman"/>
          <w:sz w:val="24"/>
          <w:szCs w:val="24"/>
        </w:rPr>
        <w:t>Diskiene</w:t>
      </w:r>
      <w:proofErr w:type="spellEnd"/>
      <w:r w:rsidRPr="00133D3B">
        <w:rPr>
          <w:rFonts w:ascii="Times New Roman" w:hAnsi="Times New Roman" w:cs="Times New Roman"/>
          <w:sz w:val="24"/>
          <w:szCs w:val="24"/>
        </w:rPr>
        <w:t>, D. (2020).</w:t>
      </w:r>
      <w:proofErr w:type="gramEnd"/>
      <w:r w:rsidRPr="00133D3B">
        <w:rPr>
          <w:rFonts w:ascii="Times New Roman" w:hAnsi="Times New Roman" w:cs="Times New Roman"/>
          <w:sz w:val="24"/>
          <w:szCs w:val="24"/>
        </w:rPr>
        <w:t xml:space="preserve"> Employee engagement: Types, levels, and relationship with practice of HRM. </w:t>
      </w:r>
      <w:r w:rsidRPr="00133D3B">
        <w:rPr>
          <w:rFonts w:ascii="Times New Roman" w:hAnsi="Times New Roman" w:cs="Times New Roman"/>
          <w:i/>
          <w:iCs/>
          <w:sz w:val="24"/>
          <w:szCs w:val="24"/>
        </w:rPr>
        <w:t>Malaysian E-Commerce Journal, 4</w:t>
      </w:r>
      <w:r w:rsidRPr="00133D3B">
        <w:rPr>
          <w:rFonts w:ascii="Times New Roman" w:hAnsi="Times New Roman" w:cs="Times New Roman"/>
          <w:sz w:val="24"/>
          <w:szCs w:val="24"/>
        </w:rPr>
        <w:t>(2), 42–47.</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Cameron, J., &amp; Pierce, W. D. (1994).</w:t>
      </w:r>
      <w:proofErr w:type="gramEnd"/>
      <w:r w:rsidRPr="00133D3B">
        <w:rPr>
          <w:rFonts w:ascii="Times New Roman" w:hAnsi="Times New Roman" w:cs="Times New Roman"/>
          <w:sz w:val="24"/>
          <w:szCs w:val="24"/>
        </w:rPr>
        <w:t xml:space="preserve"> Reinforcement, reward, and intrinsic motivation: A meta-analysis. </w:t>
      </w:r>
      <w:r w:rsidRPr="00133D3B">
        <w:rPr>
          <w:rFonts w:ascii="Times New Roman" w:hAnsi="Times New Roman" w:cs="Times New Roman"/>
          <w:i/>
          <w:iCs/>
          <w:sz w:val="24"/>
          <w:szCs w:val="24"/>
        </w:rPr>
        <w:t>Review of Educational Research, 64</w:t>
      </w:r>
      <w:r w:rsidRPr="00133D3B">
        <w:rPr>
          <w:rFonts w:ascii="Times New Roman" w:hAnsi="Times New Roman" w:cs="Times New Roman"/>
          <w:sz w:val="24"/>
          <w:szCs w:val="24"/>
        </w:rPr>
        <w:t xml:space="preserve">(3), 363–423. </w:t>
      </w:r>
      <w:hyperlink r:id="rId12" w:history="1">
        <w:r w:rsidRPr="00133D3B">
          <w:rPr>
            <w:rStyle w:val="Hyperlink"/>
            <w:szCs w:val="24"/>
          </w:rPr>
          <w:t>https://doi.org/10.3102/00346543064003363</w:t>
        </w:r>
      </w:hyperlink>
    </w:p>
    <w:p w:rsidR="00CD0C9E" w:rsidRPr="00133D3B" w:rsidRDefault="00CD0C9E" w:rsidP="00CD0C9E">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Cheng, C., Bartram, T., </w:t>
      </w:r>
      <w:proofErr w:type="spellStart"/>
      <w:r w:rsidRPr="00133D3B">
        <w:rPr>
          <w:rFonts w:ascii="Times New Roman" w:hAnsi="Times New Roman" w:cs="Times New Roman"/>
          <w:sz w:val="24"/>
          <w:szCs w:val="24"/>
        </w:rPr>
        <w:t>Karimi</w:t>
      </w:r>
      <w:proofErr w:type="spellEnd"/>
      <w:r w:rsidRPr="00133D3B">
        <w:rPr>
          <w:rFonts w:ascii="Times New Roman" w:hAnsi="Times New Roman" w:cs="Times New Roman"/>
          <w:sz w:val="24"/>
          <w:szCs w:val="24"/>
        </w:rPr>
        <w:t xml:space="preserve">, L., &amp; </w:t>
      </w:r>
      <w:proofErr w:type="spellStart"/>
      <w:r w:rsidRPr="00133D3B">
        <w:rPr>
          <w:rFonts w:ascii="Times New Roman" w:hAnsi="Times New Roman" w:cs="Times New Roman"/>
          <w:sz w:val="24"/>
          <w:szCs w:val="24"/>
        </w:rPr>
        <w:t>Leggat</w:t>
      </w:r>
      <w:proofErr w:type="spellEnd"/>
      <w:r w:rsidRPr="00133D3B">
        <w:rPr>
          <w:rFonts w:ascii="Times New Roman" w:hAnsi="Times New Roman" w:cs="Times New Roman"/>
          <w:sz w:val="24"/>
          <w:szCs w:val="24"/>
        </w:rPr>
        <w:t xml:space="preserve">, S. G. (2022). </w:t>
      </w:r>
      <w:proofErr w:type="gramStart"/>
      <w:r w:rsidRPr="00133D3B">
        <w:rPr>
          <w:rFonts w:ascii="Times New Roman" w:hAnsi="Times New Roman" w:cs="Times New Roman"/>
          <w:sz w:val="24"/>
          <w:szCs w:val="24"/>
        </w:rPr>
        <w:t>The role of team climate in the relationship between leadership and organizational commitment.</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Leadership &amp; Organization Development Journal, 43</w:t>
      </w:r>
      <w:r w:rsidRPr="00133D3B">
        <w:rPr>
          <w:rFonts w:ascii="Times New Roman" w:hAnsi="Times New Roman" w:cs="Times New Roman"/>
          <w:sz w:val="24"/>
          <w:szCs w:val="24"/>
        </w:rPr>
        <w:t xml:space="preserve">(1), 1–15. </w:t>
      </w:r>
      <w:hyperlink r:id="rId13" w:history="1">
        <w:r w:rsidRPr="00133D3B">
          <w:rPr>
            <w:rStyle w:val="Hyperlink"/>
            <w:szCs w:val="24"/>
          </w:rPr>
          <w:t>https://doi.org/10.1108/LODJ-05-2021-0202</w:t>
        </w:r>
      </w:hyperlink>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lastRenderedPageBreak/>
        <w:t>Cuéllar</w:t>
      </w:r>
      <w:proofErr w:type="spellEnd"/>
      <w:r w:rsidRPr="00133D3B">
        <w:rPr>
          <w:rFonts w:ascii="Times New Roman" w:hAnsi="Times New Roman" w:cs="Times New Roman"/>
          <w:sz w:val="24"/>
          <w:szCs w:val="24"/>
        </w:rPr>
        <w:t xml:space="preserve">-Molina, D., &amp; </w:t>
      </w:r>
      <w:proofErr w:type="spellStart"/>
      <w:r w:rsidRPr="00133D3B">
        <w:rPr>
          <w:rFonts w:ascii="Times New Roman" w:hAnsi="Times New Roman" w:cs="Times New Roman"/>
          <w:sz w:val="24"/>
          <w:szCs w:val="24"/>
        </w:rPr>
        <w:t>Dorta-Afonso</w:t>
      </w:r>
      <w:proofErr w:type="spellEnd"/>
      <w:r w:rsidRPr="00133D3B">
        <w:rPr>
          <w:rFonts w:ascii="Times New Roman" w:hAnsi="Times New Roman" w:cs="Times New Roman"/>
          <w:sz w:val="24"/>
          <w:szCs w:val="24"/>
        </w:rPr>
        <w:t>, D. (2025).</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Servant leadership and HPWS for work-life balance and job satisfaction in the hotel industry.</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i/>
          <w:iCs/>
          <w:sz w:val="24"/>
          <w:szCs w:val="24"/>
        </w:rPr>
        <w:t>Journal of Hospitality and Tourism Insights</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https://doi.org/10.1108/JHTI-06-2023-0165</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Deci</w:t>
      </w:r>
      <w:proofErr w:type="spellEnd"/>
      <w:r w:rsidRPr="00133D3B">
        <w:rPr>
          <w:rFonts w:ascii="Times New Roman" w:hAnsi="Times New Roman" w:cs="Times New Roman"/>
          <w:sz w:val="24"/>
          <w:szCs w:val="24"/>
        </w:rPr>
        <w:t>, E. L., &amp; Ryan, R. M. (1985).</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i/>
          <w:iCs/>
          <w:sz w:val="24"/>
          <w:szCs w:val="24"/>
        </w:rPr>
        <w:t>Intrinsic motivation and self-determination in human behavior</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Springer.</w:t>
      </w:r>
      <w:proofErr w:type="gramEnd"/>
    </w:p>
    <w:p w:rsidR="00CD0C9E" w:rsidRPr="00133D3B" w:rsidRDefault="00CD0C9E" w:rsidP="00CD0C9E">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Deloitte.</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 xml:space="preserve">(2019). </w:t>
      </w:r>
      <w:r w:rsidRPr="00133D3B">
        <w:rPr>
          <w:rFonts w:ascii="Times New Roman" w:hAnsi="Times New Roman" w:cs="Times New Roman"/>
          <w:i/>
          <w:iCs/>
          <w:sz w:val="24"/>
          <w:szCs w:val="24"/>
        </w:rPr>
        <w:t>State of employee experience in Africa</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Deloitte Insights.</w:t>
      </w:r>
      <w:proofErr w:type="gramEnd"/>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Dery</w:t>
      </w:r>
      <w:proofErr w:type="spellEnd"/>
      <w:r w:rsidRPr="00133D3B">
        <w:rPr>
          <w:rFonts w:ascii="Times New Roman" w:hAnsi="Times New Roman" w:cs="Times New Roman"/>
          <w:sz w:val="24"/>
          <w:szCs w:val="24"/>
        </w:rPr>
        <w:t xml:space="preserve">, K., Van der </w:t>
      </w:r>
      <w:proofErr w:type="spellStart"/>
      <w:r w:rsidRPr="00133D3B">
        <w:rPr>
          <w:rFonts w:ascii="Times New Roman" w:hAnsi="Times New Roman" w:cs="Times New Roman"/>
          <w:sz w:val="24"/>
          <w:szCs w:val="24"/>
        </w:rPr>
        <w:t>Meulen</w:t>
      </w:r>
      <w:proofErr w:type="spellEnd"/>
      <w:r w:rsidRPr="00133D3B">
        <w:rPr>
          <w:rFonts w:ascii="Times New Roman" w:hAnsi="Times New Roman" w:cs="Times New Roman"/>
          <w:sz w:val="24"/>
          <w:szCs w:val="24"/>
        </w:rPr>
        <w:t>, N., &amp; Sebastian, I. M. (2018).</w:t>
      </w:r>
      <w:proofErr w:type="gramEnd"/>
      <w:r w:rsidRPr="00133D3B">
        <w:rPr>
          <w:rFonts w:ascii="Times New Roman" w:hAnsi="Times New Roman" w:cs="Times New Roman"/>
          <w:sz w:val="24"/>
          <w:szCs w:val="24"/>
        </w:rPr>
        <w:t xml:space="preserve"> Employee experience: Enabling your workforce strategy. </w:t>
      </w:r>
      <w:r w:rsidRPr="00133D3B">
        <w:rPr>
          <w:rFonts w:ascii="Times New Roman" w:hAnsi="Times New Roman" w:cs="Times New Roman"/>
          <w:i/>
          <w:iCs/>
          <w:sz w:val="24"/>
          <w:szCs w:val="24"/>
        </w:rPr>
        <w:t>MIT Sloan CISR Research Briefing, 18</w:t>
      </w:r>
      <w:r w:rsidRPr="00133D3B">
        <w:rPr>
          <w:rFonts w:ascii="Times New Roman" w:hAnsi="Times New Roman" w:cs="Times New Roman"/>
          <w:sz w:val="24"/>
          <w:szCs w:val="24"/>
        </w:rPr>
        <w:t>(9), 1–4.</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r w:rsidRPr="00133D3B">
        <w:rPr>
          <w:rFonts w:ascii="Times New Roman" w:hAnsi="Times New Roman" w:cs="Times New Roman"/>
          <w:sz w:val="24"/>
          <w:szCs w:val="24"/>
        </w:rPr>
        <w:t>Dessler</w:t>
      </w:r>
      <w:proofErr w:type="spellEnd"/>
      <w:r w:rsidRPr="00133D3B">
        <w:rPr>
          <w:rFonts w:ascii="Times New Roman" w:hAnsi="Times New Roman" w:cs="Times New Roman"/>
          <w:sz w:val="24"/>
          <w:szCs w:val="24"/>
        </w:rPr>
        <w:t xml:space="preserve">, G. (2020). </w:t>
      </w:r>
      <w:r w:rsidRPr="00133D3B">
        <w:rPr>
          <w:rFonts w:ascii="Times New Roman" w:hAnsi="Times New Roman" w:cs="Times New Roman"/>
          <w:i/>
          <w:iCs/>
          <w:sz w:val="24"/>
          <w:szCs w:val="24"/>
        </w:rPr>
        <w:t>Human resource management</w:t>
      </w:r>
      <w:r w:rsidRPr="00133D3B">
        <w:rPr>
          <w:rFonts w:ascii="Times New Roman" w:hAnsi="Times New Roman" w:cs="Times New Roman"/>
          <w:sz w:val="24"/>
          <w:szCs w:val="24"/>
        </w:rPr>
        <w:t xml:space="preserve"> (16th </w:t>
      </w:r>
      <w:proofErr w:type="gramStart"/>
      <w:r w:rsidRPr="00133D3B">
        <w:rPr>
          <w:rFonts w:ascii="Times New Roman" w:hAnsi="Times New Roman" w:cs="Times New Roman"/>
          <w:sz w:val="24"/>
          <w:szCs w:val="24"/>
        </w:rPr>
        <w:t>ed</w:t>
      </w:r>
      <w:proofErr w:type="gramEnd"/>
      <w:r w:rsidRPr="00133D3B">
        <w:rPr>
          <w:rFonts w:ascii="Times New Roman" w:hAnsi="Times New Roman" w:cs="Times New Roman"/>
          <w:sz w:val="24"/>
          <w:szCs w:val="24"/>
        </w:rPr>
        <w:t>.). Pearson.</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Dominici</w:t>
      </w:r>
      <w:proofErr w:type="spellEnd"/>
      <w:r w:rsidRPr="00133D3B">
        <w:rPr>
          <w:rFonts w:ascii="Times New Roman" w:hAnsi="Times New Roman" w:cs="Times New Roman"/>
          <w:sz w:val="24"/>
          <w:szCs w:val="24"/>
        </w:rPr>
        <w:t xml:space="preserve">, G., &amp; </w:t>
      </w:r>
      <w:proofErr w:type="spellStart"/>
      <w:r w:rsidRPr="00133D3B">
        <w:rPr>
          <w:rFonts w:ascii="Times New Roman" w:hAnsi="Times New Roman" w:cs="Times New Roman"/>
          <w:sz w:val="24"/>
          <w:szCs w:val="24"/>
        </w:rPr>
        <w:t>Vintilă</w:t>
      </w:r>
      <w:proofErr w:type="spellEnd"/>
      <w:r w:rsidRPr="00133D3B">
        <w:rPr>
          <w:rFonts w:ascii="Times New Roman" w:hAnsi="Times New Roman" w:cs="Times New Roman"/>
          <w:sz w:val="24"/>
          <w:szCs w:val="24"/>
        </w:rPr>
        <w:t>, F. (2024).</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Looking into the new normal after COVID-19 pandemic: Leadership styles and job-related affective well-being.</w:t>
      </w:r>
      <w:proofErr w:type="gramEnd"/>
      <w:r w:rsidRPr="00133D3B">
        <w:rPr>
          <w:rFonts w:ascii="Times New Roman" w:hAnsi="Times New Roman" w:cs="Times New Roman"/>
          <w:sz w:val="24"/>
          <w:szCs w:val="24"/>
        </w:rPr>
        <w:t xml:space="preserve"> </w:t>
      </w:r>
      <w:proofErr w:type="spellStart"/>
      <w:proofErr w:type="gramStart"/>
      <w:r w:rsidRPr="00133D3B">
        <w:rPr>
          <w:rFonts w:ascii="Times New Roman" w:hAnsi="Times New Roman" w:cs="Times New Roman"/>
          <w:i/>
          <w:iCs/>
          <w:sz w:val="24"/>
          <w:szCs w:val="24"/>
        </w:rPr>
        <w:t>Kybernetes</w:t>
      </w:r>
      <w:proofErr w:type="spellEnd"/>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https://doi.org/10.1108/K-04-2023-0341</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r w:rsidRPr="00133D3B">
        <w:rPr>
          <w:rFonts w:ascii="Times New Roman" w:hAnsi="Times New Roman" w:cs="Times New Roman"/>
          <w:sz w:val="24"/>
          <w:szCs w:val="24"/>
        </w:rPr>
        <w:t>Dweck</w:t>
      </w:r>
      <w:proofErr w:type="spellEnd"/>
      <w:r w:rsidRPr="00133D3B">
        <w:rPr>
          <w:rFonts w:ascii="Times New Roman" w:hAnsi="Times New Roman" w:cs="Times New Roman"/>
          <w:sz w:val="24"/>
          <w:szCs w:val="24"/>
        </w:rPr>
        <w:t xml:space="preserve">, C. S. (2006). </w:t>
      </w:r>
      <w:r w:rsidRPr="00133D3B">
        <w:rPr>
          <w:rFonts w:ascii="Times New Roman" w:hAnsi="Times New Roman" w:cs="Times New Roman"/>
          <w:i/>
          <w:iCs/>
          <w:sz w:val="24"/>
          <w:szCs w:val="24"/>
        </w:rPr>
        <w:t>Mindset: The new psychology of success</w:t>
      </w:r>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Random House.</w:t>
      </w:r>
      <w:proofErr w:type="gramEnd"/>
    </w:p>
    <w:p w:rsidR="00CD0C9E" w:rsidRPr="00133D3B" w:rsidRDefault="00CD0C9E" w:rsidP="00CD0C9E">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Edmondson, A. C. (1999). Psychological safety and learning behavior in work teams. </w:t>
      </w:r>
      <w:r w:rsidRPr="00133D3B">
        <w:rPr>
          <w:rFonts w:ascii="Times New Roman" w:hAnsi="Times New Roman" w:cs="Times New Roman"/>
          <w:i/>
          <w:iCs/>
          <w:sz w:val="24"/>
          <w:szCs w:val="24"/>
        </w:rPr>
        <w:t>Administrative Science Quarterly, 44</w:t>
      </w:r>
      <w:r w:rsidRPr="00133D3B">
        <w:rPr>
          <w:rFonts w:ascii="Times New Roman" w:hAnsi="Times New Roman" w:cs="Times New Roman"/>
          <w:sz w:val="24"/>
          <w:szCs w:val="24"/>
        </w:rPr>
        <w:t>(2), 350–383. https://doi.org/10.2307/2666999</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Eurofound</w:t>
      </w:r>
      <w:proofErr w:type="spellEnd"/>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 xml:space="preserve">(2020). </w:t>
      </w:r>
      <w:r w:rsidRPr="00133D3B">
        <w:rPr>
          <w:rFonts w:ascii="Times New Roman" w:hAnsi="Times New Roman" w:cs="Times New Roman"/>
          <w:i/>
          <w:iCs/>
          <w:sz w:val="24"/>
          <w:szCs w:val="24"/>
        </w:rPr>
        <w:t>Workplace trends in Southern Europe</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Publications Office of the European Union.</w:t>
      </w:r>
      <w:proofErr w:type="gramEnd"/>
    </w:p>
    <w:p w:rsidR="00CD0C9E" w:rsidRPr="00133D3B" w:rsidRDefault="00CD0C9E" w:rsidP="00CD0C9E">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lastRenderedPageBreak/>
        <w:t xml:space="preserve">European Working Conditions Survey (EWCS). </w:t>
      </w:r>
      <w:proofErr w:type="gramStart"/>
      <w:r w:rsidRPr="00133D3B">
        <w:rPr>
          <w:rFonts w:ascii="Times New Roman" w:hAnsi="Times New Roman" w:cs="Times New Roman"/>
          <w:sz w:val="24"/>
          <w:szCs w:val="24"/>
        </w:rPr>
        <w:t xml:space="preserve">(2020). </w:t>
      </w:r>
      <w:r w:rsidRPr="00133D3B">
        <w:rPr>
          <w:rFonts w:ascii="Times New Roman" w:hAnsi="Times New Roman" w:cs="Times New Roman"/>
          <w:i/>
          <w:iCs/>
          <w:sz w:val="24"/>
          <w:szCs w:val="24"/>
        </w:rPr>
        <w:t>Key findings on job satisfaction in Europe</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European Foundation for the Improvement of Living and Working Conditions.</w:t>
      </w:r>
      <w:proofErr w:type="gramEnd"/>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Febriansyah</w:t>
      </w:r>
      <w:proofErr w:type="spellEnd"/>
      <w:r w:rsidRPr="00133D3B">
        <w:rPr>
          <w:rFonts w:ascii="Times New Roman" w:hAnsi="Times New Roman" w:cs="Times New Roman"/>
          <w:sz w:val="24"/>
          <w:szCs w:val="24"/>
        </w:rPr>
        <w:t xml:space="preserve">, H., &amp; </w:t>
      </w:r>
      <w:proofErr w:type="spellStart"/>
      <w:r w:rsidRPr="00133D3B">
        <w:rPr>
          <w:rFonts w:ascii="Times New Roman" w:hAnsi="Times New Roman" w:cs="Times New Roman"/>
          <w:sz w:val="24"/>
          <w:szCs w:val="24"/>
        </w:rPr>
        <w:t>Ginting</w:t>
      </w:r>
      <w:proofErr w:type="spellEnd"/>
      <w:r w:rsidRPr="00133D3B">
        <w:rPr>
          <w:rFonts w:ascii="Times New Roman" w:hAnsi="Times New Roman" w:cs="Times New Roman"/>
          <w:sz w:val="24"/>
          <w:szCs w:val="24"/>
        </w:rPr>
        <w:t>, H. (2020).</w:t>
      </w:r>
      <w:proofErr w:type="gramEnd"/>
      <w:r w:rsidRPr="00133D3B">
        <w:rPr>
          <w:rFonts w:ascii="Times New Roman" w:hAnsi="Times New Roman" w:cs="Times New Roman"/>
          <w:sz w:val="24"/>
          <w:szCs w:val="24"/>
        </w:rPr>
        <w:t xml:space="preserve"> </w:t>
      </w:r>
      <w:proofErr w:type="spellStart"/>
      <w:proofErr w:type="gramStart"/>
      <w:r w:rsidRPr="00133D3B">
        <w:rPr>
          <w:rFonts w:ascii="Times New Roman" w:hAnsi="Times New Roman" w:cs="Times New Roman"/>
          <w:i/>
          <w:iCs/>
          <w:sz w:val="24"/>
          <w:szCs w:val="24"/>
        </w:rPr>
        <w:t>Tujuh</w:t>
      </w:r>
      <w:proofErr w:type="spellEnd"/>
      <w:r w:rsidRPr="00133D3B">
        <w:rPr>
          <w:rFonts w:ascii="Times New Roman" w:hAnsi="Times New Roman" w:cs="Times New Roman"/>
          <w:i/>
          <w:iCs/>
          <w:sz w:val="24"/>
          <w:szCs w:val="24"/>
        </w:rPr>
        <w:t xml:space="preserve"> </w:t>
      </w:r>
      <w:proofErr w:type="spellStart"/>
      <w:r w:rsidRPr="00133D3B">
        <w:rPr>
          <w:rFonts w:ascii="Times New Roman" w:hAnsi="Times New Roman" w:cs="Times New Roman"/>
          <w:i/>
          <w:iCs/>
          <w:sz w:val="24"/>
          <w:szCs w:val="24"/>
        </w:rPr>
        <w:t>Dimensi</w:t>
      </w:r>
      <w:proofErr w:type="spellEnd"/>
      <w:r w:rsidRPr="00133D3B">
        <w:rPr>
          <w:rFonts w:ascii="Times New Roman" w:hAnsi="Times New Roman" w:cs="Times New Roman"/>
          <w:i/>
          <w:iCs/>
          <w:sz w:val="24"/>
          <w:szCs w:val="24"/>
        </w:rPr>
        <w:t xml:space="preserve"> Employee Engagement</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spellStart"/>
      <w:r w:rsidRPr="00133D3B">
        <w:rPr>
          <w:rFonts w:ascii="Times New Roman" w:hAnsi="Times New Roman" w:cs="Times New Roman"/>
          <w:sz w:val="24"/>
          <w:szCs w:val="24"/>
        </w:rPr>
        <w:t>Prenada</w:t>
      </w:r>
      <w:proofErr w:type="spellEnd"/>
      <w:r w:rsidRPr="00133D3B">
        <w:rPr>
          <w:rFonts w:ascii="Times New Roman" w:hAnsi="Times New Roman" w:cs="Times New Roman"/>
          <w:sz w:val="24"/>
          <w:szCs w:val="24"/>
        </w:rPr>
        <w:t xml:space="preserve"> Media.</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r w:rsidRPr="00133D3B">
        <w:rPr>
          <w:rFonts w:ascii="Times New Roman" w:hAnsi="Times New Roman" w:cs="Times New Roman"/>
          <w:sz w:val="24"/>
          <w:szCs w:val="24"/>
        </w:rPr>
        <w:t>Feng</w:t>
      </w:r>
      <w:proofErr w:type="spellEnd"/>
      <w:r w:rsidRPr="00133D3B">
        <w:rPr>
          <w:rFonts w:ascii="Times New Roman" w:hAnsi="Times New Roman" w:cs="Times New Roman"/>
          <w:sz w:val="24"/>
          <w:szCs w:val="24"/>
        </w:rPr>
        <w:t xml:space="preserve">, Z. (2025). </w:t>
      </w:r>
      <w:proofErr w:type="gramStart"/>
      <w:r w:rsidRPr="00133D3B">
        <w:rPr>
          <w:rFonts w:ascii="Times New Roman" w:hAnsi="Times New Roman" w:cs="Times New Roman"/>
          <w:sz w:val="24"/>
          <w:szCs w:val="24"/>
        </w:rPr>
        <w:t xml:space="preserve">Fostering innovation through entrepreneurship: Insights into organizational </w:t>
      </w:r>
      <w:proofErr w:type="spellStart"/>
      <w:r w:rsidRPr="00133D3B">
        <w:rPr>
          <w:rFonts w:ascii="Times New Roman" w:hAnsi="Times New Roman" w:cs="Times New Roman"/>
          <w:sz w:val="24"/>
          <w:szCs w:val="24"/>
        </w:rPr>
        <w:t>behaviour</w:t>
      </w:r>
      <w:proofErr w:type="spellEnd"/>
      <w:r w:rsidRPr="00133D3B">
        <w:rPr>
          <w:rFonts w:ascii="Times New Roman" w:hAnsi="Times New Roman" w:cs="Times New Roman"/>
          <w:sz w:val="24"/>
          <w:szCs w:val="24"/>
        </w:rPr>
        <w:t xml:space="preserve"> and human resource management practices.</w:t>
      </w:r>
      <w:proofErr w:type="gramEnd"/>
      <w:r w:rsidRPr="00133D3B">
        <w:rPr>
          <w:rFonts w:ascii="Times New Roman" w:hAnsi="Times New Roman" w:cs="Times New Roman"/>
          <w:sz w:val="24"/>
          <w:szCs w:val="24"/>
        </w:rPr>
        <w:t xml:space="preserve"> </w:t>
      </w:r>
      <w:proofErr w:type="spellStart"/>
      <w:proofErr w:type="gramStart"/>
      <w:r w:rsidRPr="00133D3B">
        <w:rPr>
          <w:rFonts w:ascii="Times New Roman" w:hAnsi="Times New Roman" w:cs="Times New Roman"/>
          <w:i/>
          <w:iCs/>
          <w:sz w:val="24"/>
          <w:szCs w:val="24"/>
        </w:rPr>
        <w:t>ResearchGate</w:t>
      </w:r>
      <w:proofErr w:type="spellEnd"/>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https://doi.org/10.13140/RG.2.2.33548.18560</w:t>
      </w:r>
    </w:p>
    <w:p w:rsidR="00CD0C9E" w:rsidRPr="00133D3B" w:rsidRDefault="00CD0C9E" w:rsidP="00CD0C9E">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Gallup, Inc. (2021). </w:t>
      </w:r>
      <w:proofErr w:type="gramStart"/>
      <w:r w:rsidRPr="00133D3B">
        <w:rPr>
          <w:rFonts w:ascii="Times New Roman" w:hAnsi="Times New Roman" w:cs="Times New Roman"/>
          <w:i/>
          <w:iCs/>
          <w:sz w:val="24"/>
          <w:szCs w:val="24"/>
        </w:rPr>
        <w:t>State of the global workplace 2021 report</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Gallup Press.</w:t>
      </w:r>
    </w:p>
    <w:p w:rsidR="00CD0C9E" w:rsidRPr="00133D3B" w:rsidRDefault="00CD0C9E" w:rsidP="00CD0C9E">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Gallup. (2018). </w:t>
      </w:r>
      <w:r w:rsidRPr="00133D3B">
        <w:rPr>
          <w:rFonts w:ascii="Times New Roman" w:hAnsi="Times New Roman" w:cs="Times New Roman"/>
          <w:i/>
          <w:iCs/>
          <w:sz w:val="24"/>
          <w:szCs w:val="24"/>
        </w:rPr>
        <w:t>Designing your organization’s employee experience</w:t>
      </w:r>
      <w:r w:rsidRPr="00133D3B">
        <w:rPr>
          <w:rFonts w:ascii="Times New Roman" w:hAnsi="Times New Roman" w:cs="Times New Roman"/>
          <w:sz w:val="24"/>
          <w:szCs w:val="24"/>
        </w:rPr>
        <w:t>. Gallup Press.</w:t>
      </w:r>
    </w:p>
    <w:p w:rsidR="00CD0C9E" w:rsidRPr="00133D3B" w:rsidRDefault="00CD0C9E" w:rsidP="00CD0C9E">
      <w:pPr>
        <w:spacing w:line="480" w:lineRule="auto"/>
        <w:ind w:left="720" w:hanging="720"/>
        <w:jc w:val="both"/>
        <w:rPr>
          <w:rFonts w:ascii="Times New Roman" w:hAnsi="Times New Roman" w:cs="Times New Roman"/>
          <w:sz w:val="24"/>
          <w:szCs w:val="24"/>
        </w:rPr>
      </w:pPr>
      <w:r w:rsidRPr="00133D3B">
        <w:rPr>
          <w:rFonts w:ascii="Times New Roman" w:hAnsi="Times New Roman" w:cs="Times New Roman"/>
          <w:sz w:val="24"/>
          <w:szCs w:val="24"/>
        </w:rPr>
        <w:t xml:space="preserve">Gallup. </w:t>
      </w:r>
      <w:proofErr w:type="gramStart"/>
      <w:r w:rsidRPr="00133D3B">
        <w:rPr>
          <w:rFonts w:ascii="Times New Roman" w:hAnsi="Times New Roman" w:cs="Times New Roman"/>
          <w:sz w:val="24"/>
          <w:szCs w:val="24"/>
        </w:rPr>
        <w:t xml:space="preserve">(2022). </w:t>
      </w:r>
      <w:r w:rsidRPr="00133D3B">
        <w:rPr>
          <w:rFonts w:ascii="Times New Roman" w:hAnsi="Times New Roman" w:cs="Times New Roman"/>
          <w:i/>
          <w:iCs/>
          <w:sz w:val="24"/>
          <w:szCs w:val="24"/>
        </w:rPr>
        <w:t>State of the global workplace report</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Gallup Press.</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 xml:space="preserve">Gomez-Mejia, L. R., </w:t>
      </w:r>
      <w:proofErr w:type="spellStart"/>
      <w:r w:rsidRPr="00133D3B">
        <w:rPr>
          <w:rFonts w:ascii="Times New Roman" w:hAnsi="Times New Roman" w:cs="Times New Roman"/>
          <w:sz w:val="24"/>
          <w:szCs w:val="24"/>
        </w:rPr>
        <w:t>Balkin</w:t>
      </w:r>
      <w:proofErr w:type="spellEnd"/>
      <w:r w:rsidRPr="00133D3B">
        <w:rPr>
          <w:rFonts w:ascii="Times New Roman" w:hAnsi="Times New Roman" w:cs="Times New Roman"/>
          <w:sz w:val="24"/>
          <w:szCs w:val="24"/>
        </w:rPr>
        <w:t xml:space="preserve">, D. B., &amp; </w:t>
      </w:r>
      <w:proofErr w:type="spellStart"/>
      <w:r w:rsidRPr="00133D3B">
        <w:rPr>
          <w:rFonts w:ascii="Times New Roman" w:hAnsi="Times New Roman" w:cs="Times New Roman"/>
          <w:sz w:val="24"/>
          <w:szCs w:val="24"/>
        </w:rPr>
        <w:t>Cardy</w:t>
      </w:r>
      <w:proofErr w:type="spellEnd"/>
      <w:r w:rsidRPr="00133D3B">
        <w:rPr>
          <w:rFonts w:ascii="Times New Roman" w:hAnsi="Times New Roman" w:cs="Times New Roman"/>
          <w:sz w:val="24"/>
          <w:szCs w:val="24"/>
        </w:rPr>
        <w:t>, R. L. (2021).</w:t>
      </w:r>
      <w:proofErr w:type="gramEnd"/>
      <w:r w:rsidRPr="00133D3B">
        <w:rPr>
          <w:rFonts w:ascii="Times New Roman" w:hAnsi="Times New Roman" w:cs="Times New Roman"/>
          <w:sz w:val="24"/>
          <w:szCs w:val="24"/>
        </w:rPr>
        <w:t xml:space="preserve"> </w:t>
      </w:r>
      <w:r w:rsidRPr="00133D3B">
        <w:rPr>
          <w:rFonts w:ascii="Times New Roman" w:hAnsi="Times New Roman" w:cs="Times New Roman"/>
          <w:i/>
          <w:iCs/>
          <w:sz w:val="24"/>
          <w:szCs w:val="24"/>
        </w:rPr>
        <w:t>Managing human resources</w:t>
      </w:r>
      <w:r w:rsidRPr="00133D3B">
        <w:rPr>
          <w:rFonts w:ascii="Times New Roman" w:hAnsi="Times New Roman" w:cs="Times New Roman"/>
          <w:sz w:val="24"/>
          <w:szCs w:val="24"/>
        </w:rPr>
        <w:t xml:space="preserve"> (9th </w:t>
      </w:r>
      <w:proofErr w:type="gramStart"/>
      <w:r w:rsidRPr="00133D3B">
        <w:rPr>
          <w:rFonts w:ascii="Times New Roman" w:hAnsi="Times New Roman" w:cs="Times New Roman"/>
          <w:sz w:val="24"/>
          <w:szCs w:val="24"/>
        </w:rPr>
        <w:t>ed</w:t>
      </w:r>
      <w:proofErr w:type="gramEnd"/>
      <w:r w:rsidRPr="00133D3B">
        <w:rPr>
          <w:rFonts w:ascii="Times New Roman" w:hAnsi="Times New Roman" w:cs="Times New Roman"/>
          <w:sz w:val="24"/>
          <w:szCs w:val="24"/>
        </w:rPr>
        <w:t>.). Pearson.</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133D3B">
        <w:rPr>
          <w:rFonts w:ascii="Times New Roman" w:hAnsi="Times New Roman" w:cs="Times New Roman"/>
          <w:sz w:val="24"/>
          <w:szCs w:val="24"/>
        </w:rPr>
        <w:t>Harlianto</w:t>
      </w:r>
      <w:proofErr w:type="spellEnd"/>
      <w:r w:rsidRPr="00133D3B">
        <w:rPr>
          <w:rFonts w:ascii="Times New Roman" w:hAnsi="Times New Roman" w:cs="Times New Roman"/>
          <w:sz w:val="24"/>
          <w:szCs w:val="24"/>
        </w:rPr>
        <w:t>, H., &amp; Rudi, R. (2023).</w:t>
      </w:r>
      <w:proofErr w:type="gramEnd"/>
      <w:r w:rsidRPr="00133D3B">
        <w:rPr>
          <w:rFonts w:ascii="Times New Roman" w:hAnsi="Times New Roman" w:cs="Times New Roman"/>
          <w:sz w:val="24"/>
          <w:szCs w:val="24"/>
        </w:rPr>
        <w:t xml:space="preserve"> Promote employee experience for higher employee performance: Evidence from Indonesia. </w:t>
      </w:r>
      <w:proofErr w:type="spellStart"/>
      <w:proofErr w:type="gramStart"/>
      <w:r w:rsidRPr="00133D3B">
        <w:rPr>
          <w:rFonts w:ascii="Times New Roman" w:hAnsi="Times New Roman" w:cs="Times New Roman"/>
          <w:i/>
          <w:iCs/>
          <w:sz w:val="24"/>
          <w:szCs w:val="24"/>
        </w:rPr>
        <w:t>Dialnet</w:t>
      </w:r>
      <w:proofErr w:type="spellEnd"/>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https://dialnet.unirioja.es/servlet/articulo?codigo=8955924</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Harter, J. K., Schmidt, F. L., &amp; Hayes, T. L. (2002).</w:t>
      </w:r>
      <w:proofErr w:type="gramEnd"/>
      <w:r w:rsidRPr="00133D3B">
        <w:rPr>
          <w:rFonts w:ascii="Times New Roman" w:hAnsi="Times New Roman" w:cs="Times New Roman"/>
          <w:sz w:val="24"/>
          <w:szCs w:val="24"/>
        </w:rPr>
        <w:t xml:space="preserve"> Business-unit-level relationship between employee satisfaction, employee engagement, and business outcomes: A </w:t>
      </w:r>
      <w:r w:rsidRPr="00133D3B">
        <w:rPr>
          <w:rFonts w:ascii="Times New Roman" w:hAnsi="Times New Roman" w:cs="Times New Roman"/>
          <w:sz w:val="24"/>
          <w:szCs w:val="24"/>
        </w:rPr>
        <w:lastRenderedPageBreak/>
        <w:t xml:space="preserve">meta-analysis. </w:t>
      </w:r>
      <w:r w:rsidRPr="00133D3B">
        <w:rPr>
          <w:rFonts w:ascii="Times New Roman" w:hAnsi="Times New Roman" w:cs="Times New Roman"/>
          <w:i/>
          <w:iCs/>
          <w:sz w:val="24"/>
          <w:szCs w:val="24"/>
        </w:rPr>
        <w:t>Journal of Applied Psychology, 87</w:t>
      </w:r>
      <w:r w:rsidRPr="00133D3B">
        <w:rPr>
          <w:rFonts w:ascii="Times New Roman" w:hAnsi="Times New Roman" w:cs="Times New Roman"/>
          <w:sz w:val="24"/>
          <w:szCs w:val="24"/>
        </w:rPr>
        <w:t>(2), 268–279. https://doi.org/10.1037/0021-9010.87.2.268</w:t>
      </w:r>
    </w:p>
    <w:p w:rsidR="00CD0C9E" w:rsidRPr="00133D3B" w:rsidRDefault="00CD0C9E" w:rsidP="00CD0C9E">
      <w:pPr>
        <w:spacing w:line="480" w:lineRule="auto"/>
        <w:ind w:left="720" w:hanging="720"/>
        <w:jc w:val="both"/>
        <w:rPr>
          <w:rFonts w:ascii="Times New Roman" w:hAnsi="Times New Roman" w:cs="Times New Roman"/>
          <w:sz w:val="24"/>
          <w:szCs w:val="24"/>
        </w:rPr>
      </w:pPr>
      <w:proofErr w:type="gramStart"/>
      <w:r w:rsidRPr="00133D3B">
        <w:rPr>
          <w:rFonts w:ascii="Times New Roman" w:hAnsi="Times New Roman" w:cs="Times New Roman"/>
          <w:sz w:val="24"/>
          <w:szCs w:val="24"/>
        </w:rPr>
        <w:t>Herzberg, F. (1959).</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i/>
          <w:iCs/>
          <w:sz w:val="24"/>
          <w:szCs w:val="24"/>
        </w:rPr>
        <w:t>The motivation to work</w:t>
      </w:r>
      <w:r w:rsidRPr="00133D3B">
        <w:rPr>
          <w:rFonts w:ascii="Times New Roman" w:hAnsi="Times New Roman" w:cs="Times New Roman"/>
          <w:sz w:val="24"/>
          <w:szCs w:val="24"/>
        </w:rPr>
        <w:t>.</w:t>
      </w:r>
      <w:proofErr w:type="gramEnd"/>
      <w:r w:rsidRPr="00133D3B">
        <w:rPr>
          <w:rFonts w:ascii="Times New Roman" w:hAnsi="Times New Roman" w:cs="Times New Roman"/>
          <w:sz w:val="24"/>
          <w:szCs w:val="24"/>
        </w:rPr>
        <w:t xml:space="preserve"> </w:t>
      </w:r>
      <w:proofErr w:type="gramStart"/>
      <w:r w:rsidRPr="00133D3B">
        <w:rPr>
          <w:rFonts w:ascii="Times New Roman" w:hAnsi="Times New Roman" w:cs="Times New Roman"/>
          <w:sz w:val="24"/>
          <w:szCs w:val="24"/>
        </w:rPr>
        <w:t>John Wiley &amp; Sons.</w:t>
      </w:r>
      <w:proofErr w:type="gramEnd"/>
    </w:p>
    <w:p w:rsidR="00CD0C9E" w:rsidRPr="00D427F4" w:rsidRDefault="00CD0C9E" w:rsidP="00CD0C9E">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 xml:space="preserve">Ibrahim, K., &amp; </w:t>
      </w:r>
      <w:proofErr w:type="spellStart"/>
      <w:r w:rsidRPr="00D427F4">
        <w:rPr>
          <w:rFonts w:ascii="Times New Roman" w:hAnsi="Times New Roman" w:cs="Times New Roman"/>
          <w:sz w:val="24"/>
          <w:szCs w:val="24"/>
        </w:rPr>
        <w:t>Olanrewaju</w:t>
      </w:r>
      <w:proofErr w:type="spellEnd"/>
      <w:r w:rsidRPr="00D427F4">
        <w:rPr>
          <w:rFonts w:ascii="Times New Roman" w:hAnsi="Times New Roman" w:cs="Times New Roman"/>
          <w:sz w:val="24"/>
          <w:szCs w:val="24"/>
        </w:rPr>
        <w:t>, M. (2020).</w:t>
      </w:r>
      <w:proofErr w:type="gramEnd"/>
      <w:r w:rsidRPr="00D427F4">
        <w:rPr>
          <w:rFonts w:ascii="Times New Roman" w:hAnsi="Times New Roman" w:cs="Times New Roman"/>
          <w:sz w:val="24"/>
          <w:szCs w:val="24"/>
        </w:rPr>
        <w:t xml:space="preserve"> The influence of employee job satisfaction on productivity: Evidence from Nigeria’s public sector. </w:t>
      </w:r>
      <w:r w:rsidRPr="00D427F4">
        <w:rPr>
          <w:rFonts w:ascii="Times New Roman" w:hAnsi="Times New Roman" w:cs="Times New Roman"/>
          <w:i/>
          <w:iCs/>
          <w:sz w:val="24"/>
          <w:szCs w:val="24"/>
        </w:rPr>
        <w:t>Journal of Public Administration and Policy Studies, 15</w:t>
      </w:r>
      <w:r w:rsidRPr="00D427F4">
        <w:rPr>
          <w:rFonts w:ascii="Times New Roman" w:hAnsi="Times New Roman" w:cs="Times New Roman"/>
          <w:sz w:val="24"/>
          <w:szCs w:val="24"/>
        </w:rPr>
        <w:t>(2), 78–92.</w:t>
      </w:r>
    </w:p>
    <w:p w:rsidR="00CD0C9E" w:rsidRPr="00D427F4"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Itam</w:t>
      </w:r>
      <w:proofErr w:type="spellEnd"/>
      <w:r w:rsidRPr="00D427F4">
        <w:rPr>
          <w:rFonts w:ascii="Times New Roman" w:hAnsi="Times New Roman" w:cs="Times New Roman"/>
          <w:sz w:val="24"/>
          <w:szCs w:val="24"/>
        </w:rPr>
        <w:t xml:space="preserve">, U., &amp; </w:t>
      </w:r>
      <w:proofErr w:type="spellStart"/>
      <w:r w:rsidRPr="00D427F4">
        <w:rPr>
          <w:rFonts w:ascii="Times New Roman" w:hAnsi="Times New Roman" w:cs="Times New Roman"/>
          <w:sz w:val="24"/>
          <w:szCs w:val="24"/>
        </w:rPr>
        <w:t>Gbosh</w:t>
      </w:r>
      <w:proofErr w:type="spellEnd"/>
      <w:r w:rsidRPr="00D427F4">
        <w:rPr>
          <w:rFonts w:ascii="Times New Roman" w:hAnsi="Times New Roman" w:cs="Times New Roman"/>
          <w:sz w:val="24"/>
          <w:szCs w:val="24"/>
        </w:rPr>
        <w:t>, N. (2020).</w:t>
      </w:r>
      <w:proofErr w:type="gramEnd"/>
      <w:r w:rsidRPr="00D427F4">
        <w:rPr>
          <w:rFonts w:ascii="Times New Roman" w:hAnsi="Times New Roman" w:cs="Times New Roman"/>
          <w:sz w:val="24"/>
          <w:szCs w:val="24"/>
        </w:rPr>
        <w:t xml:space="preserve"> Employee experience management: A new paradigm shift in HR thinking. </w:t>
      </w:r>
      <w:r w:rsidRPr="00D427F4">
        <w:rPr>
          <w:rFonts w:ascii="Times New Roman" w:hAnsi="Times New Roman" w:cs="Times New Roman"/>
          <w:i/>
          <w:iCs/>
          <w:sz w:val="24"/>
          <w:szCs w:val="24"/>
        </w:rPr>
        <w:t>International Journal of Human Capital and Information Technology Professionals, 11</w:t>
      </w:r>
      <w:r w:rsidRPr="00D427F4">
        <w:rPr>
          <w:rFonts w:ascii="Times New Roman" w:hAnsi="Times New Roman" w:cs="Times New Roman"/>
          <w:sz w:val="24"/>
          <w:szCs w:val="24"/>
        </w:rPr>
        <w:t xml:space="preserve">(2), 39–49. </w:t>
      </w:r>
      <w:hyperlink r:id="rId14" w:tgtFrame="_new" w:history="1">
        <w:r w:rsidRPr="00D427F4">
          <w:rPr>
            <w:rStyle w:val="Hyperlink"/>
            <w:szCs w:val="24"/>
          </w:rPr>
          <w:t>https://doi.org/10.4018/IJHCITP.2020040103</w:t>
        </w:r>
      </w:hyperlink>
    </w:p>
    <w:p w:rsidR="00CD0C9E" w:rsidRPr="00D427F4" w:rsidRDefault="00CD0C9E" w:rsidP="00CD0C9E">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Kahn, W. A. (1990). Psychological conditions of personal engagement and disengagement at work. </w:t>
      </w:r>
      <w:r w:rsidRPr="00D427F4">
        <w:rPr>
          <w:rFonts w:ascii="Times New Roman" w:hAnsi="Times New Roman" w:cs="Times New Roman"/>
          <w:i/>
          <w:iCs/>
          <w:sz w:val="24"/>
          <w:szCs w:val="24"/>
        </w:rPr>
        <w:t>Academy of Management Journal, 33</w:t>
      </w:r>
      <w:r w:rsidRPr="00D427F4">
        <w:rPr>
          <w:rFonts w:ascii="Times New Roman" w:hAnsi="Times New Roman" w:cs="Times New Roman"/>
          <w:sz w:val="24"/>
          <w:szCs w:val="24"/>
        </w:rPr>
        <w:t>(4), 692–724. https://doi.org/10.2307/256287</w:t>
      </w:r>
    </w:p>
    <w:p w:rsidR="00CD0C9E" w:rsidRPr="00D427F4" w:rsidRDefault="00CD0C9E" w:rsidP="00CD0C9E">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KPMG Nigeria.</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 xml:space="preserve">(2022). </w:t>
      </w:r>
      <w:r w:rsidRPr="00D427F4">
        <w:rPr>
          <w:rFonts w:ascii="Times New Roman" w:hAnsi="Times New Roman" w:cs="Times New Roman"/>
          <w:i/>
          <w:iCs/>
          <w:sz w:val="24"/>
          <w:szCs w:val="24"/>
        </w:rPr>
        <w:t>Employee satisfaction and its impact on productivity in Nigeria</w:t>
      </w:r>
      <w:r w:rsidRPr="00D427F4">
        <w:rPr>
          <w:rFonts w:ascii="Times New Roman" w:hAnsi="Times New Roman" w:cs="Times New Roman"/>
          <w:sz w:val="24"/>
          <w:szCs w:val="24"/>
        </w:rPr>
        <w:t>.</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KPMG Nigeria Insights.</w:t>
      </w:r>
      <w:proofErr w:type="gramEnd"/>
    </w:p>
    <w:p w:rsidR="00CD0C9E" w:rsidRPr="00D427F4"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Kuvaas</w:t>
      </w:r>
      <w:proofErr w:type="spellEnd"/>
      <w:r w:rsidRPr="00D427F4">
        <w:rPr>
          <w:rFonts w:ascii="Times New Roman" w:hAnsi="Times New Roman" w:cs="Times New Roman"/>
          <w:sz w:val="24"/>
          <w:szCs w:val="24"/>
        </w:rPr>
        <w:t xml:space="preserve">, B., </w:t>
      </w:r>
      <w:proofErr w:type="spellStart"/>
      <w:r w:rsidRPr="00D427F4">
        <w:rPr>
          <w:rFonts w:ascii="Times New Roman" w:hAnsi="Times New Roman" w:cs="Times New Roman"/>
          <w:sz w:val="24"/>
          <w:szCs w:val="24"/>
        </w:rPr>
        <w:t>Buch</w:t>
      </w:r>
      <w:proofErr w:type="spellEnd"/>
      <w:r w:rsidRPr="00D427F4">
        <w:rPr>
          <w:rFonts w:ascii="Times New Roman" w:hAnsi="Times New Roman" w:cs="Times New Roman"/>
          <w:sz w:val="24"/>
          <w:szCs w:val="24"/>
        </w:rPr>
        <w:t xml:space="preserve">, R., </w:t>
      </w:r>
      <w:proofErr w:type="spellStart"/>
      <w:r w:rsidRPr="00D427F4">
        <w:rPr>
          <w:rFonts w:ascii="Times New Roman" w:hAnsi="Times New Roman" w:cs="Times New Roman"/>
          <w:sz w:val="24"/>
          <w:szCs w:val="24"/>
        </w:rPr>
        <w:t>Weibel</w:t>
      </w:r>
      <w:proofErr w:type="spellEnd"/>
      <w:r w:rsidRPr="00D427F4">
        <w:rPr>
          <w:rFonts w:ascii="Times New Roman" w:hAnsi="Times New Roman" w:cs="Times New Roman"/>
          <w:sz w:val="24"/>
          <w:szCs w:val="24"/>
        </w:rPr>
        <w:t xml:space="preserve">, A., </w:t>
      </w:r>
      <w:proofErr w:type="spellStart"/>
      <w:r w:rsidRPr="00D427F4">
        <w:rPr>
          <w:rFonts w:ascii="Times New Roman" w:hAnsi="Times New Roman" w:cs="Times New Roman"/>
          <w:sz w:val="24"/>
          <w:szCs w:val="24"/>
        </w:rPr>
        <w:t>Dysvik</w:t>
      </w:r>
      <w:proofErr w:type="spellEnd"/>
      <w:r w:rsidRPr="00D427F4">
        <w:rPr>
          <w:rFonts w:ascii="Times New Roman" w:hAnsi="Times New Roman" w:cs="Times New Roman"/>
          <w:sz w:val="24"/>
          <w:szCs w:val="24"/>
        </w:rPr>
        <w:t xml:space="preserve">, A., &amp; </w:t>
      </w:r>
      <w:proofErr w:type="spellStart"/>
      <w:r w:rsidRPr="00D427F4">
        <w:rPr>
          <w:rFonts w:ascii="Times New Roman" w:hAnsi="Times New Roman" w:cs="Times New Roman"/>
          <w:sz w:val="24"/>
          <w:szCs w:val="24"/>
        </w:rPr>
        <w:t>Nerstad</w:t>
      </w:r>
      <w:proofErr w:type="spellEnd"/>
      <w:r w:rsidRPr="00D427F4">
        <w:rPr>
          <w:rFonts w:ascii="Times New Roman" w:hAnsi="Times New Roman" w:cs="Times New Roman"/>
          <w:sz w:val="24"/>
          <w:szCs w:val="24"/>
        </w:rPr>
        <w:t>, C. G. (2017).</w:t>
      </w:r>
      <w:proofErr w:type="gramEnd"/>
      <w:r w:rsidRPr="00D427F4">
        <w:rPr>
          <w:rFonts w:ascii="Times New Roman" w:hAnsi="Times New Roman" w:cs="Times New Roman"/>
          <w:sz w:val="24"/>
          <w:szCs w:val="24"/>
        </w:rPr>
        <w:t xml:space="preserve"> Do intrinsic and extrinsic motivation relate differently to employee outcomes? </w:t>
      </w:r>
      <w:r w:rsidRPr="00D427F4">
        <w:rPr>
          <w:rFonts w:ascii="Times New Roman" w:hAnsi="Times New Roman" w:cs="Times New Roman"/>
          <w:i/>
          <w:iCs/>
          <w:sz w:val="24"/>
          <w:szCs w:val="24"/>
        </w:rPr>
        <w:t>Journal of Economic Psychology, 61</w:t>
      </w:r>
      <w:r w:rsidRPr="00D427F4">
        <w:rPr>
          <w:rFonts w:ascii="Times New Roman" w:hAnsi="Times New Roman" w:cs="Times New Roman"/>
          <w:sz w:val="24"/>
          <w:szCs w:val="24"/>
        </w:rPr>
        <w:t>, 244–258. https://doi.org/10.1016/j.joep.2017.05.004</w:t>
      </w:r>
    </w:p>
    <w:p w:rsidR="00CD0C9E" w:rsidRPr="00D427F4"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lastRenderedPageBreak/>
        <w:t>Kwara</w:t>
      </w:r>
      <w:proofErr w:type="spellEnd"/>
      <w:r w:rsidRPr="00D427F4">
        <w:rPr>
          <w:rFonts w:ascii="Times New Roman" w:hAnsi="Times New Roman" w:cs="Times New Roman"/>
          <w:sz w:val="24"/>
          <w:szCs w:val="24"/>
        </w:rPr>
        <w:t xml:space="preserve"> State Internal Revenue Service.</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 xml:space="preserve">(2023). </w:t>
      </w:r>
      <w:r w:rsidRPr="00D427F4">
        <w:rPr>
          <w:rFonts w:ascii="Times New Roman" w:hAnsi="Times New Roman" w:cs="Times New Roman"/>
          <w:i/>
          <w:iCs/>
          <w:sz w:val="24"/>
          <w:szCs w:val="24"/>
        </w:rPr>
        <w:t>KWIRS at a glance (2019–2023)</w:t>
      </w:r>
      <w:r w:rsidRPr="00D427F4">
        <w:rPr>
          <w:rFonts w:ascii="Times New Roman" w:hAnsi="Times New Roman" w:cs="Times New Roman"/>
          <w:sz w:val="24"/>
          <w:szCs w:val="24"/>
        </w:rPr>
        <w:t>.</w:t>
      </w:r>
      <w:proofErr w:type="gramEnd"/>
      <w:r w:rsidRPr="00D427F4">
        <w:rPr>
          <w:rFonts w:ascii="Times New Roman" w:hAnsi="Times New Roman" w:cs="Times New Roman"/>
          <w:sz w:val="24"/>
          <w:szCs w:val="24"/>
        </w:rPr>
        <w:t xml:space="preserve"> </w:t>
      </w:r>
      <w:proofErr w:type="spellStart"/>
      <w:proofErr w:type="gramStart"/>
      <w:r w:rsidRPr="00D427F4">
        <w:rPr>
          <w:rFonts w:ascii="Times New Roman" w:hAnsi="Times New Roman" w:cs="Times New Roman"/>
          <w:sz w:val="24"/>
          <w:szCs w:val="24"/>
        </w:rPr>
        <w:t>Kwara</w:t>
      </w:r>
      <w:proofErr w:type="spellEnd"/>
      <w:r w:rsidRPr="00D427F4">
        <w:rPr>
          <w:rFonts w:ascii="Times New Roman" w:hAnsi="Times New Roman" w:cs="Times New Roman"/>
          <w:sz w:val="24"/>
          <w:szCs w:val="24"/>
        </w:rPr>
        <w:t xml:space="preserve"> State Internal Revenue Service.</w:t>
      </w:r>
      <w:proofErr w:type="gramEnd"/>
    </w:p>
    <w:p w:rsidR="00CD0C9E" w:rsidRPr="00D427F4" w:rsidRDefault="00CD0C9E" w:rsidP="00CD0C9E">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Levy, P. E., &amp; Williams, J. R. (2004).</w:t>
      </w:r>
      <w:proofErr w:type="gramEnd"/>
      <w:r w:rsidRPr="00D427F4">
        <w:rPr>
          <w:rFonts w:ascii="Times New Roman" w:hAnsi="Times New Roman" w:cs="Times New Roman"/>
          <w:sz w:val="24"/>
          <w:szCs w:val="24"/>
        </w:rPr>
        <w:t xml:space="preserve"> The social context of performance appraisal: A review and framework for the future. </w:t>
      </w:r>
      <w:r w:rsidRPr="00D427F4">
        <w:rPr>
          <w:rFonts w:ascii="Times New Roman" w:hAnsi="Times New Roman" w:cs="Times New Roman"/>
          <w:i/>
          <w:iCs/>
          <w:sz w:val="24"/>
          <w:szCs w:val="24"/>
        </w:rPr>
        <w:t>Journal of Management, 30</w:t>
      </w:r>
      <w:r w:rsidRPr="00D427F4">
        <w:rPr>
          <w:rFonts w:ascii="Times New Roman" w:hAnsi="Times New Roman" w:cs="Times New Roman"/>
          <w:sz w:val="24"/>
          <w:szCs w:val="24"/>
        </w:rPr>
        <w:t>(6), 881–905. https://doi.org/10.1016/j.jm.2003.09.005</w:t>
      </w:r>
    </w:p>
    <w:p w:rsidR="00CD0C9E" w:rsidRPr="00D427F4" w:rsidRDefault="00CD0C9E" w:rsidP="00CD0C9E">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Ling, L. (2022). </w:t>
      </w:r>
      <w:proofErr w:type="gramStart"/>
      <w:r w:rsidRPr="00D427F4">
        <w:rPr>
          <w:rFonts w:ascii="Times New Roman" w:hAnsi="Times New Roman" w:cs="Times New Roman"/>
          <w:sz w:val="24"/>
          <w:szCs w:val="24"/>
        </w:rPr>
        <w:t xml:space="preserve">Reskilling and </w:t>
      </w:r>
      <w:proofErr w:type="spellStart"/>
      <w:r w:rsidRPr="00D427F4">
        <w:rPr>
          <w:rFonts w:ascii="Times New Roman" w:hAnsi="Times New Roman" w:cs="Times New Roman"/>
          <w:sz w:val="24"/>
          <w:szCs w:val="24"/>
        </w:rPr>
        <w:t>upskilling</w:t>
      </w:r>
      <w:proofErr w:type="spellEnd"/>
      <w:r w:rsidRPr="00D427F4">
        <w:rPr>
          <w:rFonts w:ascii="Times New Roman" w:hAnsi="Times New Roman" w:cs="Times New Roman"/>
          <w:sz w:val="24"/>
          <w:szCs w:val="24"/>
        </w:rPr>
        <w:t xml:space="preserve"> the future-ready workforce for Industry 4.0 and beyond.</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Information Systems Frontiers, 26</w:t>
      </w:r>
      <w:r w:rsidRPr="00D427F4">
        <w:rPr>
          <w:rFonts w:ascii="Times New Roman" w:hAnsi="Times New Roman" w:cs="Times New Roman"/>
          <w:sz w:val="24"/>
          <w:szCs w:val="24"/>
        </w:rPr>
        <w:t xml:space="preserve">, 1697–1712. </w:t>
      </w:r>
      <w:hyperlink r:id="rId15" w:tgtFrame="_new" w:history="1">
        <w:r w:rsidRPr="00D427F4">
          <w:rPr>
            <w:rStyle w:val="Hyperlink"/>
            <w:szCs w:val="24"/>
          </w:rPr>
          <w:t>https://doi.org/10.1007/s10796-022-10308-y</w:t>
        </w:r>
      </w:hyperlink>
    </w:p>
    <w:p w:rsidR="00CD0C9E" w:rsidRPr="00D427F4" w:rsidRDefault="00CD0C9E" w:rsidP="00CD0C9E">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 xml:space="preserve">London, M., &amp; </w:t>
      </w:r>
      <w:proofErr w:type="spellStart"/>
      <w:r w:rsidRPr="00D427F4">
        <w:rPr>
          <w:rFonts w:ascii="Times New Roman" w:hAnsi="Times New Roman" w:cs="Times New Roman"/>
          <w:sz w:val="24"/>
          <w:szCs w:val="24"/>
        </w:rPr>
        <w:t>Smither</w:t>
      </w:r>
      <w:proofErr w:type="spellEnd"/>
      <w:r w:rsidRPr="00D427F4">
        <w:rPr>
          <w:rFonts w:ascii="Times New Roman" w:hAnsi="Times New Roman" w:cs="Times New Roman"/>
          <w:sz w:val="24"/>
          <w:szCs w:val="24"/>
        </w:rPr>
        <w:t>, J. W. (1995).</w:t>
      </w:r>
      <w:proofErr w:type="gramEnd"/>
      <w:r w:rsidRPr="00D427F4">
        <w:rPr>
          <w:rFonts w:ascii="Times New Roman" w:hAnsi="Times New Roman" w:cs="Times New Roman"/>
          <w:sz w:val="24"/>
          <w:szCs w:val="24"/>
        </w:rPr>
        <w:t xml:space="preserve"> Can multi-source feedback change perceptions of goal accomplishment, self-evaluations, and performance-related outcomes? </w:t>
      </w:r>
      <w:proofErr w:type="gramStart"/>
      <w:r w:rsidRPr="00D427F4">
        <w:rPr>
          <w:rFonts w:ascii="Times New Roman" w:hAnsi="Times New Roman" w:cs="Times New Roman"/>
          <w:sz w:val="24"/>
          <w:szCs w:val="24"/>
        </w:rPr>
        <w:t>Theory-based applications and directions for research.</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Personnel Psychology, 48</w:t>
      </w:r>
      <w:r w:rsidRPr="00D427F4">
        <w:rPr>
          <w:rFonts w:ascii="Times New Roman" w:hAnsi="Times New Roman" w:cs="Times New Roman"/>
          <w:sz w:val="24"/>
          <w:szCs w:val="24"/>
        </w:rPr>
        <w:t>(4), 803–839. https://doi.org/10.1111/j.1744-6570.1995.tb01782.x</w:t>
      </w:r>
    </w:p>
    <w:p w:rsidR="00CD0C9E" w:rsidRPr="00D427F4"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Maylett</w:t>
      </w:r>
      <w:proofErr w:type="spellEnd"/>
      <w:r w:rsidRPr="00D427F4">
        <w:rPr>
          <w:rFonts w:ascii="Times New Roman" w:hAnsi="Times New Roman" w:cs="Times New Roman"/>
          <w:sz w:val="24"/>
          <w:szCs w:val="24"/>
        </w:rPr>
        <w:t xml:space="preserve">, T., &amp; </w:t>
      </w:r>
      <w:proofErr w:type="spellStart"/>
      <w:r w:rsidRPr="00D427F4">
        <w:rPr>
          <w:rFonts w:ascii="Times New Roman" w:hAnsi="Times New Roman" w:cs="Times New Roman"/>
          <w:sz w:val="24"/>
          <w:szCs w:val="24"/>
        </w:rPr>
        <w:t>Wride</w:t>
      </w:r>
      <w:proofErr w:type="spellEnd"/>
      <w:r w:rsidRPr="00D427F4">
        <w:rPr>
          <w:rFonts w:ascii="Times New Roman" w:hAnsi="Times New Roman" w:cs="Times New Roman"/>
          <w:sz w:val="24"/>
          <w:szCs w:val="24"/>
        </w:rPr>
        <w:t>, M. (2017).</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 xml:space="preserve">The employee experience: How to attract talent, </w:t>
      </w:r>
      <w:proofErr w:type="gramStart"/>
      <w:r w:rsidRPr="00D427F4">
        <w:rPr>
          <w:rFonts w:ascii="Times New Roman" w:hAnsi="Times New Roman" w:cs="Times New Roman"/>
          <w:i/>
          <w:iCs/>
          <w:sz w:val="24"/>
          <w:szCs w:val="24"/>
        </w:rPr>
        <w:t>retain</w:t>
      </w:r>
      <w:proofErr w:type="gramEnd"/>
      <w:r w:rsidRPr="00D427F4">
        <w:rPr>
          <w:rFonts w:ascii="Times New Roman" w:hAnsi="Times New Roman" w:cs="Times New Roman"/>
          <w:i/>
          <w:iCs/>
          <w:sz w:val="24"/>
          <w:szCs w:val="24"/>
        </w:rPr>
        <w:t xml:space="preserve"> top performers, and drive results</w:t>
      </w:r>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Wiley.</w:t>
      </w:r>
      <w:proofErr w:type="gramEnd"/>
    </w:p>
    <w:p w:rsidR="00CD0C9E" w:rsidRPr="00D427F4" w:rsidRDefault="00CD0C9E" w:rsidP="00CD0C9E">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McKinsey &amp; Company. (2021). </w:t>
      </w:r>
      <w:proofErr w:type="gramStart"/>
      <w:r w:rsidRPr="00D427F4">
        <w:rPr>
          <w:rFonts w:ascii="Times New Roman" w:hAnsi="Times New Roman" w:cs="Times New Roman"/>
          <w:i/>
          <w:iCs/>
          <w:sz w:val="24"/>
          <w:szCs w:val="24"/>
        </w:rPr>
        <w:t>The</w:t>
      </w:r>
      <w:proofErr w:type="gramEnd"/>
      <w:r w:rsidRPr="00D427F4">
        <w:rPr>
          <w:rFonts w:ascii="Times New Roman" w:hAnsi="Times New Roman" w:cs="Times New Roman"/>
          <w:i/>
          <w:iCs/>
          <w:sz w:val="24"/>
          <w:szCs w:val="24"/>
        </w:rPr>
        <w:t xml:space="preserve"> business case for employee experience investments</w:t>
      </w:r>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McKinsey &amp; Company Insights.</w:t>
      </w:r>
      <w:proofErr w:type="gramEnd"/>
    </w:p>
    <w:p w:rsidR="00CD0C9E" w:rsidRPr="00D427F4" w:rsidRDefault="00CD0C9E" w:rsidP="00CD0C9E">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Mishra, M. (2020).</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A study on employee engagement and its effect on employees’ motivation in an organization in Vadodara.</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 xml:space="preserve">International Journal of Research and </w:t>
      </w:r>
      <w:r w:rsidRPr="00D427F4">
        <w:rPr>
          <w:rFonts w:ascii="Times New Roman" w:hAnsi="Times New Roman" w:cs="Times New Roman"/>
          <w:i/>
          <w:iCs/>
          <w:sz w:val="24"/>
          <w:szCs w:val="24"/>
        </w:rPr>
        <w:lastRenderedPageBreak/>
        <w:t>Analytical Reviews (IJRAR), 7</w:t>
      </w:r>
      <w:r w:rsidRPr="00D427F4">
        <w:rPr>
          <w:rFonts w:ascii="Times New Roman" w:hAnsi="Times New Roman" w:cs="Times New Roman"/>
          <w:sz w:val="24"/>
          <w:szCs w:val="24"/>
        </w:rPr>
        <w:t>(2), 60–65. Retrieved from http://www.ijrar.org/viewfull.php?&amp;p_id=IJRAR19D1015</w:t>
      </w:r>
    </w:p>
    <w:p w:rsidR="00CD0C9E" w:rsidRPr="00D427F4" w:rsidRDefault="00CD0C9E" w:rsidP="00CD0C9E">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Morgan, J. (2017). </w:t>
      </w:r>
      <w:r w:rsidRPr="00D427F4">
        <w:rPr>
          <w:rFonts w:ascii="Times New Roman" w:hAnsi="Times New Roman" w:cs="Times New Roman"/>
          <w:i/>
          <w:iCs/>
          <w:sz w:val="24"/>
          <w:szCs w:val="24"/>
        </w:rPr>
        <w:t>The employee experience advantage: How to win the war for talent by giving employees the workspaces they want, the tools they need, and the culture they can celebrate</w:t>
      </w:r>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John Wiley &amp; Sons.</w:t>
      </w:r>
      <w:proofErr w:type="gramEnd"/>
    </w:p>
    <w:p w:rsidR="00CD0C9E" w:rsidRPr="00D427F4"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Noe</w:t>
      </w:r>
      <w:proofErr w:type="spellEnd"/>
      <w:r w:rsidRPr="00D427F4">
        <w:rPr>
          <w:rFonts w:ascii="Times New Roman" w:hAnsi="Times New Roman" w:cs="Times New Roman"/>
          <w:sz w:val="24"/>
          <w:szCs w:val="24"/>
        </w:rPr>
        <w:t xml:space="preserve">, R. A., Hollenbeck, J. R., </w:t>
      </w:r>
      <w:proofErr w:type="spellStart"/>
      <w:r w:rsidRPr="00D427F4">
        <w:rPr>
          <w:rFonts w:ascii="Times New Roman" w:hAnsi="Times New Roman" w:cs="Times New Roman"/>
          <w:sz w:val="24"/>
          <w:szCs w:val="24"/>
        </w:rPr>
        <w:t>Gerhart</w:t>
      </w:r>
      <w:proofErr w:type="spellEnd"/>
      <w:r w:rsidRPr="00D427F4">
        <w:rPr>
          <w:rFonts w:ascii="Times New Roman" w:hAnsi="Times New Roman" w:cs="Times New Roman"/>
          <w:sz w:val="24"/>
          <w:szCs w:val="24"/>
        </w:rPr>
        <w:t>, B., &amp; Wright, P. M. (2020).</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Fundamentals of human resource management</w:t>
      </w:r>
      <w:r w:rsidRPr="00D427F4">
        <w:rPr>
          <w:rFonts w:ascii="Times New Roman" w:hAnsi="Times New Roman" w:cs="Times New Roman"/>
          <w:sz w:val="24"/>
          <w:szCs w:val="24"/>
        </w:rPr>
        <w:t xml:space="preserve"> (8th </w:t>
      </w:r>
      <w:proofErr w:type="gramStart"/>
      <w:r w:rsidRPr="00D427F4">
        <w:rPr>
          <w:rFonts w:ascii="Times New Roman" w:hAnsi="Times New Roman" w:cs="Times New Roman"/>
          <w:sz w:val="24"/>
          <w:szCs w:val="24"/>
        </w:rPr>
        <w:t>ed</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McGraw-Hill Education.</w:t>
      </w:r>
      <w:proofErr w:type="gramEnd"/>
    </w:p>
    <w:p w:rsidR="00CD0C9E" w:rsidRPr="00D427F4"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Okonkwo</w:t>
      </w:r>
      <w:proofErr w:type="spellEnd"/>
      <w:r w:rsidRPr="00D427F4">
        <w:rPr>
          <w:rFonts w:ascii="Times New Roman" w:hAnsi="Times New Roman" w:cs="Times New Roman"/>
          <w:sz w:val="24"/>
          <w:szCs w:val="24"/>
        </w:rPr>
        <w:t xml:space="preserve">, C., &amp; </w:t>
      </w:r>
      <w:proofErr w:type="spellStart"/>
      <w:r w:rsidRPr="00D427F4">
        <w:rPr>
          <w:rFonts w:ascii="Times New Roman" w:hAnsi="Times New Roman" w:cs="Times New Roman"/>
          <w:sz w:val="24"/>
          <w:szCs w:val="24"/>
        </w:rPr>
        <w:t>Chidiebere</w:t>
      </w:r>
      <w:proofErr w:type="spellEnd"/>
      <w:r w:rsidRPr="00D427F4">
        <w:rPr>
          <w:rFonts w:ascii="Times New Roman" w:hAnsi="Times New Roman" w:cs="Times New Roman"/>
          <w:sz w:val="24"/>
          <w:szCs w:val="24"/>
        </w:rPr>
        <w:t>, A. (2018).</w:t>
      </w:r>
      <w:proofErr w:type="gramEnd"/>
      <w:r w:rsidRPr="00D427F4">
        <w:rPr>
          <w:rFonts w:ascii="Times New Roman" w:hAnsi="Times New Roman" w:cs="Times New Roman"/>
          <w:sz w:val="24"/>
          <w:szCs w:val="24"/>
        </w:rPr>
        <w:t xml:space="preserve"> Impact of employee experience on organizational performance: A study of selected commercial banks in Lagos State. </w:t>
      </w:r>
      <w:r w:rsidRPr="00D427F4">
        <w:rPr>
          <w:rFonts w:ascii="Times New Roman" w:hAnsi="Times New Roman" w:cs="Times New Roman"/>
          <w:i/>
          <w:iCs/>
          <w:sz w:val="24"/>
          <w:szCs w:val="24"/>
        </w:rPr>
        <w:t>International Journal of Human Resource Management, 10</w:t>
      </w:r>
      <w:r w:rsidRPr="00D427F4">
        <w:rPr>
          <w:rFonts w:ascii="Times New Roman" w:hAnsi="Times New Roman" w:cs="Times New Roman"/>
          <w:sz w:val="24"/>
          <w:szCs w:val="24"/>
        </w:rPr>
        <w:t>(4), 33–50.</w:t>
      </w:r>
    </w:p>
    <w:p w:rsidR="00CD0C9E" w:rsidRPr="00D427F4" w:rsidRDefault="00CD0C9E" w:rsidP="00CD0C9E">
      <w:pPr>
        <w:spacing w:line="480" w:lineRule="auto"/>
        <w:ind w:left="720" w:hanging="720"/>
        <w:jc w:val="both"/>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Oladipo</w:t>
      </w:r>
      <w:proofErr w:type="spellEnd"/>
      <w:r w:rsidRPr="00D427F4">
        <w:rPr>
          <w:rFonts w:ascii="Times New Roman" w:hAnsi="Times New Roman" w:cs="Times New Roman"/>
          <w:sz w:val="24"/>
          <w:szCs w:val="24"/>
        </w:rPr>
        <w:t xml:space="preserve">, T., &amp; </w:t>
      </w:r>
      <w:proofErr w:type="spellStart"/>
      <w:r w:rsidRPr="00D427F4">
        <w:rPr>
          <w:rFonts w:ascii="Times New Roman" w:hAnsi="Times New Roman" w:cs="Times New Roman"/>
          <w:sz w:val="24"/>
          <w:szCs w:val="24"/>
        </w:rPr>
        <w:t>Adeyemi</w:t>
      </w:r>
      <w:proofErr w:type="spellEnd"/>
      <w:r w:rsidRPr="00D427F4">
        <w:rPr>
          <w:rFonts w:ascii="Times New Roman" w:hAnsi="Times New Roman" w:cs="Times New Roman"/>
          <w:sz w:val="24"/>
          <w:szCs w:val="24"/>
        </w:rPr>
        <w:t>, B. (2021).</w:t>
      </w:r>
      <w:proofErr w:type="gramEnd"/>
      <w:r w:rsidRPr="00D427F4">
        <w:rPr>
          <w:rFonts w:ascii="Times New Roman" w:hAnsi="Times New Roman" w:cs="Times New Roman"/>
          <w:sz w:val="24"/>
          <w:szCs w:val="24"/>
        </w:rPr>
        <w:t xml:space="preserve"> Leadership style and employee performance in the public sector: A case of </w:t>
      </w:r>
      <w:proofErr w:type="spellStart"/>
      <w:r w:rsidRPr="00D427F4">
        <w:rPr>
          <w:rFonts w:ascii="Times New Roman" w:hAnsi="Times New Roman" w:cs="Times New Roman"/>
          <w:sz w:val="24"/>
          <w:szCs w:val="24"/>
        </w:rPr>
        <w:t>Ogun</w:t>
      </w:r>
      <w:proofErr w:type="spellEnd"/>
      <w:r w:rsidRPr="00D427F4">
        <w:rPr>
          <w:rFonts w:ascii="Times New Roman" w:hAnsi="Times New Roman" w:cs="Times New Roman"/>
          <w:sz w:val="24"/>
          <w:szCs w:val="24"/>
        </w:rPr>
        <w:t xml:space="preserve"> State Revenue Agency. </w:t>
      </w:r>
      <w:r w:rsidRPr="00D427F4">
        <w:rPr>
          <w:rFonts w:ascii="Times New Roman" w:hAnsi="Times New Roman" w:cs="Times New Roman"/>
          <w:i/>
          <w:iCs/>
          <w:sz w:val="24"/>
          <w:szCs w:val="24"/>
        </w:rPr>
        <w:t>Journal of Organizational Behavior and Leadership Studies, 9</w:t>
      </w:r>
      <w:r w:rsidRPr="00D427F4">
        <w:rPr>
          <w:rFonts w:ascii="Times New Roman" w:hAnsi="Times New Roman" w:cs="Times New Roman"/>
          <w:sz w:val="24"/>
          <w:szCs w:val="24"/>
        </w:rPr>
        <w:t>(1), 102–118.</w:t>
      </w:r>
    </w:p>
    <w:p w:rsidR="00CD0C9E" w:rsidRPr="00D427F4" w:rsidRDefault="00CD0C9E" w:rsidP="00CD0C9E">
      <w:pPr>
        <w:spacing w:line="480" w:lineRule="auto"/>
        <w:ind w:left="720" w:hanging="720"/>
        <w:jc w:val="both"/>
        <w:rPr>
          <w:rFonts w:ascii="Times New Roman" w:hAnsi="Times New Roman" w:cs="Times New Roman"/>
          <w:sz w:val="24"/>
          <w:szCs w:val="24"/>
        </w:rPr>
      </w:pPr>
      <w:proofErr w:type="spellStart"/>
      <w:r w:rsidRPr="00D427F4">
        <w:rPr>
          <w:rFonts w:ascii="Times New Roman" w:hAnsi="Times New Roman" w:cs="Times New Roman"/>
          <w:sz w:val="24"/>
          <w:szCs w:val="24"/>
        </w:rPr>
        <w:t>Onyeagwu</w:t>
      </w:r>
      <w:proofErr w:type="spellEnd"/>
      <w:r w:rsidRPr="00D427F4">
        <w:rPr>
          <w:rFonts w:ascii="Times New Roman" w:hAnsi="Times New Roman" w:cs="Times New Roman"/>
          <w:sz w:val="24"/>
          <w:szCs w:val="24"/>
        </w:rPr>
        <w:t xml:space="preserve">, C. (2023). Emerging trends in employee experience management in Nigeria. </w:t>
      </w:r>
      <w:r w:rsidRPr="00D427F4">
        <w:rPr>
          <w:rFonts w:ascii="Times New Roman" w:hAnsi="Times New Roman" w:cs="Times New Roman"/>
          <w:i/>
          <w:iCs/>
          <w:sz w:val="24"/>
          <w:szCs w:val="24"/>
        </w:rPr>
        <w:t>African Journal of Human Resource Development, 11</w:t>
      </w:r>
      <w:r w:rsidRPr="00D427F4">
        <w:rPr>
          <w:rFonts w:ascii="Times New Roman" w:hAnsi="Times New Roman" w:cs="Times New Roman"/>
          <w:sz w:val="24"/>
          <w:szCs w:val="24"/>
        </w:rPr>
        <w:t>(1), 88–101.</w:t>
      </w:r>
    </w:p>
    <w:p w:rsidR="00CD0C9E" w:rsidRPr="00D427F4" w:rsidRDefault="00CD0C9E" w:rsidP="00CD0C9E">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Pink, D. H. (2009).</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Drive: The surprising truth about what motivates us</w:t>
      </w:r>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Riverhead Books.</w:t>
      </w:r>
      <w:proofErr w:type="gramEnd"/>
    </w:p>
    <w:p w:rsidR="00CD0C9E" w:rsidRPr="00D427F4" w:rsidRDefault="00CD0C9E" w:rsidP="00CD0C9E">
      <w:pPr>
        <w:spacing w:line="480" w:lineRule="auto"/>
        <w:ind w:left="720" w:hanging="720"/>
        <w:jc w:val="both"/>
        <w:rPr>
          <w:rFonts w:ascii="Times New Roman" w:hAnsi="Times New Roman" w:cs="Times New Roman"/>
          <w:sz w:val="24"/>
          <w:szCs w:val="24"/>
        </w:rPr>
      </w:pPr>
      <w:proofErr w:type="spellStart"/>
      <w:r w:rsidRPr="00D427F4">
        <w:rPr>
          <w:rFonts w:ascii="Times New Roman" w:hAnsi="Times New Roman" w:cs="Times New Roman"/>
          <w:sz w:val="24"/>
          <w:szCs w:val="24"/>
        </w:rPr>
        <w:lastRenderedPageBreak/>
        <w:t>Plaskoff</w:t>
      </w:r>
      <w:proofErr w:type="spellEnd"/>
      <w:r w:rsidRPr="00D427F4">
        <w:rPr>
          <w:rFonts w:ascii="Times New Roman" w:hAnsi="Times New Roman" w:cs="Times New Roman"/>
          <w:sz w:val="24"/>
          <w:szCs w:val="24"/>
        </w:rPr>
        <w:t xml:space="preserve">, J. (2017). Employee experience: The new human resource management approach. </w:t>
      </w:r>
      <w:r w:rsidRPr="00D427F4">
        <w:rPr>
          <w:rFonts w:ascii="Times New Roman" w:hAnsi="Times New Roman" w:cs="Times New Roman"/>
          <w:i/>
          <w:iCs/>
          <w:sz w:val="24"/>
          <w:szCs w:val="24"/>
        </w:rPr>
        <w:t>Strategic HR Review, 16</w:t>
      </w:r>
      <w:r w:rsidRPr="00D427F4">
        <w:rPr>
          <w:rFonts w:ascii="Times New Roman" w:hAnsi="Times New Roman" w:cs="Times New Roman"/>
          <w:sz w:val="24"/>
          <w:szCs w:val="24"/>
        </w:rPr>
        <w:t xml:space="preserve">(3), 136–141. </w:t>
      </w:r>
      <w:hyperlink r:id="rId16" w:tgtFrame="_new" w:history="1">
        <w:r w:rsidRPr="00D427F4">
          <w:rPr>
            <w:rStyle w:val="Hyperlink"/>
            <w:szCs w:val="24"/>
          </w:rPr>
          <w:t>https://doi.org/10.1108/SHR-12-2016-0108</w:t>
        </w:r>
      </w:hyperlink>
    </w:p>
    <w:p w:rsidR="00CD0C9E" w:rsidRPr="00D427F4" w:rsidRDefault="00CD0C9E" w:rsidP="00CD0C9E">
      <w:pPr>
        <w:spacing w:line="480" w:lineRule="auto"/>
        <w:ind w:left="720" w:hanging="720"/>
        <w:jc w:val="both"/>
        <w:rPr>
          <w:rFonts w:ascii="Times New Roman" w:hAnsi="Times New Roman" w:cs="Times New Roman"/>
          <w:sz w:val="24"/>
          <w:szCs w:val="24"/>
        </w:rPr>
      </w:pPr>
      <w:r w:rsidRPr="00D427F4">
        <w:rPr>
          <w:rFonts w:ascii="Times New Roman" w:hAnsi="Times New Roman" w:cs="Times New Roman"/>
          <w:sz w:val="24"/>
          <w:szCs w:val="24"/>
        </w:rPr>
        <w:t xml:space="preserve">Putra, R. (2024). </w:t>
      </w:r>
      <w:proofErr w:type="gramStart"/>
      <w:r w:rsidRPr="00D427F4">
        <w:rPr>
          <w:rFonts w:ascii="Times New Roman" w:hAnsi="Times New Roman" w:cs="Times New Roman"/>
          <w:sz w:val="24"/>
          <w:szCs w:val="24"/>
        </w:rPr>
        <w:t>Analysis of efforts to encourage employee performance improvement.</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JPPI Journal, 10</w:t>
      </w:r>
      <w:r w:rsidRPr="00D427F4">
        <w:rPr>
          <w:rFonts w:ascii="Times New Roman" w:hAnsi="Times New Roman" w:cs="Times New Roman"/>
          <w:sz w:val="24"/>
          <w:szCs w:val="24"/>
        </w:rPr>
        <w:t>(1), 22–35.</w:t>
      </w:r>
    </w:p>
    <w:p w:rsidR="00CD0C9E" w:rsidRPr="00D427F4" w:rsidRDefault="00CD0C9E" w:rsidP="00CD0C9E">
      <w:pPr>
        <w:spacing w:line="480" w:lineRule="auto"/>
        <w:ind w:left="720" w:hanging="720"/>
        <w:jc w:val="both"/>
        <w:rPr>
          <w:rFonts w:ascii="Times New Roman" w:hAnsi="Times New Roman" w:cs="Times New Roman"/>
          <w:sz w:val="24"/>
          <w:szCs w:val="24"/>
        </w:rPr>
      </w:pPr>
      <w:proofErr w:type="gramStart"/>
      <w:r w:rsidRPr="00D427F4">
        <w:rPr>
          <w:rFonts w:ascii="Times New Roman" w:hAnsi="Times New Roman" w:cs="Times New Roman"/>
          <w:sz w:val="24"/>
          <w:szCs w:val="24"/>
        </w:rPr>
        <w:t>PwC Africa Workforce Report.</w:t>
      </w:r>
      <w:proofErr w:type="gramEnd"/>
      <w:r w:rsidRPr="00D427F4">
        <w:rPr>
          <w:rFonts w:ascii="Times New Roman" w:hAnsi="Times New Roman" w:cs="Times New Roman"/>
          <w:sz w:val="24"/>
          <w:szCs w:val="24"/>
        </w:rPr>
        <w:t xml:space="preserve"> (2021). </w:t>
      </w:r>
      <w:proofErr w:type="gramStart"/>
      <w:r w:rsidRPr="00D427F4">
        <w:rPr>
          <w:rFonts w:ascii="Times New Roman" w:hAnsi="Times New Roman" w:cs="Times New Roman"/>
          <w:i/>
          <w:iCs/>
          <w:sz w:val="24"/>
          <w:szCs w:val="24"/>
        </w:rPr>
        <w:t>The</w:t>
      </w:r>
      <w:proofErr w:type="gramEnd"/>
      <w:r w:rsidRPr="00D427F4">
        <w:rPr>
          <w:rFonts w:ascii="Times New Roman" w:hAnsi="Times New Roman" w:cs="Times New Roman"/>
          <w:i/>
          <w:iCs/>
          <w:sz w:val="24"/>
          <w:szCs w:val="24"/>
        </w:rPr>
        <w:t xml:space="preserve"> rise of employee-centric workplace practices</w:t>
      </w:r>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PwC Africa Insights.</w:t>
      </w:r>
      <w:proofErr w:type="gramEnd"/>
    </w:p>
    <w:p w:rsidR="00CD0C9E" w:rsidRPr="00D427F4" w:rsidRDefault="00CD0C9E" w:rsidP="00CD0C9E">
      <w:pPr>
        <w:rPr>
          <w:rFonts w:ascii="Times New Roman" w:hAnsi="Times New Roman" w:cs="Times New Roman"/>
          <w:sz w:val="24"/>
          <w:szCs w:val="24"/>
        </w:rPr>
      </w:pPr>
      <w:proofErr w:type="gramStart"/>
      <w:r w:rsidRPr="00D427F4">
        <w:rPr>
          <w:rFonts w:ascii="Times New Roman" w:hAnsi="Times New Roman" w:cs="Times New Roman"/>
          <w:sz w:val="24"/>
          <w:szCs w:val="24"/>
        </w:rPr>
        <w:t>Robbins, S. P., &amp; Judge, T. A. (2019).</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Organizational behavior</w:t>
      </w:r>
      <w:r w:rsidRPr="00D427F4">
        <w:rPr>
          <w:rFonts w:ascii="Times New Roman" w:hAnsi="Times New Roman" w:cs="Times New Roman"/>
          <w:sz w:val="24"/>
          <w:szCs w:val="24"/>
        </w:rPr>
        <w:t xml:space="preserve"> (18th </w:t>
      </w:r>
      <w:proofErr w:type="gramStart"/>
      <w:r w:rsidRPr="00D427F4">
        <w:rPr>
          <w:rFonts w:ascii="Times New Roman" w:hAnsi="Times New Roman" w:cs="Times New Roman"/>
          <w:sz w:val="24"/>
          <w:szCs w:val="24"/>
        </w:rPr>
        <w:t>ed</w:t>
      </w:r>
      <w:proofErr w:type="gramEnd"/>
      <w:r w:rsidRPr="00D427F4">
        <w:rPr>
          <w:rFonts w:ascii="Times New Roman" w:hAnsi="Times New Roman" w:cs="Times New Roman"/>
          <w:sz w:val="24"/>
          <w:szCs w:val="24"/>
        </w:rPr>
        <w:t>.). Pearson.</w:t>
      </w:r>
    </w:p>
    <w:p w:rsidR="00CD0C9E" w:rsidRPr="00D427F4" w:rsidRDefault="00CD0C9E" w:rsidP="00CD0C9E">
      <w:pPr>
        <w:spacing w:line="480" w:lineRule="auto"/>
        <w:ind w:left="720" w:hanging="720"/>
        <w:rPr>
          <w:rFonts w:ascii="Times New Roman" w:hAnsi="Times New Roman" w:cs="Times New Roman"/>
          <w:sz w:val="24"/>
          <w:szCs w:val="24"/>
        </w:rPr>
      </w:pPr>
      <w:proofErr w:type="spellStart"/>
      <w:r w:rsidRPr="00D427F4">
        <w:rPr>
          <w:rFonts w:ascii="Times New Roman" w:hAnsi="Times New Roman" w:cs="Times New Roman"/>
          <w:sz w:val="24"/>
          <w:szCs w:val="24"/>
        </w:rPr>
        <w:t>Rothbard</w:t>
      </w:r>
      <w:proofErr w:type="spellEnd"/>
      <w:r w:rsidRPr="00D427F4">
        <w:rPr>
          <w:rFonts w:ascii="Times New Roman" w:hAnsi="Times New Roman" w:cs="Times New Roman"/>
          <w:sz w:val="24"/>
          <w:szCs w:val="24"/>
        </w:rPr>
        <w:t xml:space="preserve">, N. P. (2001). Enriching or depleting? </w:t>
      </w:r>
      <w:proofErr w:type="gramStart"/>
      <w:r w:rsidRPr="00D427F4">
        <w:rPr>
          <w:rFonts w:ascii="Times New Roman" w:hAnsi="Times New Roman" w:cs="Times New Roman"/>
          <w:sz w:val="24"/>
          <w:szCs w:val="24"/>
        </w:rPr>
        <w:t>The dynamics of engagement in work and family roles.</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Administrative Science Quarterly, 46</w:t>
      </w:r>
      <w:r w:rsidRPr="00D427F4">
        <w:rPr>
          <w:rFonts w:ascii="Times New Roman" w:hAnsi="Times New Roman" w:cs="Times New Roman"/>
          <w:sz w:val="24"/>
          <w:szCs w:val="24"/>
        </w:rPr>
        <w:t>(4), 655–684. https://doi.org/10.2307/3094914</w:t>
      </w:r>
    </w:p>
    <w:p w:rsidR="00CD0C9E" w:rsidRPr="00D427F4" w:rsidRDefault="00CD0C9E" w:rsidP="00CD0C9E">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Saks, A. M. (2006). </w:t>
      </w:r>
      <w:proofErr w:type="gramStart"/>
      <w:r w:rsidRPr="00D427F4">
        <w:rPr>
          <w:rFonts w:ascii="Times New Roman" w:hAnsi="Times New Roman" w:cs="Times New Roman"/>
          <w:sz w:val="24"/>
          <w:szCs w:val="24"/>
        </w:rPr>
        <w:t>Antecedents and consequences of employee engagement.</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Journal of Managerial Psychology, 21</w:t>
      </w:r>
      <w:r w:rsidRPr="00D427F4">
        <w:rPr>
          <w:rFonts w:ascii="Times New Roman" w:hAnsi="Times New Roman" w:cs="Times New Roman"/>
          <w:sz w:val="24"/>
          <w:szCs w:val="24"/>
        </w:rPr>
        <w:t>(7), 600–619. https://doi.org/10.1108/02683940610690169</w:t>
      </w:r>
    </w:p>
    <w:p w:rsidR="00CD0C9E" w:rsidRPr="00D427F4" w:rsidRDefault="00CD0C9E" w:rsidP="00CD0C9E">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Schneider, B., &amp; White, S. S. (2019). </w:t>
      </w:r>
      <w:proofErr w:type="gramStart"/>
      <w:r w:rsidRPr="00D427F4">
        <w:rPr>
          <w:rFonts w:ascii="Times New Roman" w:hAnsi="Times New Roman" w:cs="Times New Roman"/>
          <w:sz w:val="24"/>
          <w:szCs w:val="24"/>
        </w:rPr>
        <w:t>Service quality and customer satisfaction.</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Journal of Applied Psychology, 1</w:t>
      </w:r>
      <w:r w:rsidRPr="00D427F4">
        <w:rPr>
          <w:rFonts w:ascii="Times New Roman" w:hAnsi="Times New Roman" w:cs="Times New Roman"/>
          <w:sz w:val="24"/>
          <w:szCs w:val="24"/>
        </w:rPr>
        <w:t>(2), 155–176.</w:t>
      </w:r>
    </w:p>
    <w:p w:rsidR="00CD0C9E" w:rsidRPr="00D427F4" w:rsidRDefault="00CD0C9E" w:rsidP="00CD0C9E">
      <w:pPr>
        <w:spacing w:line="480" w:lineRule="auto"/>
        <w:ind w:left="720" w:hanging="720"/>
        <w:rPr>
          <w:rFonts w:ascii="Times New Roman" w:hAnsi="Times New Roman" w:cs="Times New Roman"/>
          <w:sz w:val="24"/>
          <w:szCs w:val="24"/>
        </w:rPr>
      </w:pPr>
      <w:proofErr w:type="gramStart"/>
      <w:r w:rsidRPr="00D427F4">
        <w:rPr>
          <w:rFonts w:ascii="Times New Roman" w:hAnsi="Times New Roman" w:cs="Times New Roman"/>
          <w:sz w:val="24"/>
          <w:szCs w:val="24"/>
        </w:rPr>
        <w:t>Scott, S. G., &amp; Bruce, R. A. (2019).</w:t>
      </w:r>
      <w:proofErr w:type="gramEnd"/>
      <w:r w:rsidRPr="00D427F4">
        <w:rPr>
          <w:rFonts w:ascii="Times New Roman" w:hAnsi="Times New Roman" w:cs="Times New Roman"/>
          <w:sz w:val="24"/>
          <w:szCs w:val="24"/>
        </w:rPr>
        <w:t xml:space="preserve"> Determinants of innovative behavior: A path model of employee innovation. </w:t>
      </w:r>
      <w:r w:rsidRPr="00D427F4">
        <w:rPr>
          <w:rFonts w:ascii="Times New Roman" w:hAnsi="Times New Roman" w:cs="Times New Roman"/>
          <w:i/>
          <w:iCs/>
          <w:sz w:val="24"/>
          <w:szCs w:val="24"/>
        </w:rPr>
        <w:t>Academy of Management Journal, 4</w:t>
      </w:r>
      <w:r w:rsidRPr="00D427F4">
        <w:rPr>
          <w:rFonts w:ascii="Times New Roman" w:hAnsi="Times New Roman" w:cs="Times New Roman"/>
          <w:sz w:val="24"/>
          <w:szCs w:val="24"/>
        </w:rPr>
        <w:t>(2), 30–47.</w:t>
      </w:r>
    </w:p>
    <w:p w:rsidR="00CD0C9E" w:rsidRPr="00D427F4" w:rsidRDefault="00CD0C9E" w:rsidP="00CD0C9E">
      <w:pPr>
        <w:spacing w:line="480" w:lineRule="auto"/>
        <w:ind w:left="720" w:hanging="720"/>
        <w:rPr>
          <w:rFonts w:ascii="Times New Roman" w:hAnsi="Times New Roman" w:cs="Times New Roman"/>
          <w:sz w:val="24"/>
          <w:szCs w:val="24"/>
        </w:rPr>
      </w:pPr>
      <w:proofErr w:type="gramStart"/>
      <w:r w:rsidRPr="00D427F4">
        <w:rPr>
          <w:rFonts w:ascii="Times New Roman" w:hAnsi="Times New Roman" w:cs="Times New Roman"/>
          <w:sz w:val="24"/>
          <w:szCs w:val="24"/>
        </w:rPr>
        <w:lastRenderedPageBreak/>
        <w:t>Society for Human Resource Management (SHRM).</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 xml:space="preserve">(2018). </w:t>
      </w:r>
      <w:r w:rsidRPr="00D427F4">
        <w:rPr>
          <w:rFonts w:ascii="Times New Roman" w:hAnsi="Times New Roman" w:cs="Times New Roman"/>
          <w:i/>
          <w:iCs/>
          <w:sz w:val="24"/>
          <w:szCs w:val="24"/>
        </w:rPr>
        <w:t>Using recognition and other workplace efforts to engage employees</w:t>
      </w:r>
      <w:r w:rsidRPr="00D427F4">
        <w:rPr>
          <w:rFonts w:ascii="Times New Roman" w:hAnsi="Times New Roman" w:cs="Times New Roman"/>
          <w:sz w:val="24"/>
          <w:szCs w:val="24"/>
        </w:rPr>
        <w:t>.</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Society for Human Resource Management.</w:t>
      </w:r>
      <w:proofErr w:type="gramEnd"/>
    </w:p>
    <w:p w:rsidR="00CD0C9E" w:rsidRPr="00D427F4" w:rsidRDefault="00CD0C9E" w:rsidP="00CD0C9E">
      <w:pPr>
        <w:spacing w:line="480" w:lineRule="auto"/>
        <w:ind w:left="720" w:hanging="720"/>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Sugiarto</w:t>
      </w:r>
      <w:proofErr w:type="spellEnd"/>
      <w:r w:rsidRPr="00D427F4">
        <w:rPr>
          <w:rFonts w:ascii="Times New Roman" w:hAnsi="Times New Roman" w:cs="Times New Roman"/>
          <w:sz w:val="24"/>
          <w:szCs w:val="24"/>
        </w:rPr>
        <w:t xml:space="preserve">, M., &amp; </w:t>
      </w:r>
      <w:proofErr w:type="spellStart"/>
      <w:r w:rsidRPr="00D427F4">
        <w:rPr>
          <w:rFonts w:ascii="Times New Roman" w:hAnsi="Times New Roman" w:cs="Times New Roman"/>
          <w:sz w:val="24"/>
          <w:szCs w:val="24"/>
        </w:rPr>
        <w:t>Patasik</w:t>
      </w:r>
      <w:proofErr w:type="spellEnd"/>
      <w:r w:rsidRPr="00D427F4">
        <w:rPr>
          <w:rFonts w:ascii="Times New Roman" w:hAnsi="Times New Roman" w:cs="Times New Roman"/>
          <w:sz w:val="24"/>
          <w:szCs w:val="24"/>
        </w:rPr>
        <w:t>, C. (2024).</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Transformational leadership and organizational condition as antecedents of job satisfaction and employee performance.</w:t>
      </w:r>
      <w:proofErr w:type="gramEnd"/>
      <w:r w:rsidRPr="00D427F4">
        <w:rPr>
          <w:rFonts w:ascii="Times New Roman" w:hAnsi="Times New Roman" w:cs="Times New Roman"/>
          <w:sz w:val="24"/>
          <w:szCs w:val="24"/>
        </w:rPr>
        <w:t xml:space="preserve"> </w:t>
      </w:r>
      <w:r w:rsidRPr="00D427F4">
        <w:rPr>
          <w:rFonts w:ascii="Times New Roman" w:hAnsi="Times New Roman" w:cs="Times New Roman"/>
          <w:i/>
          <w:iCs/>
          <w:sz w:val="24"/>
          <w:szCs w:val="24"/>
        </w:rPr>
        <w:t>Journal of Management and Economics Studies, 6</w:t>
      </w:r>
      <w:r w:rsidRPr="00D427F4">
        <w:rPr>
          <w:rFonts w:ascii="Times New Roman" w:hAnsi="Times New Roman" w:cs="Times New Roman"/>
          <w:sz w:val="24"/>
          <w:szCs w:val="24"/>
        </w:rPr>
        <w:t>(1), 45–59. https://doi.org/10.26677/TR1010.2024.1487</w:t>
      </w:r>
    </w:p>
    <w:p w:rsidR="00CD0C9E" w:rsidRPr="00D427F4" w:rsidRDefault="00CD0C9E" w:rsidP="00CD0C9E">
      <w:pPr>
        <w:spacing w:line="480" w:lineRule="auto"/>
        <w:ind w:left="720" w:hanging="720"/>
        <w:rPr>
          <w:rFonts w:ascii="Times New Roman" w:hAnsi="Times New Roman" w:cs="Times New Roman"/>
          <w:sz w:val="24"/>
          <w:szCs w:val="24"/>
        </w:rPr>
      </w:pPr>
      <w:proofErr w:type="gramStart"/>
      <w:r w:rsidRPr="00D427F4">
        <w:rPr>
          <w:rFonts w:ascii="Times New Roman" w:hAnsi="Times New Roman" w:cs="Times New Roman"/>
          <w:sz w:val="24"/>
          <w:szCs w:val="24"/>
        </w:rPr>
        <w:t xml:space="preserve">Sun, L., &amp; </w:t>
      </w:r>
      <w:proofErr w:type="spellStart"/>
      <w:r w:rsidRPr="00D427F4">
        <w:rPr>
          <w:rFonts w:ascii="Times New Roman" w:hAnsi="Times New Roman" w:cs="Times New Roman"/>
          <w:sz w:val="24"/>
          <w:szCs w:val="24"/>
        </w:rPr>
        <w:t>Bunchapattanasakda</w:t>
      </w:r>
      <w:proofErr w:type="spellEnd"/>
      <w:r w:rsidRPr="00D427F4">
        <w:rPr>
          <w:rFonts w:ascii="Times New Roman" w:hAnsi="Times New Roman" w:cs="Times New Roman"/>
          <w:sz w:val="24"/>
          <w:szCs w:val="24"/>
        </w:rPr>
        <w:t>, C. (2019).</w:t>
      </w:r>
      <w:proofErr w:type="gramEnd"/>
      <w:r w:rsidRPr="00D427F4">
        <w:rPr>
          <w:rFonts w:ascii="Times New Roman" w:hAnsi="Times New Roman" w:cs="Times New Roman"/>
          <w:sz w:val="24"/>
          <w:szCs w:val="24"/>
        </w:rPr>
        <w:t xml:space="preserve"> Employee engagement: A literature review. </w:t>
      </w:r>
      <w:r w:rsidRPr="00D427F4">
        <w:rPr>
          <w:rFonts w:ascii="Times New Roman" w:hAnsi="Times New Roman" w:cs="Times New Roman"/>
          <w:i/>
          <w:iCs/>
          <w:sz w:val="24"/>
          <w:szCs w:val="24"/>
        </w:rPr>
        <w:t>International Journal of Human Resource Studies, 9</w:t>
      </w:r>
      <w:r w:rsidRPr="00D427F4">
        <w:rPr>
          <w:rFonts w:ascii="Times New Roman" w:hAnsi="Times New Roman" w:cs="Times New Roman"/>
          <w:sz w:val="24"/>
          <w:szCs w:val="24"/>
        </w:rPr>
        <w:t>(1), 63–80. https://doi.org/10.5296/ijhrs.v9i1.14167</w:t>
      </w:r>
    </w:p>
    <w:p w:rsidR="00CD0C9E" w:rsidRPr="00D427F4" w:rsidRDefault="00CD0C9E" w:rsidP="00CD0C9E">
      <w:pPr>
        <w:spacing w:line="480" w:lineRule="auto"/>
        <w:ind w:left="720" w:hanging="720"/>
        <w:rPr>
          <w:rFonts w:ascii="Times New Roman" w:hAnsi="Times New Roman" w:cs="Times New Roman"/>
          <w:sz w:val="24"/>
          <w:szCs w:val="24"/>
        </w:rPr>
      </w:pPr>
      <w:proofErr w:type="spellStart"/>
      <w:r w:rsidRPr="00D427F4">
        <w:rPr>
          <w:rFonts w:ascii="Times New Roman" w:hAnsi="Times New Roman" w:cs="Times New Roman"/>
          <w:sz w:val="24"/>
          <w:szCs w:val="24"/>
        </w:rPr>
        <w:t>Tasya</w:t>
      </w:r>
      <w:proofErr w:type="spellEnd"/>
      <w:r w:rsidRPr="00D427F4">
        <w:rPr>
          <w:rFonts w:ascii="Times New Roman" w:hAnsi="Times New Roman" w:cs="Times New Roman"/>
          <w:sz w:val="24"/>
          <w:szCs w:val="24"/>
        </w:rPr>
        <w:t xml:space="preserve">, N. (2020). </w:t>
      </w:r>
      <w:r w:rsidRPr="00D427F4">
        <w:rPr>
          <w:rFonts w:ascii="Times New Roman" w:hAnsi="Times New Roman" w:cs="Times New Roman"/>
          <w:i/>
          <w:iCs/>
          <w:sz w:val="24"/>
          <w:szCs w:val="24"/>
        </w:rPr>
        <w:t xml:space="preserve">Employee experience retention strategy during the COVID-19 pandemic (Case study: </w:t>
      </w:r>
      <w:proofErr w:type="spellStart"/>
      <w:r w:rsidRPr="00D427F4">
        <w:rPr>
          <w:rFonts w:ascii="Times New Roman" w:hAnsi="Times New Roman" w:cs="Times New Roman"/>
          <w:i/>
          <w:iCs/>
          <w:sz w:val="24"/>
          <w:szCs w:val="24"/>
        </w:rPr>
        <w:t>Kompas</w:t>
      </w:r>
      <w:proofErr w:type="spellEnd"/>
      <w:r w:rsidRPr="00D427F4">
        <w:rPr>
          <w:rFonts w:ascii="Times New Roman" w:hAnsi="Times New Roman" w:cs="Times New Roman"/>
          <w:i/>
          <w:iCs/>
          <w:sz w:val="24"/>
          <w:szCs w:val="24"/>
        </w:rPr>
        <w:t xml:space="preserve"> </w:t>
      </w:r>
      <w:proofErr w:type="spellStart"/>
      <w:r w:rsidRPr="00D427F4">
        <w:rPr>
          <w:rFonts w:ascii="Times New Roman" w:hAnsi="Times New Roman" w:cs="Times New Roman"/>
          <w:i/>
          <w:iCs/>
          <w:sz w:val="24"/>
          <w:szCs w:val="24"/>
        </w:rPr>
        <w:t>Gramedia</w:t>
      </w:r>
      <w:proofErr w:type="spellEnd"/>
      <w:r w:rsidRPr="00D427F4">
        <w:rPr>
          <w:rFonts w:ascii="Times New Roman" w:hAnsi="Times New Roman" w:cs="Times New Roman"/>
          <w:i/>
          <w:iCs/>
          <w:sz w:val="24"/>
          <w:szCs w:val="24"/>
        </w:rPr>
        <w:t>)</w:t>
      </w:r>
      <w:r w:rsidRPr="00D427F4">
        <w:rPr>
          <w:rFonts w:ascii="Times New Roman" w:hAnsi="Times New Roman" w:cs="Times New Roman"/>
          <w:sz w:val="24"/>
          <w:szCs w:val="24"/>
        </w:rPr>
        <w:t xml:space="preserve"> [Unpublished undergraduate thesis]. </w:t>
      </w:r>
      <w:proofErr w:type="gramStart"/>
      <w:r w:rsidRPr="00D427F4">
        <w:rPr>
          <w:rFonts w:ascii="Times New Roman" w:hAnsi="Times New Roman" w:cs="Times New Roman"/>
          <w:sz w:val="24"/>
          <w:szCs w:val="24"/>
        </w:rPr>
        <w:t xml:space="preserve">School of Business Management </w:t>
      </w:r>
      <w:proofErr w:type="spellStart"/>
      <w:r w:rsidRPr="00D427F4">
        <w:rPr>
          <w:rFonts w:ascii="Times New Roman" w:hAnsi="Times New Roman" w:cs="Times New Roman"/>
          <w:sz w:val="24"/>
          <w:szCs w:val="24"/>
        </w:rPr>
        <w:t>Institut</w:t>
      </w:r>
      <w:proofErr w:type="spellEnd"/>
      <w:r w:rsidRPr="00D427F4">
        <w:rPr>
          <w:rFonts w:ascii="Times New Roman" w:hAnsi="Times New Roman" w:cs="Times New Roman"/>
          <w:sz w:val="24"/>
          <w:szCs w:val="24"/>
        </w:rPr>
        <w:t xml:space="preserve"> </w:t>
      </w:r>
      <w:proofErr w:type="spellStart"/>
      <w:r w:rsidRPr="00D427F4">
        <w:rPr>
          <w:rFonts w:ascii="Times New Roman" w:hAnsi="Times New Roman" w:cs="Times New Roman"/>
          <w:sz w:val="24"/>
          <w:szCs w:val="24"/>
        </w:rPr>
        <w:t>Teknologi</w:t>
      </w:r>
      <w:proofErr w:type="spellEnd"/>
      <w:r w:rsidRPr="00D427F4">
        <w:rPr>
          <w:rFonts w:ascii="Times New Roman" w:hAnsi="Times New Roman" w:cs="Times New Roman"/>
          <w:sz w:val="24"/>
          <w:szCs w:val="24"/>
        </w:rPr>
        <w:t xml:space="preserve"> Bandung.</w:t>
      </w:r>
      <w:proofErr w:type="gramEnd"/>
    </w:p>
    <w:p w:rsidR="00CD0C9E" w:rsidRPr="00D427F4" w:rsidRDefault="00CD0C9E" w:rsidP="00CD0C9E">
      <w:pPr>
        <w:spacing w:line="480" w:lineRule="auto"/>
        <w:ind w:left="720" w:hanging="720"/>
        <w:rPr>
          <w:rFonts w:ascii="Times New Roman" w:hAnsi="Times New Roman" w:cs="Times New Roman"/>
          <w:sz w:val="24"/>
          <w:szCs w:val="24"/>
        </w:rPr>
      </w:pPr>
      <w:proofErr w:type="spellStart"/>
      <w:r w:rsidRPr="00D427F4">
        <w:rPr>
          <w:rFonts w:ascii="Times New Roman" w:hAnsi="Times New Roman" w:cs="Times New Roman"/>
          <w:sz w:val="24"/>
          <w:szCs w:val="24"/>
        </w:rPr>
        <w:t>Tavis</w:t>
      </w:r>
      <w:proofErr w:type="spellEnd"/>
      <w:r w:rsidRPr="00D427F4">
        <w:rPr>
          <w:rFonts w:ascii="Times New Roman" w:hAnsi="Times New Roman" w:cs="Times New Roman"/>
          <w:sz w:val="24"/>
          <w:szCs w:val="24"/>
        </w:rPr>
        <w:t xml:space="preserve">, A. (2020). Employee experience as a team spirit: Key lessons from the pandemic. </w:t>
      </w:r>
      <w:r w:rsidRPr="00D427F4">
        <w:rPr>
          <w:rFonts w:ascii="Times New Roman" w:hAnsi="Times New Roman" w:cs="Times New Roman"/>
          <w:i/>
          <w:iCs/>
          <w:sz w:val="24"/>
          <w:szCs w:val="24"/>
        </w:rPr>
        <w:t>Workforce Solutions Review, 11</w:t>
      </w:r>
      <w:r w:rsidRPr="00D427F4">
        <w:rPr>
          <w:rFonts w:ascii="Times New Roman" w:hAnsi="Times New Roman" w:cs="Times New Roman"/>
          <w:sz w:val="24"/>
          <w:szCs w:val="24"/>
        </w:rPr>
        <w:t>(4), 30–32.</w:t>
      </w:r>
    </w:p>
    <w:p w:rsidR="00CD0C9E" w:rsidRPr="00D427F4" w:rsidRDefault="00CD0C9E" w:rsidP="00CD0C9E">
      <w:pPr>
        <w:spacing w:line="480" w:lineRule="auto"/>
        <w:ind w:left="720" w:hanging="720"/>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t>Usman</w:t>
      </w:r>
      <w:proofErr w:type="spellEnd"/>
      <w:r w:rsidRPr="00D427F4">
        <w:rPr>
          <w:rFonts w:ascii="Times New Roman" w:hAnsi="Times New Roman" w:cs="Times New Roman"/>
          <w:sz w:val="24"/>
          <w:szCs w:val="24"/>
        </w:rPr>
        <w:t xml:space="preserve">, A., &amp; </w:t>
      </w:r>
      <w:proofErr w:type="spellStart"/>
      <w:r w:rsidRPr="00D427F4">
        <w:rPr>
          <w:rFonts w:ascii="Times New Roman" w:hAnsi="Times New Roman" w:cs="Times New Roman"/>
          <w:sz w:val="24"/>
          <w:szCs w:val="24"/>
        </w:rPr>
        <w:t>Hanif</w:t>
      </w:r>
      <w:proofErr w:type="spellEnd"/>
      <w:r w:rsidRPr="00D427F4">
        <w:rPr>
          <w:rFonts w:ascii="Times New Roman" w:hAnsi="Times New Roman" w:cs="Times New Roman"/>
          <w:sz w:val="24"/>
          <w:szCs w:val="24"/>
        </w:rPr>
        <w:t>, M. Z. (2024).</w:t>
      </w:r>
      <w:proofErr w:type="gramEnd"/>
      <w:r w:rsidRPr="00D427F4">
        <w:rPr>
          <w:rFonts w:ascii="Times New Roman" w:hAnsi="Times New Roman" w:cs="Times New Roman"/>
          <w:sz w:val="24"/>
          <w:szCs w:val="24"/>
        </w:rPr>
        <w:t xml:space="preserve"> Servant leadership as a driver of work engagement: Unveiling the mediating role of basic psychological needs satisfaction. </w:t>
      </w:r>
      <w:r w:rsidRPr="00D427F4">
        <w:rPr>
          <w:rFonts w:ascii="Times New Roman" w:hAnsi="Times New Roman" w:cs="Times New Roman"/>
          <w:i/>
          <w:iCs/>
          <w:sz w:val="24"/>
          <w:szCs w:val="24"/>
        </w:rPr>
        <w:t>Journal for Social Science Archives, 2</w:t>
      </w:r>
      <w:r w:rsidRPr="00D427F4">
        <w:rPr>
          <w:rFonts w:ascii="Times New Roman" w:hAnsi="Times New Roman" w:cs="Times New Roman"/>
          <w:sz w:val="24"/>
          <w:szCs w:val="24"/>
        </w:rPr>
        <w:t>(1), 22–36.</w:t>
      </w:r>
    </w:p>
    <w:p w:rsidR="00CD0C9E" w:rsidRPr="00D427F4" w:rsidRDefault="00CD0C9E" w:rsidP="00CD0C9E">
      <w:pPr>
        <w:spacing w:line="480" w:lineRule="auto"/>
        <w:ind w:left="720" w:hanging="720"/>
        <w:rPr>
          <w:rFonts w:ascii="Times New Roman" w:hAnsi="Times New Roman" w:cs="Times New Roman"/>
          <w:sz w:val="24"/>
          <w:szCs w:val="24"/>
        </w:rPr>
      </w:pPr>
      <w:r w:rsidRPr="00D427F4">
        <w:rPr>
          <w:rFonts w:ascii="Times New Roman" w:hAnsi="Times New Roman" w:cs="Times New Roman"/>
          <w:sz w:val="24"/>
          <w:szCs w:val="24"/>
        </w:rPr>
        <w:t xml:space="preserve">Vroom, V. H. (1964). </w:t>
      </w:r>
      <w:proofErr w:type="gramStart"/>
      <w:r w:rsidRPr="00D427F4">
        <w:rPr>
          <w:rFonts w:ascii="Times New Roman" w:hAnsi="Times New Roman" w:cs="Times New Roman"/>
          <w:i/>
          <w:iCs/>
          <w:sz w:val="24"/>
          <w:szCs w:val="24"/>
        </w:rPr>
        <w:t>Work and motivation</w:t>
      </w:r>
      <w:r w:rsidRPr="00D427F4">
        <w:rPr>
          <w:rFonts w:ascii="Times New Roman" w:hAnsi="Times New Roman" w:cs="Times New Roman"/>
          <w:sz w:val="24"/>
          <w:szCs w:val="24"/>
        </w:rPr>
        <w:t>.</w:t>
      </w:r>
      <w:proofErr w:type="gramEnd"/>
      <w:r w:rsidRPr="00D427F4">
        <w:rPr>
          <w:rFonts w:ascii="Times New Roman" w:hAnsi="Times New Roman" w:cs="Times New Roman"/>
          <w:sz w:val="24"/>
          <w:szCs w:val="24"/>
        </w:rPr>
        <w:t xml:space="preserve"> </w:t>
      </w:r>
      <w:proofErr w:type="gramStart"/>
      <w:r w:rsidRPr="00D427F4">
        <w:rPr>
          <w:rFonts w:ascii="Times New Roman" w:hAnsi="Times New Roman" w:cs="Times New Roman"/>
          <w:sz w:val="24"/>
          <w:szCs w:val="24"/>
        </w:rPr>
        <w:t>Wiley.</w:t>
      </w:r>
      <w:proofErr w:type="gramEnd"/>
    </w:p>
    <w:p w:rsidR="00CD0C9E" w:rsidRPr="00D427F4" w:rsidRDefault="00CD0C9E" w:rsidP="00CD0C9E">
      <w:pPr>
        <w:spacing w:line="480" w:lineRule="auto"/>
        <w:ind w:left="720" w:hanging="720"/>
        <w:rPr>
          <w:rFonts w:ascii="Times New Roman" w:hAnsi="Times New Roman" w:cs="Times New Roman"/>
          <w:sz w:val="24"/>
          <w:szCs w:val="24"/>
        </w:rPr>
      </w:pPr>
      <w:proofErr w:type="spellStart"/>
      <w:proofErr w:type="gramStart"/>
      <w:r w:rsidRPr="00D427F4">
        <w:rPr>
          <w:rFonts w:ascii="Times New Roman" w:hAnsi="Times New Roman" w:cs="Times New Roman"/>
          <w:sz w:val="24"/>
          <w:szCs w:val="24"/>
        </w:rPr>
        <w:lastRenderedPageBreak/>
        <w:t>Wanan</w:t>
      </w:r>
      <w:proofErr w:type="spellEnd"/>
      <w:r w:rsidRPr="00D427F4">
        <w:rPr>
          <w:rFonts w:ascii="Times New Roman" w:hAnsi="Times New Roman" w:cs="Times New Roman"/>
          <w:sz w:val="24"/>
          <w:szCs w:val="24"/>
        </w:rPr>
        <w:t xml:space="preserve">, C. T., </w:t>
      </w:r>
      <w:proofErr w:type="spellStart"/>
      <w:r w:rsidRPr="00D427F4">
        <w:rPr>
          <w:rFonts w:ascii="Times New Roman" w:hAnsi="Times New Roman" w:cs="Times New Roman"/>
          <w:sz w:val="24"/>
          <w:szCs w:val="24"/>
        </w:rPr>
        <w:t>Abdullahi</w:t>
      </w:r>
      <w:proofErr w:type="spellEnd"/>
      <w:r w:rsidRPr="00D427F4">
        <w:rPr>
          <w:rFonts w:ascii="Times New Roman" w:hAnsi="Times New Roman" w:cs="Times New Roman"/>
          <w:sz w:val="24"/>
          <w:szCs w:val="24"/>
        </w:rPr>
        <w:t>, M., &amp; Sunday, T. (2025).</w:t>
      </w:r>
      <w:proofErr w:type="gramEnd"/>
      <w:r w:rsidRPr="00D427F4">
        <w:rPr>
          <w:rFonts w:ascii="Times New Roman" w:hAnsi="Times New Roman" w:cs="Times New Roman"/>
          <w:sz w:val="24"/>
          <w:szCs w:val="24"/>
        </w:rPr>
        <w:t xml:space="preserve"> Unemployment, underemployment among youths and the threat of insecurity in North East Nigeria: Some suggested solutions (2015–2022). </w:t>
      </w:r>
      <w:r w:rsidRPr="00D427F4">
        <w:rPr>
          <w:rFonts w:ascii="Times New Roman" w:hAnsi="Times New Roman" w:cs="Times New Roman"/>
          <w:i/>
          <w:iCs/>
          <w:sz w:val="24"/>
          <w:szCs w:val="24"/>
        </w:rPr>
        <w:t>Advance Journal of Management and Social Sciences, 9</w:t>
      </w:r>
      <w:r w:rsidRPr="00D427F4">
        <w:rPr>
          <w:rFonts w:ascii="Times New Roman" w:hAnsi="Times New Roman" w:cs="Times New Roman"/>
          <w:sz w:val="24"/>
          <w:szCs w:val="24"/>
        </w:rPr>
        <w:t xml:space="preserve">(1), 1–13. </w:t>
      </w:r>
      <w:hyperlink r:id="rId17" w:tgtFrame="_new" w:history="1">
        <w:r w:rsidRPr="00D427F4">
          <w:rPr>
            <w:rStyle w:val="Hyperlink"/>
            <w:szCs w:val="24"/>
          </w:rPr>
          <w:t>https://aspjournals.org/Journals/index.php/ajmss/index</w:t>
        </w:r>
      </w:hyperlink>
    </w:p>
    <w:p w:rsidR="00CD0C9E" w:rsidRDefault="00CD0C9E" w:rsidP="00CD0C9E">
      <w:pPr>
        <w:rPr>
          <w:rFonts w:ascii="Times New Roman" w:hAnsi="Times New Roman" w:cs="Times New Roman"/>
          <w:iCs/>
          <w:sz w:val="24"/>
          <w:szCs w:val="24"/>
        </w:rPr>
      </w:pPr>
      <w:r>
        <w:rPr>
          <w:rFonts w:ascii="Times New Roman" w:hAnsi="Times New Roman" w:cs="Times New Roman"/>
          <w:iCs/>
          <w:sz w:val="24"/>
          <w:szCs w:val="24"/>
        </w:rPr>
        <w:br w:type="page"/>
      </w:r>
    </w:p>
    <w:p w:rsidR="00CD0C9E" w:rsidRDefault="00CD0C9E" w:rsidP="00CD0C9E">
      <w:pPr>
        <w:spacing w:line="480" w:lineRule="auto"/>
        <w:jc w:val="center"/>
        <w:rPr>
          <w:rFonts w:ascii="Times New Roman" w:eastAsia="Times New Roman" w:hAnsi="Times New Roman" w:cs="Times New Roman"/>
          <w:b/>
          <w:bCs/>
          <w:color w:val="000000"/>
          <w:sz w:val="24"/>
          <w:szCs w:val="24"/>
        </w:rPr>
      </w:pPr>
    </w:p>
    <w:p w:rsidR="00CD0C9E" w:rsidRDefault="00CD0C9E" w:rsidP="00CD0C9E">
      <w:pPr>
        <w:spacing w:line="480" w:lineRule="auto"/>
        <w:jc w:val="center"/>
        <w:rPr>
          <w:rFonts w:ascii="Times New Roman" w:eastAsia="Times New Roman" w:hAnsi="Times New Roman" w:cs="Times New Roman"/>
          <w:b/>
          <w:bCs/>
          <w:color w:val="000000"/>
          <w:sz w:val="24"/>
          <w:szCs w:val="24"/>
        </w:rPr>
      </w:pPr>
    </w:p>
    <w:p w:rsidR="00CD0C9E" w:rsidRDefault="00CD0C9E" w:rsidP="00CD0C9E">
      <w:pPr>
        <w:spacing w:line="480" w:lineRule="auto"/>
        <w:jc w:val="center"/>
        <w:rPr>
          <w:rFonts w:ascii="Times New Roman" w:eastAsia="Times New Roman" w:hAnsi="Times New Roman" w:cs="Times New Roman"/>
          <w:b/>
          <w:bCs/>
          <w:color w:val="000000"/>
          <w:sz w:val="24"/>
          <w:szCs w:val="24"/>
        </w:rPr>
      </w:pPr>
    </w:p>
    <w:p w:rsidR="00CD0C9E" w:rsidRPr="004245A1" w:rsidRDefault="00CD0C9E" w:rsidP="00CD0C9E">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SECTION A: DEMOGRAPHIC DATA OF RESPONDENTS </w:t>
      </w:r>
    </w:p>
    <w:p w:rsidR="00CD0C9E" w:rsidRPr="004245A1" w:rsidRDefault="00CD0C9E" w:rsidP="00CD0C9E">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 Please tick (√) where appropriate</w:t>
      </w:r>
    </w:p>
    <w:p w:rsidR="00CD0C9E" w:rsidRPr="004245A1" w:rsidRDefault="00CD0C9E" w:rsidP="00CD0C9E">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Age:(a) 18-25 (  )   (b) 26-30  (  )   (c) 31-35  (  )  (d) 36 and above (  )</w:t>
      </w:r>
    </w:p>
    <w:p w:rsidR="00CD0C9E" w:rsidRPr="004245A1" w:rsidRDefault="00CD0C9E" w:rsidP="00CD0C9E">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Marital Status: (a) Married (  )</w:t>
      </w:r>
      <w:r w:rsidRPr="004245A1">
        <w:rPr>
          <w:rFonts w:ascii="Times New Roman" w:eastAsia="Times New Roman" w:hAnsi="Times New Roman" w:cs="Times New Roman"/>
          <w:color w:val="000000"/>
          <w:sz w:val="24"/>
          <w:szCs w:val="24"/>
        </w:rPr>
        <w:tab/>
        <w:t>(b) Single (  )</w:t>
      </w:r>
      <w:r w:rsidRPr="004245A1">
        <w:rPr>
          <w:rFonts w:ascii="Times New Roman" w:eastAsia="Times New Roman" w:hAnsi="Times New Roman" w:cs="Times New Roman"/>
          <w:color w:val="000000"/>
          <w:sz w:val="24"/>
          <w:szCs w:val="24"/>
        </w:rPr>
        <w:tab/>
        <w:t>  (c) Divorced (  ) (d) Other( )</w:t>
      </w:r>
    </w:p>
    <w:p w:rsidR="00CD0C9E" w:rsidRPr="004245A1" w:rsidRDefault="00CD0C9E" w:rsidP="00CD0C9E">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Job Designation: (a) Senior staff (    )</w:t>
      </w:r>
      <w:r w:rsidRPr="004245A1">
        <w:rPr>
          <w:rFonts w:ascii="Times New Roman" w:eastAsia="Times New Roman" w:hAnsi="Times New Roman" w:cs="Times New Roman"/>
          <w:color w:val="000000"/>
          <w:sz w:val="24"/>
          <w:szCs w:val="24"/>
        </w:rPr>
        <w:tab/>
      </w:r>
      <w:r w:rsidRPr="004245A1">
        <w:rPr>
          <w:rFonts w:ascii="Times New Roman" w:eastAsia="Times New Roman" w:hAnsi="Times New Roman" w:cs="Times New Roman"/>
          <w:color w:val="000000"/>
          <w:sz w:val="24"/>
          <w:szCs w:val="24"/>
        </w:rPr>
        <w:tab/>
        <w:t>(b) Junior staff   (    )</w:t>
      </w:r>
      <w:r w:rsidRPr="004245A1">
        <w:rPr>
          <w:rFonts w:ascii="Times New Roman" w:eastAsia="Times New Roman" w:hAnsi="Times New Roman" w:cs="Times New Roman"/>
          <w:color w:val="000000"/>
          <w:sz w:val="24"/>
          <w:szCs w:val="24"/>
        </w:rPr>
        <w:tab/>
      </w:r>
    </w:p>
    <w:p w:rsidR="00CD0C9E" w:rsidRPr="004245A1" w:rsidRDefault="00CD0C9E" w:rsidP="00CD0C9E">
      <w:pPr>
        <w:numPr>
          <w:ilvl w:val="0"/>
          <w:numId w:val="12"/>
        </w:numPr>
        <w:spacing w:line="480" w:lineRule="auto"/>
        <w:jc w:val="both"/>
        <w:textAlignment w:val="baseline"/>
        <w:rPr>
          <w:rFonts w:ascii="Times New Roman" w:eastAsia="Times New Roman" w:hAnsi="Times New Roman" w:cs="Times New Roman"/>
          <w:color w:val="000000"/>
          <w:sz w:val="24"/>
          <w:szCs w:val="24"/>
        </w:rPr>
      </w:pPr>
      <w:r w:rsidRPr="004245A1">
        <w:rPr>
          <w:rFonts w:ascii="Times New Roman" w:eastAsia="Times New Roman" w:hAnsi="Times New Roman" w:cs="Times New Roman"/>
          <w:color w:val="000000"/>
          <w:sz w:val="24"/>
          <w:szCs w:val="24"/>
        </w:rPr>
        <w:t>Length of service: (a) 1-5 years (    )  (b) 6-10 years (   )  (c) 11-15 years  (d) 16-20 years (    ) (e) 21 years and above (    )</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SECTION B</w:t>
      </w:r>
    </w:p>
    <w:p w:rsidR="00CD0C9E" w:rsidRPr="004245A1" w:rsidRDefault="00CD0C9E" w:rsidP="00CD0C9E">
      <w:pPr>
        <w:spacing w:line="480" w:lineRule="auto"/>
        <w:jc w:val="both"/>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 xml:space="preserve">Please indicate the extent to which you agree with the statements in this section where SA= strongly agree, A= Agree, D= Disagree, SD= </w:t>
      </w:r>
      <w:proofErr w:type="gramStart"/>
      <w:r w:rsidRPr="004245A1">
        <w:rPr>
          <w:rFonts w:ascii="Times New Roman" w:eastAsia="Times New Roman" w:hAnsi="Times New Roman" w:cs="Times New Roman"/>
          <w:b/>
          <w:bCs/>
          <w:color w:val="000000"/>
          <w:sz w:val="24"/>
          <w:szCs w:val="24"/>
        </w:rPr>
        <w:t>Strongly</w:t>
      </w:r>
      <w:proofErr w:type="gramEnd"/>
      <w:r w:rsidRPr="004245A1">
        <w:rPr>
          <w:rFonts w:ascii="Times New Roman" w:eastAsia="Times New Roman" w:hAnsi="Times New Roman" w:cs="Times New Roman"/>
          <w:b/>
          <w:bCs/>
          <w:color w:val="000000"/>
          <w:sz w:val="24"/>
          <w:szCs w:val="24"/>
        </w:rPr>
        <w:t xml:space="preserve"> disagree</w:t>
      </w:r>
    </w:p>
    <w:p w:rsidR="00CD0C9E" w:rsidRPr="004245A1" w:rsidRDefault="00CD0C9E" w:rsidP="00CD0C9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RESEARCH QUESTION ONE: WHAT ROLE DOES FEEDBACK PLAY IN ENHANCING EMPLOYEE PERFORMANCE THROUGH IMPROVED EMPLOYEE EXPERIENCE IN KWARA STATE INTERNAL REVENUE SERVICE (KWIRS)?</w:t>
      </w:r>
    </w:p>
    <w:tbl>
      <w:tblPr>
        <w:tblW w:w="0" w:type="auto"/>
        <w:tblCellMar>
          <w:top w:w="15" w:type="dxa"/>
          <w:left w:w="15" w:type="dxa"/>
          <w:bottom w:w="15" w:type="dxa"/>
          <w:right w:w="15" w:type="dxa"/>
        </w:tblCellMar>
        <w:tblLook w:val="04A0" w:firstRow="1" w:lastRow="0" w:firstColumn="1" w:lastColumn="0" w:noHBand="0" w:noVBand="1"/>
      </w:tblPr>
      <w:tblGrid>
        <w:gridCol w:w="604"/>
        <w:gridCol w:w="6384"/>
        <w:gridCol w:w="537"/>
        <w:gridCol w:w="404"/>
        <w:gridCol w:w="404"/>
        <w:gridCol w:w="537"/>
      </w:tblGrid>
      <w:tr w:rsidR="00CD0C9E" w:rsidRPr="004245A1" w:rsidTr="00D23E84">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lastRenderedPageBreak/>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KWIRS provided a supportive and inclusive working environment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701A6C"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have access to adequate tools and resources to do my job effectively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My roles and expectation are clearly communicated to me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am satisfied with learning and growth opportunities available to 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Overall experience at KWIRS makes me feel valid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0C9E" w:rsidRPr="004245A1" w:rsidRDefault="00CD0C9E" w:rsidP="00D23E84">
            <w:pPr>
              <w:spacing w:after="0" w:line="240" w:lineRule="auto"/>
              <w:rPr>
                <w:rFonts w:ascii="Times New Roman" w:eastAsia="Times New Roman" w:hAnsi="Times New Roman" w:cs="Times New Roman"/>
                <w:sz w:val="24"/>
                <w:szCs w:val="24"/>
              </w:rPr>
            </w:pPr>
          </w:p>
        </w:tc>
      </w:tr>
    </w:tbl>
    <w:p w:rsidR="00CD0C9E" w:rsidRPr="004245A1" w:rsidRDefault="00CD0C9E" w:rsidP="00CD0C9E">
      <w:pPr>
        <w:spacing w:after="0" w:line="240" w:lineRule="auto"/>
        <w:rPr>
          <w:rFonts w:ascii="Times New Roman" w:eastAsia="Times New Roman" w:hAnsi="Times New Roman" w:cs="Times New Roman"/>
          <w:sz w:val="24"/>
          <w:szCs w:val="24"/>
        </w:rPr>
      </w:pPr>
    </w:p>
    <w:p w:rsidR="00CD0C9E" w:rsidRPr="004245A1" w:rsidRDefault="00CD0C9E" w:rsidP="00CD0C9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RESEARCH QUESTION TWO: HOW DOES THE PERCEPTION OF LEADERSHIP AND MANAGEMENT PRACTICES AFFECT THE EMPLOYEE EXPERIENCE SUBSEQUENT PERFORMANCE IN KWARA STATE INTERNAL REVENUE SERVICE (KWIRS)?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664"/>
        <w:gridCol w:w="6324"/>
        <w:gridCol w:w="537"/>
        <w:gridCol w:w="404"/>
        <w:gridCol w:w="404"/>
        <w:gridCol w:w="537"/>
      </w:tblGrid>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CD0C9E" w:rsidRPr="004245A1" w:rsidTr="00D23E84">
        <w:trPr>
          <w:trHeight w:val="8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4245A1">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 at KWIRS clearly communicate the vision and goals of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Management demonstrate fairness in decision making and employee treatment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supervisor are approachable and responsive to concerns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provided clear direction and guidance in my day to day duties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management at KWIRS value transparency and accountability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0C9E" w:rsidRPr="004245A1" w:rsidRDefault="00CD0C9E" w:rsidP="00D23E84">
            <w:pPr>
              <w:spacing w:after="0" w:line="240" w:lineRule="auto"/>
              <w:rPr>
                <w:rFonts w:ascii="Times New Roman" w:eastAsia="Times New Roman" w:hAnsi="Times New Roman" w:cs="Times New Roman"/>
                <w:sz w:val="24"/>
                <w:szCs w:val="24"/>
              </w:rPr>
            </w:pPr>
          </w:p>
        </w:tc>
      </w:tr>
    </w:tbl>
    <w:p w:rsidR="00CD0C9E" w:rsidRPr="004245A1" w:rsidRDefault="00CD0C9E" w:rsidP="00CD0C9E">
      <w:pPr>
        <w:spacing w:after="0" w:line="240" w:lineRule="auto"/>
        <w:rPr>
          <w:rFonts w:ascii="Times New Roman" w:eastAsia="Times New Roman" w:hAnsi="Times New Roman" w:cs="Times New Roman"/>
          <w:sz w:val="24"/>
          <w:szCs w:val="24"/>
        </w:rPr>
      </w:pPr>
    </w:p>
    <w:p w:rsidR="00CD0C9E" w:rsidRPr="002C773D" w:rsidRDefault="00CD0C9E" w:rsidP="00CD0C9E">
      <w:pPr>
        <w:rPr>
          <w:rFonts w:ascii="Times New Roman" w:hAnsi="Times New Roman" w:cs="Times New Roman"/>
          <w:b/>
          <w:sz w:val="24"/>
          <w:szCs w:val="24"/>
        </w:rPr>
      </w:pPr>
      <w:r>
        <w:rPr>
          <w:rFonts w:ascii="Times New Roman" w:hAnsi="Times New Roman" w:cs="Times New Roman"/>
          <w:b/>
          <w:sz w:val="24"/>
          <w:szCs w:val="24"/>
        </w:rPr>
        <w:t xml:space="preserve">RESEARCH QUESTION THREE: </w:t>
      </w:r>
      <w:r w:rsidRPr="002C773D">
        <w:rPr>
          <w:rFonts w:ascii="Times New Roman" w:hAnsi="Times New Roman" w:cs="Times New Roman"/>
          <w:b/>
          <w:sz w:val="24"/>
          <w:szCs w:val="24"/>
        </w:rPr>
        <w:t xml:space="preserve">WHAT ARE THE CHALLENGES </w:t>
      </w:r>
      <w:r>
        <w:rPr>
          <w:rFonts w:ascii="Times New Roman" w:hAnsi="Times New Roman" w:cs="Times New Roman"/>
          <w:b/>
          <w:sz w:val="24"/>
          <w:szCs w:val="24"/>
        </w:rPr>
        <w:t xml:space="preserve">THE </w:t>
      </w:r>
      <w:r w:rsidRPr="002C773D">
        <w:rPr>
          <w:rFonts w:ascii="Times New Roman" w:hAnsi="Times New Roman" w:cs="Times New Roman"/>
          <w:b/>
          <w:sz w:val="24"/>
          <w:szCs w:val="24"/>
        </w:rPr>
        <w:t>ORGANIZATION FACES IN IMPROVING</w:t>
      </w:r>
      <w:r>
        <w:rPr>
          <w:rFonts w:ascii="Times New Roman" w:hAnsi="Times New Roman" w:cs="Times New Roman"/>
          <w:b/>
          <w:sz w:val="24"/>
          <w:szCs w:val="24"/>
        </w:rPr>
        <w:t xml:space="preserve"> THE</w:t>
      </w:r>
      <w:r w:rsidRPr="002C773D">
        <w:rPr>
          <w:rFonts w:ascii="Times New Roman" w:hAnsi="Times New Roman" w:cs="Times New Roman"/>
          <w:b/>
          <w:sz w:val="24"/>
          <w:szCs w:val="24"/>
        </w:rPr>
        <w:t xml:space="preserve"> EXPERIENCE TO ENHANCE IN KWARA STATE INTERNAL REVENUE SERVICE</w:t>
      </w:r>
      <w:r>
        <w:rPr>
          <w:rFonts w:ascii="Times New Roman" w:hAnsi="Times New Roman" w:cs="Times New Roman"/>
          <w:b/>
          <w:sz w:val="24"/>
          <w:szCs w:val="24"/>
        </w:rPr>
        <w:t xml:space="preserve"> </w:t>
      </w:r>
      <w:r w:rsidRPr="002C773D">
        <w:rPr>
          <w:rFonts w:ascii="Times New Roman" w:hAnsi="Times New Roman" w:cs="Times New Roman"/>
          <w:b/>
          <w:sz w:val="24"/>
          <w:szCs w:val="24"/>
        </w:rPr>
        <w:t>(KWIRS)</w:t>
      </w:r>
      <w:r>
        <w:rPr>
          <w:rFonts w:ascii="Times New Roman" w:hAnsi="Times New Roman" w:cs="Times New Roman"/>
          <w:b/>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664"/>
        <w:gridCol w:w="6324"/>
        <w:gridCol w:w="537"/>
        <w:gridCol w:w="404"/>
        <w:gridCol w:w="404"/>
        <w:gridCol w:w="537"/>
      </w:tblGrid>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KWIRS lacks adequate resources to support employee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Budget constraints limit the improvement of employee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insufficient tools and technologies to support staff     productivity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Staffing level are not enough to reduce workload and stress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clear strategy for improving employee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0C9E" w:rsidRPr="004245A1" w:rsidRDefault="00CD0C9E" w:rsidP="00D23E84">
            <w:pPr>
              <w:spacing w:after="0" w:line="240" w:lineRule="auto"/>
              <w:rPr>
                <w:rFonts w:ascii="Times New Roman" w:eastAsia="Times New Roman" w:hAnsi="Times New Roman" w:cs="Times New Roman"/>
                <w:sz w:val="24"/>
                <w:szCs w:val="24"/>
              </w:rPr>
            </w:pPr>
          </w:p>
        </w:tc>
      </w:tr>
    </w:tbl>
    <w:p w:rsidR="00CD0C9E" w:rsidRPr="004245A1" w:rsidRDefault="00CD0C9E" w:rsidP="00CD0C9E">
      <w:pPr>
        <w:spacing w:after="0" w:line="240" w:lineRule="auto"/>
        <w:rPr>
          <w:rFonts w:ascii="Times New Roman" w:eastAsia="Times New Roman" w:hAnsi="Times New Roman" w:cs="Times New Roman"/>
          <w:sz w:val="24"/>
          <w:szCs w:val="24"/>
        </w:rPr>
      </w:pPr>
    </w:p>
    <w:p w:rsidR="00CD0C9E" w:rsidRDefault="00CD0C9E" w:rsidP="00CD0C9E">
      <w:pPr>
        <w:spacing w:line="480" w:lineRule="auto"/>
        <w:jc w:val="both"/>
        <w:rPr>
          <w:rFonts w:ascii="Times New Roman" w:eastAsia="Times New Roman" w:hAnsi="Times New Roman" w:cs="Times New Roman"/>
          <w:b/>
          <w:bCs/>
          <w:color w:val="000000"/>
          <w:sz w:val="24"/>
          <w:szCs w:val="24"/>
        </w:rPr>
      </w:pPr>
    </w:p>
    <w:p w:rsidR="00CD0C9E" w:rsidRPr="00701A6C" w:rsidRDefault="00CD0C9E" w:rsidP="00CD0C9E">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RESEARCH QUESTION FOUR: TO WHAT EXTENT DOES EMPLOYEE ENGAGEMENT MEDIATE THE RELATIONSHIP BETWEEN EMPLOYEE EXPERIENCE AND PERFORMANCE IN KWARA STATE INTERNAL REVENUE SERVICE (KWIRS)?</w:t>
      </w:r>
    </w:p>
    <w:tbl>
      <w:tblPr>
        <w:tblW w:w="0" w:type="auto"/>
        <w:tblCellMar>
          <w:top w:w="15" w:type="dxa"/>
          <w:left w:w="15" w:type="dxa"/>
          <w:bottom w:w="15" w:type="dxa"/>
          <w:right w:w="15" w:type="dxa"/>
        </w:tblCellMar>
        <w:tblLook w:val="04A0" w:firstRow="1" w:lastRow="0" w:firstColumn="1" w:lastColumn="0" w:noHBand="0" w:noVBand="1"/>
      </w:tblPr>
      <w:tblGrid>
        <w:gridCol w:w="604"/>
        <w:gridCol w:w="6384"/>
        <w:gridCol w:w="537"/>
        <w:gridCol w:w="404"/>
        <w:gridCol w:w="404"/>
        <w:gridCol w:w="537"/>
      </w:tblGrid>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line="480" w:lineRule="auto"/>
              <w:jc w:val="center"/>
              <w:rPr>
                <w:rFonts w:ascii="Times New Roman" w:eastAsia="Times New Roman" w:hAnsi="Times New Roman" w:cs="Times New Roman"/>
                <w:sz w:val="24"/>
                <w:szCs w:val="24"/>
              </w:rPr>
            </w:pPr>
            <w:r w:rsidRPr="004245A1">
              <w:rPr>
                <w:rFonts w:ascii="Times New Roman" w:eastAsia="Times New Roman" w:hAnsi="Times New Roman" w:cs="Times New Roman"/>
                <w:b/>
                <w:bCs/>
                <w:color w:val="000000"/>
                <w:sz w:val="24"/>
                <w:szCs w:val="24"/>
              </w:rPr>
              <w:t>SD</w:t>
            </w:r>
          </w:p>
        </w:tc>
      </w:tr>
      <w:tr w:rsidR="00CD0C9E" w:rsidRPr="004245A1" w:rsidTr="00D23E84">
        <w:trPr>
          <w:trHeight w:val="6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receive adequate orientation and onboarding when I joined KWIRS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 given regular opportunities and skill development and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1F50B3"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job responsibilities are clearly define and communicated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rPr>
          <w:trHeight w:val="6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feel that my work environment support my productivities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r>
      <w:tr w:rsidR="00CD0C9E" w:rsidRPr="004245A1" w:rsidTr="00D23E84">
        <w:trPr>
          <w:trHeight w:val="6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Default="00CD0C9E" w:rsidP="00D23E8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 given opportunity to grow professionally within KWIRS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0C9E" w:rsidRPr="004245A1" w:rsidRDefault="00CD0C9E" w:rsidP="00D23E8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D0C9E" w:rsidRPr="004245A1" w:rsidRDefault="00CD0C9E" w:rsidP="00D23E84">
            <w:pPr>
              <w:spacing w:after="0" w:line="240" w:lineRule="auto"/>
              <w:rPr>
                <w:rFonts w:ascii="Times New Roman" w:eastAsia="Times New Roman" w:hAnsi="Times New Roman" w:cs="Times New Roman"/>
                <w:sz w:val="24"/>
                <w:szCs w:val="24"/>
              </w:rPr>
            </w:pPr>
          </w:p>
        </w:tc>
      </w:tr>
    </w:tbl>
    <w:p w:rsidR="00CD0C9E" w:rsidRPr="001F50B3" w:rsidRDefault="00CD0C9E" w:rsidP="00CD0C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D0C9E" w:rsidRDefault="00CD0C9E" w:rsidP="00CD0C9E">
      <w:pPr>
        <w:spacing w:line="480" w:lineRule="auto"/>
        <w:ind w:left="720" w:hanging="720"/>
        <w:jc w:val="both"/>
        <w:rPr>
          <w:rFonts w:ascii="Times New Roman" w:hAnsi="Times New Roman" w:cs="Times New Roman"/>
          <w:iCs/>
          <w:sz w:val="24"/>
          <w:szCs w:val="24"/>
        </w:rPr>
      </w:pPr>
    </w:p>
    <w:p w:rsidR="00EB44F6" w:rsidRDefault="00EB44F6"/>
    <w:sectPr w:rsidR="00EB44F6" w:rsidSect="005166BF">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39375"/>
      <w:docPartObj>
        <w:docPartGallery w:val="Page Numbers (Bottom of Page)"/>
        <w:docPartUnique/>
      </w:docPartObj>
    </w:sdtPr>
    <w:sdtEndPr>
      <w:rPr>
        <w:noProof/>
      </w:rPr>
    </w:sdtEndPr>
    <w:sdtContent>
      <w:p w:rsidR="00FC087B" w:rsidRDefault="00191FF7">
        <w:pPr>
          <w:pStyle w:val="Footer"/>
          <w:jc w:val="center"/>
        </w:pPr>
        <w:r>
          <w:fldChar w:fldCharType="begin"/>
        </w:r>
        <w:r>
          <w:instrText xml:space="preserve"> PAGE   \* MERGEFORMAT </w:instrText>
        </w:r>
        <w:r>
          <w:fldChar w:fldCharType="separate"/>
        </w:r>
        <w:r w:rsidR="001E238F">
          <w:rPr>
            <w:noProof/>
          </w:rPr>
          <w:t>ii</w:t>
        </w:r>
        <w:r>
          <w:rPr>
            <w:noProof/>
          </w:rPr>
          <w:fldChar w:fldCharType="end"/>
        </w:r>
      </w:p>
    </w:sdtContent>
  </w:sdt>
  <w:p w:rsidR="00FC087B" w:rsidRDefault="00191FF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AF"/>
    <w:multiLevelType w:val="multilevel"/>
    <w:tmpl w:val="35DE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0702F"/>
    <w:multiLevelType w:val="multilevel"/>
    <w:tmpl w:val="B1C67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1D654C"/>
    <w:multiLevelType w:val="hybridMultilevel"/>
    <w:tmpl w:val="A19C87C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
    <w:nsid w:val="1C176595"/>
    <w:multiLevelType w:val="multilevel"/>
    <w:tmpl w:val="841C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101D57"/>
    <w:multiLevelType w:val="multilevel"/>
    <w:tmpl w:val="74043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10E93"/>
    <w:multiLevelType w:val="multilevel"/>
    <w:tmpl w:val="AD5299B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C563DC"/>
    <w:multiLevelType w:val="hybridMultilevel"/>
    <w:tmpl w:val="5602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B186C"/>
    <w:multiLevelType w:val="multilevel"/>
    <w:tmpl w:val="5EDA6A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D46610"/>
    <w:multiLevelType w:val="hybridMultilevel"/>
    <w:tmpl w:val="9CCE02EC"/>
    <w:lvl w:ilvl="0" w:tplc="0409001B">
      <w:start w:val="1"/>
      <w:numFmt w:val="lowerRoman"/>
      <w:lvlText w:val="%1."/>
      <w:lvlJc w:val="righ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9">
    <w:nsid w:val="52D57ACD"/>
    <w:multiLevelType w:val="multilevel"/>
    <w:tmpl w:val="CADA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E50B6A"/>
    <w:multiLevelType w:val="hybridMultilevel"/>
    <w:tmpl w:val="1DD2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8A5B5D"/>
    <w:multiLevelType w:val="multilevel"/>
    <w:tmpl w:val="7F34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ED4CEA"/>
    <w:multiLevelType w:val="hybridMultilevel"/>
    <w:tmpl w:val="D270ABE4"/>
    <w:lvl w:ilvl="0" w:tplc="CF44FFA4">
      <w:start w:val="1"/>
      <w:numFmt w:val="lowerRoman"/>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81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8AE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C7B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A6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EB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5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5E54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4FC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0"/>
  </w:num>
  <w:num w:numId="3">
    <w:abstractNumId w:val="6"/>
  </w:num>
  <w:num w:numId="4">
    <w:abstractNumId w:val="5"/>
  </w:num>
  <w:num w:numId="5">
    <w:abstractNumId w:val="9"/>
  </w:num>
  <w:num w:numId="6">
    <w:abstractNumId w:val="3"/>
  </w:num>
  <w:num w:numId="7">
    <w:abstractNumId w:val="4"/>
  </w:num>
  <w:num w:numId="8">
    <w:abstractNumId w:val="0"/>
  </w:num>
  <w:num w:numId="9">
    <w:abstractNumId w:val="12"/>
  </w:num>
  <w:num w:numId="10">
    <w:abstractNumId w:val="2"/>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9E"/>
    <w:rsid w:val="00191FF7"/>
    <w:rsid w:val="001E238F"/>
    <w:rsid w:val="00BD1AA3"/>
    <w:rsid w:val="00CD0C9E"/>
    <w:rsid w:val="00EB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9E"/>
    <w:pPr>
      <w:spacing w:after="160" w:line="259" w:lineRule="auto"/>
    </w:pPr>
  </w:style>
  <w:style w:type="paragraph" w:styleId="Heading1">
    <w:name w:val="heading 1"/>
    <w:next w:val="Normal"/>
    <w:link w:val="Heading1Char"/>
    <w:uiPriority w:val="9"/>
    <w:unhideWhenUsed/>
    <w:qFormat/>
    <w:rsid w:val="00CD0C9E"/>
    <w:pPr>
      <w:keepNext/>
      <w:keepLines/>
      <w:spacing w:after="436" w:line="265" w:lineRule="auto"/>
      <w:ind w:left="10" w:right="17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CD0C9E"/>
    <w:pPr>
      <w:keepNext/>
      <w:keepLines/>
      <w:spacing w:after="436" w:line="265" w:lineRule="auto"/>
      <w:ind w:left="10" w:right="17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CD0C9E"/>
    <w:pPr>
      <w:keepNext/>
      <w:keepLines/>
      <w:spacing w:before="40" w:after="0" w:line="265" w:lineRule="auto"/>
      <w:ind w:left="10" w:right="176" w:hanging="10"/>
      <w:jc w:val="both"/>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9E"/>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CD0C9E"/>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D0C9E"/>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D0C9E"/>
    <w:pPr>
      <w:ind w:left="720"/>
      <w:contextualSpacing/>
    </w:pPr>
  </w:style>
  <w:style w:type="character" w:styleId="Hyperlink">
    <w:name w:val="Hyperlink"/>
    <w:basedOn w:val="DefaultParagraphFont"/>
    <w:uiPriority w:val="99"/>
    <w:unhideWhenUsed/>
    <w:rsid w:val="00CD0C9E"/>
    <w:rPr>
      <w:color w:val="0000FF" w:themeColor="hyperlink"/>
      <w:u w:val="single"/>
    </w:rPr>
  </w:style>
  <w:style w:type="character" w:customStyle="1" w:styleId="UnresolvedMention">
    <w:name w:val="Unresolved Mention"/>
    <w:basedOn w:val="DefaultParagraphFont"/>
    <w:uiPriority w:val="99"/>
    <w:semiHidden/>
    <w:unhideWhenUsed/>
    <w:rsid w:val="00CD0C9E"/>
    <w:rPr>
      <w:color w:val="605E5C"/>
      <w:shd w:val="clear" w:color="auto" w:fill="E1DFDD"/>
    </w:rPr>
  </w:style>
  <w:style w:type="paragraph" w:styleId="Header">
    <w:name w:val="header"/>
    <w:basedOn w:val="Normal"/>
    <w:link w:val="HeaderChar"/>
    <w:uiPriority w:val="99"/>
    <w:unhideWhenUsed/>
    <w:rsid w:val="00CD0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C9E"/>
  </w:style>
  <w:style w:type="paragraph" w:styleId="Footer">
    <w:name w:val="footer"/>
    <w:basedOn w:val="Normal"/>
    <w:link w:val="FooterChar"/>
    <w:uiPriority w:val="99"/>
    <w:unhideWhenUsed/>
    <w:rsid w:val="00CD0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C9E"/>
  </w:style>
  <w:style w:type="paragraph" w:styleId="BalloonText">
    <w:name w:val="Balloon Text"/>
    <w:basedOn w:val="Normal"/>
    <w:link w:val="BalloonTextChar"/>
    <w:uiPriority w:val="99"/>
    <w:semiHidden/>
    <w:unhideWhenUsed/>
    <w:rsid w:val="00CD0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C9E"/>
    <w:rPr>
      <w:rFonts w:ascii="Tahoma" w:hAnsi="Tahoma" w:cs="Tahoma"/>
      <w:sz w:val="16"/>
      <w:szCs w:val="16"/>
    </w:rPr>
  </w:style>
  <w:style w:type="table" w:styleId="LightShading-Accent3">
    <w:name w:val="Light Shading Accent 3"/>
    <w:basedOn w:val="TableNormal"/>
    <w:uiPriority w:val="60"/>
    <w:rsid w:val="00CD0C9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CD0C9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CD0C9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D0C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CD0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CD0C9E"/>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9E"/>
    <w:pPr>
      <w:spacing w:after="160" w:line="259" w:lineRule="auto"/>
    </w:pPr>
  </w:style>
  <w:style w:type="paragraph" w:styleId="Heading1">
    <w:name w:val="heading 1"/>
    <w:next w:val="Normal"/>
    <w:link w:val="Heading1Char"/>
    <w:uiPriority w:val="9"/>
    <w:unhideWhenUsed/>
    <w:qFormat/>
    <w:rsid w:val="00CD0C9E"/>
    <w:pPr>
      <w:keepNext/>
      <w:keepLines/>
      <w:spacing w:after="436" w:line="265" w:lineRule="auto"/>
      <w:ind w:left="10" w:right="17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CD0C9E"/>
    <w:pPr>
      <w:keepNext/>
      <w:keepLines/>
      <w:spacing w:after="436" w:line="265" w:lineRule="auto"/>
      <w:ind w:left="10" w:right="17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CD0C9E"/>
    <w:pPr>
      <w:keepNext/>
      <w:keepLines/>
      <w:spacing w:before="40" w:after="0" w:line="265" w:lineRule="auto"/>
      <w:ind w:left="10" w:right="176" w:hanging="10"/>
      <w:jc w:val="both"/>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9E"/>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CD0C9E"/>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D0C9E"/>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D0C9E"/>
    <w:pPr>
      <w:ind w:left="720"/>
      <w:contextualSpacing/>
    </w:pPr>
  </w:style>
  <w:style w:type="character" w:styleId="Hyperlink">
    <w:name w:val="Hyperlink"/>
    <w:basedOn w:val="DefaultParagraphFont"/>
    <w:uiPriority w:val="99"/>
    <w:unhideWhenUsed/>
    <w:rsid w:val="00CD0C9E"/>
    <w:rPr>
      <w:color w:val="0000FF" w:themeColor="hyperlink"/>
      <w:u w:val="single"/>
    </w:rPr>
  </w:style>
  <w:style w:type="character" w:customStyle="1" w:styleId="UnresolvedMention">
    <w:name w:val="Unresolved Mention"/>
    <w:basedOn w:val="DefaultParagraphFont"/>
    <w:uiPriority w:val="99"/>
    <w:semiHidden/>
    <w:unhideWhenUsed/>
    <w:rsid w:val="00CD0C9E"/>
    <w:rPr>
      <w:color w:val="605E5C"/>
      <w:shd w:val="clear" w:color="auto" w:fill="E1DFDD"/>
    </w:rPr>
  </w:style>
  <w:style w:type="paragraph" w:styleId="Header">
    <w:name w:val="header"/>
    <w:basedOn w:val="Normal"/>
    <w:link w:val="HeaderChar"/>
    <w:uiPriority w:val="99"/>
    <w:unhideWhenUsed/>
    <w:rsid w:val="00CD0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C9E"/>
  </w:style>
  <w:style w:type="paragraph" w:styleId="Footer">
    <w:name w:val="footer"/>
    <w:basedOn w:val="Normal"/>
    <w:link w:val="FooterChar"/>
    <w:uiPriority w:val="99"/>
    <w:unhideWhenUsed/>
    <w:rsid w:val="00CD0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C9E"/>
  </w:style>
  <w:style w:type="paragraph" w:styleId="BalloonText">
    <w:name w:val="Balloon Text"/>
    <w:basedOn w:val="Normal"/>
    <w:link w:val="BalloonTextChar"/>
    <w:uiPriority w:val="99"/>
    <w:semiHidden/>
    <w:unhideWhenUsed/>
    <w:rsid w:val="00CD0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C9E"/>
    <w:rPr>
      <w:rFonts w:ascii="Tahoma" w:hAnsi="Tahoma" w:cs="Tahoma"/>
      <w:sz w:val="16"/>
      <w:szCs w:val="16"/>
    </w:rPr>
  </w:style>
  <w:style w:type="table" w:styleId="LightShading-Accent3">
    <w:name w:val="Light Shading Accent 3"/>
    <w:basedOn w:val="TableNormal"/>
    <w:uiPriority w:val="60"/>
    <w:rsid w:val="00CD0C9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CD0C9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CD0C9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D0C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CD0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CD0C9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94428111433980" TargetMode="External"/><Relationship Id="rId13" Type="http://schemas.openxmlformats.org/officeDocument/2006/relationships/hyperlink" Target="https://doi.org/10.1108/LODJ-05-2021-020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doi.org/10.3102/00346543064003363" TargetMode="External"/><Relationship Id="rId17" Type="http://schemas.openxmlformats.org/officeDocument/2006/relationships/hyperlink" Target="https://aspjournals.org/Journals/index.php/ajmss/index" TargetMode="External"/><Relationship Id="rId2" Type="http://schemas.openxmlformats.org/officeDocument/2006/relationships/styles" Target="styles.xml"/><Relationship Id="rId16" Type="http://schemas.openxmlformats.org/officeDocument/2006/relationships/hyperlink" Target="https://doi.org/10.1108/SHR-12-2016-0108"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i.org/10.1002/job.1867" TargetMode="External"/><Relationship Id="rId5" Type="http://schemas.openxmlformats.org/officeDocument/2006/relationships/webSettings" Target="webSettings.xml"/><Relationship Id="rId15" Type="http://schemas.openxmlformats.org/officeDocument/2006/relationships/hyperlink" Target="https://doi.org/10.1007/s10796-022-10308-y" TargetMode="External"/><Relationship Id="rId10" Type="http://schemas.openxmlformats.org/officeDocument/2006/relationships/hyperlink" Target="https://doi.org/10.1037/ocp00000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riob.2018.11.001" TargetMode="External"/><Relationship Id="rId14" Type="http://schemas.openxmlformats.org/officeDocument/2006/relationships/hyperlink" Target="https://doi.org/10.4018/IJHCITP.202004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131</Pages>
  <Words>25183</Words>
  <Characters>143547</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2025-10-01T17:15:00Z</dcterms:created>
  <dcterms:modified xsi:type="dcterms:W3CDTF">2025-10-01T17:15:00Z</dcterms:modified>
</cp:coreProperties>
</file>