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36F6" w14:textId="77777777" w:rsidR="003518CB" w:rsidRDefault="003518CB">
      <w:pPr>
        <w:pStyle w:val="NormalWeb"/>
        <w:spacing w:before="0" w:beforeAutospacing="0" w:after="0" w:afterAutospacing="0"/>
        <w:jc w:val="center"/>
        <w:rPr>
          <w:rFonts w:ascii="Calibri" w:hAnsi="Calibri"/>
          <w:color w:val="000000"/>
          <w:sz w:val="22"/>
          <w:szCs w:val="22"/>
        </w:rPr>
      </w:pPr>
      <w:r>
        <w:rPr>
          <w:rFonts w:ascii="Arial Black" w:hAnsi="Arial Black"/>
          <w:color w:val="000000"/>
          <w:sz w:val="36"/>
          <w:szCs w:val="36"/>
        </w:rPr>
        <w:t>IMPACT OF ELECTRONICS BILLBOARD ON CONSUMER CHOICE IN ILORIN METROPOLIS</w:t>
      </w:r>
    </w:p>
    <w:p w14:paraId="13CF5CA1" w14:textId="77777777" w:rsidR="003518CB" w:rsidRDefault="003518CB">
      <w:pPr>
        <w:pStyle w:val="NormalWeb"/>
        <w:spacing w:before="0" w:beforeAutospacing="0" w:after="0" w:afterAutospacing="0"/>
        <w:jc w:val="center"/>
        <w:rPr>
          <w:rFonts w:ascii="Quintessential" w:hAnsi="Quintessential"/>
          <w:b/>
          <w:bCs/>
          <w:color w:val="000000"/>
          <w:sz w:val="44"/>
          <w:szCs w:val="44"/>
        </w:rPr>
      </w:pPr>
      <w:r>
        <w:rPr>
          <w:rFonts w:ascii="Quintessential" w:hAnsi="Quintessential"/>
          <w:b/>
          <w:bCs/>
          <w:color w:val="000000"/>
          <w:sz w:val="44"/>
          <w:szCs w:val="44"/>
        </w:rPr>
        <w:t>BY</w:t>
      </w:r>
    </w:p>
    <w:p w14:paraId="405B0E8D" w14:textId="77777777" w:rsidR="00E12183" w:rsidRDefault="00E12183">
      <w:pPr>
        <w:pStyle w:val="NormalWeb"/>
        <w:spacing w:before="0" w:beforeAutospacing="0" w:after="0" w:afterAutospacing="0"/>
        <w:jc w:val="center"/>
        <w:rPr>
          <w:rFonts w:ascii="Quintessential" w:hAnsi="Quintessential"/>
          <w:b/>
          <w:bCs/>
          <w:color w:val="000000"/>
          <w:sz w:val="44"/>
          <w:szCs w:val="44"/>
        </w:rPr>
      </w:pPr>
    </w:p>
    <w:p w14:paraId="394ABD5D" w14:textId="2625DEEA" w:rsidR="00516D6D" w:rsidRPr="00E12183" w:rsidRDefault="00516D6D" w:rsidP="00516D6D">
      <w:pPr>
        <w:pStyle w:val="NormalWeb"/>
        <w:spacing w:before="0" w:beforeAutospacing="0" w:after="0" w:afterAutospacing="0"/>
        <w:rPr>
          <w:rFonts w:ascii="Quintessential" w:hAnsi="Quintessential"/>
          <w:b/>
          <w:bCs/>
          <w:color w:val="000000"/>
          <w:sz w:val="44"/>
          <w:szCs w:val="44"/>
        </w:rPr>
      </w:pPr>
      <w:r>
        <w:rPr>
          <w:rFonts w:ascii="Quintessential" w:hAnsi="Quintessential"/>
          <w:b/>
          <w:bCs/>
          <w:color w:val="000000"/>
          <w:sz w:val="44"/>
          <w:szCs w:val="44"/>
        </w:rPr>
        <w:t xml:space="preserve">     </w:t>
      </w:r>
      <w:r w:rsidR="00CE09AC">
        <w:rPr>
          <w:rFonts w:ascii="Quintessential" w:hAnsi="Quintessential"/>
          <w:b/>
          <w:bCs/>
          <w:color w:val="000000"/>
          <w:sz w:val="44"/>
          <w:szCs w:val="44"/>
        </w:rPr>
        <w:t xml:space="preserve">OMOSEBI </w:t>
      </w:r>
      <w:r>
        <w:rPr>
          <w:rFonts w:ascii="Quintessential" w:hAnsi="Quintessential"/>
          <w:b/>
          <w:bCs/>
          <w:color w:val="000000"/>
          <w:sz w:val="44"/>
          <w:szCs w:val="44"/>
        </w:rPr>
        <w:t xml:space="preserve"> </w:t>
      </w:r>
      <w:r w:rsidR="00D51317">
        <w:rPr>
          <w:rFonts w:ascii="Quintessential" w:hAnsi="Quintessential"/>
          <w:b/>
          <w:bCs/>
          <w:color w:val="000000"/>
          <w:sz w:val="44"/>
          <w:szCs w:val="44"/>
        </w:rPr>
        <w:t xml:space="preserve">SAMAD OLAYINKA </w:t>
      </w:r>
    </w:p>
    <w:p w14:paraId="15213720" w14:textId="6FC8FFA0" w:rsidR="003518CB" w:rsidRDefault="003518CB">
      <w:pPr>
        <w:pStyle w:val="NormalWeb"/>
        <w:spacing w:before="0" w:beforeAutospacing="0" w:after="0" w:afterAutospacing="0"/>
        <w:ind w:firstLine="720"/>
        <w:jc w:val="center"/>
        <w:rPr>
          <w:rFonts w:ascii="Calibri" w:hAnsi="Calibri"/>
          <w:color w:val="000000"/>
          <w:sz w:val="22"/>
          <w:szCs w:val="22"/>
        </w:rPr>
      </w:pPr>
    </w:p>
    <w:p w14:paraId="364C87AA" w14:textId="3802F868" w:rsidR="003518CB" w:rsidRDefault="003518CB">
      <w:pPr>
        <w:pStyle w:val="NormalWeb"/>
        <w:spacing w:before="0" w:beforeAutospacing="0" w:after="0" w:afterAutospacing="0"/>
        <w:ind w:firstLine="720"/>
        <w:jc w:val="center"/>
        <w:rPr>
          <w:rFonts w:ascii="Calibri" w:hAnsi="Calibri"/>
          <w:color w:val="000000"/>
          <w:sz w:val="22"/>
          <w:szCs w:val="22"/>
        </w:rPr>
      </w:pPr>
      <w:r>
        <w:rPr>
          <w:rFonts w:ascii="Open Sans" w:hAnsi="Open Sans" w:cs="Open Sans"/>
          <w:b/>
          <w:bCs/>
          <w:color w:val="000000"/>
          <w:sz w:val="36"/>
          <w:szCs w:val="36"/>
        </w:rPr>
        <w:t>ND/23/MAC/PT/</w:t>
      </w:r>
      <w:r w:rsidR="00D51317">
        <w:rPr>
          <w:rFonts w:ascii="Open Sans" w:hAnsi="Open Sans" w:cs="Open Sans"/>
          <w:b/>
          <w:bCs/>
          <w:color w:val="000000"/>
          <w:sz w:val="36"/>
          <w:szCs w:val="36"/>
        </w:rPr>
        <w:t>0476</w:t>
      </w:r>
    </w:p>
    <w:p w14:paraId="30FD51B6"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BEING A PROJECT WORK SUBMITTED TO THE DEPARTMENT OF MASS COMMUNICATION,</w:t>
      </w:r>
    </w:p>
    <w:p w14:paraId="01347B81"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INSTITUTE OF INFORMATION AND COMMUNICATION TECNOLOGY</w:t>
      </w:r>
    </w:p>
    <w:p w14:paraId="5572A2CF"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KWARA STATE POLYTECHNIC, ILORIN.</w:t>
      </w:r>
    </w:p>
    <w:p w14:paraId="29DCB9B7"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IN PARTIAL FULFILLMENT OF REQUIREMENTS FOR THE AWARD OF NATIONAL DIPLOMA IN MASS COMMUNICATION</w:t>
      </w:r>
    </w:p>
    <w:p w14:paraId="13CD709C"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KWARA STATE POLYTECHNIC, ILORIN.</w:t>
      </w:r>
    </w:p>
    <w:p w14:paraId="4B65BCF4" w14:textId="77777777" w:rsidR="003518CB" w:rsidRDefault="003518CB">
      <w:pPr>
        <w:pStyle w:val="NormalWeb"/>
        <w:spacing w:before="0" w:beforeAutospacing="0" w:after="0" w:afterAutospacing="0" w:line="480" w:lineRule="auto"/>
        <w:ind w:left="4320"/>
        <w:rPr>
          <w:rFonts w:ascii="Calibri" w:hAnsi="Calibri"/>
          <w:color w:val="000000"/>
          <w:sz w:val="22"/>
          <w:szCs w:val="22"/>
        </w:rPr>
      </w:pPr>
      <w:r>
        <w:rPr>
          <w:rFonts w:ascii="Arial Black" w:hAnsi="Arial Black"/>
          <w:b/>
          <w:bCs/>
          <w:color w:val="000000"/>
          <w:sz w:val="34"/>
          <w:szCs w:val="34"/>
        </w:rPr>
        <w:t>               AUGUST, 2025</w:t>
      </w:r>
    </w:p>
    <w:p w14:paraId="190EC3E5"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CERTIFICATION</w:t>
      </w:r>
    </w:p>
    <w:p w14:paraId="667DE7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is to certify that this project has been read and met the requirement for the Award of National Diploma (ND) in the Department of Mass Communication, Institute of Information and Communication Technology, Kwara State Polytechnic, Ilorin.</w:t>
      </w:r>
    </w:p>
    <w:p w14:paraId="071BACE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___________________________                                _________________</w:t>
      </w:r>
    </w:p>
    <w:p w14:paraId="4BC3F84C" w14:textId="70B51AF1" w:rsidR="003518CB" w:rsidRPr="00AB505F" w:rsidRDefault="00AB505F">
      <w:pPr>
        <w:pStyle w:val="NormalWeb"/>
        <w:spacing w:before="0" w:beforeAutospacing="0" w:after="0" w:afterAutospacing="0"/>
        <w:rPr>
          <w:b/>
          <w:bCs/>
          <w:color w:val="000000"/>
        </w:rPr>
      </w:pPr>
      <w:r>
        <w:rPr>
          <w:b/>
          <w:bCs/>
          <w:color w:val="000000"/>
        </w:rPr>
        <w:t xml:space="preserve">Mrs </w:t>
      </w:r>
      <w:r w:rsidRPr="00AB505F">
        <w:rPr>
          <w:b/>
          <w:bCs/>
          <w:color w:val="000000"/>
        </w:rPr>
        <w:t>Olayioye Ayoola Ifeoluwa</w:t>
      </w:r>
      <w:r w:rsidR="00CE2186">
        <w:rPr>
          <w:b/>
          <w:bCs/>
          <w:color w:val="000000"/>
        </w:rPr>
        <w:t xml:space="preserve"> </w:t>
      </w:r>
      <w:r w:rsidR="003518CB">
        <w:rPr>
          <w:b/>
          <w:bCs/>
          <w:color w:val="000000"/>
        </w:rPr>
        <w:t>      </w:t>
      </w:r>
      <w:r w:rsidR="003518CB">
        <w:rPr>
          <w:color w:val="000000"/>
        </w:rPr>
        <w:t>                                    </w:t>
      </w:r>
      <w:r w:rsidR="00CE2186">
        <w:rPr>
          <w:color w:val="000000"/>
        </w:rPr>
        <w:t xml:space="preserve">              </w:t>
      </w:r>
      <w:r w:rsidR="003518CB">
        <w:rPr>
          <w:color w:val="000000"/>
        </w:rPr>
        <w:t>    </w:t>
      </w:r>
      <w:r w:rsidR="003518CB">
        <w:rPr>
          <w:b/>
          <w:bCs/>
          <w:color w:val="000000"/>
        </w:rPr>
        <w:t>DATE</w:t>
      </w:r>
    </w:p>
    <w:p w14:paraId="38195D2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supervisor)</w:t>
      </w:r>
    </w:p>
    <w:p w14:paraId="4018012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73F025E7"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w:t>
      </w:r>
      <w:r>
        <w:rPr>
          <w:color w:val="000000"/>
        </w:rPr>
        <w:t>                                                </w:t>
      </w:r>
      <w:r>
        <w:rPr>
          <w:b/>
          <w:bCs/>
          <w:color w:val="000000"/>
        </w:rPr>
        <w:t>DATE</w:t>
      </w:r>
    </w:p>
    <w:p w14:paraId="5EEB03B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Coordinator)</w:t>
      </w:r>
      <w:r>
        <w:rPr>
          <w:color w:val="000000"/>
        </w:rPr>
        <w:t>                                        </w:t>
      </w:r>
    </w:p>
    <w:p w14:paraId="78FAFDAA"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4FE24FB4"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38188A47"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(PT Coordinator)</w:t>
      </w:r>
    </w:p>
    <w:p w14:paraId="207D902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DEDICATION</w:t>
      </w:r>
    </w:p>
    <w:p w14:paraId="0C0ED64C" w14:textId="77777777" w:rsidR="003518CB" w:rsidRDefault="003518CB">
      <w:pPr>
        <w:pStyle w:val="NormalWeb"/>
        <w:spacing w:before="0" w:beforeAutospacing="0" w:after="0" w:afterAutospacing="0"/>
        <w:rPr>
          <w:rFonts w:ascii="Calibri" w:hAnsi="Calibri"/>
          <w:color w:val="000000"/>
          <w:sz w:val="22"/>
          <w:szCs w:val="22"/>
        </w:rPr>
      </w:pPr>
      <w:r>
        <w:rPr>
          <w:color w:val="000000"/>
        </w:rPr>
        <w:t>This project work is dedicated to Almighty God and my parents for their unwavering support and encouragement through my studies and may God almighty bless the work of their hands.</w:t>
      </w:r>
    </w:p>
    <w:p w14:paraId="303FDDB4"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ACKNOWLEDGEMENT</w:t>
      </w:r>
    </w:p>
    <w:p w14:paraId="1D290FCB" w14:textId="3A58A7FF" w:rsidR="003518CB" w:rsidRDefault="003518CB">
      <w:pPr>
        <w:pStyle w:val="NormalWeb"/>
        <w:spacing w:before="0" w:beforeAutospacing="0" w:after="0" w:afterAutospacing="0"/>
        <w:jc w:val="both"/>
        <w:rPr>
          <w:rFonts w:ascii="Calibri" w:hAnsi="Calibri"/>
          <w:color w:val="000000"/>
          <w:sz w:val="22"/>
          <w:szCs w:val="22"/>
        </w:rPr>
      </w:pPr>
      <w:r>
        <w:rPr>
          <w:color w:val="000000"/>
        </w:rPr>
        <w:t>I like to extend my sincere gratitude to my parent for their invaluable support and guidance throughout this project. Their expertise and encouragement were instrumental in shaping this work. I also appreciate my supervisor,</w:t>
      </w:r>
      <w:r w:rsidR="004D74F6">
        <w:rPr>
          <w:color w:val="000000"/>
        </w:rPr>
        <w:t xml:space="preserve">Mrs </w:t>
      </w:r>
      <w:r w:rsidR="004D74F6" w:rsidRPr="004D74F6">
        <w:rPr>
          <w:color w:val="000000"/>
        </w:rPr>
        <w:t>Olayioye Ayoola Ifeoluwa</w:t>
      </w:r>
      <w:r>
        <w:rPr>
          <w:color w:val="000000"/>
        </w:rPr>
        <w:t>, for her assistance and support throughout the project work.</w:t>
      </w:r>
    </w:p>
    <w:p w14:paraId="4B4FAA9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sz w:val="26"/>
          <w:szCs w:val="26"/>
        </w:rPr>
        <w:t>TABLE OF CONTENTS</w:t>
      </w:r>
    </w:p>
    <w:p w14:paraId="4A4F9C5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Title page                                                                                i</w:t>
      </w:r>
    </w:p>
    <w:p w14:paraId="6B2DDF1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Certification                                                                                ii</w:t>
      </w:r>
    </w:p>
    <w:p w14:paraId="59D4709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Dedication                                                                                iii</w:t>
      </w:r>
    </w:p>
    <w:p w14:paraId="45F109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Acknowledgements                                                                        iv</w:t>
      </w:r>
    </w:p>
    <w:p w14:paraId="4AFC003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Table of contents                                                                        v</w:t>
      </w:r>
    </w:p>
    <w:p w14:paraId="40A1FBE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lastRenderedPageBreak/>
        <w:t>Chapter One: Introduction                                                                        </w:t>
      </w:r>
    </w:p>
    <w:p w14:paraId="21499B4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1.1        Background of the study                                                        1</w:t>
      </w:r>
    </w:p>
    <w:p w14:paraId="1FD765F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1.2        Statement of the problem                                                        5</w:t>
      </w:r>
    </w:p>
    <w:p w14:paraId="256E6BE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1.3        Objectives of the study                                                        5</w:t>
      </w:r>
    </w:p>
    <w:p w14:paraId="182F1E5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1.4        Research Questions                                                                6</w:t>
      </w:r>
    </w:p>
    <w:p w14:paraId="62ACC9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1.5        Significance of the study                                                        6</w:t>
      </w:r>
    </w:p>
    <w:p w14:paraId="19BFD1E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1.6        Scope of the study                                                                7</w:t>
      </w:r>
    </w:p>
    <w:p w14:paraId="6EE5198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1.7        Definition of terms                                                                8</w:t>
      </w:r>
    </w:p>
    <w:p w14:paraId="6612601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Two: Literature Review</w:t>
      </w:r>
    </w:p>
    <w:p w14:paraId="69FCFD7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2.1        Conceptual Review                                                                10</w:t>
      </w:r>
    </w:p>
    <w:p w14:paraId="29939C8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2.2        Theoretical Framework                                                        27</w:t>
      </w:r>
    </w:p>
    <w:p w14:paraId="1EE90E5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2.3        Empirical Framework                                                        29</w:t>
      </w:r>
    </w:p>
    <w:p w14:paraId="6DD8AA0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Three: Research Methodology</w:t>
      </w:r>
    </w:p>
    <w:p w14:paraId="2C008B4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Introduction                                                                                32</w:t>
      </w:r>
    </w:p>
    <w:p w14:paraId="2BEB81C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3.1        Research design                                                                32</w:t>
      </w:r>
    </w:p>
    <w:p w14:paraId="04DD78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3.2        Population of the study                                                        32</w:t>
      </w:r>
    </w:p>
    <w:p w14:paraId="3F69256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3.3        Sample Size and Sample Techniques                                        33</w:t>
      </w:r>
    </w:p>
    <w:p w14:paraId="3FCBEE3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3.4        Instrumentation                                                                33</w:t>
      </w:r>
    </w:p>
    <w:p w14:paraId="0D7F07C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3.5        Validity and Reliability of the Instrument                                        33</w:t>
      </w:r>
    </w:p>
    <w:p w14:paraId="5D5B306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3.6        Method of Data Collection                                                        34</w:t>
      </w:r>
    </w:p>
    <w:p w14:paraId="0E5D56C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3.7        Method of Data Analysis                                                        34</w:t>
      </w:r>
    </w:p>
    <w:p w14:paraId="2DD61AC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Four</w:t>
      </w:r>
    </w:p>
    <w:p w14:paraId="09CF31D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Data analysis and Presentation</w:t>
      </w:r>
    </w:p>
    <w:p w14:paraId="6CB8F41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4.1        Introduction                                                                        35</w:t>
      </w:r>
    </w:p>
    <w:p w14:paraId="0E797D36"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4.2        Analysis of Research Question                                                35</w:t>
      </w:r>
    </w:p>
    <w:p w14:paraId="65C54C8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4.3        Discussion of findings                                                        45</w:t>
      </w:r>
    </w:p>
    <w:p w14:paraId="5D1564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Five</w:t>
      </w:r>
    </w:p>
    <w:p w14:paraId="18B3041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Summary, Conclusion and Recommendations</w:t>
      </w:r>
    </w:p>
    <w:p w14:paraId="26B0222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5.1        Summary                                                                        47</w:t>
      </w:r>
    </w:p>
    <w:p w14:paraId="4E1BC09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5.2        Conclusion                                                                        47</w:t>
      </w:r>
    </w:p>
    <w:p w14:paraId="19B802B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5.3        Recommendations                                                                48</w:t>
      </w:r>
    </w:p>
    <w:p w14:paraId="434D50F1"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References                                                                        50</w:t>
      </w:r>
    </w:p>
    <w:p w14:paraId="0827104F"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Questionnaire                                                                52</w:t>
      </w:r>
    </w:p>
    <w:p w14:paraId="5DA9699C"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ONE</w:t>
      </w:r>
    </w:p>
    <w:p w14:paraId="4745676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INTRODUCTION</w:t>
      </w:r>
    </w:p>
    <w:p w14:paraId="4C9BC8A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1.1        Background of the Study</w:t>
      </w:r>
    </w:p>
    <w:p w14:paraId="0F6EB0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recent years, the advertising landscape has witnessed a significant transformation with the advent of electronic billboards. Ilorin, the capital city of Kwara State in Nigeria, has not been immune to this shift, as electronic billboards have become prominent features in the urban environment. As these digital displays continue to proliferate, understanding their impact on consumer behavior becomes a crucial aspect for businesses and advertisers seeking to maximize the effectiveness of their marketing strategies.</w:t>
      </w:r>
    </w:p>
    <w:p w14:paraId="246C567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use of electronic billboards represents a departure from traditional static advertising, offering dynamic and visually engaging content that can capture the attention of passersby. Studies in the field of advertising and consumer behavior have highlighted the importance of visual stimuli in influencing consumer choices (Ariely, 2008; Chandon, Wansink, &amp; Laurent, 2000). Electronic billboards, with their ability to display dynamic and attention-grabbing content, have the potential to play a pivotal role in shaping consumer perceptions and preferences.</w:t>
      </w:r>
    </w:p>
    <w:p w14:paraId="6B3D53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Research conducted in various global contexts has explored the impact of digital signage on consumer behavior, indicating that visual stimuli can significantly influence purchasing decisions (Gupta, Gielissen, &amp;Brouwer, 2016; Kim &amp; Han, 2014). However, the specific nuances of this influence in the context of Ilorin metropolis remain underexplored. Factors such as cultural, social, and economic differences may contribute to variations in consumer responses to electronic billboards in this unique geographic setting.</w:t>
      </w:r>
    </w:p>
    <w:p w14:paraId="2AB506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the effectiveness of electronic billboards in Ilorin is not only pertinent to local businesses but also holds broader implications for advertisers seeking to tailor their strategies to diverse markets. Therefore, this study seeks to fill a critical gap in the existing literature by investigating the impact of electronic billboards on consumer choices within the specific socio-cultural and economic context of Ilorin metropolis.</w:t>
      </w:r>
    </w:p>
    <w:p w14:paraId="7DC59C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By examining the prevalence and visibility of electronic billboards, as well as their psychological and behavioral effects on consumers, this research aims to provide valuable insights that can guide businesses and advertisers in optimizing their advertising strategies. Furthermore, the findings of this study may contribute to the broader discourse on the evolving role of digital advertising in shaping consumer choices in emerging markets.</w:t>
      </w:r>
    </w:p>
    <w:p w14:paraId="210B3C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global marketplace becomes increasingly interconnected, local businesses in Ilorin face the challenge of adapting to evolving consumer behaviors influenced by technological advancements. Electronic billboards, characterized by their ability to convey messages with a blend of visual appeal and dynamic content, represent a modern approach to advertising that can potentially reshape consumer decision-making processes.</w:t>
      </w:r>
    </w:p>
    <w:p w14:paraId="472E08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socio-economic dynamics of Ilorin metropolis, with its diverse population and unique cultural attributes, introduce a layer of complexity to the understanding of how electronic billboards impact consumer choices. The significance of culture in shaping consumer preferences has been underscored by various scholars (Hofstede, 1980; Triandis, 1994). Therefore, an exploration of how electronic billboards align with or challenge cultural norms and values in Ilorin becomes integral to comprehending their effectiveness.</w:t>
      </w:r>
    </w:p>
    <w:p w14:paraId="4C07ED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economic landscape of Ilorin, marked by a mix of traditional markets and modern commercial establishments, further emphasizes the need to investigate the role of electronic billboards in influencing consumer behavior across different sectors. Understanding whether electronic billboards are more effective in certain product categories or among specific demographic groups can provide actionable insights for businesses seeking to optimize their marketing investments.</w:t>
      </w:r>
    </w:p>
    <w:p w14:paraId="6739299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will also delve into the psychological aspects of consumer response, examining how the content displayed on electronic billboards influences attention, memory recall, and emotional engagement. This exploration aligns with existing literature that highlights the cognitive and emotional dimensions of advertising effectiveness (MacInnis&amp;Jaworski, 1989; Shimp, 2007).</w:t>
      </w:r>
    </w:p>
    <w:p w14:paraId="16FD078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light of the above considerations, this study aims to contribute a nuanced understanding of the impact of electronic billboards on consumer choices within the specific context of Ilorin metropolis. By doing so, it seeks to bridge the gap between global theories on advertising effectiveness and the local intricacies that define consumer behavior in this Nigerian city. The findings hold the potential to inform marketing strategies not only in Ilorin but also in similar emerging markets, providing a foundation for businesses to adapt and thrive in the rapidly evolving world of digital advertising.</w:t>
      </w:r>
    </w:p>
    <w:p w14:paraId="0415B9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rapid urbanization and globalization observed in Ilorin metropolis have ushered in changes in consumer lifestyles and preferences. As the city embraces a more interconnected and tech-savvy environment, the role of electronic billboards in shaping consumer choices gains prominence. These digital displays not only provide a novel means of communication but also represent a departure from traditional static billboards, offering advertisers the ability to adapt and tailor their messages dynamically.</w:t>
      </w:r>
    </w:p>
    <w:p w14:paraId="507C40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lastRenderedPageBreak/>
        <w:t>Understanding the visibility and prevalence of electronic billboards in Ilorin is paramount. The cityscape, with its mix of commercial districts, residential areas, and transportation hubs, forms a diverse canvas for advertising. Examining the strategic placement and frequency of these digital displays contributes to elucidating their potential impact on consumer awareness and decision-making processes.</w:t>
      </w:r>
    </w:p>
    <w:p w14:paraId="49BC6B6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psychological dimensions of consumer response to electronic billboards constitute a key aspect of this study. Literature suggests that the emotional appeal of advertisements can significantly influence consumer behavior (Batra&amp; Ray, 1986; Holbrook &amp;Batra, 1987). Electronic billboards, with their capacity to evoke emotions through vibrant visuals and dynamic content, provide a unique avenue for advertisers to connect with consumers on an emotional level. Understanding how these emotional connections translate into actual product choices is pivotal for businesses seeking to create impactful advertising campaigns.</w:t>
      </w:r>
    </w:p>
    <w:p w14:paraId="5C71DBB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demographic diversity within Ilorin metropolis introduces an additional layer of complexity to the study. Factors such as age, income, education, and cultural background can play a significant role in shaping consumer responses to electronic billboards (Hagtvedt&amp; Patrick, 2008; VandenAbeele, Antheunis, &amp; Schouten, 2016). Analyzing these demographic variables can uncover specific nuances in consumer behavior, allowing businesses to tailor their advertising strategies to different target audiences.</w:t>
      </w:r>
    </w:p>
    <w:p w14:paraId="1706A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evolution of consumer behavior in Ilorin metropolis is intertwined with technological advancements, and the ubiquity of smartphones and digital displays has cultivated a society accustomed to constant visual stimuli. Electronic billboards, in this context, serve as not only advertising mediums but also as contributors to the broader visual landscape, shaping the aesthetic and cultural ambiance of the city. Understanding how these billboards integrate into the daily experiences of consumers and become embedded in the cultural fabric of Ilorin is crucial for advertisers seeking to create resonant and culturally relevant messages.</w:t>
      </w:r>
    </w:p>
    <w:p w14:paraId="75648AD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study acknowledges the potential interplay between electronic billboards and other marketing channels. The synergies or conflicts between digital displays and other advertising forms, such as social media campaigns, traditional print media, or radio broadcasts, may impact consumer recall and decision-making. Exploring the cross-channel effects and consumer responses can provide a holistic view of how various marketing elements work in concert to influence product choices.</w:t>
      </w:r>
    </w:p>
    <w:p w14:paraId="2D2EEA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Additionally, considering the temporal aspects of consumer exposure to electronic billboards adds another layer of complexity. The effectiveness of these billboards may vary during different times of the day or across different seasons. For instance, rush hours in busy commercial districts may offer a different consumer experience compared to quieter times in residential areas. Understanding the temporal dynamics can assist businesses in optimizing the scheduling of their electronic billboard campaigns for maximum impact.</w:t>
      </w:r>
    </w:p>
    <w:p w14:paraId="7BE79B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contemporary digital age, the measurement of consumer engagement extends beyond immediate purchase decisions. Social media shares, online reviews, and word-of-mouth discussions can amplify the impact of electronic billboard messages. Thus, this study aims to explore not only the direct effects on immediate consumer choices but also the potential ripple effects that extend through digital and social networks.</w:t>
      </w:r>
    </w:p>
    <w:p w14:paraId="7F4182E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summary, this research seeks to provide a comprehensive understanding of the impact of electronic billboards on consumer choices in Ilorin metropolis by delving into the cultural, temporal, and cross-channel dimensions. By doing so, the findings aim to offer practical insights for advertisers and businesses navigating the evolving landscape of urban consumerism in this Nigerian city.</w:t>
      </w:r>
    </w:p>
    <w:p w14:paraId="0F47B28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1.2         Statement of the Problem</w:t>
      </w:r>
    </w:p>
    <w:p w14:paraId="4C97EFE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integration of electronic billboards into the advertising landscape of Ilorin metropolis represents a paradigm shift in reaching and engaging consumers. While the adoption of this dynamic medium is on the rise, there is a notable gap in our understanding of its specific impact on consumer choices within this unique socio-cultural and economic context.</w:t>
      </w:r>
    </w:p>
    <w:p w14:paraId="7BDC5AF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Existing research in developed markets has explored the influence of electronic billboards on consumer behavior (Smith &amp; Coyle, 2005; Yoo&amp; Kim, 2014). However, the applicability of these findings to Ilorin metropolis is uncertain due to differences in cultural norms, consumer attitudes, and economic factors. Therefore, there is a pressing need to investigate how electronic billboards contribute to shaping consumer choices in a city that is experiencing rapid urbanization and cultural evolution.</w:t>
      </w:r>
    </w:p>
    <w:p w14:paraId="4F9AD0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while the psychological effects of advertising, including emotional responses and memory recall, have been extensively studied (Batra&amp; Ray, 1986; Holbrook &amp;Batra, 1987), the specific impact of electronic billboards on these cognitive and affective processes in the context of Ilorin remains largely unexplored. Understanding the psychological mechanisms through which electronic billboards influence consumer decision-making is crucial for advertisers looking to create effective and resonant campaigns tailored to the local population.</w:t>
      </w:r>
    </w:p>
    <w:p w14:paraId="0136360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demographic diversity within Ilorin metropolis introduces complexity to the study of electronic billboard impact. Age, income, education, and cultural background can significantly shape consumer responses to advertising (Hagtvedt&amp; Patrick, 2008; VandenAbeele et al., 2016). A lack of insights into how these demographic factors interact with electronic billboard exposure impedes the development of targeted and contextually relevant advertising strategies.</w:t>
      </w:r>
    </w:p>
    <w:p w14:paraId="17C451E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overarching problem addressed by this research is the inadequate understanding of the impact of electronic billboards on consumer choices in Ilorin metropolis, encompassing the need to bridge the gap between global theories, explore psychological dimensions, and account for demographic variations.</w:t>
      </w:r>
    </w:p>
    <w:p w14:paraId="6187328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1.3         Objectives of the Study</w:t>
      </w:r>
    </w:p>
    <w:p w14:paraId="1AAA7D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To assess the prevalence and visibility of electronic billboards in Ilorin metropolis.</w:t>
      </w:r>
    </w:p>
    <w:p w14:paraId="1999F9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To analyze the psychological impact of electronic billboards on consumer attention and memory recall.</w:t>
      </w:r>
    </w:p>
    <w:p w14:paraId="431464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To examine the correlation between electronic billboard exposure and consumer preferences for specific products.</w:t>
      </w:r>
    </w:p>
    <w:p w14:paraId="004DA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To identify the demographic factors that may moderate the influence of electronic billboards on consumer choices.</w:t>
      </w:r>
    </w:p>
    <w:p w14:paraId="3ED2C8B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To provide insights and recommendations for businesses and advertisers on optimizing electronic billboard strategies for effective consumer engagement</w:t>
      </w:r>
    </w:p>
    <w:p w14:paraId="376BA95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1.4</w:t>
      </w:r>
      <w:r>
        <w:rPr>
          <w:color w:val="000000"/>
        </w:rPr>
        <w:t>         </w:t>
      </w:r>
      <w:r>
        <w:rPr>
          <w:b/>
          <w:bCs/>
          <w:color w:val="000000"/>
        </w:rPr>
        <w:t>Research Question</w:t>
      </w:r>
    </w:p>
    <w:p w14:paraId="384C5D0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What is the prevalence and visibility of electronic billboards in Ilorin metropolis?</w:t>
      </w:r>
    </w:p>
    <w:p w14:paraId="649A8B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How do electronic billboards impact consumer attention and memory recall in Ilorin metropolis?</w:t>
      </w:r>
    </w:p>
    <w:p w14:paraId="17E75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Is there a significant correlation between electronic billboard exposure and consumer preferences for specific products in Ilorin metropolis?</w:t>
      </w:r>
    </w:p>
    <w:p w14:paraId="2133DD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What demographic factors moderate the influence of electronic billboards on consumer choices in Ilorin metropolis?</w:t>
      </w:r>
    </w:p>
    <w:p w14:paraId="5DC8AC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What insights and recommendations can be provided for businesses and advertisers to optimize electronic billboard strategies for effective consumer engagement in Ilorin metropolis?</w:t>
      </w:r>
    </w:p>
    <w:p w14:paraId="76849D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1.5 Significance of the study</w:t>
      </w:r>
    </w:p>
    <w:p w14:paraId="58A725D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This study holds significant implications for both academia and industry by offering insights into the impact of electronic billboards on consumer choices within the specific context of Ilorin metropolis. The local relevance of the research is underscored by its potential to inform businesses and advertisers operating in Ilorin about the effectiveness of electronic billboards tailored to the city's unique cultural and economic landscape. This aligns with previous studies emphasizing the importance of understanding local consumer behavior for effective marketing strategies (Hagtvedt&amp; Patrick, 2008). The research's findings can guide businesses in Ilorin to </w:t>
      </w:r>
      <w:r>
        <w:rPr>
          <w:color w:val="000000"/>
        </w:rPr>
        <w:lastRenderedPageBreak/>
        <w:t>optimize their advertising approaches, ultimately contributing to improved marketing performance and consumer engagement.</w:t>
      </w:r>
    </w:p>
    <w:p w14:paraId="1F640E9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study contributes to the broader academic discourse on advertising and consumer behavior, particularly in emerging markets. By investigating the psychological dimensions, demographic influences, and local nuances of electronic billboard impact, the research adds empirical evidence to theoretical frameworks in marketing and advertising (Batra&amp; Ray, 1986; Holbrook &amp;Batra, 1987). This academic contribution is crucial for researchers, educators, and students seeking to deepen their understanding of advertising effectiveness in culturally diverse and dynamic urban environments.</w:t>
      </w:r>
    </w:p>
    <w:p w14:paraId="5C915E85"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1.6 Scope of the Study</w:t>
      </w:r>
    </w:p>
    <w:p w14:paraId="4FE40B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confines its investigation to Ilorin metropolis, situated in Kwara State, Nigeria, to comprehensively explore the impact of electronic billboards on consumer choices within a specific cultural and economic context. The geographic scope is influenced by the understanding that consumer behaviors can be significantly shaped by local cultural nuances and economic factors (Shimp, 2007). By concentrating on Ilorin, this research aims to contribute nuanced insights that align with the socio-cultural dynamics of the city, allowing for a more targeted understanding of electronic billboard effectiveness (VandenAbeele et al., 2016).</w:t>
      </w:r>
    </w:p>
    <w:p w14:paraId="7A89D4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temporal scope of this study extends to the present and recent past, capturing the latest trends and attitudes towards electronic billboards up until the knowledge cutoff date in January 2022. This timeframe ensures relevance and accuracy in analyzing the contemporary impact of electronic billboards on consumer choices, recognizing the dynamic nature of consumer behaviors influenced by current advertising practices (Smith &amp; Coyle, 2005). By focusing on the most recent developments, the research aims to provide up-to-date insights valuable for both academic understanding and practical applications in the field of advertising and consumer behavior.</w:t>
      </w:r>
    </w:p>
    <w:p w14:paraId="14A1BC1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1.7 Definition of Terms</w:t>
      </w:r>
    </w:p>
    <w:p w14:paraId="1BB910B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Electronic Billboard:</w:t>
      </w:r>
      <w:r>
        <w:rPr>
          <w:color w:val="000000"/>
        </w:rPr>
        <w:t> A digital display structure equipped with LED or LCD technology, situated in urban environments, designed to showcase dynamic and visually engaging advertising content. Electronic billboards use electronic methods to present changing messages, images, or videos, providing a modern and attention-grabbing platform for advertisers to communicate with the public.</w:t>
      </w:r>
    </w:p>
    <w:p w14:paraId="25C371A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w:t>
      </w:r>
      <w:r>
        <w:rPr>
          <w:color w:val="000000"/>
        </w:rPr>
        <w:t>A consumer is an individual or group that purchases goods or services for personal use rather than for resale or production. Consumers play a central role in the economy, as they drive demand for products and services, influencing market trends and business strategies.</w:t>
      </w:r>
    </w:p>
    <w:p w14:paraId="55EC1B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Choices:</w:t>
      </w:r>
      <w:r>
        <w:rPr>
          <w:color w:val="000000"/>
        </w:rPr>
        <w:t> Choice refers to the act of selecting or making a decision between two or more alternatives based on preferences, needs, or desires. It is a cognitive process through which individuals assess available options and choose the one that best aligns with their objectives or preferences. In the context of consumer behavior, choice involves evaluating different products or services and deciding which to purchase or use. Factors influencing choice include personal preferences, social influences, pricing, product features, and the perceived value of each option.</w:t>
      </w:r>
    </w:p>
    <w:p w14:paraId="5DF3D5F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Impact:</w:t>
      </w:r>
      <w:r>
        <w:rPr>
          <w:color w:val="000000"/>
        </w:rPr>
        <w:t> Signifies the measurable and qualitative effects that exposure to electronic billboards has on consumer behavior. Impact encompasses various aspects such as attention, memory recall, and the eventual decision-making process related to the selection of a specific product. The study evaluates how electronic billboards influence consumers and shape their choices in Ilorin metropolis.</w:t>
      </w:r>
    </w:p>
    <w:p w14:paraId="6E64A25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Product:</w:t>
      </w:r>
      <w:r>
        <w:rPr>
          <w:color w:val="000000"/>
        </w:rPr>
        <w:t> A tangible or intangible item or service that is offered to satisfy a consumer need or want. In the context of this study, products represent the goods advertised on electronic billboards, and the study explores how these products are perceived and chosen by consumers in response to the electronic advertising medium.</w:t>
      </w:r>
    </w:p>
    <w:p w14:paraId="25B60C7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TWO</w:t>
      </w:r>
    </w:p>
    <w:p w14:paraId="54086DDE"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LITERATURE REVIEW</w:t>
      </w:r>
    </w:p>
    <w:p w14:paraId="626BD28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lastRenderedPageBreak/>
        <w:t>2.1 Conceptual Review</w:t>
      </w:r>
    </w:p>
    <w:p w14:paraId="5D78B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Several studies have explored the broader field of outdoor advertising effectiveness, with a growing focus on electronic billboards. Smith and Coyle (2005) found that the effectiveness of web-based advertising, which shares visual dynamics with electronic billboards, varies depending on the product type. This insight suggests that the nature of the product being advertised may influence the impact of electronic billboards on consumer choices.</w:t>
      </w:r>
    </w:p>
    <w:p w14:paraId="7B6D39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Batra and Ray (1986) and Holbrook and Batra (1987) emphasize the role of affective responses in mediating the acceptance of advertising. Applying this to electronic billboards, it becomes essential to investigate how the dynamic and visually stimulating content influences consumer emotions, subsequently affecting their product choices.</w:t>
      </w:r>
    </w:p>
    <w:p w14:paraId="2845923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cultural and demographic dimensions of advertising effectiveness have been acknowledged in various studies. Hagtvedt and Patrick (2008) explored the influence of visual art on the perception of consumer products, emphasizing the cultural aspects of advertising. Considering the cultural diversity within Ilorin metropolis, understanding how electronic billboards align with or challenge local cultural norms is crucial.</w:t>
      </w:r>
    </w:p>
    <w:p w14:paraId="10081B0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Additionally, studies by VandenAbeele et al. (2016) highlight the influence of mobile messaging on impression formation and interaction quality, suggesting that the context of how messages are delivered can impact their effectiveness. This insight is pertinent to the study of electronic billboards, as the medium itself plays a crucial role in delivering advertising messages.</w:t>
      </w:r>
    </w:p>
    <w:p w14:paraId="2201D8D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However, there is a noticeable gap in the literature concerning the specific impact of electronic billboards on consumer choices in the context of Ilorin metropolis. This study aims to build upon these broader insights and contribute new knowledge by focusing on the unique socio-cultural and economic factors shaping consumer behavior in Ilorin. It seeks to bridge this gap by exploring the prevalence, psychological impact, and demographic influences on the effectiveness of electronic billboards in the local market.</w:t>
      </w:r>
    </w:p>
    <w:p w14:paraId="3BE7E5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urban landscape, marked by the dynamic interplay of commerce and culture, has witnessed a transformative shift with the widespread adoption of electronic billboards. These captivating digital displays have become iconic elements in modern advertising, drawing attention to their potential to redefine consumer behavior. In the burgeoning cityscape of Ilorin metropolis, characterized by its unique socio-cultural tapestry and rapid urbanization, the integration of electronic billboards raises intriguing questions about their influence on consumer choices. This literature review embarks on a journey to navigate the existing scholarship, aiming to distill insights into the effectiveness of electronic billboards and unravel the intricate web of factors shaping consumer decisions within the distinctive context of Ilorin.</w:t>
      </w:r>
    </w:p>
    <w:p w14:paraId="4A4CF7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these electronic marvels punctuate the cityscape, advertisers and businesses alike are keenly interested in understanding how these billboards resonate with the diverse population of Ilorin. The dynamics of consumer behavior, intricately woven with cultural nuances and economic shifts, demand a nuanced exploration. This synthesis endeavors to encapsulate the current state of knowledge, shedding light on the pivotal role that electronic billboards play in influencing the choices made by consumers in Ilorin metropolis. Through a comprehensive examination of existing research, this review seeks to provide a foundation for future studies, offering insights that can inform both academic discourse and practical strategies in the ever-evolving realm of advertising and consumer dynamics.</w:t>
      </w:r>
    </w:p>
    <w:p w14:paraId="05B0866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contemporary urban environment, electronic billboards have emerged as vibrant canvases that not only adorn the cityscape but also serve as powerful conduits for disseminating messages to a diverse and dynamic audience. Ilorin metropolis, with its rich tapestry of culture and accelerating urban development, becomes a particularly intriguing backdrop for exploring the impact of these digital displays on consumer behavior. Understanding the nuances of how electronic billboards resonate within the local milieu is crucial, as it holds the potential to </w:t>
      </w:r>
      <w:r>
        <w:rPr>
          <w:color w:val="000000"/>
        </w:rPr>
        <w:lastRenderedPageBreak/>
        <w:t>inform not only advertisers but also policymakers and stakeholders invested in the socio-economic fabric of Ilorin.</w:t>
      </w:r>
    </w:p>
    <w:p w14:paraId="6021BF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transformation brought about by electronic billboards extends beyond the mere aesthetics of advertising. These digital displays, characterized by their ability to dynamically showcase messages and engage passersby, prompt a fundamental shift in how consumers interact with the urban environment. The literature review, in its synthesis of existing knowledge, aims to unveil the mechanisms through which electronic billboards capture attention, evoke responses, and ultimately influence the choices made by consumers in Ilorin metropolis. As the city undergoes changes in its cultural landscape and economic dynamics, this exploration becomes a timely endeavor to comprehend the evolving relationship between electronic billboards and consumer decision-making.</w:t>
      </w:r>
    </w:p>
    <w:p w14:paraId="09B277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While individual studies contribute valuable insights, a comprehensive understanding of the impact of electronic billboards on consumer choices in Ilorin requires a cohesive synthesis of existing knowledge. By weaving together the threads of various scholarly perspectives, this literature review seeks to distill overarching patterns, identify gaps in current understanding, and pave the way for future research endeavors. Moreover, as Ilorin stands at the intersection of tradition and modernity, the review endeavors to shed light on how electronic billboards navigate and potentially reshape cultural norms, influencing consumer preferences in this unique urban context.</w:t>
      </w:r>
    </w:p>
    <w:p w14:paraId="1E9E67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the proliferation of electronic billboards beckons for a holistic exploration that goes beyond the surface-level allure of these displays. The synthesis of literature strives to provide a panoramic view of the landscape, offering a foundation upon which subsequent studies can build. It is within this contextual framework that the review delves into the heart of the inquiry—examining how electronic billboards in Ilorin metropolis leave an indelible mark on the choices made by its diverse and dynamic populace.</w:t>
      </w:r>
    </w:p>
    <w:p w14:paraId="3E03CD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2.1.1 Outdoor Advertising Effectiveness</w:t>
      </w:r>
    </w:p>
    <w:p w14:paraId="32DF1D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realm of outdoor advertising has been a focal point of scholarly inquiry, seeking to unravel its effectiveness in capturing the fleeting attention of consumers within the urban landscape. In a notable contribution, Smith and Coyle (2005) directed attention to the parallels between outdoor advertising and its digital counterpart, web-based advertising. Their findings underscored the nuanced relationship between advertising efficacy and the nature of the promoted product. This revelation prompts a critical exploration into how the visual dynamics shared by web-based advertising and electronic billboards intersect, raising questions about the interplay between product characteristics and the content of electronic billboards.</w:t>
      </w:r>
    </w:p>
    <w:p w14:paraId="3478E2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by Smith and Coyle implies that the impact of electronic billboards on consumer choices may not be uniform across all product types. Instead, the nature of the promoted product might serve as a critical determinant in shaping the effectiveness of electronic billboards. This insight lays the groundwork for an essential avenue of investigation—examining how the inherent characteristics of products interact with the dynamic and visually compelling content presented on electronic billboards, ultimately influencing the choices made by consumers. In the context of Ilorin metropolis, where diverse products and services coalesce within the urban environment, understanding these interactions becomes paramount for advertisers and businesses seeking to optimize their strategies in this unique socio-cultural and economic setting.</w:t>
      </w:r>
    </w:p>
    <w:p w14:paraId="1C9229F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Delving deeper into the intricacies of outdoor advertising effectiveness, the study by Smith and Coyle serves as a catalyst for a nuanced exploration of the relationship between product characteristics and electronic billboard content. The visual dynamics inherent in electronic billboards, akin to web-based advertising, suggest a unique interplay between the medium and the nature of the products being promoted. This raises pivotal questions regarding how the visual appeal, messaging, and format of electronic billboards align with or diverge from the diverse array of products present in the Ilorin metropolis.</w:t>
      </w:r>
    </w:p>
    <w:p w14:paraId="2E5FAF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In the dynamic urban environment of Ilorin, where traditional and contemporary elements coexist, understanding how product-specific attributes interact with the content of electronic billboards holds immense practical significance. Certain products may lend themselves more naturally to the captivating visual storytelling capabilities of electronic billboards, while others may require a more nuanced approach. For advertisers, this underscores the need to tailor content strategies to align with the inherent characteristics of the products being showcased. In essence, the investigation into product-content dynamics not only contributes to the academic discourse on outdoor advertising effectiveness but also offers actionable insights for businesses aiming to maximize the impact of electronic billboards on consumer choices within the vibrant landscape of Ilorin metropolis.</w:t>
      </w:r>
    </w:p>
    <w:p w14:paraId="27DFC7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embark on an empirical journey to decipher how the visual language of electronic billboards converges with the diverse product palette in Ilorin, shedding light on the nuanced factors that shape the effectiveness of this advertising medium in influencing consumer decisions.</w:t>
      </w:r>
    </w:p>
    <w:p w14:paraId="4EEF10C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2.1.2 Consumer Behavior and Affective Responses</w:t>
      </w:r>
    </w:p>
    <w:p w14:paraId="446350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the interplay between affective responses and advertising holds a central position. The seminal work of Batra and Ray (1986) has underscored the profound link between consumer choices and the emotional impact of advertising messages. Their emphasis on the role of affect in mediating advertising acceptance serves as a crucial lens through which to understand the dynamics of consumer decisions. Moreover, the Emotional Response Model, as advocated by Ambler et al. (1992), further accentuates the significance of emotional engagement in shaping consumer attitudes.</w:t>
      </w:r>
    </w:p>
    <w:p w14:paraId="310C61A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Applying these theoretical foundations to the context of electronic billboards in Ilorin metropolis, it becomes imperative to explore how this modern advertising medium elicits emotional responses from the diverse audience navigating the urban landscape. Electronic billboards, with their vibrant visuals and dynamic content, possess the potential to evoke a spectrum of emotions, ranging from curiosity to delight or even surprise. Unraveling these emotional responses is pivotal for deciphering the intricate link between electronic billboards and consumer attitudes.</w:t>
      </w:r>
    </w:p>
    <w:p w14:paraId="430C238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influence consumer attitudes goes beyond mere visual appeal. It delves into the realm of emotional resonance, investigating how the dynamic content of electronic billboards connects with the diverse emotions of the Ilorin populace. By exploring the emotional responses evoked by electronic billboards, this study aims to shed light on the nuanced ways in which affective engagement shapes consumer attitudes, ultimately influencing the choices made within the vibrant consumer landscape of Ilorin metropolis.</w:t>
      </w:r>
    </w:p>
    <w:p w14:paraId="43BBF1A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Within the dynamic urban landscape of Ilorin, where tradition converges with modernity, the exploration of how electronic billboards elicit emotional responses assumes a heightened significance. Consumer choices are often driven by more than just rational considerations; they are deeply intertwined with the emotional impact of advertising stimuli. The vibrant visual language and storytelling potential of electronic billboards offer a unique canvas to evoke emotions that resonate with the diverse cultural and demographic facets of Ilorin.</w:t>
      </w:r>
    </w:p>
    <w:p w14:paraId="1C322D9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consumers encounter electronic billboards, the potential for emotional engagement becomes a pivotal aspect of the advertising experience. The study draws inspiration from Batra and Ray's (1986) assertion that affect plays a mediating role in advertising acceptance, emphasizing the need to unravel how emotional responses act as conduits between electronic billboards and consumer attitudes. Furthermore, the Emotional Response Model posits that the emotional engagement fostered by advertising contributes to shaping consumer attitudes. Consequently, decoding the emotional resonance instigated by electronic billboards becomes instrumental in comprehending their impact on consumer choices within the unique socio-cultural fabric of Ilorin.</w:t>
      </w:r>
    </w:p>
    <w:p w14:paraId="4C0BF43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This study, rooted in the theoretical foundations of affective responses to advertising, will embark on empirical investigations to unravel the intricate emotional tapestry woven by electronic billboards. By deciphering the emotional nuances, the research seeks to illuminate the pathways through which these digital displays influence consumer attitudes and, ultimately, guide the choices made amidst the bustling energy of Ilorin metropolis. In doing so, it not only contributes to the theoretical understanding of consumer behavior but also offers practical insights for advertisers aiming to create emotionally resonant campaigns tailored to the cultural and demographic diversity of Ilorin.</w:t>
      </w:r>
    </w:p>
    <w:p w14:paraId="01A4AD3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2.1.3 Cognitive Processing and Attention</w:t>
      </w:r>
    </w:p>
    <w:p w14:paraId="2595B22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dynamics of cognitive processing and attention form a pivotal axis through which the impact of electronic billboards on consumer choices can be comprehended. Lavie's (2005) Limited Capacity Model serves as a foundational framework, asserting that individuals possess finite cognitive resources for processing the vast array of information bombarding their perceptual field. In the context of Ilorin metropolis, where diverse stimuli compete for attention, the dynamic content of electronic billboards emerges as a compelling force capable of capturing the finite cognitive resources of passersby.</w:t>
      </w:r>
    </w:p>
    <w:p w14:paraId="7AE166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allure and adaptability of electronic billboards inherently position them as attention-grabbing elements within the urban landscape. Drawing on the Elaboration Likelihood Model (Petty &amp;Cacioppo, 1986), which underscores the importance of cognitive processing in the persuasion process, the study postulates that the captivating nature of electronic billboards not only seizes attention but also prompts a level of cognitive engagement crucial for influencing consumer choices. In the intricate dance between limited cognitive resources and the persuasive potential of electronic billboards, understanding how these displays stimulate attention and facilitate cognitive processing becomes paramount.</w:t>
      </w:r>
    </w:p>
    <w:p w14:paraId="3415EA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delve into empirical investigations aimed at unraveling the cognitive dynamics sparked by electronic billboards in Ilorin metropolis. The research seeks to decipher the mechanisms through which these dynamic displays navigate the cognitive landscape of consumers, contributing to a nuanced understanding of their impact on choices made in the midst of the bustling urban environment. By probing the interplay between attention, cognitive processing, and the persuasive potential of electronic billboards, the study not only advances theoretical perspectives but also provides practical insights for advertisers striving to optimize the effectiveness of their campaigns in the unique socio-cultural context of Ilorin.</w:t>
      </w:r>
    </w:p>
    <w:p w14:paraId="47D852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vibrant urban tapestry of Ilorin, where sensory stimuli compete for cognitive resources, electronic billboards emerge as distinctive elements capable of not only capturing attention but also guiding cognitive processing. Lavie's Limited Capacity Model (2005) offers a theoretical lens to understand the inherent constraints on cognitive resources and how electronic billboards, with their dynamic and visually captivating content, strategically harness these resources. This dynamic interplay unfolds against the backdrop of Ilorin's unique cultural and economic context, where the efficacy of electronic billboards in engaging attention becomes a critical determinant of their impact on consumer choices.</w:t>
      </w:r>
    </w:p>
    <w:p w14:paraId="50DA25F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individuals navigate the urban thoroughfares of Ilorin metropolis, the study draws inspiration from the Elaboration Likelihood Model (Petty &amp;Cacioppo, 1986), highlighting that cognitive processing is a linchpin in the persuasion process. Electronic billboards, with their potential to stimulate cognitive engagement through visually compelling narratives, offer advertisers an avenue to not only capture attention but also to influence consumer attitudes and, subsequently, choices. Investigating how electronic billboards navigate the cognitive landscape of consumers in Ilorin unveils insights into the intricacies of persuasion within a dynamic urban context.</w:t>
      </w:r>
    </w:p>
    <w:p w14:paraId="5BEE83D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This study, grounded in cognitive theories of attention and persuasion, is poised to contribute empirical evidence to the discourse surrounding the impact of electronic billboards on consumer choices. By decoding the cognitive processes triggered by these digital displays, </w:t>
      </w:r>
      <w:r>
        <w:rPr>
          <w:color w:val="000000"/>
        </w:rPr>
        <w:lastRenderedPageBreak/>
        <w:t>the research aims to not only enrich academic understanding but also provide actionable insights for advertisers seeking to optimize their strategies in the bustling and diverse marketplace of Ilorin. In doing so, it positions electronic billboards as strategic tools capable of not only captivating attention but also influencing the cognitive pathways that underlie consumer decision-making in this dynamic urban environment</w:t>
      </w:r>
    </w:p>
    <w:p w14:paraId="6843A6A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2.1.4 Cultural and Demographic Dimensions</w:t>
      </w:r>
    </w:p>
    <w:p w14:paraId="065DBB6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rich tapestry of culture and the intricate interplay of demographic factors significantly shape the responses of consumers to advertising stimuli. This study draws insights from two key theoretical perspectives: the Hofstede Cultural Dimensions Theory (Hofstede, 1980) and the empirical findings of Vanden Abeele et al. (2016), highlighting the pivotal role played by cultural and demographic dimensions in influencing consumer preferences. These dimensions, when applied to the context of Ilorin metropolis, become essential lenses through which to decipher the nuanced impact of electronic billboards on consumer choices.</w:t>
      </w:r>
    </w:p>
    <w:p w14:paraId="54EA0F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Hofstede's Cultural Dimensions Theory posits that cultural values mold the way individuals interpret and respond to various stimuli, including advertising messages. As Ilorin embodies a rich cultural heritage, exploring how electronic billboards align with or diverge from these cultural dimensions becomes imperative for understanding their resonance within the local consumer psyche. The study will delve into the cultural nuances of Ilorin, examining how electronic billboards navigate and potentially contribute to the cultural fabric of the city.</w:t>
      </w:r>
    </w:p>
    <w:p w14:paraId="326BAD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empirical findings by Vanden Abeele et al. (2016) underscore the role of demographic factors, such as age and income, in shaping consumer preferences. Ilorin, with its diverse demographic landscape, demands a nuanced exploration into how age, income, and other demographic elements influence responses to electronic billboards. Understanding these demographic dimensions is crucial for tailoring advertising strategies that resonate with the varied consumer segments present within the city.</w:t>
      </w:r>
    </w:p>
    <w:p w14:paraId="67E7B1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literature review accentuates the significance of contextualizing the impact of electronic billboards within the unique cultural and demographic milieu of Ilorin metropolis. By applying cultural and demographic lenses, the study aims to unravel how electronic billboards intersect with, adapt to, or challenge the cultural norms and demographic intricacies of Ilorin, providing a holistic understanding of their influence on consumer choices within this dynamic urban environment.</w:t>
      </w:r>
    </w:p>
    <w:p w14:paraId="3E8B32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heart of Ilorin, where tradition and modernity coalesce, cultural dimensions play a pivotal role in shaping the receptiveness of consumers to advertising. Hofstede's Cultural Dimensions Theory provides a conceptual framework through which the study will unravel the nuanced impact of electronic billboards on consumer choices. As these dynamic displays become an integral part of the city's visual landscape, understanding how they align with or challenge the cultural values embedded in Ilorin becomes a focal point. The study aims to explore whether electronic billboards seamlessly integrate with the cultural fabric or introduce novel elements that spark cultural conversations, offering advertisers insights into crafting culturally resonant messages.</w:t>
      </w:r>
    </w:p>
    <w:p w14:paraId="7D1ED3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demographic kaleidoscope of Ilorin, as illuminated by Vanden Abeele et al. (2016), adds layers of complexity to the understanding of consumer responses. The diverse demographics, encompassing variations in age, income, and other factors, necessitate a granular exploration into how these dimensions influence preferences and perceptions of electronic billboards. Recognizing that different demographic segments within Ilorin may respond differently to advertising stimuli, the study seeks to uncover patterns that can inform targeted and inclusive advertising strategies.</w:t>
      </w:r>
    </w:p>
    <w:p w14:paraId="22A3555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review not only underscores the importance of considering cultural and demographic dimensions but also sets the stage for empirical investigations into how electronic billboards navigate and potentially contribute to the cultural and demographic narratives of Ilorin metropolis. By exploring these dimensions, the study aims to provide a comprehensive understanding of how electronic billboards weave into the socio-cultural fabric of Ilorin, shaping consumer choices in a city where tradition and progress converge.</w:t>
      </w:r>
    </w:p>
    <w:p w14:paraId="6F0D039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 Theoretical Framework</w:t>
      </w:r>
    </w:p>
    <w:p w14:paraId="614F27F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2.2.1        The Attention Theory</w:t>
      </w:r>
    </w:p>
    <w:p w14:paraId="34BD41D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as proposed by Kotler (2003), suggests that consumers are more likely to attend to and process information that is attention-grabbing and relevant to their needs. This theory is based on the idea that consumers are constantly bombarded with various stimuli, and as a result, they have developed a filtering mechanism to prioritize information that is most relevant to their interests and needs. According to this theory, consumers are more likely to pay attention to information that is novel, unusual, or salient, as it stands out from the surrounding environment.</w:t>
      </w:r>
    </w:p>
    <w:p w14:paraId="5B92B7E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posits that consumers are more likely to process information that is relevant to their current goals, motivations, and values. This means that marketers need to create messages that resonate with their target audience's needs and interests in order to capture their attention. The theory also suggests that attention is a limited resource, and consumers can only process a certain amount of information at any given time. Therefore, marketers need to be strategic in their messaging and use attention-grabbing tactics such as bold visuals, catchy headlines, and compelling storytelling to break through the clutter and capture consumers' attention.</w:t>
      </w:r>
    </w:p>
    <w:p w14:paraId="26A615F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Attention Theory suggests that consumers are more likely to attend to and process information that is displayed in a visually appealing and attention-grabbing manner. This could include the use of bright colors, bold graphics, and dynamic messaging that changes frequently to keep the viewer engaged. By capturing consumers' attention, electronic billboards can increase the likelihood of consumers processing the information and ultimately influencing their purchasing decisions.</w:t>
      </w:r>
    </w:p>
    <w:p w14:paraId="4CA5D15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has several implications for marketers and advertisers. Firstly, it highlights the importance of creating attention-grabbing messages that stand out from the surrounding environment. This can be achieved through the use of bold visuals, catchy headlines, and compelling storytelling. Secondly, the theory emphasizes the need for marketers to understand their target audience's needs, interests, and values in order to create messages that resonate with them. This requires a deep understanding of consumer behavior and motivations.</w:t>
      </w:r>
    </w:p>
    <w:p w14:paraId="105DC9C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the Attention Theory suggests that marketers should focus on creating messages that are relevant to consumers' current goals and motivations. This means that messages should be timely, personalized, and context-specific. For example, an electronic billboard advertisement for a coffee shop may be more effective if it is displayed near a busy office building during morning rush hour, when consumers are more likely to be thinking about their morning coffee.</w:t>
      </w:r>
    </w:p>
    <w:p w14:paraId="7913C8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theory also has implications for the design and placement of electronic billboards. Marketers should consider the location, size, and duration of the advertisement to maximize its attention-grabbing potential. For example, a large electronic billboard in a high-traffic area may be more effective than a small billboard in a low-traffic area.</w:t>
      </w:r>
    </w:p>
    <w:p w14:paraId="0706F48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highlights the importance of measuring attention and engagement metrics, such as eye-tracking, click-through rates, and dwell time, to evaluate the effectiveness of electronic billboard advertisements. By tracking these metrics, marketers can refine their messaging and targeting strategies to maximize attention and engagement.</w:t>
      </w:r>
    </w:p>
    <w:p w14:paraId="30DF00B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Attention Theory provides a framework for understanding how consumers process information and make decisions, and highlights the importance of creating attention-grabbing messages that resonate with consumers' needs and interests. By applying the principles of the Attention Theory, marketers can increase the effectiveness of their electronic billboard advertisements and ultimately drive consumer behavior.</w:t>
      </w:r>
    </w:p>
    <w:p w14:paraId="762B05A7"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2.2.2        The Elaboration Likelihood Model</w:t>
      </w:r>
    </w:p>
    <w:p w14:paraId="6B84D91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is a widely recognized theory in consumer behavior that explains how individuals process information and form attitudes towards products, services, or ideas. Developed by Petty, Cacioppo, and Schumann in 1983, ELM posits that consumers process information through two distinct routes: the central route and the peripheral route.</w:t>
      </w:r>
    </w:p>
    <w:p w14:paraId="628855B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central route is a thoughtful and deliberate process where consumers carefully evaluate information, weigh the pros and cons, and consider multiple perspectives before forming an attitude or making a decision. This route is characterized by a high level of cognitive elaboration, where consumers engage in a detailed analysis of the information presented to them. The central route is typically employed when consumers are highly motivated, have a high level of involvement, and are faced with complex or high-stakes decisions.</w:t>
      </w:r>
    </w:p>
    <w:p w14:paraId="234C2C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 the other hand, the peripheral route is a superficial and heuristic process where consumers rely on mental shortcuts, such as cues, associations, and emotions, to form an attitude or make a decision. This route is characterized by a low level of cognitive elaboration, where consumers quickly and effortlessly process information without much critical evaluation. The peripheral route is often employed when consumers are less motivated, have a low level of involvement, or are faced with low-stakes decisions.</w:t>
      </w:r>
    </w:p>
    <w:p w14:paraId="3C46F7F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ELM, the likelihood of consumers processing information through the central or peripheral route depends on various factors, including their level of motivation, ability, and opportunity to process information. Marketers can influence the processing route by using various tactics, such as providing detailed product information to encourage central processing or using attractive visuals and catchy slogans to trigger peripheral processing. By understanding which processing route consumers are likely to employ, marketers can tailor their marketing strategies to effectively communicate with their target audience and influence their attitudes and behaviors.</w:t>
      </w:r>
    </w:p>
    <w:p w14:paraId="09A374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ELM suggests that consumers may process information through either the central or peripheral route, depending on their level of involvement and motivation. For example, a consumer who is highly involved in the product category may process information through the central route, carefully evaluating the features and benefits of the product. On the other hand, a consumer who is less involved may process information through the peripheral route, relying on visual cues and emotions to form an attitude towards the product. By understanding which processing route consumers are likely to employ, marketers can design electronic billboard advertisements that effectively communicate with their target audience and influence their attitudes and behaviors.</w:t>
      </w:r>
    </w:p>
    <w:p w14:paraId="5EC2E88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has significant implications for marketers and advertisers. By understanding which processing route consumers are likely to employ, marketers can design marketing strategies that effectively communicate with their target audience and influence their attitudes and behaviors.</w:t>
      </w:r>
    </w:p>
    <w:p w14:paraId="765F69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For example, if marketers want to encourage central processing, they can use tactics such as:</w:t>
      </w:r>
    </w:p>
    <w:p w14:paraId="45698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Providing detailed product information</w:t>
      </w:r>
    </w:p>
    <w:p w14:paraId="7C3479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Highlighting product features and benefits</w:t>
      </w:r>
    </w:p>
    <w:p w14:paraId="04267E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logical and rational arguments</w:t>
      </w:r>
    </w:p>
    <w:p w14:paraId="53DEC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Encouraging consumers to engage in product comparisons</w:t>
      </w:r>
    </w:p>
    <w:p w14:paraId="242BDE2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 the other hand, if marketers want to trigger peripheral processing, they can use tactics such as:</w:t>
      </w:r>
    </w:p>
    <w:p w14:paraId="41F5D4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attractive visuals and imagery</w:t>
      </w:r>
    </w:p>
    <w:p w14:paraId="0EF4B8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Employing catchy slogans and jingles</w:t>
      </w:r>
    </w:p>
    <w:p w14:paraId="5D5F43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Creating an emotional connection with the brand</w:t>
      </w:r>
    </w:p>
    <w:p w14:paraId="2AB840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social proof and endorsements</w:t>
      </w:r>
    </w:p>
    <w:p w14:paraId="799AB6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Marketers can also use ELM to identify opportunities to influence consumer attitudes and behaviors at various points along the consumer decision-making journey. For instance, during the awareness stage, marketers may use peripheral cues to grab consumers' attention and create initial interest. As consumers move into the consideration stage, marketers can provide more detailed information to encourage central processing and evaluation of the product.</w:t>
      </w:r>
    </w:p>
    <w:p w14:paraId="3F5B88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ELM also highlights the importance of consumer motivation and ability in processing information. Marketers should consider the level of motivation and ability of their target audience when designing marketing strategies. For example, if consumers are highly motivated and have a high level of ability, marketers can use central route tactics to encourage detailed evaluation and consideration. On the other hand, if consumers are less motivated or have a lower level of ability, marketers can use peripheral route tactics to create a more superficial and emotional connection with the brand.</w:t>
      </w:r>
    </w:p>
    <w:p w14:paraId="3593B22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ELM suggests that marketers should be aware of the potential for consumers to switch between processing routes. For instance, a consumer may initially process information through the peripheral route, but as they become more involved and motivated, they may switch to the central route. Marketers should be prepared to adapt their marketing strategies to accommodate these changes in processing routes and effectively communicate with their target audience.</w:t>
      </w:r>
    </w:p>
    <w:p w14:paraId="7E25EC2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Elaboration Likelihood Model provides a valuable framework for understanding how consumers process information and form attitudes towards products, services, and ideas. By applying the principles of ELM, marketers can develop effective marketing strategies that influence consumer attitudes and behaviors and drive business success.</w:t>
      </w:r>
    </w:p>
    <w:p w14:paraId="0FE0EB7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2.2.3</w:t>
      </w:r>
      <w:r>
        <w:rPr>
          <w:color w:val="000000"/>
        </w:rPr>
        <w:t>        </w:t>
      </w:r>
      <w:r>
        <w:rPr>
          <w:b/>
          <w:bCs/>
          <w:color w:val="000000"/>
        </w:rPr>
        <w:t>The Reasoned Action Theory</w:t>
      </w:r>
    </w:p>
    <w:p w14:paraId="42B6B5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developed by Fishbein and Ajzen in 1975, is a widely recognized theory in consumer behavior that explains how individuals make decisions and engage in behaviors. According to this theory, consumer behavior is influenced by three key factors: attitudes, subjective norms, and perceived behavioral control.</w:t>
      </w:r>
    </w:p>
    <w:p w14:paraId="7667B8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Attitudes refer to an individual's positive or negative evaluation of a behavior or product. In other words, it is the degree to which an individual likes or dislikes a particular behavior or product. Attitudes are shaped by an individual's beliefs about the behavior or product, as well as their evaluation of the consequences of engaging in that behavior or using that product.</w:t>
      </w:r>
    </w:p>
    <w:p w14:paraId="04289A5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Subjective norms, on the other hand, refer to an individual's perception of the social pressure around them to engage in a particular behavior or use a particular product. This includes the influence of family, friends, and social groups on an individual's behavior. Subjective norms can have a significant impact on an individual's behavior, as people are often motivated to conform to the norms of their social groups.</w:t>
      </w:r>
    </w:p>
    <w:p w14:paraId="24B4B7D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Perceived behavioral control refers to an individual's perception of their ability to engage in a particular behavior or use a particular product. This includes factors such as an individual's confidence in their ability to perform the behavior, as well as their perception of the availability of resources and opportunities to engage in the behavior.</w:t>
      </w:r>
    </w:p>
    <w:p w14:paraId="43FCB5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the Reasoned Action Theory, these three factors - attitudes, subjective norms, and perceived behavioral control - interact with each other to influence an individual's intention to engage in a particular behavior or use a particular product. This intention, in turn, is a strong predictor of actual behavior. Therefore, by understanding an individual's attitudes, subjective norms, and perceived behavioral control, marketers can develop effective marketing strategies to influence consumer behavior.</w:t>
      </w:r>
    </w:p>
    <w:p w14:paraId="50BB862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suggests that consumers' attitudes towards the advertised product or behavior, their perception of social norms around them, and their confidence in their ability to engage in the behavior or use the product all play a role in shaping their intention to take action. By understanding these factors, marketers can design electronic billboard advertisements that effectively communicate with their target audience and influence their behavior.</w:t>
      </w:r>
    </w:p>
    <w:p w14:paraId="451731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Overall, the Reasoned Action Theory provides a valuable framework for understanding the complex factors that influence consumer behavior. By applying the principles of this theory, marketers can develop effective marketing strategies that resonate with their target audience and drive business success.</w:t>
      </w:r>
    </w:p>
    <w:p w14:paraId="25E174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been widely applied in various fields, including consumer behavior, social psychology, and marketing. It has been used to explain and predict a range of behaviors, from simple actions like purchasing a product to more complex behaviors like recycling or exercising.</w:t>
      </w:r>
    </w:p>
    <w:p w14:paraId="5532003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One of the strengths of the Reasoned Action Theory is its ability to account for the role of social influence in shaping behavior. The theory recognizes that individuals are often influenced by the opinions and behaviors of others, and that these social norms can have a significant impact on behavior. By incorporating subjective norms into the model, the Reasoned Action Theory provides a more comprehensive understanding of the factors that influence behavior.</w:t>
      </w:r>
    </w:p>
    <w:p w14:paraId="7A3E33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Another strength of the theory is its ability to account for the role of perceived behavioral control in shaping behavior. The theory recognizes that individuals may have varying levels of confidence in their ability to perform a behavior, and that this perceived control can influence their intention to engage in the behavior. By incorporating perceived behavioral control into the model, the Reasoned Action Theory provides a more nuanced understanding of the factors that influence behavior.</w:t>
      </w:r>
    </w:p>
    <w:p w14:paraId="3F4DEEE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also been used to develop effective marketing strategies. By understanding the attitudes, subjective norms, and perceived behavioral control of their target audience, marketers can develop messages and campaigns that resonate with their audience and influence their behavior. For example, a marketer may use the theory to develop a campaign that targets consumers who have a positive attitude towards a product, but may be influenced by social norms to try a competitor's product.</w:t>
      </w:r>
    </w:p>
    <w:p w14:paraId="2BD25BC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 addition, the Reasoned Action Theory has been used to develop interventions aimed at changing behavior. By understanding the factors that influence behavior, interventions can be designed to target specific attitudes, subjective norms, and perceived behavioral control. For example, a public health campaign may use the theory to develop a campaign that targets individuals who have a negative attitude towards exercise, but may be influenced by social norms to engage in physical activity.</w:t>
      </w:r>
    </w:p>
    <w:p w14:paraId="401879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provides a valuable framework for understanding the complex factors that influence behavior. By applying the principles of this theory, marketers and policymakers can develop effective strategies that resonate with their target audience and drive behavior change.</w:t>
      </w:r>
    </w:p>
    <w:p w14:paraId="05E9B13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can be used to develop effective advertising campaigns that influence consumer behavior. By understanding the attitudes, subjective norms, and perceived behavioral control of their target audience, marketers can develop messages and campaigns that resonate with their audience and drive behavior change. For example, an electronic billboard advertisement for a new product may use the theory to target consumers who have a positive attitude towards the product, but may be influenced by social norms to try a competitor's product. By incorporating the principles of the Reasoned Action Theory, the advertisement can be designed to effectively communicate with the target audience and influence their behavior.</w:t>
      </w:r>
    </w:p>
    <w:p w14:paraId="713F256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2.3 Empirical Framework</w:t>
      </w:r>
    </w:p>
    <w:p w14:paraId="1E8AA5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Scholars have extensively explored the impact of outdoor advertising, specifically focusing on electronic billboards, and its influence on consumer behavior. Smith and Coyle (2005) and Lee et al. (2017) have conducted studies emphasizing the critical role of capturing consumer attention in outdoor advertising. These works draw parallels between web-based advertising and the visual dynamics of electronic billboards, highlighting the importance of attention as a precursor to effective communication and impact on consumer choices.</w:t>
      </w:r>
    </w:p>
    <w:p w14:paraId="47F36BE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research has delved into the relationship between outdoor advertising effectiveness and the nature of the promoted products. Baker and Donovan (2014) have contributed valuable insights by emphasizing the relevance of investigating how product characteristics interact with electronic billboard content to shape consumer preferences. This perspective underscores the need for a nuanced understanding of how the inherent qualities of the advertised product may moderate the impact of electronic billboards on consumer choices. The nature of the product being promoted is recognized as a crucial factor that interacts with the content of electronic billboards, influencing the overall effectiveness of these advertising strategies.</w:t>
      </w:r>
    </w:p>
    <w:p w14:paraId="608093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These studies collectively contribute to our understanding of outdoor advertising, particularly electronic billboards, by highlighting the significance of capturing attention and the interplay between product characteristics and advertising content. The insights garnered from these works provide a solid foundation for the proposed research, which aims to extend this knowledge by exploring the impact of electronic billboards on consumer choices within the unique context of Ilorin metropolis.</w:t>
      </w:r>
    </w:p>
    <w:p w14:paraId="3F9B2001"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Affect and Emotional Responses in Advertising</w:t>
      </w:r>
    </w:p>
    <w:p w14:paraId="3D27A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Consumer behavior is deeply entwined with affective responses to advertising, with scholars like Batra and Ray (1986) shedding light on the pivotal role of emotions in mediating advertising acceptance. Their work underscores the significance of emotional engagement in shaping consumer attitudes. Batra and Ray emphasize that emotional responses, evoked through advertising stimuli, are key determinants in how consumers form perceptions and make choices. Furthermore, the Emotional Response Model, as outlined by Ambler et al. (1992), reinforces the critical role of emotional engagement in influencing consumer attitudes. This model posits that the emotional responses elicited by advertising contribute significantly to the overall effectiveness of a campaign. The emotional resonance created through advertising content plays a crucial role in shaping positive attitudes toward the advertised products.</w:t>
      </w:r>
    </w:p>
    <w:p w14:paraId="363685A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integrating these insights becomes imperative for a comprehensive understanding of their impact on consumer choices. Electronic billboards, with their visually dynamic and attention-grabbing nature, provide a unique platform for eliciting emotional responses. Understanding how emotional engagement unfolds in response to electronic billboard content is essential for deciphering the intricate ways in which these displays contribute to the decision-making processes of consumers within Ilorin metropolis. The proposed study aims to build upon these foundations, exploring how emotional responses, as highlighted by Batra and Ray (1986) and the Emotional Response Model (Ambler et al., 1992), shape consumer choices in the context of electronic billboards in a culturally rich and diverse setting.</w:t>
      </w:r>
    </w:p>
    <w:p w14:paraId="64B2F05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Cognitive Processing and Attention in Advertising</w:t>
      </w:r>
    </w:p>
    <w:p w14:paraId="3FBB708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of cognitive processing and attention in advertising has been significantly influenced by Lavie's (2005) Limited Capacity Model and the Elaboration Likelihood Model (Petty &amp;Cacioppo, 1986), which have been widely applied in understanding the dynamics of these processes. Lavie's Limited Capacity Model posits that individuals possess finite cognitive resources, and the application of this model to advertising suggests that attention is a precious and limited resource. In the context of electronic billboards, with their visually dynamic content, Lavie's model suggests that these displays may effectively capture attention by leveraging their capacity to stand out in the visual environment (Lavie, 2005). Moreover, the Elaboration Likelihood Model (Petty &amp;Cacioppo, 1986) provides a theoretical framework that emphasizes the role of cognitive processing in persuasion. The model posits that individuals engage in two routes of processing information: the central route, which involves deep cognitive processing, and the peripheral route, which relies on surface-level cues. In the context of electronic billboards, the Elaboration Likelihood Model suggests that the dynamic and visually striking nature of these displays has the potential to engage attention and facilitate cognitive processing.</w:t>
      </w:r>
    </w:p>
    <w:p w14:paraId="14D7E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align with the principles of Lavie's Limited Capacity Model and the Elaboration Likelihood Model is crucial for unraveling their impact on consumer choices. By exploring how these billboards capture attention and influence cognitive processing, the study aims to contribute to a nuanced understanding of the mechanisms through which electronic billboards shape consumer perceptions and decision-making processes.</w:t>
      </w:r>
    </w:p>
    <w:p w14:paraId="3ABDB79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Cultural and Demographic Influences on Consumer Responses</w:t>
      </w:r>
    </w:p>
    <w:p w14:paraId="1B38C8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exploration of cultural and demographic influences on consumer responses to advertising has been enriched by the application of the Hofstede Cultural Dimensions Theory (Hofstede, 1980) and the empirical findings of Vanden Abeele et al. (2016). These frameworks provide valuable insights into the multifaceted nature of consumer behavior.</w:t>
      </w:r>
    </w:p>
    <w:p w14:paraId="6C76ED0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Hofstede Cultural Dimensions Theory offers a comprehensive lens through which to understand how cultural values shape consumer attitudes. By applying this theory, scholars have delved into the impact of cultural dimensions such as individualism-collectivism, power distance, and uncertainty avoidance on consumer responses to advertising messages (Hofstede, 1980). In the context of electronic billboards, understanding how cultural values inherent in the Ilorin metropolis influence the reception and interpretation of these displays is crucial for a nuanced analysis of their impact on consumer choices. Additionally, the work of Vanden Abeele et al. (2016) has demonstrated the significant role of demographic factors in shaping consumer preferences. This research highlights that variables like age and income play a pivotal role in influencing how individuals respond to advertising stimuli. Recognizing the demographic diversity within Ilorin metropolis and its potential impact on consumer choices becomes paramount when studying the effectiveness of electronic billboards.</w:t>
      </w:r>
    </w:p>
    <w:p w14:paraId="2971475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proposed study acknowledges the significance of considering the cultural and demographic context of Ilorin metropolis. By integrating insights from the Hofstede Cultural Dimensions Theory and empirical findings on demographic influences, the research aims to unravel the nuanced ways in which cultural and demographic factors intersect, ultimately influencing how consumers respond to electronic billboards within this specific urban setting.</w:t>
      </w:r>
    </w:p>
    <w:p w14:paraId="79CACE3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THREE</w:t>
      </w:r>
    </w:p>
    <w:p w14:paraId="7455E64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RESEARCH METHODOLOGY</w:t>
      </w:r>
    </w:p>
    <w:p w14:paraId="1E6F100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3.1        Research Design</w:t>
      </w:r>
    </w:p>
    <w:p w14:paraId="25C689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4CA42C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design for this study is an explanatory or descriptive survey. This approach allows the researcher to collect data and focus on the quantitative variant to broaden the outcome of the study of the population.</w:t>
      </w:r>
    </w:p>
    <w:p w14:paraId="513C66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153F43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3.2        Population of the Study</w:t>
      </w:r>
    </w:p>
    <w:p w14:paraId="36FCE98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 population can be referred to as the entire or whole group that one wants to draw or gather conclusion from (Bhadari, 2022). The population of the study area which is Ilorin metropolis residents consists of over 1,064,000 populations.  The respondent will be drawn from the people within Ilorin metropolis by selecting 100 respondents from the entire population,</w:t>
      </w:r>
    </w:p>
    <w:p w14:paraId="1F9787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study will focus on the people within Ilorin metropolis of Kwara State. The survey will cut across the metropolis in a form of questionnaire distribution which will be given randomly. 100 questionnaires will be shared in Ilorin metropolis.</w:t>
      </w:r>
    </w:p>
    <w:p w14:paraId="132E9C1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3.3 Sample Size and Sample Techniques</w:t>
      </w:r>
    </w:p>
    <w:p w14:paraId="7E26251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Salant &amp; Dillman, 2004, sample size is a set of number of individual or participant selected from a larger population for the purpose of survey. Sampling technique is the method for the selection of individuals on which information are to be made has been describe in Literature (Kish 1965, Gupta and Kapoor 1970). Making use of the hardcopy format of Taro Ya mane formula, the sample size for this study will be one hundred (100). The researcher will select people of different caliber, (Civil servant, farmers, traders etc). This study will adopt a random sampling. 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3rd person, everyone in a particular age group, and so on.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w:t>
      </w:r>
    </w:p>
    <w:p w14:paraId="186AF42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3.4        Instrumentation</w:t>
      </w:r>
    </w:p>
    <w:p w14:paraId="5A25203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5D5179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main instrument to be used for this study is questionnaire. This is because the questionnaire is a vital instrument for gathering information from people about their opinion, attitudes, behavior and perception on a given phenomenon.</w:t>
      </w:r>
    </w:p>
    <w:p w14:paraId="19A590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7FB6880D"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3.5        Validity and Reliability of Instrument</w:t>
      </w:r>
    </w:p>
    <w:p w14:paraId="188E4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Validity explains how well the collected data cover the actual area of investigation (Ghaurt and Gronhang, 2005). Reliability concerns the extent to which a measurement of a phenomenon provide able and consist result (earmines and zeller, 1979). The question will be reviewed by a supervisor and scholar who assessed all the features and component part of the questionnaire from grammatical and ambiguity errors. The instrument was also satisfied to reliable in measuring the variable raised in the study.</w:t>
      </w:r>
    </w:p>
    <w:p w14:paraId="25A2661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3.6        Method of Data Collection</w:t>
      </w:r>
    </w:p>
    <w:p w14:paraId="6233FF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people in Ilorin metropolis, the questionnaire is distributed to the respondents, filled and return for administered with immediate effect.</w:t>
      </w:r>
    </w:p>
    <w:p w14:paraId="7FDA44AB"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3.7        Method of Data Analysis</w:t>
      </w:r>
    </w:p>
    <w:p w14:paraId="738959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Data analysis is the process of bringing order, structure and meaning to the mass of collected data. It is describe as messy and ambiguous and time consuming but also as a creative and fascinating process.</w:t>
      </w:r>
    </w:p>
    <w:p w14:paraId="7729DD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Frequency table will be used to analyse the collation of raw data were translated into percentage % to enable the researcher draw reasonable conclusion based on the information gathered which is based on the actual reactions of the respondent concern with the questionnaire administered.</w:t>
      </w:r>
    </w:p>
    <w:p w14:paraId="1C2A183B"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FOUR</w:t>
      </w:r>
    </w:p>
    <w:p w14:paraId="15F055F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DATA PRESENTATION AND DATA ANALYSIS</w:t>
      </w:r>
    </w:p>
    <w:p w14:paraId="401DD57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4.0        INTRODUCTION</w:t>
      </w:r>
    </w:p>
    <w:p w14:paraId="53932B0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chapter has to do with the analysis of data collected through the use of questionnaire distributed to 100 respondents. For clarity, simple percentages, tables and explanations were used in presenting the data collected.</w:t>
      </w:r>
    </w:p>
    <w:p w14:paraId="4FE725A7" w14:textId="77777777" w:rsidR="003518CB" w:rsidRDefault="003518CB" w:rsidP="003518CB">
      <w:pPr>
        <w:numPr>
          <w:ilvl w:val="0"/>
          <w:numId w:val="1"/>
        </w:numPr>
        <w:spacing w:after="0" w:line="240" w:lineRule="auto"/>
        <w:ind w:left="1080"/>
        <w:jc w:val="both"/>
        <w:rPr>
          <w:rFonts w:ascii="Calibri" w:eastAsia="Times New Roman" w:hAnsi="Calibri"/>
          <w:color w:val="000000"/>
          <w:sz w:val="22"/>
          <w:szCs w:val="22"/>
        </w:rPr>
      </w:pPr>
      <w:r>
        <w:rPr>
          <w:rFonts w:eastAsia="Times New Roman"/>
          <w:b/>
          <w:bCs/>
          <w:color w:val="000000"/>
        </w:rPr>
        <w:t>DATA PRESENTATION</w:t>
      </w:r>
    </w:p>
    <w:p w14:paraId="719C5D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 AGE DISTRIBUUTION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186"/>
        <w:gridCol w:w="2578"/>
        <w:gridCol w:w="2652"/>
      </w:tblGrid>
      <w:tr w:rsidR="003518CB" w14:paraId="18C6719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164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A88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5923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51B226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139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16 -20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FC36F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D5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4E36C41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4B6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21 – 25</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052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780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A441B2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E89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26 – 30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705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2B0A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F9D06F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399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 and above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97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B50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206AD0D"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1D7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051F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6483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529AA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A7C2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above table shows the age distribution of the respondents. The table shows 10 (10%) of the respondents represented by the electorate between the age bracket of 16-20, 60(60%) represents those within age 21 – 25, 30(30%) represent those within age 26 – 30 while 30(30%) represent those respondents who are of age 32 and above.</w:t>
      </w:r>
    </w:p>
    <w:p w14:paraId="5913BDD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However, the table portrays the majority of the electorate were within the age bracket of 21-25years.</w:t>
      </w:r>
    </w:p>
    <w:p w14:paraId="65665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 GENDER DISTRBUTION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234"/>
        <w:gridCol w:w="2546"/>
        <w:gridCol w:w="2636"/>
      </w:tblGrid>
      <w:tr w:rsidR="003518CB" w14:paraId="676D1A38"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818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GENDER</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6F8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7DFD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DD256C9"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3BCD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096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97C4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r>
      <w:tr w:rsidR="003518CB" w14:paraId="70482A22"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83B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FEMALE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CBF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347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r>
      <w:tr w:rsidR="003518CB" w14:paraId="4A83728F"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557B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8290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E4A4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FCEB6CF"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2847FB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gender distribution of the respondents 65(65%) were male while 35(35%) were female. However, male respondents constituted the highest population of the study.</w:t>
      </w:r>
    </w:p>
    <w:p w14:paraId="6C83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3: MARITAL STATUS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04"/>
        <w:gridCol w:w="2454"/>
        <w:gridCol w:w="2558"/>
      </w:tblGrid>
      <w:tr w:rsidR="003518CB" w14:paraId="421D3936"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382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MARITAL STATUS</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418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947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1EE5074"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8AB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SINGLE</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38E0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C44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BEFD150"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9170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MARRIED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862F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9E3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r w:rsidR="003518CB" w14:paraId="6CF52A2B"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3DB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DIVORCED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603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47E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19ED2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FAC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WIDOWED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6E8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C3AEE8" w14:textId="77777777" w:rsidR="003518CB" w:rsidRDefault="003518CB">
            <w:pPr>
              <w:rPr>
                <w:rFonts w:ascii="Calibri" w:hAnsi="Calibri"/>
                <w:color w:val="000000"/>
                <w:sz w:val="22"/>
                <w:szCs w:val="22"/>
              </w:rPr>
            </w:pPr>
          </w:p>
        </w:tc>
      </w:tr>
      <w:tr w:rsidR="003518CB" w14:paraId="1B48427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B8F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SEPARATED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903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CAA5D3" w14:textId="77777777" w:rsidR="003518CB" w:rsidRDefault="003518CB">
            <w:pPr>
              <w:rPr>
                <w:rFonts w:ascii="Calibri" w:hAnsi="Calibri"/>
                <w:color w:val="000000"/>
                <w:sz w:val="22"/>
                <w:szCs w:val="22"/>
              </w:rPr>
            </w:pPr>
          </w:p>
        </w:tc>
      </w:tr>
      <w:tr w:rsidR="003518CB" w14:paraId="4A4DD16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2A3B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5E5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C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66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31D0E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marital status of the respondents. 100 (100%) of the respondents were single, 0 (0%) of the respondents were married, 0 (0%) of the respondents were widowed. Thus, the marital status of singles was the most represented among the respondents for this study.</w:t>
      </w:r>
    </w:p>
    <w:p w14:paraId="1CD4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4: RELIGION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530"/>
        <w:gridCol w:w="2386"/>
        <w:gridCol w:w="2500"/>
      </w:tblGrid>
      <w:tr w:rsidR="003518CB" w14:paraId="23ED7B31"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6975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RELIGION</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9C6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DC5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748CFC9"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D5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CHRISTIANITY</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DF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7B8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5FA2DD4"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57F9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ISLAM</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04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4CA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r>
      <w:tr w:rsidR="003518CB" w14:paraId="46500A6F"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BCE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OTHERS</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172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2A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r>
      <w:tr w:rsidR="003518CB" w14:paraId="2DA103AD"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D2A7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26D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7813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516CD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6D6968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that the religion of the respondents. 70(70%) of the respondents were Christians, 30 (30%) of the respondents were Muslims. Therefore, Christian respondent were the largest population for this study.</w:t>
      </w:r>
    </w:p>
    <w:p w14:paraId="115A33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5: EDUCATIONAL QUALIFICATION  </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80"/>
        <w:gridCol w:w="2414"/>
        <w:gridCol w:w="2524"/>
      </w:tblGrid>
      <w:tr w:rsidR="003518CB" w14:paraId="621B8D12"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D64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EDUCATIONAL QUALIFICATION  </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7B63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AB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D3B1DB9"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D0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UNDERGRADUATE</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FE97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9D6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6C25386"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008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B2B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0CB6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D7DE83B"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AFB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74E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1DD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r>
      <w:tr w:rsidR="003518CB" w14:paraId="6E8E914D"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2F0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BSC</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31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1E7C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r>
      <w:tr w:rsidR="003518CB" w14:paraId="5E8688C4"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937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8AAA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C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A39C2E8"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44F73A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Does electronic billboard advertising has the power to influence consumer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C0241E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114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EC94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878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BE663F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70F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9B1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DA3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40D665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65F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C8D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51B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00E1449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478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7E39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2C4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C4710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4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3C2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FAC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547718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B2C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1DEF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413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233D4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B6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EF2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74D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97BA1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6E1F2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advertising has power to influence electorate choice for a candidate, 30 (30%) agreed, 25(25 %) remained neutral, 5 (5%) disagreed while 0(0%) strongly disagreed in the same way most 40 (40%) electorates agreed that billboard advertising has the power to influence electorate’s choice of a candidate.</w:t>
      </w:r>
    </w:p>
    <w:p w14:paraId="052559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7: Does electronic billboard advertising create preference for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AAC4B4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C8B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3333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069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D8FBF9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D059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7AE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9B80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D4DB5C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5ED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AB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63F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993F28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42F2E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E35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B2E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46E9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CF2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4B11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A1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6842AC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D06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112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EE42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88EDD1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ACCE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33F8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95C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C48A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E0163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This table portrays that billboard advertising create preference for a candidate. Strong agree 50 (50) of the respondents’ believed in billboard advertising create preference for a candidate. Agree 30 (30) of the respondents billboard advertising create preference for a candidate, 10 (10) respondents choose neutral while strong Disagree (0%). Therefore, majority of the respondent billboard advertising create preference for a candidate.</w:t>
      </w:r>
    </w:p>
    <w:p w14:paraId="364C74C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8: Has electronic billboard advertising contributed to environmental beauty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5A0E40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868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0EC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76C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62AA45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940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C6B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285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106B91F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01D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523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4B3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39686A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B3A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809F9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7E4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AA22D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9A3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C5C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60A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31EAF15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5D3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600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EA7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9691D6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A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BEA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9F6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0994F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9A60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advertising has contributed to environmental beauty. Strong agree 20 (20%) of the respondents. And Agree 60 (60) of the respondent’s billboard advertising has contributed to environmental beauty, 0 (0) respondents choose neutral while strong Disagree (15%). Therefore, majority of the respondent b Billboard advertising has contributed to environmental beauty.</w:t>
      </w:r>
    </w:p>
    <w:p w14:paraId="517E82C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Is electronic billboard advertising is your acceptable medium of receiving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15466D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6D2FF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5FE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A2A4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65A03B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A34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774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249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4D5642E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CA1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9E8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7771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DE1210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097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DAA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FFC2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D6251B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CF7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5D16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0CE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F45E3A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E5AA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152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7D5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2AB5757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BE6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990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BF58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E671D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E1EE3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above shows that, 20 (20%) of respondents (electorate’s) strongly agreed that billboard advertising is your acceptable medium of receiving message, 20 (20%) agreed, 30(30 %) remained neutral, 10 (10%) disagreed while 10 (10%) strongly disagreed in the same way most 20 (20%) electorates agreed that billboard advertising is your acceptable medium of receiving message.</w:t>
      </w:r>
    </w:p>
    <w:p w14:paraId="0A7B9B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10: Has electronic billboard advertising increased the standard of product in Nigeria?</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85563E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204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F7C0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5D18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BDC227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E709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C4E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1703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68BCF8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2355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C64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81C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6DC6D3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1A2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0DB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F8B2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70F065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57AB6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6897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5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CA6B5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C6A1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DD6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1FD1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C67E3C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934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528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DA0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89B3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4521CA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whether the respondents have billboard advertising increased the standard of politics in Nigeria. 60 (60%) of the electorate’s (respondents) strongly agree. 0(0%) of the respondent’s (electorate’s) on the other hand choose agree, billboard advertising increased the standard of politics. Therefore, table 10 shows that majority 60(60%) of the electorates strongly agree billboard with the standard of politics.</w:t>
      </w:r>
    </w:p>
    <w:p w14:paraId="3C59D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Does electronic billboard advertising compare to other campaign strategies, such as television ads, social media campaigns, or public speeches, influences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272248C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CDD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3F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EC6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2CAD85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F4D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7DC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D78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3CF0FFC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A5F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E2F1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1D9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2060559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142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872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D1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681D07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0F0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BC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4C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6606E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C7365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D915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E4E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178A3C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7FC2A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E0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DF7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D4F4B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617ED7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above shows that, 10 (10%) of respondents (electorate’s) strongly agreed that billboard political advertising compare to other campaign strategies, such as television ads, social media campaigns, or public speeches, in terms of influencing your electoral choice., 5 (5%) agreed, 20(20 %) remained neutral, 25 (25%) disagreed while 50 (50%) strongly disagreed in the same way most 50 (50%) electorates agreed that billboard political advertising compare to other campaign strategies, such as television ads, social media campaigns, or public speeches, in terms of influencing your electoral choice.</w:t>
      </w:r>
    </w:p>
    <w:p w14:paraId="6EFCD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Will Influence of electronic billboard on product advertising increase or decrease in future?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4202B6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853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6DB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3DB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C50590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1D9E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4588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71C2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4C0C03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4B0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286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4E8E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50230F2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B19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3D40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8B25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3DD318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A3C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F6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5F1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815F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151A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78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B05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3EF84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2F4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DDB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B37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A9C0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4766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above shows that, 0 (0%) of respondents (electorate’s) strongly agreed that Influence of billboard political advertising will increase or decrease in future elections., 20 (20%) agreed, 30(30 %) remained neutral, 40 (40%) disagreed while 10 (10%) strongly disagreed in the same way most 40 (40%) electorates dis agreed Influence of billboard political advertising will increase or decrease in future elections.</w:t>
      </w:r>
    </w:p>
    <w:p w14:paraId="232A3A2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13: Does electronic billboard advertisement typically focus on positive aspects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38256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5DE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2C5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074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12543E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A0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C93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F42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55426B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3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4629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83A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88A59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EBB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B5E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5DD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028C057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4CBD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4E113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63C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71ADF3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9CC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439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1118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5E70E75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2D4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33C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1FB4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C680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E2F97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13  above shows that, 40 (40%) of respondents (electorate’s) strongly agreed that Billboard political advertisements typically focus on positive aspects of a candidate aspects of opposing candidates, 10 (10%) agreed, 20(20 %) remained neutral, 15 (15%) disagreed while 15 (15%) strongly disagreed in the same way most 40 (40%) electorates agreed that Billboard political advertisements typically focus on positive aspects of a candidate aspects of opposing candidates.</w:t>
      </w:r>
    </w:p>
    <w:p w14:paraId="72E544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14:   Does electronic billboard advertisements typically focus on negative aspects of a product than the positive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6C4FCA2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052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59A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E2D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CB7106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B84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BC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326E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0DAF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CE5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DC3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7C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C8CE97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3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3C8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D3F5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7361698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673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6B8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723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487F8D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1B83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04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B6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48B65E9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2B8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584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70E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7575C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D7F14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political advertisements typically focus on negative aspects of a candidate aspects of opposing candidates, 10 (10%) agreed, 20(20 %) remained neutral, 15 (15%) disagreed while 15(15%) strongly disagreed in the same way most 40 (40%) electorates agreed that Billboard political advertisements typically focus on negative aspects of a candidate aspects of opposing candidates.</w:t>
      </w:r>
    </w:p>
    <w:p w14:paraId="5F39E6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15: Should electronic billboard </w:t>
      </w:r>
      <w:r>
        <w:rPr>
          <w:color w:val="000000"/>
          <w:shd w:val="clear" w:color="auto" w:fill="F7F7F8"/>
        </w:rPr>
        <w:t>advertising should be regulated or restricted in every way?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07FCC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6B6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C6DD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C1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97E07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F402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C5C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6F15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r>
      <w:tr w:rsidR="003518CB" w14:paraId="6C09137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ABB0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4C8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592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r>
      <w:tr w:rsidR="003518CB" w14:paraId="4D917E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3BEE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4E3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0D3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343112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D95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80A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4B93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614F48E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513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EE81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0E8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63DACAC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B9B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832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EE59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A287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53B6E4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15 above shows that, 54(54%) of respondents (electorate’s) strongly agreed that </w:t>
      </w:r>
      <w:r>
        <w:rPr>
          <w:color w:val="000000"/>
          <w:shd w:val="clear" w:color="auto" w:fill="F7F7F8"/>
        </w:rPr>
        <w:t>Billboard political advertising should be regulated or restricted in every way</w:t>
      </w:r>
      <w:r>
        <w:rPr>
          <w:color w:val="000000"/>
        </w:rPr>
        <w:t>, 71 (71%) agreed, 9(9%) remained neutral, 10(10%) disagreed while 10(10%) strongly disagreed in the same way most 76(76%) electorates strong agreed that </w:t>
      </w:r>
      <w:r>
        <w:rPr>
          <w:color w:val="000000"/>
          <w:shd w:val="clear" w:color="auto" w:fill="F7F7F8"/>
        </w:rPr>
        <w:t>Billboard political advertising should be regulated or restricted in every way.</w:t>
      </w:r>
    </w:p>
    <w:p w14:paraId="5401AA3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16: Does electronic billboard advertisements provide enough information about the product to make an informed decision</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F45841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C3B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616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BEC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70E2C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9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C53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AF6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r>
      <w:tr w:rsidR="003518CB" w14:paraId="1BD166B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D266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D3D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F72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r>
      <w:tr w:rsidR="003518CB" w14:paraId="52F015A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F4E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AF0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72E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r>
      <w:tr w:rsidR="003518CB" w14:paraId="13F7CDA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AA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01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DE7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r>
      <w:tr w:rsidR="003518CB" w14:paraId="7A0C7AF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A69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B2C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9E3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59F50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6B5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DBDD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3856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F194F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0BD2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table above explains that 51 (51%) agreed that Billboard political advertisements provide enough information about the candidate's qualifications and policies to make an informed decision while, 12 (12%) do not agree that Billboard political advertisements provide enough information about the candidate's qualifications and policies to make an informed decision 8 (8%) believing in billboard advertising creation of preference indicated this.</w:t>
      </w:r>
    </w:p>
    <w:p w14:paraId="3594227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17: Does electronic billboard advertisements influences or shaping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1F6C7B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A45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95A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B5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C9E27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5933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270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357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45838B0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21C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099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AEA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4A68632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9BCD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DBB5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9373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3A405B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B049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9C8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F83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6A3189C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7BDC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89C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6080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496BC70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7F73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473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C0F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46BEC7A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FFE64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17 above shows that, 37 (37%) of respondents (electorate’s) strongly agreed that Billboard political advertisements influential has shaping your electoral choice, 42 (42%) agreed, 0(0 %) remained neutral, 14 (14%) disagreed while 7(7%) strongly disagreed in the same way most 42 (42%) electorates agreed that B Billboard political advertisements influential has shaping your electoral choice.</w:t>
      </w:r>
    </w:p>
    <w:p w14:paraId="7D6C09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18: Does electronic billboard advertisement(s) impact decision to buy a particular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376FCAC5"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5B4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700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CBF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82FBE8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2AE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FC5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FE1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12DC89B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ACD6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B837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F83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01C61C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B74C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DC3E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DFB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3A9D6E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4D66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9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4E3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16074217"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6AF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B12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F8E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3FB9C94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F2E1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727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26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56BD6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518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18 shows that 37(37%) of respondents (electorate) strongly agreed that Billboard political advertisement(s) impact decision to vote for a particular candidate or party, 42(42%) agreed, 0(0%) remained Neutral, 14(14%) disagreed while 7(7%) strongly disagreed. Thus, most 42(42%) electorate Billboard political advertisement(s) impact decision to vote for a particular candidate or party.</w:t>
      </w:r>
    </w:p>
    <w:p w14:paraId="3829D1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19: Does electronic billboard advertisement determine the sales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4492975E"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52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90E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0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15D0A3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5D1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1301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369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r>
      <w:tr w:rsidR="003518CB" w14:paraId="520242A0"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ECBF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445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B4FA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r>
      <w:tr w:rsidR="003518CB" w14:paraId="62511F78"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C2C4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45E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EBA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r>
      <w:tr w:rsidR="003518CB" w14:paraId="6123D58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12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692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4C1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1C01D471"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2CE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7E51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6B9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BADEA9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FB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E6B8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FD2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3A0D0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1644E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are in to determine electoral outcomes. Strong agree 52 (52%) of the respondents. And Agree 38 (38) of the respondents Billboard political advertisements are in to determine electoral outcomes, 3 (3) respondents choose neutral while strong Disagree (5%). Therefore, majority of the respondent Billboard political advertisements are in to determine electoral outcomes choose</w:t>
      </w:r>
    </w:p>
    <w:p w14:paraId="203424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20: Has electronic billboard advertisements influenced your choices of goods in the past?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21B9EADB"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586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3F9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9DC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05ACC6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9A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9F3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D5D5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15E32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5F86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026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B56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CA71663"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15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A19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B0D3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r>
      <w:tr w:rsidR="003518CB" w14:paraId="5343020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2BB4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682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E2C8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21048A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220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C3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5F8A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r>
      <w:tr w:rsidR="003518CB" w14:paraId="3F1E498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FF4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0D7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2D3A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7F8D2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F9E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influenced your electoral choices in the past. Strong agree 5 (5%) of the respondents. And Agree 0 (0) of the respondents Billboard political advertisements influenced your electoral choices in the past, 27 (27) respondents choose neutral while strong Disagree 50 (50%). Therefore, majority of the respondent Billboard political advertisements influenced your electoral choices in the past choose disagree.</w:t>
      </w:r>
    </w:p>
    <w:p w14:paraId="2D0D3A09"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4.2 ANALYSIS OF RESEARCH QUESTIONS</w:t>
      </w:r>
    </w:p>
    <w:p w14:paraId="6F784302"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These are the analysis of research questions used in the research that produce the expected result of the work done.</w:t>
      </w:r>
    </w:p>
    <w:p w14:paraId="73AF9876"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One: </w:t>
      </w:r>
      <w:r>
        <w:rPr>
          <w:color w:val="000000"/>
        </w:rPr>
        <w:t>What is the prevalence and visibility of electronic billboards in Ilorin metropolis?</w:t>
      </w:r>
    </w:p>
    <w:p w14:paraId="3278E6EC"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        Question </w:t>
      </w:r>
      <w:r>
        <w:rPr>
          <w:color w:val="000000"/>
        </w:rPr>
        <w:t>6,8,11 and 15 provide answer to this question where respondent were asked in question the influence of outdoor campaigns influence electorate voting behavior, the respondent strongly agreed and agreed (40% and 30%) and also billboard advertising create preference for a candidate and the respondent strongly agree and agree. It indicates that largest number of respondent were electorate choice for candidate.</w:t>
      </w:r>
    </w:p>
    <w:p w14:paraId="633FAF8B"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Two: </w:t>
      </w:r>
      <w:r>
        <w:rPr>
          <w:color w:val="000000"/>
        </w:rPr>
        <w:t>How do electronic billboards impact consumer attention and memory recall in Ilorin metropolis?</w:t>
      </w:r>
    </w:p>
    <w:p w14:paraId="1D3E5019"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Question 9,10,11,19 and 20 provide answer to this question were respondent were asked in the question, billboard advertising is your acceptable medium of receiving message, the respondent strongly agree and agree (30% and 20%) respectively, billboard advertising increased the standard of politics in Nigeria with the respondent  strongly agree and agree (60% and 30%). Question 19 Billboard political advertisements are in to determine electoral outcomes with the respondent strongly agree and agree (52% and 38%) respectively. Question 20, Billboard political advertisements influenced your electoral choices in the past with the respondent strongly agree and agreed (50 and 27), therefore the majority of the respondent agreed with research question.</w:t>
      </w:r>
    </w:p>
    <w:p w14:paraId="7A93986F" w14:textId="77777777" w:rsidR="003518CB" w:rsidRDefault="003518CB" w:rsidP="003518CB">
      <w:pPr>
        <w:numPr>
          <w:ilvl w:val="0"/>
          <w:numId w:val="2"/>
        </w:numPr>
        <w:spacing w:after="0" w:line="240" w:lineRule="auto"/>
        <w:ind w:left="1080" w:right="-360"/>
        <w:jc w:val="both"/>
        <w:rPr>
          <w:rFonts w:ascii="Calibri" w:eastAsia="Times New Roman" w:hAnsi="Calibri"/>
          <w:color w:val="000000"/>
          <w:sz w:val="22"/>
          <w:szCs w:val="22"/>
        </w:rPr>
      </w:pPr>
      <w:r>
        <w:rPr>
          <w:rFonts w:eastAsia="Times New Roman"/>
          <w:b/>
          <w:bCs/>
          <w:color w:val="000000"/>
        </w:rPr>
        <w:t>DISCUSSION OF FINDINGS</w:t>
      </w:r>
    </w:p>
    <w:p w14:paraId="0B4BD3DD"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Numerous studies have shed light on the impact of political advertising on electorates' candidate choices, specifically focusing on the influence of billboard advertisements. The findings indicate that billboard political advertising plays a significant role in shaping voters' preferences and decision-making processes. These advertisements have the potential to enhance candidate visibility and name recognition, leading to increased familiarity and positive associations among voters. Moreover, billboards have the advantage of reaching a wide audience, making them effective tools for disseminating key campaign messages and mobilizing support. However, the effectiveness of billboard political advertising also depends on various contextual factors, such as the location, timing, and content of the ads. Furthermore, while billboards can capture attention, they might not provide sufficient information for voters to make informed choices, and their impact may be limited in the presence of other campaign activities and media channels. Overall, while billboard political advertising holds potential in influencing electorates' candidate preferences, it is crucial to consider its complementary role within a comprehensive campaign strategy that incorporates other forms of communication and engagement to maximize its effectiveness.</w:t>
      </w:r>
    </w:p>
    <w:p w14:paraId="770B6A3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Recent research on the influence of billboard political advertising on electorates' choice of candidate has yielded intriguing findings. The study, conducted across diverse regions and demographic groups, suggests that billboard political advertising plays a significant role in shaping voters' decisions.</w:t>
      </w:r>
    </w:p>
    <w:p w14:paraId="0BF6FB9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impact of these advertisements, combined with their wide reach and continuous exposure, appears to create a lasting impression on individuals, potentially swaying their candidate preference. Moreover, the content and messaging of the billboards were found to have a profound impact on voters' perceptions and attitudes towards the candidates. While further investigation is required to delve into the specific mechanisms and factors at play, these findings underscore the importance of understanding the persuasive power of billboard political advertising in shaping electoral outcomes.</w:t>
      </w:r>
    </w:p>
    <w:p w14:paraId="1D1F163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FIVE</w:t>
      </w:r>
    </w:p>
    <w:p w14:paraId="4CA3281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SUMMARY, CONCLUSION AND RECOMMENDATIONS</w:t>
      </w:r>
    </w:p>
    <w:p w14:paraId="2A45255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5.1        SUMMARY</w:t>
      </w:r>
    </w:p>
    <w:p w14:paraId="39B54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aimed to understand and determine the extent to which the influence of billboard political advertising on electoral choice of candidate in 2022 general election. However, the study adopted survey method to achieve its purpose. The method was used because it is relevant to this study that aimed to establish why some electorate in moro local government choose a particular question presented in the questionnaire rather than another</w:t>
      </w:r>
    </w:p>
    <w:p w14:paraId="79A5A55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Griffin (2006) states that the method is the best and most widely used to find out who the people are, what they feel and intend to do, the resident in Ilorin south contributed to the population of this study. More so, the population of the study was limited to Ilorin south electorate due to time logistic constraint and other challenges a larger population could pose to the objective of the researcher the total sample of 200 respondents (electorate’s) were drawn for the study through stratified sampling technique date were collected from selected sample through structured questionnaires which were self-administered on the respondents.</w:t>
      </w:r>
    </w:p>
    <w:p w14:paraId="62C43751"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Furthermore, the technique also enabled the study to establish the power of billboard advertising  in creating preference for a candidate as well as how advertisement exploit this power with the use of various element such as celebrity endorsement, medium used, poster, radio, television etc. to make billboard adverting messages appealing to the electorates in Ilorin south to advertiser’s pre-determined action. In other words the findings indicates that the electorates of Ilorin south were greatly influenced by the billboard advertising and it has in no small measure impacted on their choice of candidate.</w:t>
      </w:r>
    </w:p>
    <w:p w14:paraId="1C8B1A49" w14:textId="77777777" w:rsidR="003518CB" w:rsidRDefault="003518CB" w:rsidP="003518CB">
      <w:pPr>
        <w:numPr>
          <w:ilvl w:val="0"/>
          <w:numId w:val="3"/>
        </w:numPr>
        <w:spacing w:after="0" w:line="240" w:lineRule="auto"/>
        <w:ind w:left="1080"/>
        <w:jc w:val="both"/>
        <w:rPr>
          <w:rFonts w:ascii="Calibri" w:eastAsia="Times New Roman" w:hAnsi="Calibri"/>
          <w:color w:val="000000"/>
          <w:sz w:val="22"/>
          <w:szCs w:val="22"/>
        </w:rPr>
      </w:pPr>
      <w:r>
        <w:rPr>
          <w:rFonts w:eastAsia="Times New Roman"/>
          <w:b/>
          <w:bCs/>
          <w:color w:val="000000"/>
        </w:rPr>
        <w:t>        CONCLUSION</w:t>
      </w:r>
    </w:p>
    <w:p w14:paraId="1F7C1FAA"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The study looks into how billboard advertising impacted choice of a candidate. That is, the candidate of a political party electorate’s in Moro local government preferred and why they choose their choice political candidate over the other candidate. The study further finds that electorate (Moro local government) believed billboard advertising contributes to their environmental beauty (see table 18).</w:t>
      </w:r>
    </w:p>
    <w:p w14:paraId="77D7789F"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Conclusively, billboard advertising alone is not the reason why electorates vote for a particular candidate. There are other intervening variables like social groups, peers etc that work either in support or against billboard advertising.</w:t>
      </w:r>
    </w:p>
    <w:p w14:paraId="203B70F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influence of billboard political advertisements on electoral choice of candidates is a complex and multifaceted issue. While billboards can serve as effective tools for candidate visibility and message dissemination, their impact on actual electoral outcomes is difficult to measure conclusively. Factors such as the overall campaign strategy, candidate reputation, media coverage, and voter demographics play significant roles in shaping electoral choices. While billboards can help increase candidate recognition and awareness, the ultimate decision to vote for a particular candidate is influenced by a wide array of factors beyond mere exposure to political advertisements. Therefore, while billboards can contribute to a candidate's overall campaign efforts, their direct influence on electoral choice remains uncertain and requires further study and analysis.</w:t>
      </w:r>
    </w:p>
    <w:p w14:paraId="236A4BBD" w14:textId="77777777" w:rsidR="003518CB" w:rsidRDefault="003518CB" w:rsidP="003518CB">
      <w:pPr>
        <w:numPr>
          <w:ilvl w:val="0"/>
          <w:numId w:val="4"/>
        </w:numPr>
        <w:spacing w:after="0" w:line="240" w:lineRule="auto"/>
        <w:ind w:left="1080"/>
        <w:jc w:val="both"/>
        <w:rPr>
          <w:rFonts w:ascii="Calibri" w:eastAsia="Times New Roman" w:hAnsi="Calibri"/>
          <w:color w:val="000000"/>
          <w:sz w:val="22"/>
          <w:szCs w:val="22"/>
        </w:rPr>
      </w:pPr>
      <w:r>
        <w:rPr>
          <w:rFonts w:eastAsia="Times New Roman"/>
          <w:b/>
          <w:bCs/>
          <w:color w:val="000000"/>
        </w:rPr>
        <w:t>RECOMMENDATIONS</w:t>
      </w:r>
    </w:p>
    <w:p w14:paraId="3FE863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On the basis of the above conclusions the researcher recommends the following:</w:t>
      </w:r>
    </w:p>
    <w:p w14:paraId="513D4D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Billboard advertising inputs must be combined with other elements of the narrating mix for better results. This is essentially because a behavior is a complex issue involving both physiology and psychological factors.</w:t>
      </w:r>
    </w:p>
    <w:p w14:paraId="37C032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Candidates or political aspirants in Ilorin south should endeavor to patronize billboard advertising as it helps add preference to a candidate.</w:t>
      </w:r>
    </w:p>
    <w:p w14:paraId="634DCF6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Radio is the most acceptable medium of communicating to electorate. Celebrity used and the medium are the major reason why most of the respondents were influenced by advertisement. These factors must be properly addressed in any awareness campaign done for any candidate.</w:t>
      </w:r>
    </w:p>
    <w:p w14:paraId="3B1A8D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Most of the respondents view billboard advertisement positively cannot make the researcher overlook the minority of the respondents who do not favor billboard advertizing in the view.</w:t>
      </w:r>
    </w:p>
    <w:p w14:paraId="04BB83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Billboard advertising or advertising agency should endeavor to practice with respect to code of ethnics of advertising and desist from tautology</w:t>
      </w:r>
    </w:p>
    <w:p w14:paraId="28B1373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Future researchers should explore other local government area apart from Ilorin south to further re-affirm the influence of billboard advertising on electorate’s choice of candidate and also researchers areas and also conduct pivot study to make the findings solid and the result for the study useful and also conduct a research for the study useful and also conduct a research on other advertising medium influence on electorate’s choice of candidates and perform for a candidate and it should be noted that, only satisfied electorate can speak positively about the candidate. Thus, word-of. Mouth from those people could make or mar the success of every billboard advertisement.</w:t>
      </w:r>
    </w:p>
    <w:p w14:paraId="31A0382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REFERENCES</w:t>
      </w:r>
    </w:p>
    <w:p w14:paraId="6A9653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Ariely, D. (2008). Predictably Irrational: The Hidden Forces That Shape Our Decisions.</w:t>
      </w:r>
    </w:p>
    <w:p w14:paraId="24105B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HarperCollins.</w:t>
      </w:r>
    </w:p>
    <w:p w14:paraId="228BAE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Chandon, P., Wansink, B., &amp; Laurent, G. (2000).A benefit congruency framework of</w:t>
      </w:r>
    </w:p>
    <w:p w14:paraId="63B91FE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sales promotion effectiveness. Journal of Marketing, 64(4), 65-81.</w:t>
      </w:r>
    </w:p>
    <w:p w14:paraId="5009C0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Gupta, S., Gielissen, R., &amp;Brouwer, D. (2016).The effectiveness of digital signage in the</w:t>
      </w:r>
    </w:p>
    <w:p w14:paraId="21374BA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image of retail stores. Journal of Retailing and Consumer Services, 30, 1-10.</w:t>
      </w:r>
    </w:p>
    <w:p w14:paraId="615EEA5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Kim, Y., &amp; Han, D. (2014). Effects of dynamic signage on consumer perceptions: The</w:t>
      </w:r>
    </w:p>
    <w:p w14:paraId="1150D1D1"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mediating role of perceived time spent waiting. Journal of Business Research, 67(11), 2353-2360.</w:t>
      </w:r>
    </w:p>
    <w:p w14:paraId="648DF9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Hofstede, G. (1980). Culture’s Consequences: International Differences in Work-Related</w:t>
      </w:r>
    </w:p>
    <w:p w14:paraId="35BB7E0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Values. Sage Publications.</w:t>
      </w:r>
    </w:p>
    <w:p w14:paraId="74DEB1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D. J., &amp;Jaworski, B. J. (1989). Information processing from advertisements:</w:t>
      </w:r>
    </w:p>
    <w:p w14:paraId="1E5414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Toward an integrative framework. Journal of Marketing, 53(4), 1-23.</w:t>
      </w:r>
    </w:p>
    <w:p w14:paraId="1A93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Shimp, T. A. (2007). Advertising, Promotion, and Other Aspects of Integrated Marketing</w:t>
      </w:r>
    </w:p>
    <w:p w14:paraId="2C2647C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Communications.Cengage Learning.</w:t>
      </w:r>
    </w:p>
    <w:p w14:paraId="539C9DC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Triandis, H. C. (1994). Culture and Social Behavior.McGraw-Hill.</w:t>
      </w:r>
    </w:p>
    <w:p w14:paraId="3A5E62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(1986).Affective responses mediating acceptance of advertising.</w:t>
      </w:r>
    </w:p>
    <w:p w14:paraId="51EDA02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2425C7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(1987).Assessing the role of emotions as mediators of</w:t>
      </w:r>
    </w:p>
    <w:p w14:paraId="587259DB"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35EE133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639A45"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4D21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(2016).The effect of mobile</w:t>
      </w:r>
    </w:p>
    <w:p w14:paraId="2C07907D"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393ED5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&amp; Coyle, J. R. (2005).The impact of product type on the effectiveness of</w:t>
      </w:r>
    </w:p>
    <w:p w14:paraId="3A94D4F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web sites for advertising. Journal of Business Research, 58(4), 423-431.</w:t>
      </w:r>
    </w:p>
    <w:p w14:paraId="7ABA58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Yoo, C. Y., &amp; Kim, K. (2014). Effects of advertising strategy for social media: A</w:t>
      </w:r>
    </w:p>
    <w:p w14:paraId="59F43B79"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comparison between Facebook and Twitter. Journal of Interactive Advertising, 14(1), 1-13.</w:t>
      </w:r>
    </w:p>
    <w:p w14:paraId="099A63E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 Affective responses mediating acceptance of advertising.</w:t>
      </w:r>
    </w:p>
    <w:p w14:paraId="02F77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69D0F5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 Assessing the role of emotions as mediators of</w:t>
      </w:r>
    </w:p>
    <w:p w14:paraId="1057DEF0"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161044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1910C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21A524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 The effect of mobile</w:t>
      </w:r>
    </w:p>
    <w:p w14:paraId="5771ED7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48AFBF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Russell, C. A. (2002). Investigating the effectiveness of product placements in television</w:t>
      </w:r>
    </w:p>
    <w:p w14:paraId="19565AD4"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shows: The role of modality and plot connection congruence on brand memory and attitude. Journal of Consumer Research, 29(3), 306-318.</w:t>
      </w:r>
    </w:p>
    <w:p w14:paraId="20E72F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Fischer, E., &amp;Yongjian, C. (2012). How does brand-related user-generated</w:t>
      </w:r>
    </w:p>
    <w:p w14:paraId="6010CD0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content differ across YouTube, Facebook, and Twitter? Journal of Interactive Marketing, 26(2), 102-113.</w:t>
      </w:r>
    </w:p>
    <w:p w14:paraId="7F96D2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Sundar, S. S., &amp; Kim, J. (2005). Interactivity and persuasion: Influencing attitudes with</w:t>
      </w:r>
    </w:p>
    <w:p w14:paraId="581DDD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information and involvement. Journal of Interactive Advertising, 5(2), 5-18.</w:t>
      </w:r>
    </w:p>
    <w:p w14:paraId="0CBD60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Arens, F. (2006).Contemporary Advertising. New Jersey McGraw Hill Inc.</w:t>
      </w:r>
    </w:p>
    <w:p w14:paraId="5830B07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Anaeto, G, Onabanjo, O, and Osifeso, J. (2008). Models and  Theories of</w:t>
      </w:r>
    </w:p>
    <w:p w14:paraId="5EEDC2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 Maryland: African Renaissance Books Inc.</w:t>
      </w:r>
    </w:p>
    <w:p w14:paraId="624AC3F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Asemah, E (2010). Perspective in Public Relations, Jos: Lizborn Press Ltd</w:t>
      </w:r>
    </w:p>
    <w:p w14:paraId="694BFD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Babbies, E (2001). The Practice of Social Research (3</w:t>
      </w:r>
      <w:r>
        <w:rPr>
          <w:color w:val="000000"/>
          <w:vertAlign w:val="superscript"/>
        </w:rPr>
        <w:t>RD</w:t>
      </w:r>
      <w:r>
        <w:rPr>
          <w:color w:val="000000"/>
        </w:rPr>
        <w:t>  Edition). Belmont. California:</w:t>
      </w:r>
    </w:p>
    <w:p w14:paraId="235812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Wadswirth Publishing Company.</w:t>
      </w:r>
    </w:p>
    <w:p w14:paraId="04B7AC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Bel-Molokwu, J. (2000). Principles of Advertising Lagos: APCON.</w:t>
      </w:r>
    </w:p>
    <w:p w14:paraId="155104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Benneth, P, and Kassaryian, H (1972). Psychological Theories  of Consumer Choice.</w:t>
      </w:r>
    </w:p>
    <w:p w14:paraId="60176A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Berger. A (2000). Media And Communication Research Methods. London. sage</w:t>
      </w:r>
    </w:p>
    <w:p w14:paraId="7D552A4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Publication</w:t>
      </w:r>
    </w:p>
    <w:p w14:paraId="474351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Berstein, D (1974). Creative Advertising: London Group Ltd.</w:t>
      </w:r>
    </w:p>
    <w:p w14:paraId="7CAB3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Bourgoon, M. and Ruffer M. (1978). Human Communication Jersey: Rinehart and</w:t>
      </w:r>
    </w:p>
    <w:p w14:paraId="4FB3ED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Winstor.</w:t>
      </w:r>
    </w:p>
    <w:p w14:paraId="44984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Chisnall, P (1975). Marketing: A Behavioural Analysis. New jersey: McGraw Hill</w:t>
      </w:r>
    </w:p>
    <w:p w14:paraId="217A9B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7BD8E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Davis (1992). Marketing Management: The Portable Mba London Safari Ltd</w:t>
      </w:r>
    </w:p>
    <w:p w14:paraId="3E09BF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Griffin E (2006). A First Look at Communication Theory (6</w:t>
      </w:r>
      <w:r>
        <w:rPr>
          <w:color w:val="000000"/>
          <w:vertAlign w:val="superscript"/>
        </w:rPr>
        <w:t>TH</w:t>
      </w:r>
      <w:r>
        <w:rPr>
          <w:color w:val="000000"/>
        </w:rPr>
        <w:t> Edition) England:</w:t>
      </w:r>
    </w:p>
    <w:p w14:paraId="1711BC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McGraw Hill.</w:t>
      </w:r>
    </w:p>
    <w:p w14:paraId="1E767E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Jefkin, F (1994) Advertising (3</w:t>
      </w:r>
      <w:r>
        <w:rPr>
          <w:color w:val="000000"/>
          <w:vertAlign w:val="superscript"/>
        </w:rPr>
        <w:t>rd</w:t>
      </w:r>
      <w:r>
        <w:rPr>
          <w:color w:val="000000"/>
        </w:rPr>
        <w:t> Edition) London: Pearson Education Ltd.</w:t>
      </w:r>
    </w:p>
    <w:p w14:paraId="42D4A4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Klepper, O.(1973). Advertising Procedure (6</w:t>
      </w:r>
      <w:r>
        <w:rPr>
          <w:color w:val="000000"/>
          <w:vertAlign w:val="superscript"/>
        </w:rPr>
        <w:t>th</w:t>
      </w:r>
      <w:r>
        <w:rPr>
          <w:color w:val="000000"/>
        </w:rPr>
        <w:t> Edition) New jersey: Prentice Hall</w:t>
      </w:r>
    </w:p>
    <w:p w14:paraId="72BA75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644BC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Kotler, P. (1978). Marketing Management: Analysis, Planning and Control. New jersey.</w:t>
      </w:r>
    </w:p>
    <w:p w14:paraId="45F845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Kumar, R. (2005) Research Methodology: A Step By Step For Beginners (2</w:t>
      </w:r>
      <w:r>
        <w:rPr>
          <w:color w:val="000000"/>
          <w:vertAlign w:val="superscript"/>
        </w:rPr>
        <w:t>nd</w:t>
      </w:r>
      <w:r>
        <w:rPr>
          <w:color w:val="000000"/>
        </w:rPr>
        <w:t> Edition)</w:t>
      </w:r>
    </w:p>
    <w:p w14:paraId="609D07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London: Sage Publication.</w:t>
      </w:r>
    </w:p>
    <w:p w14:paraId="032925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H. (1997). Consumer Behaviour. NEW York:  Haughton Mifflin Company.</w:t>
      </w:r>
    </w:p>
    <w:p w14:paraId="5C9695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Mc Quail, D (2005). Mass Communication Theory (5</w:t>
      </w:r>
      <w:r>
        <w:rPr>
          <w:color w:val="000000"/>
          <w:vertAlign w:val="superscript"/>
        </w:rPr>
        <w:t>th</w:t>
      </w:r>
      <w:r>
        <w:rPr>
          <w:color w:val="000000"/>
        </w:rPr>
        <w:t> Edition).  London. Sage</w:t>
      </w:r>
    </w:p>
    <w:p w14:paraId="17FF43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Nigeria: Atlas Of Electoral Constituencies Publication Of Independent National Electoral</w:t>
      </w:r>
    </w:p>
    <w:p w14:paraId="36DED93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Commission (INEC)</w:t>
      </w:r>
    </w:p>
    <w:p w14:paraId="1E4094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O’gunin T, Allen C, and Semenik, R (2206. Advertising and Integrated Brand Promotion.</w:t>
      </w:r>
    </w:p>
    <w:p w14:paraId="2E8864C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Web Materials: http://ezinearticles.com.retrived on 21</w:t>
      </w:r>
      <w:r>
        <w:rPr>
          <w:color w:val="000000"/>
          <w:vertAlign w:val="superscript"/>
        </w:rPr>
        <w:t>st</w:t>
      </w:r>
      <w:r>
        <w:rPr>
          <w:color w:val="000000"/>
        </w:rPr>
        <w:t> of February 2015.</w:t>
      </w:r>
      <w:hyperlink r:id="rId5" w:history="1">
        <w:r>
          <w:rPr>
            <w:rStyle w:val="Hyperlink"/>
          </w:rPr>
          <w:t>http://Brandwerk.org.retrived</w:t>
        </w:r>
      </w:hyperlink>
      <w:r>
        <w:rPr>
          <w:color w:val="000000"/>
        </w:rPr>
        <w:t> on 21</w:t>
      </w:r>
      <w:r>
        <w:rPr>
          <w:color w:val="000000"/>
          <w:vertAlign w:val="superscript"/>
        </w:rPr>
        <w:t>st</w:t>
      </w:r>
      <w:r>
        <w:rPr>
          <w:color w:val="000000"/>
        </w:rPr>
        <w:t> of February 2015</w:t>
      </w:r>
    </w:p>
    <w:p w14:paraId="418F6B48"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QUESTIONNAIRE</w:t>
      </w:r>
    </w:p>
    <w:p w14:paraId="36137117"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Kwara State Polytechnic, Ilorin</w:t>
      </w:r>
    </w:p>
    <w:p w14:paraId="22E641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Institute of Information and Comm. Tech.</w:t>
      </w:r>
    </w:p>
    <w:p w14:paraId="7660CE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Department of Mass Communication</w:t>
      </w:r>
    </w:p>
    <w:p w14:paraId="7AD422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Dear Respondent,</w:t>
      </w:r>
    </w:p>
    <w:p w14:paraId="372DC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We are final year student of the Department of Mass Communication. Carrying out a research on the influence of Billboard Advertising on Electorate’s choice of candidates. A case study of Ilorin south electorate.</w:t>
      </w:r>
    </w:p>
    <w:p w14:paraId="727BE8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 will be happy if you could help us answer the following question truthfully.</w:t>
      </w:r>
    </w:p>
    <w:p w14:paraId="168EE7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All information obtained will be used strictly for academic purpose and will be treated with utmost confidence. Your co-operation is highly appreciated.</w:t>
      </w:r>
    </w:p>
    <w:p w14:paraId="0366E6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Instruction: please tick (  ) the answer you consider appropriate. You may provide your answers in expression where necessary.</w:t>
      </w:r>
    </w:p>
    <w:p w14:paraId="1DB0ECB0" w14:textId="77777777" w:rsidR="003518CB" w:rsidRDefault="003518CB">
      <w:pPr>
        <w:pStyle w:val="NormalWeb"/>
        <w:spacing w:before="0" w:beforeAutospacing="0" w:after="0" w:afterAutospacing="0"/>
        <w:ind w:right="-270"/>
        <w:jc w:val="center"/>
        <w:rPr>
          <w:rFonts w:ascii="Calibri" w:hAnsi="Calibri"/>
          <w:color w:val="000000"/>
          <w:sz w:val="22"/>
          <w:szCs w:val="22"/>
        </w:rPr>
      </w:pPr>
      <w:r>
        <w:rPr>
          <w:b/>
          <w:bCs/>
          <w:color w:val="000000"/>
        </w:rPr>
        <w:t>SECTION A</w:t>
      </w:r>
    </w:p>
    <w:p w14:paraId="2774E7D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GENDER:</w:t>
      </w:r>
      <w:r>
        <w:rPr>
          <w:rFonts w:eastAsia="Times New Roman"/>
          <w:color w:val="000000"/>
        </w:rPr>
        <w:t>        Male ( )  Female ( )</w:t>
      </w:r>
    </w:p>
    <w:p w14:paraId="4AEEFD0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AGE:</w:t>
      </w:r>
      <w:r>
        <w:rPr>
          <w:rFonts w:eastAsia="Times New Roman"/>
          <w:color w:val="000000"/>
        </w:rPr>
        <w:t>                 16-20( )              21-25 ( )     26- 30    (   ) 30 and above ( )    </w:t>
      </w:r>
    </w:p>
    <w:p w14:paraId="4D6D817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MARITAL STATUS:</w:t>
      </w:r>
      <w:r>
        <w:rPr>
          <w:rFonts w:eastAsia="Times New Roman"/>
          <w:color w:val="000000"/>
        </w:rPr>
        <w:t>     Single ( ).               Married ( ).             Divorced ( )</w:t>
      </w:r>
    </w:p>
    <w:p w14:paraId="7D0C3AC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EDUCATIONAL QUALIFICATIONS UNDER GRADUATE:   </w:t>
      </w:r>
      <w:r>
        <w:rPr>
          <w:rFonts w:eastAsia="Times New Roman"/>
          <w:color w:val="000000"/>
        </w:rPr>
        <w:t>OND ( ).         HND ( )       BSC ( )     BED ( )       Others ( )</w:t>
      </w:r>
    </w:p>
    <w:p w14:paraId="59378C8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RELIGION:</w:t>
      </w:r>
      <w:r>
        <w:rPr>
          <w:rFonts w:eastAsia="Times New Roman"/>
          <w:color w:val="000000"/>
        </w:rPr>
        <w:t>               Islam   ( )          Christian ( )                     others ( )</w:t>
      </w:r>
    </w:p>
    <w:p w14:paraId="431705B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SECTION B</w:t>
      </w:r>
    </w:p>
    <w:p w14:paraId="6542FBD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Likert Scale Questions</w:t>
      </w:r>
    </w:p>
    <w:p w14:paraId="55C385EC" w14:textId="77777777" w:rsidR="003518CB" w:rsidRDefault="003518CB">
      <w:pPr>
        <w:pStyle w:val="NormalWeb"/>
        <w:spacing w:before="0" w:beforeAutospacing="0" w:after="0" w:afterAutospacing="0"/>
        <w:jc w:val="both"/>
        <w:rPr>
          <w:rFonts w:ascii="Calibri" w:hAnsi="Calibri"/>
          <w:color w:val="000000"/>
          <w:sz w:val="22"/>
          <w:szCs w:val="22"/>
        </w:rPr>
      </w:pPr>
      <w:r>
        <w:rPr>
          <w:b/>
          <w:bCs/>
          <w:i/>
          <w:iCs/>
          <w:color w:val="000000"/>
        </w:rPr>
        <w:t>Instruction: </w:t>
      </w:r>
      <w:r>
        <w:rPr>
          <w:i/>
          <w:iCs/>
          <w:color w:val="000000"/>
        </w:rPr>
        <w:t>Tick (√) an option in the space boxes provided that best describe your level of agreement with the statements below in respect to the identified research questions</w:t>
      </w:r>
      <w:r>
        <w:rPr>
          <w:color w:val="000000"/>
        </w:rPr>
        <w:t>.</w:t>
      </w:r>
    </w:p>
    <w:p w14:paraId="48F5986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Keywords: </w:t>
      </w:r>
      <w:r>
        <w:rPr>
          <w:color w:val="000000"/>
        </w:rPr>
        <w:t>Strongly agree [SA]-Agree [A]-Undecided [U]-Disagree [D]-Strongly disagree [SD]</w:t>
      </w:r>
    </w:p>
    <w:tbl>
      <w:tblPr>
        <w:tblW w:w="0" w:type="auto"/>
        <w:tblInd w:w="-342" w:type="dxa"/>
        <w:tblCellMar>
          <w:top w:w="15" w:type="dxa"/>
          <w:left w:w="15" w:type="dxa"/>
          <w:bottom w:w="15" w:type="dxa"/>
          <w:right w:w="15" w:type="dxa"/>
        </w:tblCellMar>
        <w:tblLook w:val="04A0" w:firstRow="1" w:lastRow="0" w:firstColumn="1" w:lastColumn="0" w:noHBand="0" w:noVBand="1"/>
      </w:tblPr>
      <w:tblGrid>
        <w:gridCol w:w="1321"/>
        <w:gridCol w:w="5489"/>
        <w:gridCol w:w="603"/>
        <w:gridCol w:w="444"/>
        <w:gridCol w:w="444"/>
        <w:gridCol w:w="524"/>
        <w:gridCol w:w="523"/>
      </w:tblGrid>
      <w:tr w:rsidR="003518CB" w14:paraId="585E1837" w14:textId="77777777">
        <w:trPr>
          <w:trHeight w:val="2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E3C5C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S/N</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7963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STATEMENT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AD94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 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2D7692"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A7E5B"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N</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E2F3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5453D"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SD</w:t>
            </w:r>
          </w:p>
        </w:tc>
      </w:tr>
      <w:tr w:rsidR="003518CB" w14:paraId="497C9C8F"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3D4C4" w14:textId="77777777" w:rsidR="003518CB" w:rsidRDefault="003518CB">
            <w:pPr>
              <w:pStyle w:val="NormalWeb"/>
              <w:spacing w:before="0" w:beforeAutospacing="0" w:after="0" w:afterAutospacing="0"/>
              <w:rPr>
                <w:rFonts w:ascii="Calibri" w:hAnsi="Calibri"/>
                <w:color w:val="000000"/>
                <w:sz w:val="22"/>
                <w:szCs w:val="22"/>
              </w:rPr>
            </w:pPr>
            <w:r>
              <w:rPr>
                <w:color w:val="000000"/>
              </w:rPr>
              <w:t>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96346D"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Billboard advertising has the power to influence consumer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60F89"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F081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95FD7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AD23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07DF3" w14:textId="77777777" w:rsidR="003518CB" w:rsidRDefault="003518CB">
            <w:pPr>
              <w:rPr>
                <w:rFonts w:eastAsia="Times New Roman"/>
                <w:sz w:val="20"/>
                <w:szCs w:val="20"/>
              </w:rPr>
            </w:pPr>
          </w:p>
        </w:tc>
      </w:tr>
      <w:tr w:rsidR="003518CB" w14:paraId="20C092F9"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EE627" w14:textId="77777777" w:rsidR="003518CB" w:rsidRDefault="003518CB">
            <w:pPr>
              <w:pStyle w:val="NormalWeb"/>
              <w:spacing w:before="0" w:beforeAutospacing="0" w:after="0" w:afterAutospacing="0"/>
              <w:rPr>
                <w:rFonts w:ascii="Calibri" w:hAnsi="Calibri"/>
                <w:color w:val="000000"/>
                <w:sz w:val="22"/>
                <w:szCs w:val="22"/>
              </w:rPr>
            </w:pPr>
            <w:r>
              <w:rPr>
                <w:color w:val="000000"/>
              </w:rPr>
              <w:t>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203598"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create preference for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4D05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AC9A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67F7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546E0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E5ADC" w14:textId="77777777" w:rsidR="003518CB" w:rsidRDefault="003518CB">
            <w:pPr>
              <w:rPr>
                <w:rFonts w:eastAsia="Times New Roman"/>
                <w:sz w:val="20"/>
                <w:szCs w:val="20"/>
              </w:rPr>
            </w:pPr>
          </w:p>
        </w:tc>
      </w:tr>
      <w:tr w:rsidR="003518CB" w14:paraId="33BF6305" w14:textId="77777777">
        <w:trPr>
          <w:trHeight w:val="790"/>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D32743" w14:textId="77777777" w:rsidR="003518CB" w:rsidRDefault="003518CB">
            <w:pPr>
              <w:pStyle w:val="NormalWeb"/>
              <w:spacing w:before="0" w:beforeAutospacing="0" w:after="0" w:afterAutospacing="0"/>
              <w:rPr>
                <w:rFonts w:ascii="Calibri" w:hAnsi="Calibri"/>
                <w:color w:val="000000"/>
                <w:sz w:val="22"/>
                <w:szCs w:val="22"/>
              </w:rPr>
            </w:pPr>
            <w:r>
              <w:rPr>
                <w:color w:val="000000"/>
              </w:rPr>
              <w:t>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5EFC9"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contributed to environmental beauty?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1CBF92"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E1DC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A328B"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1B5A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248CB" w14:textId="77777777" w:rsidR="003518CB" w:rsidRDefault="003518CB">
            <w:pPr>
              <w:rPr>
                <w:rFonts w:eastAsia="Times New Roman"/>
                <w:sz w:val="20"/>
                <w:szCs w:val="20"/>
              </w:rPr>
            </w:pPr>
          </w:p>
        </w:tc>
      </w:tr>
      <w:tr w:rsidR="003518CB" w14:paraId="55E0AE57"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69766" w14:textId="77777777" w:rsidR="003518CB" w:rsidRDefault="003518CB">
            <w:pPr>
              <w:pStyle w:val="NormalWeb"/>
              <w:spacing w:before="0" w:beforeAutospacing="0" w:after="0" w:afterAutospacing="0"/>
              <w:rPr>
                <w:rFonts w:ascii="Calibri" w:hAnsi="Calibri"/>
                <w:color w:val="000000"/>
                <w:sz w:val="22"/>
                <w:szCs w:val="22"/>
              </w:rPr>
            </w:pPr>
            <w:r>
              <w:rPr>
                <w:color w:val="000000"/>
              </w:rPr>
              <w:t>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2B0310" w14:textId="77777777" w:rsidR="003518CB" w:rsidRDefault="003518CB">
            <w:pPr>
              <w:pStyle w:val="NormalWeb"/>
              <w:spacing w:before="0" w:beforeAutospacing="0" w:after="0" w:afterAutospacing="0"/>
              <w:rPr>
                <w:rFonts w:ascii="Calibri" w:hAnsi="Calibri"/>
                <w:color w:val="000000"/>
                <w:sz w:val="22"/>
                <w:szCs w:val="22"/>
              </w:rPr>
            </w:pPr>
            <w:r>
              <w:rPr>
                <w:color w:val="000000"/>
              </w:rPr>
              <w:t>Is electronic billboard advertising your acceptable medium of receiving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2162F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D8121"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FB711"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0EC61D"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3368E" w14:textId="77777777" w:rsidR="003518CB" w:rsidRDefault="003518CB">
            <w:pPr>
              <w:rPr>
                <w:rFonts w:eastAsia="Times New Roman"/>
                <w:sz w:val="20"/>
                <w:szCs w:val="20"/>
              </w:rPr>
            </w:pPr>
          </w:p>
        </w:tc>
      </w:tr>
      <w:tr w:rsidR="003518CB" w14:paraId="1F0F7613"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D27C2" w14:textId="77777777" w:rsidR="003518CB" w:rsidRDefault="003518CB">
            <w:pPr>
              <w:pStyle w:val="NormalWeb"/>
              <w:spacing w:before="0" w:beforeAutospacing="0" w:after="0" w:afterAutospacing="0"/>
              <w:rPr>
                <w:rFonts w:ascii="Calibri" w:hAnsi="Calibri"/>
                <w:color w:val="000000"/>
                <w:sz w:val="22"/>
                <w:szCs w:val="22"/>
              </w:rPr>
            </w:pPr>
            <w:r>
              <w:rPr>
                <w:color w:val="000000"/>
              </w:rPr>
              <w:t>10.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B036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increased the standard of product in Nigeria?</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DB28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B5A18F"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03A23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426A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C81E2" w14:textId="77777777" w:rsidR="003518CB" w:rsidRDefault="003518CB">
            <w:pPr>
              <w:rPr>
                <w:rFonts w:eastAsia="Times New Roman"/>
                <w:sz w:val="20"/>
                <w:szCs w:val="20"/>
              </w:rPr>
            </w:pPr>
          </w:p>
        </w:tc>
      </w:tr>
      <w:tr w:rsidR="003518CB" w14:paraId="5DCCD328" w14:textId="77777777">
        <w:trPr>
          <w:trHeight w:val="141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316882" w14:textId="77777777" w:rsidR="003518CB" w:rsidRDefault="003518CB">
            <w:pPr>
              <w:pStyle w:val="NormalWeb"/>
              <w:spacing w:before="0" w:beforeAutospacing="0" w:after="0" w:afterAutospacing="0"/>
              <w:rPr>
                <w:rFonts w:ascii="Calibri" w:hAnsi="Calibri"/>
                <w:color w:val="000000"/>
                <w:sz w:val="22"/>
                <w:szCs w:val="22"/>
              </w:rPr>
            </w:pPr>
            <w:r>
              <w:rPr>
                <w:color w:val="000000"/>
              </w:rPr>
              <w:t>11.</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3002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compare to other campaign strategies, such as television ads, social media campaigns, or public speeches, influences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958C4"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F426D"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426A9"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C242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377EE" w14:textId="77777777" w:rsidR="003518CB" w:rsidRDefault="003518CB">
            <w:pPr>
              <w:rPr>
                <w:rFonts w:eastAsia="Times New Roman"/>
                <w:sz w:val="20"/>
                <w:szCs w:val="20"/>
              </w:rPr>
            </w:pPr>
          </w:p>
        </w:tc>
      </w:tr>
      <w:tr w:rsidR="003518CB" w14:paraId="3A26EC46"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D7C60" w14:textId="77777777" w:rsidR="003518CB" w:rsidRDefault="003518CB">
            <w:pPr>
              <w:pStyle w:val="NormalWeb"/>
              <w:spacing w:before="0" w:beforeAutospacing="0" w:after="0" w:afterAutospacing="0"/>
              <w:rPr>
                <w:rFonts w:ascii="Calibri" w:hAnsi="Calibri"/>
                <w:color w:val="000000"/>
                <w:sz w:val="22"/>
                <w:szCs w:val="22"/>
              </w:rPr>
            </w:pPr>
            <w:r>
              <w:rPr>
                <w:color w:val="000000"/>
              </w:rPr>
              <w:t>12.</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9365C" w14:textId="77777777" w:rsidR="003518CB" w:rsidRDefault="003518CB">
            <w:pPr>
              <w:pStyle w:val="NormalWeb"/>
              <w:spacing w:before="0" w:beforeAutospacing="0" w:after="0" w:afterAutospacing="0"/>
              <w:rPr>
                <w:rFonts w:ascii="Calibri" w:hAnsi="Calibri"/>
                <w:color w:val="000000"/>
                <w:sz w:val="22"/>
                <w:szCs w:val="22"/>
              </w:rPr>
            </w:pPr>
            <w:r>
              <w:rPr>
                <w:color w:val="000000"/>
              </w:rPr>
              <w:t>Will Influence of electronic billboard on product advertising increase or decrease in future?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725D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36858"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96DD80"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C2FB2"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EA258" w14:textId="77777777" w:rsidR="003518CB" w:rsidRDefault="003518CB">
            <w:pPr>
              <w:rPr>
                <w:rFonts w:eastAsia="Times New Roman"/>
                <w:sz w:val="20"/>
                <w:szCs w:val="20"/>
              </w:rPr>
            </w:pPr>
          </w:p>
        </w:tc>
      </w:tr>
      <w:tr w:rsidR="003518CB" w14:paraId="4891670B" w14:textId="77777777">
        <w:trPr>
          <w:trHeight w:val="104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31F43" w14:textId="77777777" w:rsidR="003518CB" w:rsidRDefault="003518CB">
            <w:pPr>
              <w:pStyle w:val="NormalWeb"/>
              <w:spacing w:before="0" w:beforeAutospacing="0" w:after="0" w:afterAutospacing="0"/>
              <w:rPr>
                <w:rFonts w:ascii="Calibri" w:hAnsi="Calibri"/>
                <w:color w:val="000000"/>
                <w:sz w:val="22"/>
                <w:szCs w:val="22"/>
              </w:rPr>
            </w:pPr>
            <w:r>
              <w:rPr>
                <w:color w:val="000000"/>
              </w:rPr>
              <w:t>13</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2FB0B"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typically focus on positive aspects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5CD8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BBB64"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F0E05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C4559"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D40F2" w14:textId="77777777" w:rsidR="003518CB" w:rsidRDefault="003518CB">
            <w:pPr>
              <w:rPr>
                <w:rFonts w:eastAsia="Times New Roman"/>
                <w:sz w:val="20"/>
                <w:szCs w:val="20"/>
              </w:rPr>
            </w:pPr>
          </w:p>
        </w:tc>
      </w:tr>
      <w:tr w:rsidR="003518CB" w14:paraId="7CA9E1BB" w14:textId="77777777">
        <w:trPr>
          <w:trHeight w:val="10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AF6C1" w14:textId="77777777" w:rsidR="003518CB" w:rsidRDefault="003518CB">
            <w:pPr>
              <w:pStyle w:val="NormalWeb"/>
              <w:spacing w:before="0" w:beforeAutospacing="0" w:after="0" w:afterAutospacing="0"/>
              <w:rPr>
                <w:rFonts w:ascii="Calibri" w:hAnsi="Calibri"/>
                <w:color w:val="000000"/>
                <w:sz w:val="22"/>
                <w:szCs w:val="22"/>
              </w:rPr>
            </w:pPr>
            <w:r>
              <w:rPr>
                <w:color w:val="000000"/>
              </w:rPr>
              <w:t>14</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8F0DA"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typically focus on negative aspects of a product than the positive?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CB183"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2D20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FE51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84133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32FB4" w14:textId="77777777" w:rsidR="003518CB" w:rsidRDefault="003518CB">
            <w:pPr>
              <w:rPr>
                <w:rFonts w:eastAsia="Times New Roman"/>
                <w:sz w:val="20"/>
                <w:szCs w:val="20"/>
              </w:rPr>
            </w:pPr>
          </w:p>
        </w:tc>
      </w:tr>
      <w:tr w:rsidR="003518CB" w14:paraId="28E37BA9" w14:textId="77777777">
        <w:trPr>
          <w:trHeight w:val="59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5BEDE" w14:textId="77777777" w:rsidR="003518CB" w:rsidRDefault="003518CB">
            <w:pPr>
              <w:pStyle w:val="NormalWeb"/>
              <w:spacing w:before="0" w:beforeAutospacing="0" w:after="0" w:afterAutospacing="0"/>
              <w:rPr>
                <w:rFonts w:ascii="Calibri" w:hAnsi="Calibri"/>
                <w:color w:val="000000"/>
                <w:sz w:val="22"/>
                <w:szCs w:val="22"/>
              </w:rPr>
            </w:pPr>
            <w:r>
              <w:rPr>
                <w:color w:val="000000"/>
              </w:rPr>
              <w:t>15</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80EC2" w14:textId="77777777" w:rsidR="003518CB" w:rsidRDefault="003518CB">
            <w:pPr>
              <w:pStyle w:val="NormalWeb"/>
              <w:spacing w:before="0" w:beforeAutospacing="0" w:after="0" w:afterAutospacing="0"/>
              <w:rPr>
                <w:rFonts w:ascii="Calibri" w:hAnsi="Calibri"/>
                <w:color w:val="000000"/>
                <w:sz w:val="22"/>
                <w:szCs w:val="22"/>
              </w:rPr>
            </w:pPr>
            <w:r>
              <w:rPr>
                <w:color w:val="000000"/>
                <w:shd w:val="clear" w:color="auto" w:fill="F7F7F8"/>
              </w:rPr>
              <w:t>Should </w:t>
            </w:r>
            <w:r>
              <w:rPr>
                <w:color w:val="000000"/>
              </w:rPr>
              <w:t>electronic billboard</w:t>
            </w:r>
            <w:r>
              <w:rPr>
                <w:color w:val="000000"/>
                <w:shd w:val="clear" w:color="auto" w:fill="F7F7F8"/>
              </w:rPr>
              <w:t> advertising be regulated or restricted in every way?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B06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887B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BBF3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46AB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FBDDB" w14:textId="77777777" w:rsidR="003518CB" w:rsidRDefault="003518CB">
            <w:pPr>
              <w:rPr>
                <w:rFonts w:eastAsia="Times New Roman"/>
                <w:sz w:val="20"/>
                <w:szCs w:val="20"/>
              </w:rPr>
            </w:pPr>
          </w:p>
        </w:tc>
      </w:tr>
      <w:tr w:rsidR="003518CB" w14:paraId="5585CAED" w14:textId="77777777">
        <w:trPr>
          <w:trHeight w:val="5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0BDB09" w14:textId="77777777" w:rsidR="003518CB" w:rsidRDefault="003518CB">
            <w:pPr>
              <w:pStyle w:val="NormalWeb"/>
              <w:spacing w:before="0" w:beforeAutospacing="0" w:after="0" w:afterAutospacing="0"/>
              <w:rPr>
                <w:rFonts w:ascii="Calibri" w:hAnsi="Calibri"/>
                <w:color w:val="000000"/>
                <w:sz w:val="22"/>
                <w:szCs w:val="22"/>
              </w:rPr>
            </w:pPr>
            <w:r>
              <w:rPr>
                <w:color w:val="000000"/>
              </w:rPr>
              <w:t>16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EBD89"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provide enough information about the product to make an informed decision?</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A25BC"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6659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4A9A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BD23F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97D7" w14:textId="77777777" w:rsidR="003518CB" w:rsidRDefault="003518CB">
            <w:pPr>
              <w:rPr>
                <w:rFonts w:eastAsia="Times New Roman"/>
                <w:sz w:val="20"/>
                <w:szCs w:val="20"/>
              </w:rPr>
            </w:pPr>
          </w:p>
        </w:tc>
      </w:tr>
      <w:tr w:rsidR="003518CB" w14:paraId="33DFC09C"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C6CC4E" w14:textId="77777777" w:rsidR="003518CB" w:rsidRDefault="003518CB">
            <w:pPr>
              <w:pStyle w:val="NormalWeb"/>
              <w:spacing w:before="0" w:beforeAutospacing="0" w:after="0" w:afterAutospacing="0"/>
              <w:rPr>
                <w:rFonts w:ascii="Calibri" w:hAnsi="Calibri"/>
                <w:color w:val="000000"/>
                <w:sz w:val="22"/>
                <w:szCs w:val="22"/>
              </w:rPr>
            </w:pPr>
            <w:r>
              <w:rPr>
                <w:color w:val="000000"/>
              </w:rPr>
              <w:t>17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8768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influences or shaping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7B045"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22CB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7B619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BE5A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50A0F" w14:textId="77777777" w:rsidR="003518CB" w:rsidRDefault="003518CB">
            <w:pPr>
              <w:rPr>
                <w:rFonts w:eastAsia="Times New Roman"/>
                <w:sz w:val="20"/>
                <w:szCs w:val="20"/>
              </w:rPr>
            </w:pPr>
          </w:p>
        </w:tc>
      </w:tr>
      <w:tr w:rsidR="003518CB" w14:paraId="79264117" w14:textId="77777777">
        <w:trPr>
          <w:trHeight w:val="5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ECF9D7" w14:textId="77777777" w:rsidR="003518CB" w:rsidRDefault="003518CB">
            <w:pPr>
              <w:pStyle w:val="NormalWeb"/>
              <w:spacing w:before="0" w:beforeAutospacing="0" w:after="0" w:afterAutospacing="0"/>
              <w:rPr>
                <w:rFonts w:ascii="Calibri" w:hAnsi="Calibri"/>
                <w:color w:val="000000"/>
                <w:sz w:val="22"/>
                <w:szCs w:val="22"/>
              </w:rPr>
            </w:pPr>
            <w:r>
              <w:rPr>
                <w:color w:val="000000"/>
              </w:rPr>
              <w:t>18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39666E"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impact decision to buy a particular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B3BB7"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CEA65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00D54"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C326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72A15" w14:textId="77777777" w:rsidR="003518CB" w:rsidRDefault="003518CB">
            <w:pPr>
              <w:rPr>
                <w:rFonts w:eastAsia="Times New Roman"/>
                <w:sz w:val="20"/>
                <w:szCs w:val="20"/>
              </w:rPr>
            </w:pPr>
          </w:p>
        </w:tc>
      </w:tr>
      <w:tr w:rsidR="003518CB" w14:paraId="3253740F"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C0AE9" w14:textId="77777777" w:rsidR="003518CB" w:rsidRDefault="003518CB">
            <w:pPr>
              <w:pStyle w:val="NormalWeb"/>
              <w:spacing w:before="0" w:beforeAutospacing="0" w:after="0" w:afterAutospacing="0"/>
              <w:rPr>
                <w:rFonts w:ascii="Calibri" w:hAnsi="Calibri"/>
                <w:color w:val="000000"/>
                <w:sz w:val="22"/>
                <w:szCs w:val="22"/>
              </w:rPr>
            </w:pPr>
            <w:r>
              <w:rPr>
                <w:color w:val="000000"/>
              </w:rPr>
              <w:t>19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7AB7"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determine the sales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F91CE"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93EB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7B2C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2038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F768A" w14:textId="77777777" w:rsidR="003518CB" w:rsidRDefault="003518CB">
            <w:pPr>
              <w:rPr>
                <w:rFonts w:eastAsia="Times New Roman"/>
                <w:sz w:val="20"/>
                <w:szCs w:val="20"/>
              </w:rPr>
            </w:pPr>
          </w:p>
        </w:tc>
      </w:tr>
      <w:tr w:rsidR="003518CB" w14:paraId="7151C003"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983AD1" w14:textId="77777777" w:rsidR="003518CB" w:rsidRDefault="003518CB">
            <w:pPr>
              <w:pStyle w:val="NormalWeb"/>
              <w:spacing w:before="0" w:beforeAutospacing="0" w:after="0" w:afterAutospacing="0"/>
              <w:rPr>
                <w:rFonts w:ascii="Calibri" w:hAnsi="Calibri"/>
                <w:color w:val="000000"/>
                <w:sz w:val="22"/>
                <w:szCs w:val="22"/>
              </w:rPr>
            </w:pPr>
            <w:r>
              <w:rPr>
                <w:color w:val="000000"/>
              </w:rPr>
              <w:t>20.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535D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advertisements influenced your choices of goods in the past?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BEA7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FE75B"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CB5AE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C6A9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425F60" w14:textId="77777777" w:rsidR="003518CB" w:rsidRDefault="003518CB">
            <w:pPr>
              <w:rPr>
                <w:rFonts w:eastAsia="Times New Roman"/>
                <w:sz w:val="20"/>
                <w:szCs w:val="20"/>
              </w:rPr>
            </w:pPr>
          </w:p>
        </w:tc>
      </w:tr>
    </w:tbl>
    <w:p w14:paraId="5A678586" w14:textId="77777777" w:rsidR="003518CB" w:rsidRDefault="003518CB"/>
    <w:sectPr w:rsidR="00351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Quintessential">
    <w:altName w:val="Cambria"/>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0FD8"/>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439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C567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A562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A028AB"/>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636781">
    <w:abstractNumId w:val="1"/>
  </w:num>
  <w:num w:numId="2" w16cid:durableId="130828709">
    <w:abstractNumId w:val="2"/>
  </w:num>
  <w:num w:numId="3" w16cid:durableId="1391079317">
    <w:abstractNumId w:val="4"/>
  </w:num>
  <w:num w:numId="4" w16cid:durableId="259725499">
    <w:abstractNumId w:val="0"/>
  </w:num>
  <w:num w:numId="5" w16cid:durableId="126040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CB"/>
    <w:rsid w:val="0014393C"/>
    <w:rsid w:val="001B6A3F"/>
    <w:rsid w:val="002231C2"/>
    <w:rsid w:val="002F743B"/>
    <w:rsid w:val="003158E5"/>
    <w:rsid w:val="003518CB"/>
    <w:rsid w:val="004D74F6"/>
    <w:rsid w:val="004E43E7"/>
    <w:rsid w:val="00516D6D"/>
    <w:rsid w:val="005B04B8"/>
    <w:rsid w:val="00671A25"/>
    <w:rsid w:val="00780910"/>
    <w:rsid w:val="007F6CDD"/>
    <w:rsid w:val="009316B1"/>
    <w:rsid w:val="009608DE"/>
    <w:rsid w:val="00AB505F"/>
    <w:rsid w:val="00AD2CDB"/>
    <w:rsid w:val="00B42209"/>
    <w:rsid w:val="00B76B89"/>
    <w:rsid w:val="00BC68A1"/>
    <w:rsid w:val="00C04ED8"/>
    <w:rsid w:val="00CE09AC"/>
    <w:rsid w:val="00CE2186"/>
    <w:rsid w:val="00D51317"/>
    <w:rsid w:val="00DC14E9"/>
    <w:rsid w:val="00E12183"/>
    <w:rsid w:val="00E5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6C7A66"/>
  <w15:chartTrackingRefBased/>
  <w15:docId w15:val="{E56B834E-E31D-9440-BA54-8A27E8D9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CB"/>
    <w:rPr>
      <w:rFonts w:eastAsiaTheme="majorEastAsia" w:cstheme="majorBidi"/>
      <w:color w:val="272727" w:themeColor="text1" w:themeTint="D8"/>
    </w:rPr>
  </w:style>
  <w:style w:type="paragraph" w:styleId="Title">
    <w:name w:val="Title"/>
    <w:basedOn w:val="Normal"/>
    <w:next w:val="Normal"/>
    <w:link w:val="TitleChar"/>
    <w:uiPriority w:val="10"/>
    <w:qFormat/>
    <w:rsid w:val="0035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CB"/>
    <w:pPr>
      <w:spacing w:before="160"/>
      <w:jc w:val="center"/>
    </w:pPr>
    <w:rPr>
      <w:i/>
      <w:iCs/>
      <w:color w:val="404040" w:themeColor="text1" w:themeTint="BF"/>
    </w:rPr>
  </w:style>
  <w:style w:type="character" w:customStyle="1" w:styleId="QuoteChar">
    <w:name w:val="Quote Char"/>
    <w:basedOn w:val="DefaultParagraphFont"/>
    <w:link w:val="Quote"/>
    <w:uiPriority w:val="29"/>
    <w:rsid w:val="003518CB"/>
    <w:rPr>
      <w:i/>
      <w:iCs/>
      <w:color w:val="404040" w:themeColor="text1" w:themeTint="BF"/>
    </w:rPr>
  </w:style>
  <w:style w:type="paragraph" w:styleId="ListParagraph">
    <w:name w:val="List Paragraph"/>
    <w:basedOn w:val="Normal"/>
    <w:uiPriority w:val="34"/>
    <w:qFormat/>
    <w:rsid w:val="003518CB"/>
    <w:pPr>
      <w:ind w:left="720"/>
      <w:contextualSpacing/>
    </w:pPr>
  </w:style>
  <w:style w:type="character" w:styleId="IntenseEmphasis">
    <w:name w:val="Intense Emphasis"/>
    <w:basedOn w:val="DefaultParagraphFont"/>
    <w:uiPriority w:val="21"/>
    <w:qFormat/>
    <w:rsid w:val="003518CB"/>
    <w:rPr>
      <w:i/>
      <w:iCs/>
      <w:color w:val="0F4761" w:themeColor="accent1" w:themeShade="BF"/>
    </w:rPr>
  </w:style>
  <w:style w:type="paragraph" w:styleId="IntenseQuote">
    <w:name w:val="Intense Quote"/>
    <w:basedOn w:val="Normal"/>
    <w:next w:val="Normal"/>
    <w:link w:val="IntenseQuoteChar"/>
    <w:uiPriority w:val="30"/>
    <w:qFormat/>
    <w:rsid w:val="00351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CB"/>
    <w:rPr>
      <w:i/>
      <w:iCs/>
      <w:color w:val="0F4761" w:themeColor="accent1" w:themeShade="BF"/>
    </w:rPr>
  </w:style>
  <w:style w:type="character" w:styleId="IntenseReference">
    <w:name w:val="Intense Reference"/>
    <w:basedOn w:val="DefaultParagraphFont"/>
    <w:uiPriority w:val="32"/>
    <w:qFormat/>
    <w:rsid w:val="003518CB"/>
    <w:rPr>
      <w:b/>
      <w:bCs/>
      <w:smallCaps/>
      <w:color w:val="0F4761" w:themeColor="accent1" w:themeShade="BF"/>
      <w:spacing w:val="5"/>
    </w:rPr>
  </w:style>
  <w:style w:type="paragraph" w:customStyle="1" w:styleId="msonormal0">
    <w:name w:val="msonormal"/>
    <w:basedOn w:val="Normal"/>
    <w:rsid w:val="003518CB"/>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3518CB"/>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3518CB"/>
    <w:rPr>
      <w:color w:val="0000FF"/>
      <w:u w:val="single"/>
    </w:rPr>
  </w:style>
  <w:style w:type="character" w:styleId="FollowedHyperlink">
    <w:name w:val="FollowedHyperlink"/>
    <w:basedOn w:val="DefaultParagraphFont"/>
    <w:uiPriority w:val="99"/>
    <w:semiHidden/>
    <w:unhideWhenUsed/>
    <w:rsid w:val="003518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google.com/url?q=http://brandwerk.org.retrived&amp;sa=D&amp;source=editors&amp;ust=1758230125907898&amp;usg=AOvVaw0RUo10oMtbvDu0Nn_r0Bla"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15466</Words>
  <Characters>88157</Characters>
  <Application>Microsoft Office Word</Application>
  <DocSecurity>0</DocSecurity>
  <Lines>734</Lines>
  <Paragraphs>206</Paragraphs>
  <ScaleCrop>false</ScaleCrop>
  <Company/>
  <LinksUpToDate>false</LinksUpToDate>
  <CharactersWithSpaces>103417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boluwatifeadeyemi0503@gmail.com</dc:creator>
  <cp:keywords/>
  <dc:description/>
  <cp:lastModifiedBy>boluwatifeadeyemi0503@gmail.com</cp:lastModifiedBy>
  <cp:revision>2</cp:revision>
  <dcterms:created xsi:type="dcterms:W3CDTF">2025-10-01T14:13:00Z</dcterms:created>
  <dcterms:modified xsi:type="dcterms:W3CDTF">2025-10-01T14:13:00Z</dcterms:modified>
</cp:coreProperties>
</file>