
<file path=[Content_Types].xml><?xml version="1.0" encoding="utf-8"?>
<Types xmlns="http://schemas.openxmlformats.org/package/2006/content-types">
  <Default Extension="wmf" ContentType="image/x-wmf"/>
  <Default Extension="xml" ContentType="application/xml"/>
  <Default Extension="bin" ContentType="application/vnd.openxmlformats-officedocument.oleObject"/>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lineRule="auto" w:line="360"/>
        <w:ind w:left="494"/>
        <w:jc w:val="center"/>
        <w:rPr>
          <w:rFonts w:ascii="Times New Roman" w:cs="Times New Roman" w:hAnsi="Times New Roman"/>
          <w:sz w:val="28"/>
          <w:szCs w:val="28"/>
        </w:rPr>
      </w:pPr>
      <w:r>
        <w:rPr>
          <w:rFonts w:ascii="Times New Roman" w:cs="Times New Roman" w:hAnsi="Times New Roman"/>
          <w:b/>
          <w:sz w:val="28"/>
          <w:szCs w:val="28"/>
        </w:rPr>
        <w:t>ASSESSMENT OF SOIL PHYSICO-CHEMICAL PROPERTIES OF PHASE II OF THE KWARA STATE POLYTECHNIC COMMERCIAL FARM LAND</w:t>
      </w:r>
    </w:p>
    <w:p>
      <w:pPr>
        <w:pStyle w:val="style0"/>
        <w:spacing w:after="0" w:lineRule="auto" w:line="360"/>
        <w:ind w:right="10"/>
        <w:jc w:val="center"/>
        <w:rPr>
          <w:rFonts w:ascii="Times New Roman" w:cs="Times New Roman" w:eastAsia="Times New Roman" w:hAnsi="Times New Roman"/>
          <w:b/>
          <w:sz w:val="32"/>
        </w:rPr>
      </w:pPr>
    </w:p>
    <w:p>
      <w:pPr>
        <w:pStyle w:val="style0"/>
        <w:spacing w:after="0" w:lineRule="auto" w:line="360"/>
        <w:ind w:right="10"/>
        <w:jc w:val="center"/>
        <w:rPr>
          <w:rFonts w:ascii="Times New Roman" w:cs="Times New Roman" w:eastAsia="Times New Roman" w:hAnsi="Times New Roman"/>
          <w:b/>
          <w:sz w:val="32"/>
        </w:rPr>
      </w:pPr>
    </w:p>
    <w:p>
      <w:pPr>
        <w:pStyle w:val="style0"/>
        <w:spacing w:after="0"/>
        <w:ind w:right="10"/>
        <w:jc w:val="center"/>
        <w:rPr>
          <w:rFonts w:ascii="Times New Roman" w:cs="Times New Roman" w:hAnsi="Times New Roman"/>
          <w:sz w:val="28"/>
          <w:szCs w:val="28"/>
        </w:rPr>
      </w:pPr>
      <w:r>
        <w:rPr>
          <w:rFonts w:ascii="Times New Roman" w:cs="Times New Roman" w:eastAsia="Times New Roman" w:hAnsi="Times New Roman"/>
          <w:b/>
          <w:sz w:val="28"/>
          <w:szCs w:val="28"/>
        </w:rPr>
        <w:t xml:space="preserve">BY </w:t>
      </w:r>
    </w:p>
    <w:p>
      <w:pPr>
        <w:pStyle w:val="style0"/>
        <w:spacing w:after="261"/>
        <w:ind w:left="144"/>
        <w:jc w:val="center"/>
        <w:rPr>
          <w:rFonts w:ascii="Times New Roman" w:cs="Times New Roman" w:hAnsi="Times New Roman"/>
          <w:sz w:val="28"/>
          <w:szCs w:val="28"/>
        </w:rPr>
      </w:pPr>
    </w:p>
    <w:p>
      <w:pPr>
        <w:pStyle w:val="style0"/>
        <w:spacing w:after="261"/>
        <w:ind w:left="144"/>
        <w:jc w:val="center"/>
        <w:rPr>
          <w:rFonts w:ascii="Times New Roman" w:cs="Times New Roman" w:hAnsi="Times New Roman"/>
          <w:sz w:val="28"/>
          <w:szCs w:val="28"/>
        </w:rPr>
      </w:pPr>
    </w:p>
    <w:p>
      <w:pPr>
        <w:pStyle w:val="style0"/>
        <w:spacing w:after="0" w:lineRule="auto" w:line="360"/>
        <w:ind w:left="10" w:right="1" w:hanging="10"/>
        <w:jc w:val="center"/>
        <w:rPr>
          <w:rFonts w:ascii="Times New Roman" w:cs="Times New Roman" w:hAnsi="Times New Roman"/>
          <w:sz w:val="28"/>
          <w:szCs w:val="28"/>
        </w:rPr>
      </w:pPr>
      <w:r>
        <w:rPr>
          <w:rFonts w:ascii="Times New Roman" w:cs="Times New Roman" w:eastAsia="Open Sans" w:hAnsi="Times New Roman"/>
          <w:b/>
          <w:sz w:val="28"/>
          <w:szCs w:val="28"/>
        </w:rPr>
        <w:t>OLAWALE MICHEAL ELIJAH</w:t>
      </w:r>
    </w:p>
    <w:p>
      <w:pPr>
        <w:pStyle w:val="style0"/>
        <w:spacing w:after="0" w:lineRule="auto" w:line="360"/>
        <w:ind w:left="10" w:right="9" w:hanging="10"/>
        <w:jc w:val="center"/>
        <w:rPr>
          <w:rFonts w:ascii="Times New Roman" w:cs="Times New Roman" w:hAnsi="Times New Roman"/>
          <w:sz w:val="28"/>
          <w:szCs w:val="28"/>
        </w:rPr>
      </w:pPr>
      <w:r>
        <w:rPr>
          <w:rFonts w:ascii="Times New Roman" w:cs="Times New Roman" w:eastAsia="Open Sans" w:hAnsi="Times New Roman"/>
          <w:b/>
          <w:sz w:val="28"/>
          <w:szCs w:val="28"/>
        </w:rPr>
        <w:t>ND/23/</w:t>
      </w:r>
      <w:r>
        <w:rPr>
          <w:rFonts w:ascii="Times New Roman" w:cs="Times New Roman" w:eastAsia="Open Sans" w:hAnsi="Times New Roman"/>
          <w:b/>
          <w:sz w:val="28"/>
          <w:szCs w:val="28"/>
        </w:rPr>
        <w:t>ABE</w:t>
      </w:r>
      <w:r>
        <w:rPr>
          <w:rFonts w:ascii="Times New Roman" w:cs="Times New Roman" w:eastAsia="Open Sans" w:hAnsi="Times New Roman"/>
          <w:b/>
          <w:sz w:val="28"/>
          <w:szCs w:val="28"/>
        </w:rPr>
        <w:t>/FT/00</w:t>
      </w:r>
      <w:r>
        <w:rPr>
          <w:rFonts w:ascii="Times New Roman" w:cs="Times New Roman" w:eastAsia="Open Sans" w:hAnsi="Times New Roman"/>
          <w:b/>
          <w:sz w:val="28"/>
          <w:szCs w:val="28"/>
        </w:rPr>
        <w:t>35</w:t>
      </w:r>
    </w:p>
    <w:p>
      <w:pPr>
        <w:pStyle w:val="style0"/>
        <w:spacing w:after="225"/>
        <w:ind w:left="20"/>
        <w:jc w:val="center"/>
        <w:rPr>
          <w:rFonts w:ascii="Times New Roman" w:cs="Times New Roman" w:hAnsi="Times New Roman"/>
          <w:sz w:val="28"/>
          <w:szCs w:val="28"/>
        </w:rPr>
      </w:pPr>
    </w:p>
    <w:p>
      <w:pPr>
        <w:pStyle w:val="style0"/>
        <w:spacing w:after="225"/>
        <w:ind w:left="20"/>
        <w:jc w:val="center"/>
        <w:rPr>
          <w:rFonts w:ascii="Times New Roman" w:cs="Times New Roman" w:hAnsi="Times New Roman"/>
          <w:sz w:val="28"/>
          <w:szCs w:val="28"/>
        </w:rPr>
      </w:pPr>
    </w:p>
    <w:p>
      <w:pPr>
        <w:pStyle w:val="style0"/>
        <w:spacing w:after="0" w:lineRule="auto" w:line="360"/>
        <w:ind w:left="50" w:hanging="10"/>
        <w:jc w:val="center"/>
        <w:rPr>
          <w:rFonts w:ascii="Times New Roman" w:cs="Times New Roman" w:hAnsi="Times New Roman"/>
          <w:b/>
          <w:sz w:val="28"/>
          <w:szCs w:val="28"/>
        </w:rPr>
      </w:pPr>
      <w:r>
        <w:rPr>
          <w:rFonts w:ascii="Times New Roman" w:cs="Times New Roman" w:eastAsia="Times New Roman" w:hAnsi="Times New Roman"/>
          <w:b/>
          <w:sz w:val="28"/>
          <w:szCs w:val="28"/>
        </w:rPr>
        <w:t xml:space="preserve">A PROJECT REPORT SUBMITTED TO THE DEPARTMENT OF </w:t>
      </w:r>
      <w:r>
        <w:rPr>
          <w:rFonts w:ascii="Times New Roman" w:cs="Times New Roman" w:hAnsi="Times New Roman"/>
          <w:b/>
          <w:sz w:val="28"/>
          <w:szCs w:val="28"/>
        </w:rPr>
        <w:t xml:space="preserve">   </w:t>
      </w:r>
      <w:r>
        <w:rPr>
          <w:rFonts w:ascii="Times New Roman" w:cs="Times New Roman" w:hAnsi="Times New Roman"/>
          <w:b/>
          <w:sz w:val="28"/>
          <w:szCs w:val="28"/>
        </w:rPr>
        <w:t>AGRICULTURAL AND BIO-</w:t>
      </w:r>
      <w:r>
        <w:rPr>
          <w:rFonts w:ascii="Times New Roman" w:cs="Times New Roman" w:hAnsi="Times New Roman"/>
          <w:b/>
          <w:sz w:val="28"/>
          <w:szCs w:val="28"/>
        </w:rPr>
        <w:t xml:space="preserve">ENVIRONMENTAL </w:t>
      </w:r>
      <w:r>
        <w:rPr>
          <w:rFonts w:ascii="Times New Roman" w:cs="Times New Roman" w:hAnsi="Times New Roman"/>
          <w:b/>
          <w:sz w:val="28"/>
          <w:szCs w:val="28"/>
        </w:rPr>
        <w:t>ENGINEERING TECHNOLOGY</w:t>
      </w:r>
      <w:r>
        <w:rPr>
          <w:rFonts w:ascii="Times New Roman" w:cs="Times New Roman" w:hAnsi="Times New Roman"/>
          <w:b/>
          <w:sz w:val="28"/>
          <w:szCs w:val="28"/>
        </w:rPr>
        <w:t>, INSTITUTE OF TECHNOLOGY</w:t>
      </w:r>
    </w:p>
    <w:p>
      <w:pPr>
        <w:pStyle w:val="style0"/>
        <w:spacing w:after="0" w:lineRule="auto" w:line="360"/>
        <w:ind w:left="50" w:hanging="10"/>
        <w:jc w:val="center"/>
        <w:rPr>
          <w:rFonts w:ascii="Times New Roman" w:cs="Times New Roman" w:hAnsi="Times New Roman"/>
          <w:b/>
          <w:sz w:val="28"/>
          <w:szCs w:val="28"/>
        </w:rPr>
      </w:pPr>
    </w:p>
    <w:p>
      <w:pPr>
        <w:pStyle w:val="style0"/>
        <w:spacing w:after="0" w:lineRule="auto" w:line="360"/>
        <w:ind w:left="50" w:hanging="10"/>
        <w:jc w:val="center"/>
        <w:rPr>
          <w:rFonts w:ascii="Times New Roman" w:cs="Times New Roman" w:hAnsi="Times New Roman"/>
          <w:b/>
          <w:sz w:val="28"/>
          <w:szCs w:val="28"/>
        </w:rPr>
      </w:pPr>
    </w:p>
    <w:p>
      <w:pPr>
        <w:pStyle w:val="style0"/>
        <w:spacing w:after="0" w:lineRule="auto" w:line="360"/>
        <w:ind w:left="50" w:hanging="10"/>
        <w:jc w:val="center"/>
        <w:rPr>
          <w:rFonts w:ascii="Times New Roman" w:cs="Times New Roman" w:hAnsi="Times New Roman"/>
          <w:b/>
          <w:sz w:val="28"/>
          <w:szCs w:val="28"/>
        </w:rPr>
      </w:pPr>
      <w:r>
        <w:rPr>
          <w:rFonts w:ascii="Times New Roman" w:cs="Times New Roman" w:eastAsia="Times New Roman" w:hAnsi="Times New Roman"/>
          <w:b/>
          <w:sz w:val="28"/>
          <w:szCs w:val="28"/>
        </w:rPr>
        <w:t xml:space="preserve">IN PARTIAL FULFILMENT OF THE REQUIREMENTS FOR THE AWARD OF NATIONAL DIPLOMA (ND) IN </w:t>
      </w:r>
      <w:r>
        <w:rPr>
          <w:rFonts w:ascii="Times New Roman" w:cs="Times New Roman" w:eastAsia="Times New Roman" w:hAnsi="Times New Roman"/>
          <w:b/>
          <w:sz w:val="28"/>
          <w:szCs w:val="28"/>
        </w:rPr>
        <w:t>AGRICULTURAL AND BIO-</w:t>
      </w:r>
      <w:r>
        <w:rPr>
          <w:rFonts w:ascii="Times New Roman" w:cs="Times New Roman" w:eastAsia="Times New Roman" w:hAnsi="Times New Roman"/>
          <w:b/>
          <w:sz w:val="28"/>
          <w:szCs w:val="28"/>
        </w:rPr>
        <w:t xml:space="preserve">ENVIRONMENTAL </w:t>
      </w:r>
      <w:r>
        <w:rPr>
          <w:rFonts w:ascii="Times New Roman" w:cs="Times New Roman" w:eastAsia="Times New Roman" w:hAnsi="Times New Roman"/>
          <w:b/>
          <w:sz w:val="28"/>
          <w:szCs w:val="28"/>
        </w:rPr>
        <w:t>ENGINGINEERING TECHNOLOGY, KWARA STATE POLYTECHNIC, ILORIN, NIGERIA</w:t>
      </w:r>
    </w:p>
    <w:p>
      <w:pPr>
        <w:pStyle w:val="style0"/>
        <w:spacing w:after="147"/>
        <w:ind w:left="354"/>
        <w:jc w:val="center"/>
        <w:rPr>
          <w:rFonts w:ascii="Times New Roman" w:cs="Times New Roman" w:hAnsi="Times New Roman"/>
        </w:rPr>
      </w:pPr>
    </w:p>
    <w:p>
      <w:pPr>
        <w:pStyle w:val="style0"/>
        <w:spacing w:after="84"/>
        <w:ind w:left="10" w:right="232" w:hanging="10"/>
        <w:jc w:val="center"/>
        <w:rPr>
          <w:rFonts w:ascii="Times New Roman" w:cs="Times New Roman" w:eastAsia="Times New Roman" w:hAnsi="Times New Roman"/>
          <w:b/>
          <w:sz w:val="28"/>
        </w:rPr>
      </w:pPr>
    </w:p>
    <w:p>
      <w:pPr>
        <w:pStyle w:val="style0"/>
        <w:spacing w:after="84"/>
        <w:ind w:left="10" w:right="232" w:hanging="10"/>
        <w:jc w:val="center"/>
        <w:rPr>
          <w:rFonts w:ascii="Times New Roman" w:cs="Times New Roman" w:eastAsia="Times New Roman" w:hAnsi="Times New Roman"/>
          <w:b/>
          <w:sz w:val="28"/>
        </w:rPr>
      </w:pPr>
    </w:p>
    <w:p>
      <w:pPr>
        <w:pStyle w:val="style0"/>
        <w:spacing w:after="84"/>
        <w:ind w:left="10" w:right="232" w:hanging="10"/>
        <w:jc w:val="center"/>
        <w:rPr>
          <w:rFonts w:ascii="Times New Roman" w:cs="Times New Roman" w:hAnsi="Times New Roman"/>
        </w:rPr>
      </w:pPr>
      <w:r>
        <w:rPr>
          <w:rFonts w:ascii="Times New Roman" w:cs="Times New Roman" w:eastAsia="Times New Roman" w:hAnsi="Times New Roman"/>
          <w:b/>
          <w:sz w:val="28"/>
        </w:rPr>
        <w:t>JULY, 2025.</w:t>
      </w:r>
    </w:p>
    <w:p>
      <w:pPr>
        <w:pStyle w:val="style0"/>
        <w:spacing w:after="0"/>
        <w:rPr>
          <w:rFonts w:ascii="Times New Roman" w:cs="Times New Roman" w:hAnsi="Times New Roman"/>
        </w:rPr>
      </w:pPr>
    </w:p>
    <w:bookmarkStart w:id="0" w:name="_Toc9531"/>
    <w:p>
      <w:pPr>
        <w:pStyle w:val="style2"/>
        <w:spacing w:after="195" w:lineRule="auto" w:line="360"/>
        <w:ind w:left="10" w:right="6"/>
        <w:jc w:val="center"/>
        <w:rPr>
          <w:rFonts w:ascii="Times New Roman" w:cs="Times New Roman" w:hAnsi="Times New Roman"/>
          <w:b/>
          <w:color w:val="auto"/>
          <w:sz w:val="24"/>
        </w:rPr>
      </w:pPr>
      <w:r>
        <w:rPr>
          <w:rFonts w:ascii="Times New Roman" w:cs="Times New Roman" w:hAnsi="Times New Roman"/>
          <w:b/>
          <w:color w:val="auto"/>
          <w:sz w:val="24"/>
        </w:rPr>
        <w:t>CERTIFICATION</w:t>
      </w:r>
      <w:bookmarkEnd w:id="0"/>
    </w:p>
    <w:p>
      <w:pPr>
        <w:pStyle w:val="style0"/>
        <w:spacing w:after="151" w:lineRule="auto" w:line="480"/>
        <w:ind w:left="5" w:right="-11"/>
        <w:jc w:val="both"/>
        <w:rPr>
          <w:rFonts w:ascii="Times New Roman" w:cs="Times New Roman" w:hAnsi="Times New Roman"/>
          <w:sz w:val="24"/>
        </w:rPr>
      </w:pPr>
      <w:r>
        <w:rPr>
          <w:rFonts w:ascii="Times New Roman" w:cs="Times New Roman" w:eastAsia="Times New Roman" w:hAnsi="Times New Roman"/>
          <w:sz w:val="24"/>
        </w:rPr>
        <w:t xml:space="preserve">The undersigned certify that this project report was prepared by </w:t>
      </w:r>
      <w:r>
        <w:rPr>
          <w:rFonts w:ascii="Times New Roman" w:cs="Times New Roman" w:hAnsi="Times New Roman"/>
          <w:b/>
          <w:sz w:val="24"/>
        </w:rPr>
        <w:t>OLAWALE MICHEAL ELIJAH</w:t>
      </w:r>
      <w:r>
        <w:rPr>
          <w:rFonts w:ascii="Times New Roman" w:cs="Times New Roman" w:eastAsia="Times New Roman" w:hAnsi="Times New Roman"/>
          <w:b/>
          <w:sz w:val="24"/>
        </w:rPr>
        <w:t xml:space="preserve">, </w:t>
      </w:r>
      <w:r>
        <w:rPr>
          <w:rFonts w:ascii="Times New Roman" w:cs="Times New Roman" w:eastAsia="Times New Roman" w:hAnsi="Times New Roman"/>
          <w:sz w:val="24"/>
        </w:rPr>
        <w:t>with</w:t>
      </w:r>
      <w:r>
        <w:rPr>
          <w:rFonts w:ascii="Times New Roman" w:cs="Times New Roman" w:eastAsia="Times New Roman" w:hAnsi="Times New Roman"/>
          <w:b/>
          <w:sz w:val="24"/>
        </w:rPr>
        <w:t xml:space="preserve"> </w:t>
      </w:r>
      <w:r>
        <w:rPr>
          <w:rFonts w:ascii="Times New Roman" w:cs="Times New Roman" w:eastAsia="Times New Roman" w:hAnsi="Times New Roman"/>
          <w:sz w:val="24"/>
        </w:rPr>
        <w:t>matriculation</w:t>
      </w:r>
      <w:r>
        <w:rPr>
          <w:rFonts w:ascii="Times New Roman" w:cs="Times New Roman" w:eastAsia="Times New Roman" w:hAnsi="Times New Roman"/>
          <w:b/>
          <w:sz w:val="24"/>
        </w:rPr>
        <w:t xml:space="preserve"> ND/23/</w:t>
      </w:r>
      <w:r>
        <w:rPr>
          <w:rFonts w:ascii="Times New Roman" w:cs="Times New Roman" w:eastAsia="Times New Roman" w:hAnsi="Times New Roman"/>
          <w:b/>
          <w:sz w:val="24"/>
        </w:rPr>
        <w:t>ABE</w:t>
      </w:r>
      <w:r>
        <w:rPr>
          <w:rFonts w:ascii="Times New Roman" w:cs="Times New Roman" w:eastAsia="Times New Roman" w:hAnsi="Times New Roman"/>
          <w:b/>
          <w:sz w:val="24"/>
        </w:rPr>
        <w:t>/FT/00</w:t>
      </w:r>
      <w:r>
        <w:rPr>
          <w:rFonts w:ascii="Times New Roman" w:cs="Times New Roman" w:eastAsia="Times New Roman" w:hAnsi="Times New Roman"/>
          <w:b/>
          <w:sz w:val="24"/>
        </w:rPr>
        <w:t>35</w:t>
      </w:r>
      <w:r>
        <w:rPr>
          <w:rFonts w:ascii="Times New Roman" w:cs="Times New Roman" w:eastAsia="Times New Roman" w:hAnsi="Times New Roman"/>
          <w:b/>
          <w:color w:val="ee0000"/>
          <w:sz w:val="24"/>
        </w:rPr>
        <w:t xml:space="preserve"> </w:t>
      </w:r>
      <w:r>
        <w:rPr>
          <w:rFonts w:ascii="Times New Roman" w:cs="Times New Roman" w:eastAsia="Times New Roman" w:hAnsi="Times New Roman"/>
          <w:sz w:val="24"/>
        </w:rPr>
        <w:t xml:space="preserve">Entitled: </w:t>
      </w:r>
      <w:r>
        <w:rPr>
          <w:rFonts w:ascii="Times New Roman" w:cs="Times New Roman" w:eastAsia="Times New Roman" w:hAnsi="Times New Roman"/>
          <w:b/>
          <w:color w:val="ee0000"/>
          <w:sz w:val="24"/>
        </w:rPr>
        <w:t xml:space="preserve"> </w:t>
      </w:r>
      <w:r>
        <w:rPr>
          <w:rFonts w:ascii="Times New Roman" w:cs="Times New Roman" w:eastAsia="Times New Roman" w:hAnsi="Times New Roman"/>
          <w:b/>
          <w:sz w:val="24"/>
        </w:rPr>
        <w:t xml:space="preserve">Assessment of soil </w:t>
      </w:r>
      <w:r>
        <w:rPr>
          <w:rFonts w:ascii="Times New Roman" w:cs="Times New Roman" w:eastAsia="Times New Roman" w:hAnsi="Times New Roman"/>
          <w:b/>
          <w:sz w:val="24"/>
        </w:rPr>
        <w:t>physico</w:t>
      </w:r>
      <w:r>
        <w:rPr>
          <w:rFonts w:ascii="Times New Roman" w:cs="Times New Roman" w:eastAsia="Times New Roman" w:hAnsi="Times New Roman"/>
          <w:b/>
          <w:sz w:val="24"/>
        </w:rPr>
        <w:t xml:space="preserve">-chemical properties of phase II of the </w:t>
      </w:r>
      <w:r>
        <w:rPr>
          <w:rFonts w:ascii="Times New Roman" w:cs="Times New Roman" w:eastAsia="Times New Roman" w:hAnsi="Times New Roman"/>
          <w:b/>
          <w:sz w:val="24"/>
        </w:rPr>
        <w:t>Kwara</w:t>
      </w:r>
      <w:r>
        <w:rPr>
          <w:rFonts w:ascii="Times New Roman" w:cs="Times New Roman" w:eastAsia="Times New Roman" w:hAnsi="Times New Roman"/>
          <w:b/>
          <w:sz w:val="24"/>
        </w:rPr>
        <w:t xml:space="preserve"> state polytechnic commercial farmland</w:t>
      </w:r>
      <w:r>
        <w:rPr>
          <w:rFonts w:ascii="Times New Roman" w:cs="Times New Roman" w:eastAsia="Times New Roman" w:hAnsi="Times New Roman"/>
          <w:b/>
          <w:sz w:val="24"/>
        </w:rPr>
        <w:t xml:space="preserve"> </w:t>
      </w:r>
      <w:r>
        <w:rPr>
          <w:rFonts w:ascii="Times New Roman" w:cs="Times New Roman" w:eastAsia="Times New Roman" w:hAnsi="Times New Roman"/>
          <w:sz w:val="24"/>
        </w:rPr>
        <w:t xml:space="preserve">meets the requirement of the Department of Mechatronics Engineering for the award National Diploma [ND] in </w:t>
      </w:r>
      <w:r>
        <w:rPr>
          <w:rFonts w:ascii="Times New Roman" w:cs="Times New Roman" w:eastAsia="Times New Roman" w:hAnsi="Times New Roman"/>
          <w:sz w:val="24"/>
        </w:rPr>
        <w:t xml:space="preserve">Agricultural and bio-environmental </w:t>
      </w:r>
      <w:r>
        <w:rPr>
          <w:rFonts w:ascii="Times New Roman" w:cs="Times New Roman" w:eastAsia="Times New Roman" w:hAnsi="Times New Roman"/>
          <w:sz w:val="24"/>
        </w:rPr>
        <w:t>E</w:t>
      </w:r>
      <w:r>
        <w:rPr>
          <w:rFonts w:ascii="Times New Roman" w:cs="Times New Roman" w:eastAsia="Times New Roman" w:hAnsi="Times New Roman"/>
          <w:sz w:val="24"/>
        </w:rPr>
        <w:t xml:space="preserve">ngineering </w:t>
      </w:r>
      <w:r>
        <w:rPr>
          <w:rFonts w:ascii="Times New Roman" w:cs="Times New Roman" w:hAnsi="Times New Roman"/>
          <w:sz w:val="24"/>
        </w:rPr>
        <w:t xml:space="preserve">, </w:t>
      </w:r>
      <w:r>
        <w:rPr>
          <w:rFonts w:ascii="Times New Roman" w:cs="Times New Roman" w:hAnsi="Times New Roman"/>
          <w:sz w:val="24"/>
        </w:rPr>
        <w:t>Kwara</w:t>
      </w:r>
      <w:r>
        <w:rPr>
          <w:rFonts w:ascii="Times New Roman" w:cs="Times New Roman" w:hAnsi="Times New Roman"/>
          <w:sz w:val="24"/>
        </w:rPr>
        <w:t xml:space="preserve"> State Polytechnic, Ilorin.</w:t>
      </w:r>
    </w:p>
    <w:p>
      <w:pPr>
        <w:pStyle w:val="style66"/>
        <w:spacing w:lineRule="auto" w:line="480"/>
        <w:jc w:val="both"/>
        <w:rPr>
          <w:b/>
        </w:rPr>
      </w:pPr>
    </w:p>
    <w:p>
      <w:pPr>
        <w:pStyle w:val="style0"/>
        <w:tabs>
          <w:tab w:val="center" w:leader="none" w:pos="1401"/>
          <w:tab w:val="center" w:leader="none" w:pos="5060"/>
          <w:tab w:val="right" w:leader="none" w:pos="8399"/>
        </w:tabs>
        <w:spacing w:after="29" w:lineRule="auto" w:line="480"/>
        <w:ind w:right="-11"/>
        <w:rPr>
          <w:rFonts w:ascii="Times New Roman" w:cs="Times New Roman" w:hAnsi="Times New Roman"/>
          <w:sz w:val="24"/>
          <w:szCs w:val="24"/>
        </w:rPr>
      </w:pPr>
    </w:p>
    <w:p>
      <w:pPr>
        <w:pStyle w:val="style0"/>
        <w:tabs>
          <w:tab w:val="center" w:leader="none" w:pos="1401"/>
          <w:tab w:val="center" w:leader="none" w:pos="5060"/>
          <w:tab w:val="right" w:leader="none" w:pos="8910"/>
        </w:tabs>
        <w:spacing w:after="0" w:lineRule="auto" w:line="240"/>
        <w:ind w:right="-14"/>
        <w:rPr>
          <w:rFonts w:ascii="Times New Roman" w:cs="Times New Roman" w:hAnsi="Times New Roman"/>
          <w:sz w:val="24"/>
          <w:szCs w:val="24"/>
        </w:rPr>
      </w:pPr>
      <w:r>
        <w:rPr>
          <w:rFonts w:ascii="Times New Roman" w:cs="Times New Roman" w:hAnsi="Times New Roman"/>
          <w:sz w:val="24"/>
          <w:szCs w:val="24"/>
        </w:rPr>
        <w:t>__________________________</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__________________</w:t>
      </w:r>
    </w:p>
    <w:p>
      <w:pPr>
        <w:pStyle w:val="style0"/>
        <w:tabs>
          <w:tab w:val="center" w:leader="none" w:pos="1401"/>
          <w:tab w:val="center" w:leader="none" w:pos="7830"/>
          <w:tab w:val="right" w:leader="none" w:pos="8910"/>
        </w:tabs>
        <w:spacing w:after="0" w:lineRule="auto" w:line="240"/>
        <w:ind w:right="-14"/>
        <w:rPr>
          <w:rFonts w:ascii="Times New Roman" w:cs="Times New Roman" w:eastAsia="Times New Roman" w:hAnsi="Times New Roman"/>
          <w:b/>
          <w:color w:val="1a1a1a"/>
          <w:sz w:val="24"/>
          <w:szCs w:val="24"/>
        </w:rPr>
      </w:pPr>
      <w:r>
        <w:rPr>
          <w:rFonts w:ascii="Times New Roman" w:cs="Times New Roman" w:eastAsia="Times New Roman" w:hAnsi="Times New Roman"/>
          <w:b/>
          <w:sz w:val="24"/>
          <w:szCs w:val="24"/>
        </w:rPr>
        <w:t>ENGR.</w:t>
      </w:r>
      <w:r>
        <w:rPr>
          <w:rFonts w:ascii="Times New Roman" w:cs="Times New Roman" w:eastAsia="Times New Roman" w:hAnsi="Times New Roman"/>
          <w:b/>
          <w:sz w:val="24"/>
          <w:szCs w:val="24"/>
        </w:rPr>
        <w:t xml:space="preserve"> Dauda, K. A.</w:t>
      </w:r>
      <w:r>
        <w:rPr>
          <w:rFonts w:ascii="Times New Roman" w:cs="Times New Roman" w:eastAsia="Times New Roman" w:hAnsi="Times New Roman"/>
          <w:b/>
          <w:color w:val="1a1a1a"/>
          <w:sz w:val="24"/>
          <w:szCs w:val="24"/>
        </w:rPr>
        <w:tab/>
      </w:r>
      <w:r>
        <w:rPr>
          <w:rFonts w:ascii="Times New Roman" w:cs="Times New Roman" w:eastAsia="Times New Roman" w:hAnsi="Times New Roman"/>
          <w:b/>
          <w:color w:val="1a1a1a"/>
          <w:sz w:val="24"/>
          <w:szCs w:val="24"/>
        </w:rPr>
        <w:t>DATE</w:t>
      </w:r>
    </w:p>
    <w:p>
      <w:pPr>
        <w:pStyle w:val="style0"/>
        <w:tabs>
          <w:tab w:val="center" w:leader="none" w:pos="1401"/>
          <w:tab w:val="center" w:leader="none" w:pos="7830"/>
          <w:tab w:val="right" w:leader="none" w:pos="8910"/>
        </w:tabs>
        <w:spacing w:after="0" w:lineRule="auto" w:line="240"/>
        <w:ind w:right="-14"/>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(Project Supervisor)</w:t>
      </w:r>
    </w:p>
    <w:p>
      <w:pPr>
        <w:pStyle w:val="style0"/>
        <w:tabs>
          <w:tab w:val="center" w:leader="none" w:pos="1401"/>
          <w:tab w:val="center" w:leader="none" w:pos="7830"/>
          <w:tab w:val="right" w:leader="none" w:pos="8910"/>
        </w:tabs>
        <w:spacing w:after="0" w:lineRule="auto" w:line="240"/>
        <w:ind w:right="-14"/>
        <w:rPr>
          <w:rFonts w:ascii="Times New Roman" w:cs="Times New Roman" w:eastAsia="Times New Roman" w:hAnsi="Times New Roman"/>
          <w:bCs/>
          <w:sz w:val="24"/>
          <w:szCs w:val="24"/>
        </w:rPr>
      </w:pPr>
    </w:p>
    <w:p>
      <w:pPr>
        <w:pStyle w:val="style0"/>
        <w:tabs>
          <w:tab w:val="center" w:leader="none" w:pos="1401"/>
          <w:tab w:val="center" w:leader="none" w:pos="7830"/>
          <w:tab w:val="right" w:leader="none" w:pos="8910"/>
        </w:tabs>
        <w:spacing w:after="0" w:lineRule="auto" w:line="240"/>
        <w:ind w:right="-14"/>
        <w:rPr>
          <w:rFonts w:ascii="Times New Roman" w:cs="Times New Roman" w:eastAsia="Times New Roman" w:hAnsi="Times New Roman"/>
          <w:b/>
          <w:sz w:val="24"/>
          <w:szCs w:val="24"/>
        </w:rPr>
      </w:pPr>
    </w:p>
    <w:p>
      <w:pPr>
        <w:pStyle w:val="style0"/>
        <w:tabs>
          <w:tab w:val="center" w:leader="none" w:pos="1401"/>
          <w:tab w:val="center" w:leader="none" w:pos="7830"/>
          <w:tab w:val="right" w:leader="none" w:pos="8910"/>
        </w:tabs>
        <w:spacing w:after="0" w:lineRule="auto" w:line="240"/>
        <w:ind w:right="-14"/>
        <w:rPr>
          <w:rFonts w:ascii="Times New Roman" w:cs="Times New Roman" w:eastAsia="Times New Roman" w:hAnsi="Times New Roman"/>
          <w:b/>
          <w:sz w:val="24"/>
          <w:szCs w:val="24"/>
        </w:rPr>
      </w:pPr>
    </w:p>
    <w:p>
      <w:pPr>
        <w:pStyle w:val="style0"/>
        <w:tabs>
          <w:tab w:val="center" w:leader="none" w:pos="1401"/>
          <w:tab w:val="center" w:leader="none" w:pos="7830"/>
          <w:tab w:val="right" w:leader="none" w:pos="8910"/>
        </w:tabs>
        <w:spacing w:after="0" w:lineRule="auto" w:line="240"/>
        <w:ind w:right="-14"/>
        <w:rPr>
          <w:rFonts w:ascii="Times New Roman" w:cs="Times New Roman" w:eastAsia="Times New Roman" w:hAnsi="Times New Roman"/>
          <w:b/>
          <w:sz w:val="24"/>
          <w:szCs w:val="24"/>
        </w:rPr>
      </w:pPr>
    </w:p>
    <w:p>
      <w:pPr>
        <w:pStyle w:val="style0"/>
        <w:tabs>
          <w:tab w:val="center" w:leader="none" w:pos="1401"/>
          <w:tab w:val="center" w:leader="none" w:pos="5060"/>
          <w:tab w:val="right" w:leader="none" w:pos="8910"/>
        </w:tabs>
        <w:spacing w:after="0" w:lineRule="auto" w:line="240"/>
        <w:ind w:right="-14"/>
        <w:rPr>
          <w:rFonts w:ascii="Times New Roman" w:cs="Times New Roman" w:hAnsi="Times New Roman"/>
          <w:sz w:val="24"/>
          <w:szCs w:val="24"/>
        </w:rPr>
      </w:pPr>
      <w:r>
        <w:rPr>
          <w:rFonts w:ascii="Times New Roman" w:cs="Times New Roman" w:hAnsi="Times New Roman"/>
          <w:sz w:val="24"/>
          <w:szCs w:val="24"/>
        </w:rPr>
        <w:t>___________________________</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__________________</w:t>
      </w:r>
    </w:p>
    <w:p>
      <w:pPr>
        <w:pStyle w:val="style0"/>
        <w:tabs>
          <w:tab w:val="center" w:leader="none" w:pos="1401"/>
          <w:tab w:val="center" w:leader="none" w:pos="7830"/>
          <w:tab w:val="right" w:leader="none" w:pos="8910"/>
        </w:tabs>
        <w:spacing w:after="0" w:lineRule="auto" w:line="240"/>
        <w:ind w:right="-14"/>
        <w:rPr>
          <w:rFonts w:ascii="Times New Roman" w:cs="Times New Roman" w:eastAsia="Times New Roman" w:hAnsi="Times New Roman"/>
          <w:b/>
          <w:color w:val="1a1a1a"/>
          <w:sz w:val="24"/>
          <w:szCs w:val="24"/>
        </w:rPr>
      </w:pPr>
      <w:r>
        <w:rPr>
          <w:rFonts w:ascii="Times New Roman" w:cs="Times New Roman" w:eastAsia="Times New Roman" w:hAnsi="Times New Roman"/>
          <w:b/>
          <w:sz w:val="24"/>
          <w:szCs w:val="24"/>
        </w:rPr>
        <w:t xml:space="preserve">ENGR. </w:t>
      </w:r>
      <w:r>
        <w:rPr>
          <w:rFonts w:ascii="Times New Roman" w:cs="Times New Roman" w:eastAsia="Times New Roman" w:hAnsi="Times New Roman"/>
          <w:b/>
          <w:sz w:val="24"/>
          <w:szCs w:val="24"/>
        </w:rPr>
        <w:t>Oyebanre</w:t>
      </w:r>
      <w:r>
        <w:rPr>
          <w:rFonts w:ascii="Times New Roman" w:cs="Times New Roman" w:eastAsia="Times New Roman" w:hAnsi="Times New Roman"/>
          <w:b/>
          <w:sz w:val="24"/>
          <w:szCs w:val="24"/>
        </w:rPr>
        <w:t>, O. D.</w:t>
      </w:r>
      <w:r>
        <w:rPr>
          <w:rFonts w:ascii="Times New Roman" w:cs="Times New Roman" w:eastAsia="Times New Roman" w:hAnsi="Times New Roman"/>
          <w:b/>
          <w:color w:val="1a1a1a"/>
          <w:sz w:val="24"/>
          <w:szCs w:val="24"/>
        </w:rPr>
        <w:tab/>
      </w:r>
      <w:r>
        <w:rPr>
          <w:rFonts w:ascii="Times New Roman" w:cs="Times New Roman" w:eastAsia="Times New Roman" w:hAnsi="Times New Roman"/>
          <w:b/>
          <w:color w:val="1a1a1a"/>
          <w:sz w:val="24"/>
          <w:szCs w:val="24"/>
        </w:rPr>
        <w:t>DATE</w:t>
      </w:r>
    </w:p>
    <w:p>
      <w:pPr>
        <w:pStyle w:val="style0"/>
        <w:tabs>
          <w:tab w:val="center" w:leader="none" w:pos="1401"/>
          <w:tab w:val="center" w:leader="none" w:pos="7830"/>
          <w:tab w:val="right" w:leader="none" w:pos="8910"/>
        </w:tabs>
        <w:spacing w:after="0" w:lineRule="auto" w:line="240"/>
        <w:ind w:right="-14"/>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(Project Coordinator)</w:t>
      </w:r>
    </w:p>
    <w:p>
      <w:pPr>
        <w:pStyle w:val="style0"/>
        <w:tabs>
          <w:tab w:val="center" w:leader="none" w:pos="1401"/>
          <w:tab w:val="center" w:leader="none" w:pos="7830"/>
          <w:tab w:val="right" w:leader="none" w:pos="8910"/>
        </w:tabs>
        <w:spacing w:after="29" w:lineRule="auto" w:line="480"/>
        <w:ind w:left="-5" w:right="-11"/>
        <w:rPr>
          <w:rFonts w:ascii="Times New Roman" w:cs="Times New Roman" w:eastAsia="Times New Roman" w:hAnsi="Times New Roman"/>
          <w:b/>
          <w:color w:val="1a1a1a"/>
          <w:sz w:val="24"/>
          <w:szCs w:val="24"/>
        </w:rPr>
      </w:pPr>
    </w:p>
    <w:p>
      <w:pPr>
        <w:pStyle w:val="style0"/>
        <w:tabs>
          <w:tab w:val="center" w:leader="none" w:pos="1401"/>
          <w:tab w:val="center" w:leader="none" w:pos="7830"/>
          <w:tab w:val="right" w:leader="none" w:pos="8910"/>
        </w:tabs>
        <w:spacing w:after="29" w:lineRule="auto" w:line="480"/>
        <w:ind w:left="-5" w:right="-11"/>
        <w:rPr>
          <w:rFonts w:ascii="Times New Roman" w:cs="Times New Roman" w:eastAsia="Times New Roman" w:hAnsi="Times New Roman"/>
          <w:b/>
          <w:color w:val="1a1a1a"/>
          <w:sz w:val="24"/>
          <w:szCs w:val="24"/>
        </w:rPr>
      </w:pPr>
    </w:p>
    <w:p>
      <w:pPr>
        <w:pStyle w:val="style0"/>
        <w:tabs>
          <w:tab w:val="center" w:leader="none" w:pos="1401"/>
          <w:tab w:val="center" w:leader="none" w:pos="5060"/>
          <w:tab w:val="right" w:leader="none" w:pos="8910"/>
        </w:tabs>
        <w:spacing w:after="0" w:lineRule="auto" w:line="240"/>
        <w:ind w:right="-14"/>
        <w:rPr>
          <w:rFonts w:ascii="Times New Roman" w:hAnsi="Times New Roman"/>
          <w:sz w:val="24"/>
          <w:szCs w:val="24"/>
        </w:rPr>
      </w:pPr>
      <w:r>
        <w:rPr>
          <w:rFonts w:ascii="Times New Roman" w:hAnsi="Times New Roman"/>
          <w:sz w:val="24"/>
          <w:szCs w:val="24"/>
        </w:rPr>
        <w:t>___________________________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__________________</w:t>
      </w:r>
    </w:p>
    <w:p>
      <w:pPr>
        <w:pStyle w:val="style0"/>
        <w:spacing w:after="0" w:lineRule="auto" w:line="240"/>
        <w:ind w:left="14"/>
        <w:rPr>
          <w:rFonts w:ascii="Times New Roman" w:cs="Times New Roman" w:eastAsia="Times New Roman" w:hAnsi="Times New Roman"/>
          <w:b/>
          <w:color w:val="1a1a1a"/>
          <w:sz w:val="24"/>
          <w:szCs w:val="24"/>
        </w:rPr>
      </w:pPr>
      <w:r>
        <w:rPr>
          <w:rFonts w:ascii="Times New Roman" w:cs="Times New Roman" w:eastAsia="Times New Roman" w:hAnsi="Times New Roman"/>
          <w:b/>
          <w:sz w:val="24"/>
          <w:szCs w:val="24"/>
        </w:rPr>
        <w:t>ENGR.</w:t>
      </w:r>
      <w:r>
        <w:rPr>
          <w:rFonts w:ascii="Times New Roman" w:cs="Times New Roman" w:eastAsia="Times New Roman" w:hAnsi="Times New Roman"/>
          <w:b/>
          <w:sz w:val="24"/>
          <w:szCs w:val="24"/>
        </w:rPr>
        <w:t xml:space="preserve"> Dauda, K. A.</w:t>
      </w:r>
      <w:r>
        <w:rPr>
          <w:rFonts w:ascii="Times New Roman" w:cs="Times New Roman" w:eastAsia="Times New Roman" w:hAnsi="Times New Roman"/>
          <w:b/>
          <w:color w:val="1a1a1a"/>
          <w:sz w:val="24"/>
          <w:szCs w:val="24"/>
        </w:rPr>
        <w:tab/>
      </w:r>
      <w:r>
        <w:rPr>
          <w:rFonts w:ascii="Times New Roman" w:cs="Times New Roman" w:eastAsia="Times New Roman" w:hAnsi="Times New Roman"/>
          <w:b/>
          <w:color w:val="1a1a1a"/>
          <w:sz w:val="24"/>
          <w:szCs w:val="24"/>
        </w:rPr>
        <w:tab/>
      </w:r>
      <w:r>
        <w:rPr>
          <w:rFonts w:ascii="Times New Roman" w:cs="Times New Roman" w:eastAsia="Times New Roman" w:hAnsi="Times New Roman"/>
          <w:b/>
          <w:color w:val="1a1a1a"/>
          <w:sz w:val="24"/>
          <w:szCs w:val="24"/>
        </w:rPr>
        <w:tab/>
      </w:r>
      <w:r>
        <w:rPr>
          <w:rFonts w:ascii="Times New Roman" w:cs="Times New Roman" w:eastAsia="Times New Roman" w:hAnsi="Times New Roman"/>
          <w:b/>
          <w:color w:val="1a1a1a"/>
          <w:sz w:val="24"/>
          <w:szCs w:val="24"/>
        </w:rPr>
        <w:tab/>
      </w:r>
      <w:r>
        <w:rPr>
          <w:rFonts w:ascii="Times New Roman" w:cs="Times New Roman" w:eastAsia="Times New Roman" w:hAnsi="Times New Roman"/>
          <w:b/>
          <w:color w:val="1a1a1a"/>
          <w:sz w:val="24"/>
          <w:szCs w:val="24"/>
        </w:rPr>
        <w:tab/>
      </w:r>
      <w:r>
        <w:rPr>
          <w:rFonts w:ascii="Times New Roman" w:cs="Times New Roman" w:eastAsia="Times New Roman" w:hAnsi="Times New Roman"/>
          <w:b/>
          <w:color w:val="1a1a1a"/>
          <w:sz w:val="24"/>
          <w:szCs w:val="24"/>
        </w:rPr>
        <w:tab/>
      </w:r>
      <w:r>
        <w:rPr>
          <w:rFonts w:ascii="Times New Roman" w:cs="Times New Roman" w:eastAsia="Times New Roman" w:hAnsi="Times New Roman"/>
          <w:b/>
          <w:color w:val="1a1a1a"/>
          <w:sz w:val="24"/>
          <w:szCs w:val="24"/>
        </w:rPr>
        <w:t xml:space="preserve">     </w:t>
      </w:r>
      <w:r>
        <w:rPr>
          <w:rFonts w:ascii="Times New Roman" w:cs="Times New Roman" w:eastAsia="Times New Roman" w:hAnsi="Times New Roman"/>
          <w:b/>
          <w:color w:val="1a1a1a"/>
          <w:sz w:val="24"/>
          <w:szCs w:val="24"/>
        </w:rPr>
        <w:tab/>
      </w:r>
      <w:r>
        <w:rPr>
          <w:rFonts w:ascii="Times New Roman" w:cs="Times New Roman" w:eastAsia="Times New Roman" w:hAnsi="Times New Roman"/>
          <w:b/>
          <w:color w:val="1a1a1a"/>
          <w:sz w:val="24"/>
          <w:szCs w:val="24"/>
        </w:rPr>
        <w:t xml:space="preserve">    </w:t>
      </w:r>
      <w:r>
        <w:rPr>
          <w:rFonts w:ascii="Times New Roman" w:cs="Times New Roman" w:eastAsia="Times New Roman" w:hAnsi="Times New Roman"/>
          <w:b/>
          <w:color w:val="1a1a1a"/>
          <w:sz w:val="24"/>
          <w:szCs w:val="24"/>
        </w:rPr>
        <w:t>DATE</w:t>
      </w:r>
    </w:p>
    <w:p>
      <w:pPr>
        <w:pStyle w:val="style0"/>
        <w:tabs>
          <w:tab w:val="center" w:leader="none" w:pos="1401"/>
          <w:tab w:val="center" w:leader="none" w:pos="7830"/>
          <w:tab w:val="right" w:leader="none" w:pos="8910"/>
        </w:tabs>
        <w:spacing w:after="0" w:lineRule="auto" w:line="240"/>
        <w:ind w:right="-14"/>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(Head of Department)</w:t>
      </w:r>
    </w:p>
    <w:p>
      <w:pPr>
        <w:pStyle w:val="style0"/>
        <w:tabs>
          <w:tab w:val="center" w:leader="none" w:pos="1401"/>
          <w:tab w:val="center" w:leader="none" w:pos="7830"/>
          <w:tab w:val="right" w:leader="none" w:pos="8910"/>
        </w:tabs>
        <w:spacing w:after="0" w:lineRule="auto" w:line="240"/>
        <w:ind w:right="-14"/>
        <w:rPr>
          <w:rFonts w:ascii="Times New Roman" w:cs="Times New Roman" w:eastAsia="Times New Roman" w:hAnsi="Times New Roman"/>
          <w:bCs/>
          <w:sz w:val="24"/>
          <w:szCs w:val="24"/>
        </w:rPr>
      </w:pPr>
    </w:p>
    <w:p>
      <w:pPr>
        <w:pStyle w:val="style0"/>
        <w:tabs>
          <w:tab w:val="center" w:leader="none" w:pos="1401"/>
          <w:tab w:val="center" w:leader="none" w:pos="7830"/>
          <w:tab w:val="right" w:leader="none" w:pos="8910"/>
        </w:tabs>
        <w:spacing w:after="0" w:lineRule="auto" w:line="240"/>
        <w:ind w:right="-14"/>
        <w:rPr>
          <w:rFonts w:ascii="Times New Roman" w:cs="Times New Roman" w:eastAsia="Times New Roman" w:hAnsi="Times New Roman"/>
          <w:b/>
          <w:sz w:val="24"/>
          <w:szCs w:val="24"/>
        </w:rPr>
      </w:pPr>
    </w:p>
    <w:p>
      <w:pPr>
        <w:pStyle w:val="style0"/>
        <w:tabs>
          <w:tab w:val="center" w:leader="none" w:pos="1401"/>
          <w:tab w:val="center" w:leader="none" w:pos="7830"/>
          <w:tab w:val="right" w:leader="none" w:pos="8910"/>
        </w:tabs>
        <w:spacing w:after="0" w:lineRule="auto" w:line="240"/>
        <w:ind w:right="-14"/>
        <w:rPr>
          <w:rFonts w:ascii="Times New Roman" w:cs="Times New Roman" w:eastAsia="Times New Roman" w:hAnsi="Times New Roman"/>
          <w:b/>
          <w:sz w:val="24"/>
          <w:szCs w:val="24"/>
        </w:rPr>
      </w:pPr>
    </w:p>
    <w:p>
      <w:pPr>
        <w:pStyle w:val="style0"/>
        <w:tabs>
          <w:tab w:val="center" w:leader="none" w:pos="1401"/>
          <w:tab w:val="center" w:leader="none" w:pos="7830"/>
          <w:tab w:val="right" w:leader="none" w:pos="8910"/>
        </w:tabs>
        <w:spacing w:after="0" w:lineRule="auto" w:line="240"/>
        <w:ind w:right="-14"/>
        <w:rPr>
          <w:rFonts w:ascii="Times New Roman" w:cs="Times New Roman" w:eastAsia="Times New Roman" w:hAnsi="Times New Roman"/>
          <w:b/>
          <w:sz w:val="24"/>
          <w:szCs w:val="24"/>
        </w:rPr>
      </w:pPr>
    </w:p>
    <w:p>
      <w:pPr>
        <w:pStyle w:val="style0"/>
        <w:tabs>
          <w:tab w:val="center" w:leader="none" w:pos="1401"/>
          <w:tab w:val="center" w:leader="none" w:pos="7830"/>
          <w:tab w:val="right" w:leader="none" w:pos="8910"/>
        </w:tabs>
        <w:spacing w:after="29" w:lineRule="auto" w:line="240"/>
        <w:ind w:right="-11"/>
        <w:rPr>
          <w:rFonts w:ascii="Times New Roman" w:hAnsi="Times New Roman"/>
          <w:sz w:val="24"/>
        </w:rPr>
      </w:pPr>
      <w:r>
        <w:rPr>
          <w:rFonts w:ascii="Times New Roman" w:hAnsi="Times New Roman"/>
          <w:sz w:val="24"/>
        </w:rPr>
        <w:t>__________________________</w:t>
      </w:r>
      <w:r>
        <w:rPr>
          <w:rFonts w:ascii="Times New Roman" w:hAnsi="Times New Roman"/>
          <w:sz w:val="24"/>
        </w:rPr>
        <w:tab/>
      </w:r>
      <w:r>
        <w:rPr>
          <w:rFonts w:ascii="Times New Roman" w:hAnsi="Times New Roman"/>
          <w:sz w:val="24"/>
        </w:rPr>
        <w:t>___________________</w:t>
      </w:r>
    </w:p>
    <w:p>
      <w:pPr>
        <w:pStyle w:val="style0"/>
        <w:tabs>
          <w:tab w:val="center" w:leader="none" w:pos="1401"/>
          <w:tab w:val="left" w:leader="none" w:pos="7236"/>
        </w:tabs>
        <w:spacing w:after="29" w:lineRule="auto" w:line="240"/>
        <w:ind w:right="-11"/>
        <w:rPr>
          <w:rFonts w:ascii="Times New Roman" w:hAnsi="Times New Roman"/>
          <w:b/>
          <w:bCs/>
          <w:sz w:val="24"/>
        </w:rPr>
      </w:pPr>
      <w:r>
        <w:rPr>
          <w:rFonts w:ascii="Times New Roman" w:hAnsi="Times New Roman"/>
          <w:b/>
          <w:bCs/>
          <w:sz w:val="24"/>
        </w:rPr>
        <w:t>ENGR. Dr. (</w:t>
      </w:r>
      <w:r>
        <w:rPr>
          <w:rFonts w:ascii="Times New Roman" w:hAnsi="Times New Roman"/>
          <w:b/>
          <w:bCs/>
          <w:sz w:val="24"/>
        </w:rPr>
        <w:t>Mrs</w:t>
      </w:r>
      <w:r>
        <w:rPr>
          <w:rFonts w:ascii="Times New Roman" w:hAnsi="Times New Roman"/>
          <w:b/>
          <w:bCs/>
          <w:sz w:val="24"/>
        </w:rPr>
        <w:t>) Yusuf, R. O.</w:t>
      </w:r>
      <w:r>
        <w:rPr>
          <w:rFonts w:ascii="Times New Roman" w:hAnsi="Times New Roman"/>
          <w:b/>
          <w:bCs/>
          <w:sz w:val="24"/>
        </w:rPr>
        <w:tab/>
      </w:r>
      <w:r>
        <w:rPr>
          <w:rFonts w:ascii="Times New Roman" w:hAnsi="Times New Roman"/>
          <w:b/>
          <w:bCs/>
          <w:sz w:val="24"/>
        </w:rPr>
        <w:t xml:space="preserve">     DATE</w:t>
      </w:r>
    </w:p>
    <w:p>
      <w:pPr>
        <w:pStyle w:val="style0"/>
        <w:tabs>
          <w:tab w:val="center" w:leader="none" w:pos="1401"/>
          <w:tab w:val="center" w:leader="none" w:pos="7830"/>
          <w:tab w:val="right" w:leader="none" w:pos="8910"/>
        </w:tabs>
        <w:spacing w:after="29" w:lineRule="auto" w:line="240"/>
        <w:ind w:right="-11"/>
        <w:rPr>
          <w:rFonts w:ascii="Times New Roman" w:hAnsi="Times New Roman"/>
          <w:sz w:val="24"/>
        </w:rPr>
      </w:pPr>
      <w:r>
        <w:rPr>
          <w:rFonts w:ascii="Times New Roman" w:hAnsi="Times New Roman"/>
          <w:sz w:val="24"/>
        </w:rPr>
        <w:t>(External Examiner)</w:t>
      </w:r>
    </w:p>
    <w:p>
      <w:pPr>
        <w:pStyle w:val="style0"/>
        <w:spacing w:after="0" w:lineRule="auto" w:line="480"/>
        <w:rPr>
          <w:rFonts w:ascii="Times New Roman" w:eastAsia="Times New Roman" w:hAnsi="Times New Roman"/>
          <w:b/>
          <w:sz w:val="24"/>
        </w:rPr>
      </w:pPr>
    </w:p>
    <w:p>
      <w:pPr>
        <w:pStyle w:val="style0"/>
        <w:spacing w:after="0" w:lineRule="auto" w:line="480"/>
        <w:ind w:left="20"/>
        <w:jc w:val="center"/>
        <w:rPr>
          <w:rFonts w:ascii="Times New Roman" w:hAnsi="Times New Roman"/>
          <w:b/>
          <w:sz w:val="24"/>
        </w:rPr>
      </w:pPr>
    </w:p>
    <w:p>
      <w:pPr>
        <w:pStyle w:val="style0"/>
        <w:spacing w:after="0" w:lineRule="auto" w:line="480"/>
        <w:ind w:left="20"/>
        <w:jc w:val="center"/>
        <w:rPr>
          <w:rFonts w:ascii="Times New Roman" w:hAnsi="Times New Roman"/>
          <w:b/>
          <w:sz w:val="24"/>
        </w:rPr>
      </w:pPr>
    </w:p>
    <w:p>
      <w:pPr>
        <w:pStyle w:val="style0"/>
        <w:spacing w:after="0" w:lineRule="auto" w:line="480"/>
        <w:ind w:left="20"/>
        <w:jc w:val="center"/>
        <w:rPr>
          <w:rFonts w:ascii="Times New Roman" w:hAnsi="Times New Roman"/>
          <w:sz w:val="24"/>
        </w:rPr>
      </w:pPr>
      <w:r>
        <w:rPr>
          <w:rFonts w:ascii="Times New Roman" w:hAnsi="Times New Roman"/>
          <w:b/>
          <w:sz w:val="24"/>
        </w:rPr>
        <w:t>DEDICATION</w:t>
      </w:r>
    </w:p>
    <w:p>
      <w:pPr>
        <w:pStyle w:val="style0"/>
        <w:spacing w:lineRule="auto" w:line="480"/>
        <w:ind w:left="10" w:right="6"/>
        <w:jc w:val="both"/>
        <w:rPr>
          <w:rFonts w:ascii="Times New Roman" w:hAnsi="Times New Roman"/>
          <w:sz w:val="24"/>
        </w:rPr>
      </w:pPr>
      <w:r>
        <w:rPr>
          <w:rFonts w:ascii="Times New Roman" w:hAnsi="Times New Roman"/>
          <w:sz w:val="24"/>
        </w:rPr>
        <w:t xml:space="preserve">This project is dedicated to </w:t>
      </w:r>
      <w:r>
        <w:rPr>
          <w:rFonts w:ascii="Times New Roman" w:hAnsi="Times New Roman"/>
          <w:b/>
          <w:sz w:val="24"/>
        </w:rPr>
        <w:t xml:space="preserve">Mr. and </w:t>
      </w:r>
      <w:r>
        <w:rPr>
          <w:rFonts w:ascii="Times New Roman" w:hAnsi="Times New Roman"/>
          <w:b/>
          <w:sz w:val="24"/>
        </w:rPr>
        <w:t>Mrs</w:t>
      </w:r>
      <w:r>
        <w:rPr>
          <w:rFonts w:ascii="Times New Roman" w:hAnsi="Times New Roman"/>
          <w:b/>
          <w:sz w:val="24"/>
        </w:rPr>
        <w:t xml:space="preserve"> Olawale</w:t>
      </w:r>
      <w:r>
        <w:rPr>
          <w:rFonts w:ascii="Times New Roman" w:hAnsi="Times New Roman"/>
          <w:sz w:val="24"/>
        </w:rPr>
        <w:t xml:space="preserve">, my wonderful parents, whose love, prayers, and sacrifices have guided me every step of the way. Your constant encouragement and belief in my potential have been a source of strength throughout this journey. Above all, I give sincere thanks to Almighty </w:t>
      </w:r>
      <w:r>
        <w:rPr>
          <w:rFonts w:ascii="Times New Roman" w:hAnsi="Times New Roman"/>
          <w:sz w:val="24"/>
        </w:rPr>
        <w:t>God</w:t>
      </w:r>
      <w:r>
        <w:rPr>
          <w:rFonts w:ascii="Times New Roman" w:hAnsi="Times New Roman"/>
          <w:sz w:val="24"/>
        </w:rPr>
        <w:t xml:space="preserve">, the Most Gracious and Most Merciful, for granting me the wisdom, perseverance, and ability to see this project through to completion. </w:t>
      </w:r>
      <w:r>
        <w:rPr>
          <w:rFonts w:ascii="Times New Roman" w:cs="Calibri" w:eastAsia="Calibri" w:hAnsi="Times New Roman"/>
          <w:sz w:val="24"/>
        </w:rPr>
        <w:t xml:space="preserve"> </w:t>
      </w:r>
    </w:p>
    <w:p>
      <w:pPr>
        <w:pStyle w:val="style0"/>
        <w:spacing w:lineRule="auto" w:line="259"/>
        <w:rPr>
          <w:rFonts w:ascii="Times New Roman" w:cs="Calibri" w:hAnsi="Times New Roman"/>
          <w:sz w:val="24"/>
        </w:rPr>
      </w:pPr>
    </w:p>
    <w:p>
      <w:pPr>
        <w:pStyle w:val="style0"/>
        <w:spacing w:after="537"/>
        <w:ind w:left="5"/>
        <w:rPr>
          <w:rFonts w:ascii="Times New Roman" w:hAnsi="Times New Roman"/>
          <w:sz w:val="24"/>
        </w:rPr>
      </w:pPr>
      <w:r>
        <w:rPr>
          <w:rFonts w:ascii="Times New Roman" w:eastAsia="Times New Roman" w:hAnsi="Times New Roman"/>
          <w:color w:val="ee0000"/>
          <w:sz w:val="24"/>
        </w:rPr>
        <w:t xml:space="preserve"> </w:t>
      </w:r>
      <w:r>
        <w:rPr>
          <w:rFonts w:ascii="Times New Roman" w:eastAsia="Times New Roman" w:hAnsi="Times New Roman"/>
          <w:sz w:val="24"/>
        </w:rPr>
        <w:t xml:space="preserve"> </w:t>
      </w:r>
    </w:p>
    <w:p>
      <w:pPr>
        <w:pStyle w:val="style0"/>
        <w:spacing w:after="498"/>
        <w:ind w:left="5"/>
        <w:rPr>
          <w:rFonts w:ascii="Times New Roman" w:hAnsi="Times New Roman"/>
          <w:sz w:val="24"/>
        </w:rPr>
      </w:pPr>
      <w:r>
        <w:rPr>
          <w:rFonts w:ascii="Times New Roman" w:eastAsia="Times New Roman" w:hAnsi="Times New Roman"/>
          <w:color w:val="ee0000"/>
          <w:sz w:val="24"/>
        </w:rPr>
        <w:t xml:space="preserve"> </w:t>
      </w:r>
      <w:r>
        <w:rPr>
          <w:rFonts w:ascii="Times New Roman" w:cs="Calibri" w:hAnsi="Times New Roman"/>
          <w:sz w:val="24"/>
        </w:rPr>
        <w:t xml:space="preserve"> </w:t>
      </w:r>
    </w:p>
    <w:p>
      <w:pPr>
        <w:pStyle w:val="style0"/>
        <w:spacing w:after="497"/>
        <w:ind w:left="5"/>
        <w:rPr>
          <w:rFonts w:ascii="Times New Roman" w:hAnsi="Times New Roman"/>
          <w:sz w:val="24"/>
        </w:rPr>
      </w:pPr>
      <w:r>
        <w:rPr>
          <w:rFonts w:ascii="Times New Roman" w:eastAsia="Times New Roman" w:hAnsi="Times New Roman"/>
          <w:color w:val="ee0000"/>
          <w:sz w:val="24"/>
        </w:rPr>
        <w:t xml:space="preserve"> </w:t>
      </w:r>
      <w:r>
        <w:rPr>
          <w:rFonts w:ascii="Times New Roman" w:cs="Calibri" w:hAnsi="Times New Roman"/>
          <w:sz w:val="24"/>
        </w:rPr>
        <w:t xml:space="preserve"> </w:t>
      </w:r>
    </w:p>
    <w:p>
      <w:pPr>
        <w:pStyle w:val="style0"/>
        <w:spacing w:after="498"/>
        <w:ind w:left="5"/>
        <w:rPr>
          <w:rFonts w:ascii="Times New Roman" w:hAnsi="Times New Roman"/>
          <w:sz w:val="24"/>
        </w:rPr>
      </w:pPr>
      <w:r>
        <w:rPr>
          <w:rFonts w:ascii="Times New Roman" w:eastAsia="Times New Roman" w:hAnsi="Times New Roman"/>
          <w:color w:val="ee0000"/>
          <w:sz w:val="24"/>
        </w:rPr>
        <w:t xml:space="preserve"> </w:t>
      </w:r>
      <w:r>
        <w:rPr>
          <w:rFonts w:ascii="Times New Roman" w:cs="Calibri" w:hAnsi="Times New Roman"/>
          <w:sz w:val="24"/>
        </w:rPr>
        <w:t xml:space="preserve"> </w:t>
      </w:r>
    </w:p>
    <w:p>
      <w:pPr>
        <w:pStyle w:val="style0"/>
        <w:spacing w:after="498"/>
        <w:ind w:left="5"/>
        <w:rPr>
          <w:rFonts w:ascii="Times New Roman" w:hAnsi="Times New Roman"/>
          <w:sz w:val="24"/>
        </w:rPr>
      </w:pPr>
      <w:r>
        <w:rPr>
          <w:rFonts w:ascii="Times New Roman" w:eastAsia="Times New Roman" w:hAnsi="Times New Roman"/>
          <w:color w:val="ee0000"/>
          <w:sz w:val="24"/>
        </w:rPr>
        <w:t xml:space="preserve"> </w:t>
      </w:r>
      <w:r>
        <w:rPr>
          <w:rFonts w:ascii="Times New Roman" w:cs="Calibri" w:hAnsi="Times New Roman"/>
          <w:sz w:val="24"/>
        </w:rPr>
        <w:t xml:space="preserve"> </w:t>
      </w:r>
    </w:p>
    <w:p>
      <w:pPr>
        <w:pStyle w:val="style0"/>
        <w:spacing w:after="497"/>
        <w:ind w:left="5"/>
        <w:rPr>
          <w:rFonts w:ascii="Times New Roman" w:hAnsi="Times New Roman"/>
          <w:sz w:val="24"/>
        </w:rPr>
      </w:pPr>
      <w:r>
        <w:rPr>
          <w:rFonts w:ascii="Times New Roman" w:eastAsia="Times New Roman" w:hAnsi="Times New Roman"/>
          <w:color w:val="ee0000"/>
          <w:sz w:val="24"/>
        </w:rPr>
        <w:t xml:space="preserve"> </w:t>
      </w:r>
      <w:r>
        <w:rPr>
          <w:rFonts w:ascii="Times New Roman" w:cs="Calibri" w:hAnsi="Times New Roman"/>
          <w:sz w:val="24"/>
        </w:rPr>
        <w:t xml:space="preserve"> </w:t>
      </w:r>
    </w:p>
    <w:p>
      <w:pPr>
        <w:pStyle w:val="style0"/>
        <w:spacing w:after="498"/>
        <w:ind w:left="5"/>
        <w:rPr>
          <w:rFonts w:ascii="Times New Roman" w:hAnsi="Times New Roman"/>
          <w:sz w:val="24"/>
        </w:rPr>
      </w:pPr>
      <w:r>
        <w:rPr>
          <w:rFonts w:ascii="Times New Roman" w:eastAsia="Times New Roman" w:hAnsi="Times New Roman"/>
          <w:color w:val="ee0000"/>
          <w:sz w:val="24"/>
        </w:rPr>
        <w:t xml:space="preserve"> </w:t>
      </w:r>
      <w:r>
        <w:rPr>
          <w:rFonts w:ascii="Times New Roman" w:cs="Calibri" w:hAnsi="Times New Roman"/>
          <w:sz w:val="24"/>
        </w:rPr>
        <w:t xml:space="preserve"> </w:t>
      </w:r>
    </w:p>
    <w:p>
      <w:pPr>
        <w:pStyle w:val="style0"/>
        <w:spacing w:after="0"/>
        <w:ind w:left="5"/>
        <w:rPr>
          <w:rFonts w:ascii="Times New Roman" w:hAnsi="Times New Roman"/>
          <w:sz w:val="24"/>
        </w:rPr>
      </w:pPr>
      <w:r>
        <w:rPr>
          <w:rFonts w:ascii="Times New Roman" w:eastAsia="Times New Roman" w:hAnsi="Times New Roman"/>
          <w:color w:val="ee0000"/>
          <w:sz w:val="24"/>
        </w:rPr>
        <w:t xml:space="preserve"> </w:t>
      </w:r>
      <w:r>
        <w:rPr>
          <w:rFonts w:ascii="Times New Roman" w:cs="Calibri" w:hAnsi="Times New Roman"/>
          <w:sz w:val="24"/>
        </w:rPr>
        <w:t xml:space="preserve"> </w:t>
      </w:r>
    </w:p>
    <w:p>
      <w:pPr>
        <w:pStyle w:val="style0"/>
        <w:spacing w:after="510"/>
        <w:ind w:left="2181"/>
        <w:rPr>
          <w:rFonts w:ascii="Times New Roman" w:eastAsia="Times New Roman" w:hAnsi="Times New Roman"/>
          <w:color w:val="ee0000"/>
          <w:sz w:val="24"/>
        </w:rPr>
      </w:pPr>
      <w:r>
        <w:rPr>
          <w:rFonts w:ascii="Times New Roman" w:eastAsia="Times New Roman" w:hAnsi="Times New Roman"/>
          <w:color w:val="ee0000"/>
          <w:sz w:val="24"/>
        </w:rPr>
        <w:t xml:space="preserve">  </w:t>
      </w:r>
    </w:p>
    <w:p>
      <w:pPr>
        <w:pStyle w:val="style0"/>
        <w:spacing w:after="510"/>
        <w:ind w:left="2181"/>
        <w:rPr>
          <w:rFonts w:ascii="Times New Roman" w:eastAsia="Times New Roman" w:hAnsi="Times New Roman"/>
          <w:color w:val="ee0000"/>
          <w:sz w:val="24"/>
        </w:rPr>
      </w:pPr>
    </w:p>
    <w:p>
      <w:pPr>
        <w:pStyle w:val="style0"/>
        <w:spacing w:after="510"/>
        <w:ind w:left="2181"/>
        <w:rPr>
          <w:rFonts w:ascii="Times New Roman" w:eastAsia="Times New Roman" w:hAnsi="Times New Roman"/>
          <w:color w:val="ee0000"/>
          <w:sz w:val="24"/>
        </w:rPr>
      </w:pPr>
    </w:p>
    <w:p>
      <w:pPr>
        <w:pStyle w:val="style0"/>
        <w:spacing w:after="510"/>
        <w:ind w:left="2181"/>
        <w:rPr>
          <w:rFonts w:ascii="Times New Roman" w:eastAsia="Times New Roman" w:hAnsi="Times New Roman"/>
          <w:color w:val="ee0000"/>
          <w:sz w:val="24"/>
        </w:rPr>
      </w:pPr>
    </w:p>
    <w:p>
      <w:pPr>
        <w:pStyle w:val="style0"/>
        <w:spacing w:after="0" w:lineRule="auto" w:line="480"/>
        <w:jc w:val="center"/>
        <w:rPr>
          <w:rFonts w:ascii="Times New Roman" w:hAnsi="Times New Roman"/>
          <w:sz w:val="24"/>
        </w:rPr>
      </w:pPr>
      <w:r>
        <w:rPr>
          <w:rFonts w:ascii="Times New Roman" w:eastAsia="Times New Roman" w:hAnsi="Times New Roman"/>
          <w:b/>
          <w:sz w:val="24"/>
        </w:rPr>
        <w:t>ACKNOWLEDGEMENT</w:t>
      </w:r>
    </w:p>
    <w:p>
      <w:pPr>
        <w:pStyle w:val="style0"/>
        <w:spacing w:after="0" w:lineRule="auto" w:line="480"/>
        <w:ind w:left="10" w:right="6"/>
        <w:jc w:val="both"/>
        <w:rPr>
          <w:rFonts w:ascii="Times New Roman" w:hAnsi="Times New Roman"/>
          <w:sz w:val="24"/>
        </w:rPr>
      </w:pPr>
      <w:r>
        <w:rPr>
          <w:rFonts w:ascii="Times New Roman" w:hAnsi="Times New Roman"/>
          <w:sz w:val="24"/>
        </w:rPr>
        <w:t xml:space="preserve">All praise, honor, and thanks are due to </w:t>
      </w:r>
      <w:r>
        <w:rPr>
          <w:rFonts w:ascii="Times New Roman" w:hAnsi="Times New Roman"/>
          <w:b/>
          <w:sz w:val="24"/>
        </w:rPr>
        <w:t xml:space="preserve">Almighty </w:t>
      </w:r>
      <w:r>
        <w:rPr>
          <w:rFonts w:ascii="Times New Roman" w:hAnsi="Times New Roman"/>
          <w:b/>
          <w:sz w:val="24"/>
        </w:rPr>
        <w:t>God</w:t>
      </w:r>
      <w:r>
        <w:rPr>
          <w:rFonts w:ascii="Times New Roman" w:hAnsi="Times New Roman"/>
          <w:sz w:val="24"/>
        </w:rPr>
        <w:t xml:space="preserve">, the Most Gracious, the Most Compassionate, and the Most Merciful, for His endless guidance and favor throughout the course of this </w:t>
      </w:r>
      <w:r>
        <w:rPr>
          <w:rFonts w:ascii="Times New Roman" w:hAnsi="Times New Roman"/>
          <w:sz w:val="24"/>
        </w:rPr>
        <w:t>programme</w:t>
      </w:r>
      <w:r>
        <w:rPr>
          <w:rFonts w:ascii="Times New Roman" w:hAnsi="Times New Roman"/>
          <w:sz w:val="24"/>
        </w:rPr>
        <w:t xml:space="preserve">. </w:t>
      </w:r>
      <w:r>
        <w:rPr>
          <w:rFonts w:ascii="Times New Roman" w:cs="Calibri" w:eastAsia="Calibri" w:hAnsi="Times New Roman"/>
          <w:sz w:val="24"/>
        </w:rPr>
        <w:t xml:space="preserve"> </w:t>
      </w:r>
    </w:p>
    <w:p>
      <w:pPr>
        <w:pStyle w:val="style0"/>
        <w:spacing w:after="0" w:lineRule="auto" w:line="480"/>
        <w:ind w:left="10" w:right="6"/>
        <w:jc w:val="both"/>
        <w:rPr>
          <w:rFonts w:ascii="Times New Roman" w:hAnsi="Times New Roman"/>
          <w:sz w:val="24"/>
        </w:rPr>
      </w:pPr>
      <w:r>
        <w:rPr>
          <w:rFonts w:ascii="Times New Roman" w:hAnsi="Times New Roman"/>
          <w:sz w:val="24"/>
        </w:rPr>
        <w:t xml:space="preserve">I am deeply grateful to my beloved parents, </w:t>
      </w:r>
      <w:r>
        <w:rPr>
          <w:rFonts w:ascii="Times New Roman" w:hAnsi="Times New Roman"/>
          <w:b/>
          <w:sz w:val="24"/>
        </w:rPr>
        <w:t xml:space="preserve">MR.  and MRS. </w:t>
      </w:r>
      <w:r>
        <w:rPr>
          <w:rFonts w:ascii="Times New Roman" w:hAnsi="Times New Roman"/>
          <w:b/>
          <w:sz w:val="24"/>
        </w:rPr>
        <w:t>OLAWALE</w:t>
      </w:r>
      <w:r>
        <w:rPr>
          <w:rFonts w:ascii="Times New Roman" w:hAnsi="Times New Roman"/>
          <w:sz w:val="24"/>
        </w:rPr>
        <w:t xml:space="preserve">, for their continuous moral, emotional, and financial support. Your sacrifices and encouragement have been a pillar of strength in my academic journey. </w:t>
      </w:r>
      <w:r>
        <w:rPr>
          <w:rFonts w:ascii="Times New Roman" w:cs="Calibri" w:eastAsia="Calibri" w:hAnsi="Times New Roman"/>
          <w:sz w:val="24"/>
        </w:rPr>
        <w:t xml:space="preserve"> </w:t>
      </w:r>
    </w:p>
    <w:p>
      <w:pPr>
        <w:pStyle w:val="style0"/>
        <w:spacing w:after="0" w:lineRule="auto" w:line="480"/>
        <w:ind w:left="10" w:right="6"/>
        <w:jc w:val="both"/>
        <w:rPr>
          <w:rFonts w:ascii="Times New Roman" w:hAnsi="Times New Roman"/>
          <w:sz w:val="24"/>
        </w:rPr>
      </w:pPr>
      <w:r>
        <w:rPr>
          <w:rFonts w:ascii="Times New Roman" w:hAnsi="Times New Roman"/>
          <w:sz w:val="24"/>
        </w:rPr>
        <w:t xml:space="preserve">My profound appreciation goes to Almighty Allah for blessing me with the knowledge, understanding, and perseverance needed to complete my </w:t>
      </w:r>
      <w:r>
        <w:rPr>
          <w:rFonts w:ascii="Times New Roman" w:hAnsi="Times New Roman"/>
          <w:b/>
          <w:sz w:val="24"/>
        </w:rPr>
        <w:t>National Diploma program</w:t>
      </w:r>
      <w:r>
        <w:rPr>
          <w:rFonts w:ascii="Times New Roman" w:hAnsi="Times New Roman"/>
          <w:b/>
          <w:sz w:val="24"/>
        </w:rPr>
        <w:t xml:space="preserve"> at </w:t>
      </w:r>
      <w:r>
        <w:rPr>
          <w:rFonts w:ascii="Times New Roman" w:hAnsi="Times New Roman"/>
          <w:b/>
          <w:sz w:val="24"/>
        </w:rPr>
        <w:t>Kwara</w:t>
      </w:r>
      <w:r>
        <w:rPr>
          <w:rFonts w:ascii="Times New Roman" w:hAnsi="Times New Roman"/>
          <w:b/>
          <w:sz w:val="24"/>
        </w:rPr>
        <w:t xml:space="preserve"> State Polytechnic, Ilorin. </w:t>
      </w:r>
      <w:r>
        <w:rPr>
          <w:rFonts w:ascii="Times New Roman" w:cs="Calibri" w:eastAsia="Calibri" w:hAnsi="Times New Roman"/>
          <w:sz w:val="24"/>
        </w:rPr>
        <w:t xml:space="preserve"> </w:t>
      </w:r>
    </w:p>
    <w:p>
      <w:pPr>
        <w:pStyle w:val="style0"/>
        <w:spacing w:after="0" w:lineRule="auto" w:line="480"/>
        <w:ind w:left="10" w:right="6"/>
        <w:jc w:val="both"/>
        <w:rPr>
          <w:rFonts w:ascii="Times New Roman" w:hAnsi="Times New Roman"/>
          <w:sz w:val="24"/>
        </w:rPr>
      </w:pPr>
      <w:r>
        <w:rPr>
          <w:rFonts w:ascii="Times New Roman" w:hAnsi="Times New Roman"/>
          <w:sz w:val="24"/>
        </w:rPr>
        <w:t xml:space="preserve">I sincerely thank my project supervisor, </w:t>
      </w:r>
      <w:r>
        <w:rPr>
          <w:rFonts w:ascii="Times New Roman" w:hAnsi="Times New Roman"/>
          <w:b/>
          <w:sz w:val="24"/>
        </w:rPr>
        <w:t>ENGR.</w:t>
      </w:r>
      <w:r>
        <w:rPr>
          <w:rFonts w:ascii="Times New Roman" w:hAnsi="Times New Roman"/>
          <w:b/>
          <w:sz w:val="24"/>
        </w:rPr>
        <w:t>. MAHMUD MOHAMMED,</w:t>
      </w:r>
      <w:r>
        <w:rPr>
          <w:rFonts w:ascii="Times New Roman" w:hAnsi="Times New Roman"/>
          <w:sz w:val="24"/>
        </w:rPr>
        <w:t xml:space="preserve"> for his patience, direction, and constructive feedback. Despite his busy schedule, he devoted time and effort to ensure the success of this work. </w:t>
      </w:r>
      <w:r>
        <w:rPr>
          <w:rFonts w:ascii="Times New Roman" w:cs="Calibri" w:eastAsia="Calibri" w:hAnsi="Times New Roman"/>
          <w:sz w:val="24"/>
        </w:rPr>
        <w:t xml:space="preserve"> </w:t>
      </w:r>
    </w:p>
    <w:p>
      <w:pPr>
        <w:pStyle w:val="style0"/>
        <w:spacing w:after="0" w:lineRule="auto" w:line="480"/>
        <w:ind w:left="10" w:right="6"/>
        <w:jc w:val="both"/>
        <w:rPr>
          <w:rFonts w:ascii="Times New Roman" w:hAnsi="Times New Roman"/>
          <w:sz w:val="24"/>
        </w:rPr>
      </w:pPr>
      <w:r>
        <w:rPr>
          <w:rFonts w:ascii="Times New Roman" w:hAnsi="Times New Roman"/>
          <w:sz w:val="24"/>
        </w:rPr>
        <w:t xml:space="preserve">I also wish to recognize the support of my dedicated Head of Department, </w:t>
      </w:r>
      <w:r>
        <w:rPr>
          <w:rFonts w:ascii="Times New Roman" w:hAnsi="Times New Roman"/>
          <w:b/>
          <w:sz w:val="24"/>
        </w:rPr>
        <w:t xml:space="preserve">ENGR. RAJI IDOWU </w:t>
      </w:r>
      <w:r>
        <w:rPr>
          <w:rFonts w:ascii="Times New Roman" w:hAnsi="Times New Roman"/>
          <w:b/>
          <w:sz w:val="24"/>
        </w:rPr>
        <w:t>ADEBAYO</w:t>
      </w:r>
      <w:r>
        <w:rPr>
          <w:rFonts w:ascii="Times New Roman" w:hAnsi="Times New Roman"/>
          <w:sz w:val="24"/>
        </w:rPr>
        <w:t xml:space="preserve">, and the entire academic staff of the </w:t>
      </w:r>
      <w:r>
        <w:rPr>
          <w:rFonts w:ascii="Times New Roman" w:hAnsi="Times New Roman"/>
          <w:b/>
          <w:sz w:val="24"/>
        </w:rPr>
        <w:t xml:space="preserve">Department of </w:t>
      </w:r>
      <w:r>
        <w:rPr>
          <w:rFonts w:ascii="Times New Roman" w:hAnsi="Times New Roman"/>
          <w:b/>
          <w:sz w:val="24"/>
        </w:rPr>
        <w:t>Agric</w:t>
      </w:r>
      <w:r>
        <w:rPr>
          <w:rFonts w:ascii="Times New Roman" w:hAnsi="Times New Roman"/>
          <w:b/>
          <w:sz w:val="24"/>
        </w:rPr>
        <w:t>ultural and Bio-Engineering</w:t>
      </w:r>
      <w:r>
        <w:rPr>
          <w:rFonts w:ascii="Times New Roman" w:hAnsi="Times New Roman"/>
          <w:b/>
          <w:sz w:val="24"/>
        </w:rPr>
        <w:t xml:space="preserve">. </w:t>
      </w:r>
      <w:r>
        <w:rPr>
          <w:rFonts w:ascii="Times New Roman" w:hAnsi="Times New Roman"/>
          <w:sz w:val="24"/>
        </w:rPr>
        <w:t xml:space="preserve">Your guidance and encouragement have been instrumental in the completion of this program. </w:t>
      </w:r>
      <w:r>
        <w:rPr>
          <w:rFonts w:ascii="Times New Roman" w:cs="Calibri" w:eastAsia="Calibri" w:hAnsi="Times New Roman"/>
          <w:sz w:val="24"/>
        </w:rPr>
        <w:t xml:space="preserve"> </w:t>
      </w:r>
    </w:p>
    <w:p>
      <w:pPr>
        <w:pStyle w:val="style0"/>
        <w:spacing w:after="0" w:lineRule="auto" w:line="480"/>
        <w:ind w:left="10" w:right="6"/>
        <w:jc w:val="both"/>
        <w:rPr>
          <w:rFonts w:ascii="Times New Roman" w:hAnsi="Times New Roman"/>
          <w:sz w:val="24"/>
        </w:rPr>
      </w:pPr>
      <w:r>
        <w:rPr>
          <w:rFonts w:ascii="Times New Roman" w:hAnsi="Times New Roman"/>
          <w:sz w:val="24"/>
        </w:rPr>
        <w:t xml:space="preserve">Lastly, I extend my heartfelt thanks to everyone who, in one way or another, contributed to the successful completion of this work. </w:t>
      </w:r>
      <w:r>
        <w:rPr>
          <w:rFonts w:ascii="Times New Roman" w:cs="Calibri" w:eastAsia="Calibri" w:hAnsi="Times New Roman"/>
          <w:sz w:val="24"/>
        </w:rPr>
        <w:t xml:space="preserve"> </w:t>
      </w:r>
    </w:p>
    <w:p>
      <w:pPr>
        <w:pStyle w:val="style0"/>
        <w:spacing w:after="0" w:lineRule="auto" w:line="480"/>
        <w:jc w:val="both"/>
        <w:rPr>
          <w:rFonts w:ascii="Times New Roman" w:hAnsi="Times New Roman"/>
          <w:bCs/>
          <w:sz w:val="24"/>
        </w:rPr>
      </w:pPr>
      <w:r>
        <w:rPr>
          <w:rFonts w:ascii="Times New Roman" w:hAnsi="Times New Roman"/>
          <w:bCs/>
          <w:sz w:val="24"/>
        </w:rPr>
        <w:t xml:space="preserve">May Almighty </w:t>
      </w:r>
      <w:r>
        <w:rPr>
          <w:rFonts w:ascii="Times New Roman" w:hAnsi="Times New Roman"/>
          <w:bCs/>
          <w:sz w:val="24"/>
        </w:rPr>
        <w:t>God</w:t>
      </w:r>
      <w:r>
        <w:rPr>
          <w:rFonts w:ascii="Times New Roman" w:hAnsi="Times New Roman"/>
          <w:bCs/>
          <w:sz w:val="24"/>
        </w:rPr>
        <w:t xml:space="preserve"> reward you all abundantly (Amen). </w:t>
      </w:r>
      <w:r>
        <w:rPr>
          <w:rFonts w:ascii="Times New Roman" w:cs="Calibri" w:eastAsia="Calibri" w:hAnsi="Times New Roman"/>
          <w:bCs/>
          <w:sz w:val="24"/>
        </w:rPr>
        <w:t xml:space="preserve"> </w:t>
      </w:r>
    </w:p>
    <w:p>
      <w:pPr>
        <w:pStyle w:val="style0"/>
        <w:spacing w:after="0" w:lineRule="auto" w:line="480"/>
        <w:jc w:val="both"/>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r>
        <w:rPr>
          <w:rFonts w:ascii="Times New Roman" w:cs="Times New Roman" w:hAnsi="Times New Roman"/>
          <w:b/>
          <w:sz w:val="24"/>
          <w:szCs w:val="24"/>
        </w:rPr>
        <w:t>ABSTRACT</w:t>
      </w:r>
    </w:p>
    <w:p>
      <w:pPr>
        <w:pStyle w:val="style0"/>
        <w:spacing w:after="0" w:lineRule="auto" w:line="480"/>
        <w:ind w:firstLine="720"/>
        <w:jc w:val="both"/>
        <w:rPr>
          <w:rFonts w:ascii="Times New Roman" w:cs="Times New Roman" w:hAnsi="Times New Roman"/>
          <w:i/>
          <w:sz w:val="24"/>
          <w:szCs w:val="24"/>
        </w:rPr>
      </w:pPr>
      <w:r>
        <w:rPr>
          <w:rFonts w:ascii="Times New Roman" w:cs="Times New Roman" w:hAnsi="Times New Roman"/>
          <w:i/>
          <w:sz w:val="24"/>
          <w:szCs w:val="24"/>
        </w:rPr>
        <w:t>Continuous agricultural practices have impacts on soil properties and these impacts may be negative on soil, crop and groundwater quality. This could be as a result of the quality of water used, method of application and the nature of the soil viz the physical and chemical composition of the soil.</w:t>
      </w:r>
      <w:r>
        <w:rPr>
          <w:rFonts w:ascii="Times New Roman" w:cs="Times New Roman" w:hAnsi="Times New Roman"/>
          <w:b/>
          <w:i/>
          <w:sz w:val="24"/>
          <w:szCs w:val="24"/>
        </w:rPr>
        <w:t xml:space="preserve"> </w:t>
      </w:r>
      <w:r>
        <w:rPr>
          <w:rFonts w:ascii="Times New Roman" w:cs="Times New Roman" w:hAnsi="Times New Roman"/>
          <w:i/>
          <w:sz w:val="24"/>
          <w:szCs w:val="24"/>
        </w:rPr>
        <w:t xml:space="preserve">The physical and chemical characteristics of soil at phase 1I of the </w:t>
      </w:r>
      <w:r>
        <w:rPr>
          <w:rFonts w:ascii="Times New Roman" w:cs="Times New Roman" w:hAnsi="Times New Roman"/>
          <w:i/>
          <w:sz w:val="24"/>
          <w:szCs w:val="24"/>
        </w:rPr>
        <w:t>Kwara</w:t>
      </w:r>
      <w:r>
        <w:rPr>
          <w:rFonts w:ascii="Times New Roman" w:cs="Times New Roman" w:hAnsi="Times New Roman"/>
          <w:i/>
          <w:sz w:val="24"/>
          <w:szCs w:val="24"/>
        </w:rPr>
        <w:t xml:space="preserve"> State Polytechnic Commercial farm land were evaluated to assess the fertility and productivity status of the soils. Three soil samples were collected from different locations at soil depths of 0-20cm, 20-60cm and 60-100cm in the study area using soil auger. A random sampling method was used to sample soil and the soil samples were taken to the laboratory for chemical and physical analysis. Physical analysis results </w:t>
      </w:r>
      <w:r>
        <w:rPr>
          <w:rStyle w:val="style4101"/>
          <w:rFonts w:eastAsia="Calibri"/>
          <w:i/>
        </w:rPr>
        <w:t>showed that</w:t>
      </w:r>
      <w:r>
        <w:rPr>
          <w:rFonts w:ascii="Times New Roman" w:cs="Times New Roman" w:hAnsi="Times New Roman"/>
          <w:i/>
          <w:color w:val="ff0000"/>
          <w:sz w:val="24"/>
          <w:szCs w:val="24"/>
        </w:rPr>
        <w:t xml:space="preserve"> </w:t>
      </w:r>
      <w:r>
        <w:rPr>
          <w:rFonts w:ascii="Times New Roman" w:cs="Times New Roman" w:hAnsi="Times New Roman"/>
          <w:i/>
          <w:sz w:val="24"/>
          <w:szCs w:val="24"/>
        </w:rPr>
        <w:t xml:space="preserve">the soil </w:t>
      </w:r>
      <w:r>
        <w:rPr>
          <w:rStyle w:val="style4101"/>
          <w:rFonts w:eastAsia="Calibri"/>
          <w:i/>
        </w:rPr>
        <w:t>of the study area was</w:t>
      </w:r>
      <w:r>
        <w:rPr>
          <w:rFonts w:ascii="Times New Roman" w:cs="Times New Roman" w:hAnsi="Times New Roman"/>
          <w:i/>
          <w:sz w:val="24"/>
          <w:szCs w:val="24"/>
        </w:rPr>
        <w:t xml:space="preserve"> sandy loam</w:t>
      </w:r>
      <w:r>
        <w:rPr>
          <w:rFonts w:ascii="Times New Roman" w:cs="Times New Roman" w:hAnsi="Times New Roman"/>
          <w:i/>
          <w:color w:val="ff0000"/>
          <w:sz w:val="24"/>
          <w:szCs w:val="24"/>
        </w:rPr>
        <w:t>;</w:t>
      </w:r>
      <w:r>
        <w:rPr>
          <w:rFonts w:ascii="Times New Roman" w:cs="Times New Roman" w:hAnsi="Times New Roman"/>
          <w:i/>
          <w:sz w:val="24"/>
          <w:szCs w:val="24"/>
        </w:rPr>
        <w:t xml:space="preserve"> the available soil moisture contents obtained is low for 0-10cm, 10-20cm and 20-30cm crop rooting depths. The low percent of soil moisture ranged from 1.05 to 1.12%. The particle density, soil bulk density and porosity were 2.63g/cm</w:t>
      </w:r>
      <w:r>
        <w:rPr>
          <w:rFonts w:ascii="Times New Roman" w:cs="Times New Roman" w:hAnsi="Times New Roman"/>
          <w:i/>
          <w:sz w:val="24"/>
          <w:szCs w:val="24"/>
          <w:vertAlign w:val="superscript"/>
        </w:rPr>
        <w:t>3</w:t>
      </w:r>
      <w:r>
        <w:rPr>
          <w:rStyle w:val="style4101"/>
          <w:rFonts w:eastAsia="Calibri"/>
          <w:i/>
        </w:rPr>
        <w:t>,</w:t>
      </w:r>
      <w:r>
        <w:rPr>
          <w:rFonts w:ascii="Times New Roman" w:cs="Times New Roman" w:hAnsi="Times New Roman"/>
          <w:i/>
          <w:sz w:val="24"/>
          <w:szCs w:val="24"/>
        </w:rPr>
        <w:t xml:space="preserve"> 1.62 g/ cm</w:t>
      </w:r>
      <w:r>
        <w:rPr>
          <w:rFonts w:ascii="Times New Roman" w:cs="Times New Roman" w:hAnsi="Times New Roman"/>
          <w:i/>
          <w:sz w:val="24"/>
          <w:szCs w:val="24"/>
          <w:vertAlign w:val="superscript"/>
        </w:rPr>
        <w:t>3</w:t>
      </w:r>
      <w:r>
        <w:rPr>
          <w:rStyle w:val="style4101"/>
          <w:rFonts w:eastAsia="Calibri"/>
          <w:i/>
        </w:rPr>
        <w:t xml:space="preserve">, and </w:t>
      </w:r>
      <w:r>
        <w:rPr>
          <w:rFonts w:ascii="Times New Roman" w:cs="Times New Roman" w:hAnsi="Times New Roman"/>
          <w:i/>
          <w:sz w:val="24"/>
          <w:szCs w:val="24"/>
        </w:rPr>
        <w:t xml:space="preserve">38.4% respectively. Chemical analysis results revealed </w:t>
      </w:r>
      <w:r>
        <w:rPr>
          <w:rStyle w:val="style4101"/>
          <w:rFonts w:eastAsia="Calibri"/>
          <w:i/>
        </w:rPr>
        <w:t>that the</w:t>
      </w:r>
      <w:r>
        <w:rPr>
          <w:rFonts w:ascii="Times New Roman" w:cs="Times New Roman" w:hAnsi="Times New Roman"/>
          <w:i/>
          <w:sz w:val="24"/>
          <w:szCs w:val="24"/>
        </w:rPr>
        <w:t xml:space="preserve"> value of</w:t>
      </w:r>
      <w:r>
        <w:rPr>
          <w:rFonts w:ascii="Times New Roman" w:cs="Times New Roman" w:hAnsi="Times New Roman"/>
          <w:i/>
          <w:spacing w:val="1"/>
          <w:sz w:val="24"/>
          <w:szCs w:val="24"/>
        </w:rPr>
        <w:t xml:space="preserve"> soil </w:t>
      </w:r>
      <w:r>
        <w:rPr>
          <w:rFonts w:ascii="Times New Roman" w:cs="Times New Roman" w:hAnsi="Times New Roman"/>
          <w:i/>
          <w:sz w:val="24"/>
          <w:szCs w:val="24"/>
        </w:rPr>
        <w:t>pH</w:t>
      </w:r>
      <w:r>
        <w:rPr>
          <w:rFonts w:ascii="Times New Roman" w:cs="Times New Roman" w:hAnsi="Times New Roman"/>
          <w:i/>
          <w:spacing w:val="1"/>
          <w:sz w:val="24"/>
          <w:szCs w:val="24"/>
        </w:rPr>
        <w:t xml:space="preserve"> </w:t>
      </w:r>
      <w:r>
        <w:rPr>
          <w:rFonts w:ascii="Times New Roman" w:cs="Times New Roman" w:hAnsi="Times New Roman"/>
          <w:i/>
          <w:sz w:val="24"/>
          <w:szCs w:val="24"/>
        </w:rPr>
        <w:t>lies in the alkaline side and it ranged from 7.80 to 8.81. The</w:t>
      </w:r>
      <w:r>
        <w:rPr>
          <w:rFonts w:ascii="Times New Roman" w:cs="Times New Roman" w:hAnsi="Times New Roman"/>
          <w:i/>
          <w:spacing w:val="-42"/>
          <w:sz w:val="24"/>
          <w:szCs w:val="24"/>
        </w:rPr>
        <w:t xml:space="preserve"> </w:t>
      </w:r>
      <w:r>
        <w:rPr>
          <w:rFonts w:ascii="Times New Roman" w:cs="Times New Roman" w:hAnsi="Times New Roman"/>
          <w:i/>
          <w:sz w:val="24"/>
          <w:szCs w:val="24"/>
        </w:rPr>
        <w:t>organic carbon</w:t>
      </w:r>
      <w:r>
        <w:rPr>
          <w:rFonts w:ascii="Times New Roman" w:cs="Times New Roman" w:hAnsi="Times New Roman"/>
          <w:i/>
          <w:spacing w:val="-3"/>
          <w:sz w:val="24"/>
          <w:szCs w:val="24"/>
        </w:rPr>
        <w:t xml:space="preserve"> </w:t>
      </w:r>
      <w:r>
        <w:rPr>
          <w:rFonts w:ascii="Times New Roman" w:cs="Times New Roman" w:hAnsi="Times New Roman"/>
          <w:i/>
          <w:sz w:val="24"/>
          <w:szCs w:val="24"/>
        </w:rPr>
        <w:t>ranges</w:t>
      </w:r>
      <w:r>
        <w:rPr>
          <w:rFonts w:ascii="Times New Roman" w:cs="Times New Roman" w:hAnsi="Times New Roman"/>
          <w:i/>
          <w:spacing w:val="-1"/>
          <w:sz w:val="24"/>
          <w:szCs w:val="24"/>
        </w:rPr>
        <w:t xml:space="preserve"> </w:t>
      </w:r>
      <w:r>
        <w:rPr>
          <w:rFonts w:ascii="Times New Roman" w:cs="Times New Roman" w:hAnsi="Times New Roman"/>
          <w:i/>
          <w:sz w:val="24"/>
          <w:szCs w:val="24"/>
        </w:rPr>
        <w:t>from</w:t>
      </w:r>
      <w:r>
        <w:rPr>
          <w:rFonts w:ascii="Times New Roman" w:cs="Times New Roman" w:hAnsi="Times New Roman"/>
          <w:i/>
          <w:spacing w:val="-1"/>
          <w:sz w:val="24"/>
          <w:szCs w:val="24"/>
        </w:rPr>
        <w:t xml:space="preserve"> </w:t>
      </w:r>
      <w:r>
        <w:rPr>
          <w:rFonts w:ascii="Times New Roman" w:cs="Times New Roman" w:hAnsi="Times New Roman"/>
          <w:i/>
          <w:sz w:val="24"/>
          <w:szCs w:val="24"/>
        </w:rPr>
        <w:t>0.52</w:t>
      </w:r>
      <w:r>
        <w:rPr>
          <w:rFonts w:ascii="Times New Roman" w:cs="Times New Roman" w:hAnsi="Times New Roman"/>
          <w:i/>
          <w:spacing w:val="-2"/>
          <w:sz w:val="24"/>
          <w:szCs w:val="24"/>
        </w:rPr>
        <w:t xml:space="preserve"> </w:t>
      </w:r>
      <w:r>
        <w:rPr>
          <w:rFonts w:ascii="Times New Roman" w:cs="Times New Roman" w:hAnsi="Times New Roman"/>
          <w:i/>
          <w:sz w:val="24"/>
          <w:szCs w:val="24"/>
        </w:rPr>
        <w:t>to 0.72</w:t>
      </w:r>
      <w:r>
        <w:rPr>
          <w:rFonts w:ascii="Times New Roman" w:cs="Times New Roman" w:hAnsi="Times New Roman"/>
          <w:i/>
          <w:spacing w:val="-3"/>
          <w:sz w:val="24"/>
          <w:szCs w:val="24"/>
        </w:rPr>
        <w:t xml:space="preserve"> </w:t>
      </w:r>
      <w:r>
        <w:rPr>
          <w:rFonts w:ascii="Times New Roman" w:cs="Times New Roman" w:hAnsi="Times New Roman"/>
          <w:i/>
          <w:sz w:val="24"/>
          <w:szCs w:val="24"/>
        </w:rPr>
        <w:t>% of the entire soil nutrients relating to soil fertility</w:t>
      </w:r>
      <w:r>
        <w:rPr>
          <w:rFonts w:ascii="Times New Roman" w:cs="Times New Roman" w:hAnsi="Times New Roman"/>
          <w:i/>
          <w:color w:val="ff0000"/>
          <w:sz w:val="24"/>
          <w:szCs w:val="24"/>
        </w:rPr>
        <w:t xml:space="preserve"> </w:t>
      </w:r>
      <w:r>
        <w:rPr>
          <w:rFonts w:ascii="Times New Roman" w:cs="Times New Roman" w:hAnsi="Times New Roman"/>
          <w:i/>
          <w:sz w:val="24"/>
          <w:szCs w:val="24"/>
        </w:rPr>
        <w:t>and is available in medium</w:t>
      </w:r>
      <w:r>
        <w:rPr>
          <w:rFonts w:ascii="Times New Roman" w:cs="Times New Roman" w:hAnsi="Times New Roman"/>
          <w:i/>
          <w:spacing w:val="-2"/>
          <w:sz w:val="24"/>
          <w:szCs w:val="24"/>
        </w:rPr>
        <w:t xml:space="preserve"> </w:t>
      </w:r>
      <w:r>
        <w:rPr>
          <w:rFonts w:ascii="Times New Roman" w:cs="Times New Roman" w:hAnsi="Times New Roman"/>
          <w:i/>
          <w:sz w:val="24"/>
          <w:szCs w:val="24"/>
        </w:rPr>
        <w:t>proportion</w:t>
      </w:r>
      <w:r>
        <w:rPr>
          <w:rFonts w:ascii="Times New Roman" w:cs="Times New Roman" w:hAnsi="Times New Roman"/>
          <w:i/>
          <w:spacing w:val="-2"/>
          <w:sz w:val="24"/>
          <w:szCs w:val="24"/>
        </w:rPr>
        <w:t xml:space="preserve"> </w:t>
      </w:r>
      <w:r>
        <w:rPr>
          <w:rFonts w:ascii="Times New Roman" w:cs="Times New Roman" w:hAnsi="Times New Roman"/>
          <w:i/>
          <w:sz w:val="24"/>
          <w:szCs w:val="24"/>
        </w:rPr>
        <w:t>of</w:t>
      </w:r>
      <w:r>
        <w:rPr>
          <w:rFonts w:ascii="Times New Roman" w:cs="Times New Roman" w:hAnsi="Times New Roman"/>
          <w:i/>
          <w:spacing w:val="-1"/>
          <w:sz w:val="24"/>
          <w:szCs w:val="24"/>
        </w:rPr>
        <w:t xml:space="preserve"> </w:t>
      </w:r>
      <w:r>
        <w:rPr>
          <w:rFonts w:ascii="Times New Roman" w:cs="Times New Roman" w:hAnsi="Times New Roman"/>
          <w:i/>
          <w:sz w:val="24"/>
          <w:szCs w:val="24"/>
        </w:rPr>
        <w:t>organic</w:t>
      </w:r>
      <w:r>
        <w:rPr>
          <w:rFonts w:ascii="Times New Roman" w:cs="Times New Roman" w:hAnsi="Times New Roman"/>
          <w:i/>
          <w:spacing w:val="-1"/>
          <w:sz w:val="24"/>
          <w:szCs w:val="24"/>
        </w:rPr>
        <w:t xml:space="preserve"> </w:t>
      </w:r>
      <w:r>
        <w:rPr>
          <w:rFonts w:ascii="Times New Roman" w:cs="Times New Roman" w:hAnsi="Times New Roman"/>
          <w:i/>
          <w:sz w:val="24"/>
          <w:szCs w:val="24"/>
        </w:rPr>
        <w:t>carbon. Electrical Conductivity (EC)</w:t>
      </w:r>
      <w:r>
        <w:rPr>
          <w:rFonts w:ascii="Times New Roman" w:cs="Times New Roman" w:hAnsi="Times New Roman"/>
          <w:i/>
          <w:spacing w:val="-2"/>
          <w:sz w:val="24"/>
          <w:szCs w:val="24"/>
        </w:rPr>
        <w:t xml:space="preserve"> </w:t>
      </w:r>
      <w:r>
        <w:rPr>
          <w:rFonts w:ascii="Times New Roman" w:cs="Times New Roman" w:hAnsi="Times New Roman"/>
          <w:i/>
          <w:sz w:val="24"/>
          <w:szCs w:val="24"/>
        </w:rPr>
        <w:t>values ranges</w:t>
      </w:r>
      <w:r>
        <w:rPr>
          <w:rFonts w:ascii="Times New Roman" w:cs="Times New Roman" w:hAnsi="Times New Roman"/>
          <w:i/>
          <w:spacing w:val="-3"/>
          <w:sz w:val="24"/>
          <w:szCs w:val="24"/>
        </w:rPr>
        <w:t xml:space="preserve"> </w:t>
      </w:r>
      <w:r>
        <w:rPr>
          <w:rFonts w:ascii="Times New Roman" w:cs="Times New Roman" w:hAnsi="Times New Roman"/>
          <w:i/>
          <w:sz w:val="24"/>
          <w:szCs w:val="24"/>
        </w:rPr>
        <w:t>from</w:t>
      </w:r>
      <w:r>
        <w:rPr>
          <w:rFonts w:ascii="Times New Roman" w:cs="Times New Roman" w:hAnsi="Times New Roman"/>
          <w:i/>
          <w:spacing w:val="-1"/>
          <w:sz w:val="24"/>
          <w:szCs w:val="24"/>
        </w:rPr>
        <w:t xml:space="preserve"> </w:t>
      </w:r>
      <w:r>
        <w:rPr>
          <w:rFonts w:ascii="Times New Roman" w:cs="Times New Roman" w:hAnsi="Times New Roman"/>
          <w:i/>
          <w:sz w:val="24"/>
          <w:szCs w:val="24"/>
        </w:rPr>
        <w:t>0.50</w:t>
      </w:r>
      <w:r>
        <w:rPr>
          <w:rFonts w:ascii="Times New Roman" w:cs="Times New Roman" w:hAnsi="Times New Roman"/>
          <w:i/>
          <w:spacing w:val="-1"/>
          <w:sz w:val="24"/>
          <w:szCs w:val="24"/>
        </w:rPr>
        <w:t xml:space="preserve"> </w:t>
      </w:r>
      <w:r>
        <w:rPr>
          <w:rFonts w:ascii="Times New Roman" w:cs="Times New Roman" w:hAnsi="Times New Roman"/>
          <w:i/>
          <w:sz w:val="24"/>
          <w:szCs w:val="24"/>
        </w:rPr>
        <w:t>to</w:t>
      </w:r>
      <w:r>
        <w:rPr>
          <w:rFonts w:ascii="Times New Roman" w:cs="Times New Roman" w:hAnsi="Times New Roman"/>
          <w:i/>
          <w:spacing w:val="2"/>
          <w:sz w:val="24"/>
          <w:szCs w:val="24"/>
        </w:rPr>
        <w:t xml:space="preserve"> </w:t>
      </w:r>
      <w:r>
        <w:rPr>
          <w:rFonts w:ascii="Times New Roman" w:cs="Times New Roman" w:hAnsi="Times New Roman"/>
          <w:i/>
          <w:sz w:val="24"/>
          <w:szCs w:val="24"/>
        </w:rPr>
        <w:t>0.73</w:t>
      </w:r>
      <w:r>
        <w:rPr>
          <w:rFonts w:ascii="Times New Roman" w:cs="Times New Roman" w:hAnsi="Times New Roman"/>
          <w:i/>
          <w:spacing w:val="-1"/>
          <w:sz w:val="24"/>
          <w:szCs w:val="24"/>
        </w:rPr>
        <w:t xml:space="preserve"> </w:t>
      </w:r>
      <w:r>
        <w:rPr>
          <w:rFonts w:ascii="Times New Roman" w:cs="Times New Roman" w:hAnsi="Times New Roman"/>
          <w:i/>
          <w:sz w:val="24"/>
          <w:szCs w:val="24"/>
        </w:rPr>
        <w:t>dSm</w:t>
      </w:r>
      <w:r>
        <w:rPr>
          <w:rFonts w:ascii="Times New Roman" w:cs="Times New Roman" w:hAnsi="Times New Roman"/>
          <w:i/>
          <w:sz w:val="24"/>
          <w:szCs w:val="24"/>
          <w:vertAlign w:val="superscript"/>
        </w:rPr>
        <w:t>−1</w:t>
      </w:r>
      <w:r>
        <w:rPr>
          <w:rFonts w:ascii="Times New Roman" w:cs="Times New Roman" w:hAnsi="Times New Roman"/>
          <w:i/>
          <w:sz w:val="24"/>
          <w:szCs w:val="24"/>
        </w:rPr>
        <w:t xml:space="preserve"> and all</w:t>
      </w:r>
      <w:r>
        <w:rPr>
          <w:rFonts w:ascii="Times New Roman" w:cs="Times New Roman" w:hAnsi="Times New Roman"/>
          <w:i/>
          <w:spacing w:val="-1"/>
          <w:sz w:val="24"/>
          <w:szCs w:val="24"/>
        </w:rPr>
        <w:t xml:space="preserve"> the </w:t>
      </w:r>
      <w:r>
        <w:rPr>
          <w:rFonts w:ascii="Times New Roman" w:cs="Times New Roman" w:hAnsi="Times New Roman"/>
          <w:i/>
          <w:sz w:val="24"/>
          <w:szCs w:val="24"/>
        </w:rPr>
        <w:t>soil</w:t>
      </w:r>
      <w:r>
        <w:rPr>
          <w:rFonts w:ascii="Times New Roman" w:cs="Times New Roman" w:hAnsi="Times New Roman"/>
          <w:i/>
          <w:spacing w:val="-2"/>
          <w:sz w:val="24"/>
          <w:szCs w:val="24"/>
        </w:rPr>
        <w:t xml:space="preserve"> </w:t>
      </w:r>
      <w:r>
        <w:rPr>
          <w:rFonts w:ascii="Times New Roman" w:cs="Times New Roman" w:hAnsi="Times New Roman"/>
          <w:i/>
          <w:sz w:val="24"/>
          <w:szCs w:val="24"/>
        </w:rPr>
        <w:t>samples have</w:t>
      </w:r>
      <w:r>
        <w:rPr>
          <w:rFonts w:ascii="Times New Roman" w:cs="Times New Roman" w:hAnsi="Times New Roman"/>
          <w:i/>
          <w:spacing w:val="-1"/>
          <w:sz w:val="24"/>
          <w:szCs w:val="24"/>
        </w:rPr>
        <w:t xml:space="preserve"> </w:t>
      </w:r>
      <w:r>
        <w:rPr>
          <w:rFonts w:ascii="Times New Roman" w:cs="Times New Roman" w:hAnsi="Times New Roman"/>
          <w:i/>
          <w:sz w:val="24"/>
          <w:szCs w:val="24"/>
        </w:rPr>
        <w:t>lower</w:t>
      </w:r>
      <w:r>
        <w:rPr>
          <w:rFonts w:ascii="Times New Roman" w:cs="Times New Roman" w:hAnsi="Times New Roman"/>
          <w:i/>
          <w:spacing w:val="-1"/>
          <w:sz w:val="24"/>
          <w:szCs w:val="24"/>
        </w:rPr>
        <w:t xml:space="preserve"> </w:t>
      </w:r>
      <w:r>
        <w:rPr>
          <w:rFonts w:ascii="Times New Roman" w:cs="Times New Roman" w:hAnsi="Times New Roman"/>
          <w:i/>
          <w:sz w:val="24"/>
          <w:szCs w:val="24"/>
        </w:rPr>
        <w:t>EC</w:t>
      </w:r>
      <w:r>
        <w:rPr>
          <w:rFonts w:ascii="Times New Roman" w:cs="Times New Roman" w:hAnsi="Times New Roman"/>
          <w:i/>
          <w:spacing w:val="-1"/>
          <w:sz w:val="24"/>
          <w:szCs w:val="24"/>
        </w:rPr>
        <w:t xml:space="preserve"> </w:t>
      </w:r>
      <w:r>
        <w:rPr>
          <w:rFonts w:ascii="Times New Roman" w:cs="Times New Roman" w:hAnsi="Times New Roman"/>
          <w:i/>
          <w:sz w:val="24"/>
          <w:szCs w:val="24"/>
        </w:rPr>
        <w:t>values. Available</w:t>
      </w:r>
      <w:r>
        <w:rPr>
          <w:rFonts w:ascii="Times New Roman" w:cs="Times New Roman" w:hAnsi="Times New Roman"/>
          <w:i/>
          <w:spacing w:val="-8"/>
          <w:sz w:val="24"/>
          <w:szCs w:val="24"/>
        </w:rPr>
        <w:t xml:space="preserve"> </w:t>
      </w:r>
      <w:r>
        <w:rPr>
          <w:rFonts w:ascii="Times New Roman" w:cs="Times New Roman" w:hAnsi="Times New Roman"/>
          <w:i/>
          <w:sz w:val="24"/>
          <w:szCs w:val="24"/>
        </w:rPr>
        <w:t>potassium</w:t>
      </w:r>
      <w:r>
        <w:rPr>
          <w:rFonts w:ascii="Times New Roman" w:cs="Times New Roman" w:hAnsi="Times New Roman"/>
          <w:i/>
          <w:spacing w:val="-10"/>
          <w:sz w:val="24"/>
          <w:szCs w:val="24"/>
        </w:rPr>
        <w:t xml:space="preserve"> </w:t>
      </w:r>
      <w:r>
        <w:rPr>
          <w:rFonts w:ascii="Times New Roman" w:cs="Times New Roman" w:hAnsi="Times New Roman"/>
          <w:i/>
          <w:sz w:val="24"/>
          <w:szCs w:val="24"/>
        </w:rPr>
        <w:t>content</w:t>
      </w:r>
      <w:r>
        <w:rPr>
          <w:rFonts w:ascii="Times New Roman" w:cs="Times New Roman" w:hAnsi="Times New Roman"/>
          <w:i/>
          <w:spacing w:val="-7"/>
          <w:sz w:val="24"/>
          <w:szCs w:val="24"/>
        </w:rPr>
        <w:t xml:space="preserve"> </w:t>
      </w:r>
      <w:r>
        <w:rPr>
          <w:rFonts w:ascii="Times New Roman" w:cs="Times New Roman" w:hAnsi="Times New Roman"/>
          <w:i/>
          <w:sz w:val="24"/>
          <w:szCs w:val="24"/>
        </w:rPr>
        <w:t>ranges</w:t>
      </w:r>
      <w:r>
        <w:rPr>
          <w:rFonts w:ascii="Times New Roman" w:cs="Times New Roman" w:hAnsi="Times New Roman"/>
          <w:i/>
          <w:spacing w:val="-9"/>
          <w:sz w:val="24"/>
          <w:szCs w:val="24"/>
        </w:rPr>
        <w:t xml:space="preserve"> </w:t>
      </w:r>
      <w:r>
        <w:rPr>
          <w:rFonts w:ascii="Times New Roman" w:cs="Times New Roman" w:hAnsi="Times New Roman"/>
          <w:i/>
          <w:sz w:val="24"/>
          <w:szCs w:val="24"/>
        </w:rPr>
        <w:t>from</w:t>
      </w:r>
      <w:r>
        <w:rPr>
          <w:rFonts w:ascii="Times New Roman" w:cs="Times New Roman" w:hAnsi="Times New Roman"/>
          <w:i/>
          <w:spacing w:val="-10"/>
          <w:sz w:val="24"/>
          <w:szCs w:val="24"/>
        </w:rPr>
        <w:t xml:space="preserve"> </w:t>
      </w:r>
      <w:r>
        <w:rPr>
          <w:rFonts w:ascii="Times New Roman" w:cs="Times New Roman" w:hAnsi="Times New Roman"/>
          <w:i/>
          <w:sz w:val="24"/>
          <w:szCs w:val="24"/>
        </w:rPr>
        <w:t>125.31</w:t>
      </w:r>
      <w:r>
        <w:rPr>
          <w:rFonts w:ascii="Times New Roman" w:cs="Times New Roman" w:hAnsi="Times New Roman"/>
          <w:i/>
          <w:spacing w:val="1"/>
          <w:sz w:val="24"/>
          <w:szCs w:val="24"/>
        </w:rPr>
        <w:t xml:space="preserve"> </w:t>
      </w:r>
      <w:r>
        <w:rPr>
          <w:rFonts w:ascii="Times New Roman" w:cs="Times New Roman" w:hAnsi="Times New Roman"/>
          <w:i/>
          <w:sz w:val="24"/>
          <w:szCs w:val="24"/>
        </w:rPr>
        <w:t>to</w:t>
      </w:r>
      <w:r>
        <w:rPr>
          <w:rFonts w:ascii="Times New Roman" w:cs="Times New Roman" w:hAnsi="Times New Roman"/>
          <w:i/>
          <w:spacing w:val="-6"/>
          <w:sz w:val="24"/>
          <w:szCs w:val="24"/>
        </w:rPr>
        <w:t xml:space="preserve"> </w:t>
      </w:r>
      <w:r>
        <w:rPr>
          <w:rFonts w:ascii="Times New Roman" w:cs="Times New Roman" w:hAnsi="Times New Roman"/>
          <w:i/>
          <w:sz w:val="24"/>
          <w:szCs w:val="24"/>
        </w:rPr>
        <w:t>630.15</w:t>
      </w:r>
      <w:r>
        <w:rPr>
          <w:rFonts w:ascii="Times New Roman" w:cs="Times New Roman" w:hAnsi="Times New Roman"/>
          <w:i/>
          <w:spacing w:val="-6"/>
          <w:sz w:val="24"/>
          <w:szCs w:val="24"/>
        </w:rPr>
        <w:t xml:space="preserve"> </w:t>
      </w:r>
      <w:r>
        <w:rPr>
          <w:rFonts w:ascii="Times New Roman" w:cs="Times New Roman" w:hAnsi="Times New Roman"/>
          <w:i/>
          <w:sz w:val="24"/>
          <w:szCs w:val="24"/>
        </w:rPr>
        <w:t>kg/ha with the majority</w:t>
      </w:r>
      <w:r>
        <w:rPr>
          <w:rFonts w:ascii="Times New Roman" w:cs="Times New Roman" w:hAnsi="Times New Roman"/>
          <w:i/>
          <w:spacing w:val="-7"/>
          <w:sz w:val="24"/>
          <w:szCs w:val="24"/>
        </w:rPr>
        <w:t xml:space="preserve"> </w:t>
      </w:r>
      <w:r>
        <w:rPr>
          <w:rFonts w:ascii="Times New Roman" w:cs="Times New Roman" w:hAnsi="Times New Roman"/>
          <w:i/>
          <w:sz w:val="24"/>
          <w:szCs w:val="24"/>
        </w:rPr>
        <w:t>of</w:t>
      </w:r>
      <w:r>
        <w:rPr>
          <w:rFonts w:ascii="Times New Roman" w:cs="Times New Roman" w:hAnsi="Times New Roman"/>
          <w:i/>
          <w:spacing w:val="-6"/>
          <w:sz w:val="24"/>
          <w:szCs w:val="24"/>
        </w:rPr>
        <w:t xml:space="preserve"> </w:t>
      </w:r>
      <w:r>
        <w:rPr>
          <w:rFonts w:ascii="Times New Roman" w:cs="Times New Roman" w:hAnsi="Times New Roman"/>
          <w:i/>
          <w:sz w:val="24"/>
          <w:szCs w:val="24"/>
        </w:rPr>
        <w:t>the</w:t>
      </w:r>
      <w:r>
        <w:rPr>
          <w:rFonts w:ascii="Times New Roman" w:cs="Times New Roman" w:hAnsi="Times New Roman"/>
          <w:i/>
          <w:spacing w:val="-7"/>
          <w:sz w:val="24"/>
          <w:szCs w:val="24"/>
        </w:rPr>
        <w:t xml:space="preserve"> </w:t>
      </w:r>
      <w:r>
        <w:rPr>
          <w:rFonts w:ascii="Times New Roman" w:cs="Times New Roman" w:hAnsi="Times New Roman"/>
          <w:i/>
          <w:sz w:val="24"/>
          <w:szCs w:val="24"/>
        </w:rPr>
        <w:t>soil</w:t>
      </w:r>
      <w:r>
        <w:rPr>
          <w:rFonts w:ascii="Times New Roman" w:cs="Times New Roman" w:hAnsi="Times New Roman"/>
          <w:i/>
          <w:spacing w:val="-6"/>
          <w:sz w:val="24"/>
          <w:szCs w:val="24"/>
        </w:rPr>
        <w:t xml:space="preserve"> </w:t>
      </w:r>
      <w:r>
        <w:rPr>
          <w:rFonts w:ascii="Times New Roman" w:cs="Times New Roman" w:hAnsi="Times New Roman"/>
          <w:i/>
          <w:sz w:val="24"/>
          <w:szCs w:val="24"/>
        </w:rPr>
        <w:t>samples</w:t>
      </w:r>
      <w:r>
        <w:rPr>
          <w:rFonts w:ascii="Times New Roman" w:cs="Times New Roman" w:hAnsi="Times New Roman"/>
          <w:i/>
          <w:spacing w:val="-7"/>
          <w:sz w:val="24"/>
          <w:szCs w:val="24"/>
        </w:rPr>
        <w:t xml:space="preserve"> in the study </w:t>
      </w:r>
      <w:r>
        <w:rPr>
          <w:rFonts w:ascii="Times New Roman" w:cs="Times New Roman" w:hAnsi="Times New Roman"/>
          <w:i/>
          <w:sz w:val="24"/>
          <w:szCs w:val="24"/>
        </w:rPr>
        <w:t>show</w:t>
      </w:r>
      <w:r>
        <w:rPr>
          <w:rFonts w:ascii="Times New Roman" w:cs="Times New Roman" w:hAnsi="Times New Roman"/>
          <w:i/>
          <w:spacing w:val="-7"/>
          <w:sz w:val="24"/>
          <w:szCs w:val="24"/>
        </w:rPr>
        <w:t xml:space="preserve"> </w:t>
      </w:r>
      <w:r>
        <w:rPr>
          <w:rFonts w:ascii="Times New Roman" w:cs="Times New Roman" w:hAnsi="Times New Roman"/>
          <w:i/>
          <w:sz w:val="24"/>
          <w:szCs w:val="24"/>
        </w:rPr>
        <w:t>high</w:t>
      </w:r>
      <w:r>
        <w:rPr>
          <w:rFonts w:ascii="Times New Roman" w:cs="Times New Roman" w:hAnsi="Times New Roman"/>
          <w:i/>
          <w:spacing w:val="-7"/>
          <w:sz w:val="24"/>
          <w:szCs w:val="24"/>
        </w:rPr>
        <w:t xml:space="preserve"> </w:t>
      </w:r>
      <w:r>
        <w:rPr>
          <w:rFonts w:ascii="Times New Roman" w:cs="Times New Roman" w:hAnsi="Times New Roman"/>
          <w:i/>
          <w:sz w:val="24"/>
          <w:szCs w:val="24"/>
        </w:rPr>
        <w:t>available</w:t>
      </w:r>
      <w:r>
        <w:rPr>
          <w:rFonts w:ascii="Times New Roman" w:cs="Times New Roman" w:hAnsi="Times New Roman"/>
          <w:i/>
          <w:spacing w:val="-7"/>
          <w:sz w:val="24"/>
          <w:szCs w:val="24"/>
        </w:rPr>
        <w:t xml:space="preserve"> </w:t>
      </w:r>
      <w:r>
        <w:rPr>
          <w:rFonts w:ascii="Times New Roman" w:cs="Times New Roman" w:hAnsi="Times New Roman"/>
          <w:i/>
          <w:sz w:val="24"/>
          <w:szCs w:val="24"/>
        </w:rPr>
        <w:t>potassium. Nitrogen which is an essential plant nutrient for</w:t>
      </w:r>
      <w:r>
        <w:rPr>
          <w:rFonts w:ascii="Times New Roman" w:cs="Times New Roman" w:hAnsi="Times New Roman"/>
          <w:i/>
          <w:spacing w:val="1"/>
          <w:sz w:val="24"/>
          <w:szCs w:val="24"/>
        </w:rPr>
        <w:t xml:space="preserve"> </w:t>
      </w:r>
      <w:r>
        <w:rPr>
          <w:rFonts w:ascii="Times New Roman" w:cs="Times New Roman" w:hAnsi="Times New Roman"/>
          <w:i/>
          <w:sz w:val="24"/>
          <w:szCs w:val="24"/>
        </w:rPr>
        <w:t>growth of plant canopy is low</w:t>
      </w:r>
      <w:r>
        <w:rPr>
          <w:rFonts w:ascii="Times New Roman" w:cs="Times New Roman" w:hAnsi="Times New Roman"/>
          <w:i/>
          <w:spacing w:val="-2"/>
          <w:sz w:val="24"/>
          <w:szCs w:val="24"/>
        </w:rPr>
        <w:t xml:space="preserve"> </w:t>
      </w:r>
      <w:r>
        <w:rPr>
          <w:rFonts w:ascii="Times New Roman" w:cs="Times New Roman" w:hAnsi="Times New Roman"/>
          <w:i/>
          <w:sz w:val="24"/>
          <w:szCs w:val="24"/>
        </w:rPr>
        <w:t>in</w:t>
      </w:r>
      <w:r>
        <w:rPr>
          <w:rFonts w:ascii="Times New Roman" w:cs="Times New Roman" w:hAnsi="Times New Roman"/>
          <w:i/>
          <w:spacing w:val="-2"/>
          <w:sz w:val="24"/>
          <w:szCs w:val="24"/>
        </w:rPr>
        <w:t xml:space="preserve"> </w:t>
      </w:r>
      <w:r>
        <w:rPr>
          <w:rFonts w:ascii="Times New Roman" w:cs="Times New Roman" w:hAnsi="Times New Roman"/>
          <w:i/>
          <w:sz w:val="24"/>
          <w:szCs w:val="24"/>
        </w:rPr>
        <w:t>all</w:t>
      </w:r>
      <w:r>
        <w:rPr>
          <w:rFonts w:ascii="Times New Roman" w:cs="Times New Roman" w:hAnsi="Times New Roman"/>
          <w:i/>
          <w:spacing w:val="-1"/>
          <w:sz w:val="24"/>
          <w:szCs w:val="24"/>
        </w:rPr>
        <w:t xml:space="preserve"> </w:t>
      </w:r>
      <w:r>
        <w:rPr>
          <w:rFonts w:ascii="Times New Roman" w:cs="Times New Roman" w:hAnsi="Times New Roman"/>
          <w:i/>
          <w:sz w:val="24"/>
          <w:szCs w:val="24"/>
        </w:rPr>
        <w:t>soil</w:t>
      </w:r>
      <w:r>
        <w:rPr>
          <w:rFonts w:ascii="Times New Roman" w:cs="Times New Roman" w:hAnsi="Times New Roman"/>
          <w:i/>
          <w:spacing w:val="-1"/>
          <w:sz w:val="24"/>
          <w:szCs w:val="24"/>
        </w:rPr>
        <w:t xml:space="preserve"> </w:t>
      </w:r>
      <w:r>
        <w:rPr>
          <w:rFonts w:ascii="Times New Roman" w:cs="Times New Roman" w:hAnsi="Times New Roman"/>
          <w:i/>
          <w:sz w:val="24"/>
          <w:szCs w:val="24"/>
        </w:rPr>
        <w:t xml:space="preserve">samples. </w:t>
      </w:r>
      <w:r>
        <w:rPr>
          <w:rStyle w:val="style4101"/>
          <w:rFonts w:eastAsia="Calibri"/>
          <w:i/>
        </w:rPr>
        <w:t>The</w:t>
      </w:r>
      <w:r>
        <w:rPr>
          <w:rFonts w:ascii="Times New Roman" w:cs="Times New Roman" w:hAnsi="Times New Roman"/>
          <w:i/>
          <w:color w:val="ff0000"/>
          <w:sz w:val="24"/>
          <w:szCs w:val="24"/>
        </w:rPr>
        <w:t xml:space="preserve"> </w:t>
      </w:r>
      <w:r>
        <w:rPr>
          <w:rFonts w:ascii="Times New Roman" w:cs="Times New Roman" w:hAnsi="Times New Roman"/>
          <w:i/>
          <w:sz w:val="24"/>
          <w:szCs w:val="24"/>
        </w:rPr>
        <w:t xml:space="preserve">available phosphorous content of the soil is high </w:t>
      </w:r>
      <w:r>
        <w:rPr>
          <w:rStyle w:val="style4101"/>
          <w:rFonts w:eastAsia="Calibri"/>
          <w:i/>
        </w:rPr>
        <w:t>which ranged</w:t>
      </w:r>
      <w:r>
        <w:rPr>
          <w:rFonts w:ascii="Times New Roman" w:cs="Times New Roman" w:hAnsi="Times New Roman"/>
          <w:i/>
          <w:color w:val="ff0000"/>
          <w:sz w:val="24"/>
          <w:szCs w:val="24"/>
        </w:rPr>
        <w:t xml:space="preserve"> </w:t>
      </w:r>
      <w:r>
        <w:rPr>
          <w:rFonts w:ascii="Times New Roman" w:cs="Times New Roman" w:hAnsi="Times New Roman"/>
          <w:i/>
          <w:sz w:val="24"/>
          <w:szCs w:val="24"/>
        </w:rPr>
        <w:t>from 15.11</w:t>
      </w:r>
      <w:r>
        <w:rPr>
          <w:rFonts w:ascii="Times New Roman" w:cs="Times New Roman" w:hAnsi="Times New Roman"/>
          <w:i/>
          <w:spacing w:val="-1"/>
          <w:sz w:val="24"/>
          <w:szCs w:val="24"/>
        </w:rPr>
        <w:t xml:space="preserve"> </w:t>
      </w:r>
      <w:r>
        <w:rPr>
          <w:rFonts w:ascii="Times New Roman" w:cs="Times New Roman" w:hAnsi="Times New Roman"/>
          <w:i/>
          <w:sz w:val="24"/>
          <w:szCs w:val="24"/>
        </w:rPr>
        <w:t>to 54.13</w:t>
      </w:r>
      <w:r>
        <w:rPr>
          <w:rFonts w:ascii="Times New Roman" w:cs="Times New Roman" w:hAnsi="Times New Roman"/>
          <w:i/>
          <w:spacing w:val="-2"/>
          <w:sz w:val="24"/>
          <w:szCs w:val="24"/>
        </w:rPr>
        <w:t xml:space="preserve"> </w:t>
      </w:r>
      <w:r>
        <w:rPr>
          <w:rFonts w:ascii="Times New Roman" w:cs="Times New Roman" w:hAnsi="Times New Roman"/>
          <w:i/>
          <w:sz w:val="24"/>
          <w:szCs w:val="24"/>
        </w:rPr>
        <w:t>kg/ha Therefore, it is essential to give attention to proper monitoring of the soil condition of the farm land in order to prevent soil deterioration.</w:t>
      </w:r>
    </w:p>
    <w:p>
      <w:pPr>
        <w:pStyle w:val="style0"/>
        <w:spacing w:after="0" w:lineRule="auto" w:line="480"/>
        <w:jc w:val="center"/>
        <w:rPr>
          <w:rFonts w:ascii="Times New Roman" w:cs="Times New Roman" w:hAnsi="Times New Roman"/>
          <w:b/>
          <w:sz w:val="24"/>
          <w:szCs w:val="24"/>
        </w:rPr>
      </w:pPr>
    </w:p>
    <w:p>
      <w:pPr>
        <w:pStyle w:val="style0"/>
        <w:spacing w:after="266"/>
        <w:ind w:hanging="10"/>
        <w:jc w:val="center"/>
        <w:rPr>
          <w:rFonts w:ascii="Times New Roman" w:eastAsia="Times New Roman" w:hAnsi="Times New Roman"/>
          <w:b/>
          <w:sz w:val="24"/>
        </w:rPr>
      </w:pPr>
      <w:r>
        <w:rPr>
          <w:rFonts w:ascii="Times New Roman" w:eastAsia="Times New Roman" w:hAnsi="Times New Roman"/>
          <w:b/>
          <w:sz w:val="24"/>
        </w:rPr>
        <w:t>TABLE OF CONTENTS</w:t>
      </w:r>
    </w:p>
    <w:p>
      <w:pPr>
        <w:pStyle w:val="style0"/>
        <w:spacing w:after="266"/>
        <w:ind w:hanging="10"/>
        <w:rPr>
          <w:rFonts w:ascii="Times New Roman" w:eastAsia="Times New Roman" w:hAnsi="Times New Roman"/>
          <w:sz w:val="24"/>
        </w:rPr>
      </w:pPr>
      <w:r>
        <w:rPr>
          <w:rFonts w:ascii="Times New Roman" w:eastAsia="Times New Roman" w:hAnsi="Times New Roman"/>
          <w:sz w:val="24"/>
        </w:rPr>
        <w:t xml:space="preserve">Title Page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i</w:t>
      </w:r>
    </w:p>
    <w:p>
      <w:pPr>
        <w:pStyle w:val="style0"/>
        <w:spacing w:after="266"/>
        <w:ind w:hanging="10"/>
        <w:rPr>
          <w:rFonts w:ascii="Times New Roman" w:eastAsia="Times New Roman" w:hAnsi="Times New Roman"/>
          <w:sz w:val="24"/>
        </w:rPr>
      </w:pPr>
      <w:r>
        <w:rPr>
          <w:rFonts w:ascii="Times New Roman" w:eastAsia="Times New Roman" w:hAnsi="Times New Roman"/>
          <w:sz w:val="24"/>
        </w:rPr>
        <w:t>Certification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ii</w:t>
      </w:r>
    </w:p>
    <w:p>
      <w:pPr>
        <w:pStyle w:val="style0"/>
        <w:spacing w:after="266"/>
        <w:ind w:hanging="10"/>
        <w:rPr>
          <w:rFonts w:ascii="Times New Roman" w:eastAsia="Times New Roman" w:hAnsi="Times New Roman"/>
          <w:sz w:val="24"/>
        </w:rPr>
      </w:pPr>
      <w:r>
        <w:rPr>
          <w:rFonts w:ascii="Times New Roman" w:eastAsia="Times New Roman" w:hAnsi="Times New Roman"/>
          <w:sz w:val="24"/>
        </w:rPr>
        <w:t xml:space="preserve">Dedication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i</w:t>
      </w:r>
      <w:r>
        <w:rPr>
          <w:rFonts w:ascii="Times New Roman" w:eastAsia="Times New Roman" w:hAnsi="Times New Roman"/>
          <w:sz w:val="24"/>
        </w:rPr>
        <w:t>ii</w:t>
      </w:r>
    </w:p>
    <w:p>
      <w:pPr>
        <w:pStyle w:val="style0"/>
        <w:spacing w:after="266"/>
        <w:ind w:hanging="10"/>
        <w:rPr>
          <w:rFonts w:ascii="Times New Roman" w:eastAsia="Times New Roman" w:hAnsi="Times New Roman"/>
          <w:sz w:val="24"/>
        </w:rPr>
      </w:pPr>
      <w:r>
        <w:rPr>
          <w:rFonts w:ascii="Times New Roman" w:eastAsia="Times New Roman" w:hAnsi="Times New Roman"/>
          <w:sz w:val="24"/>
        </w:rPr>
        <w:t>Acknowledgment</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i</w:t>
      </w:r>
      <w:r>
        <w:rPr>
          <w:rFonts w:ascii="Times New Roman" w:eastAsia="Times New Roman" w:hAnsi="Times New Roman"/>
          <w:sz w:val="24"/>
        </w:rPr>
        <w:t>v</w:t>
      </w:r>
    </w:p>
    <w:p>
      <w:pPr>
        <w:pStyle w:val="style0"/>
        <w:spacing w:after="266"/>
        <w:ind w:hanging="10"/>
        <w:rPr>
          <w:rFonts w:ascii="Times New Roman" w:eastAsia="Times New Roman" w:hAnsi="Times New Roman"/>
          <w:sz w:val="24"/>
        </w:rPr>
      </w:pPr>
      <w:r>
        <w:rPr>
          <w:rFonts w:ascii="Times New Roman" w:eastAsia="Times New Roman" w:hAnsi="Times New Roman"/>
          <w:sz w:val="24"/>
        </w:rPr>
        <w:t xml:space="preserve">Abstract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v</w:t>
      </w:r>
    </w:p>
    <w:p>
      <w:pPr>
        <w:pStyle w:val="style0"/>
        <w:spacing w:after="266"/>
        <w:ind w:hanging="10"/>
        <w:rPr>
          <w:rFonts w:ascii="Times New Roman" w:hAnsi="Times New Roman"/>
          <w:sz w:val="24"/>
        </w:rPr>
      </w:pPr>
      <w:r>
        <w:rPr>
          <w:rFonts w:ascii="Times New Roman" w:eastAsia="Times New Roman" w:hAnsi="Times New Roman"/>
          <w:sz w:val="24"/>
        </w:rPr>
        <w:t xml:space="preserve">Table of Contents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vi</w:t>
      </w:r>
    </w:p>
    <w:p>
      <w:pPr>
        <w:pStyle w:val="style0"/>
        <w:spacing w:after="266"/>
        <w:ind w:hanging="10"/>
        <w:rPr>
          <w:rFonts w:ascii="Times New Roman" w:hAnsi="Times New Roman"/>
          <w:b/>
          <w:sz w:val="24"/>
        </w:rPr>
      </w:pPr>
      <w:r>
        <w:rPr>
          <w:rFonts w:ascii="Times New Roman" w:eastAsia="Times New Roman" w:hAnsi="Times New Roman"/>
          <w:b/>
          <w:sz w:val="24"/>
        </w:rPr>
        <w:t xml:space="preserve">CHAPTER ONE: INTRODUCTION </w:t>
      </w:r>
    </w:p>
    <w:p>
      <w:pPr>
        <w:pStyle w:val="style179"/>
        <w:numPr>
          <w:ilvl w:val="1"/>
          <w:numId w:val="1"/>
        </w:numPr>
        <w:spacing w:after="266" w:lineRule="auto" w:line="480"/>
        <w:rPr>
          <w:rFonts w:ascii="Times New Roman" w:hAnsi="Times New Roman"/>
          <w:sz w:val="24"/>
        </w:rPr>
      </w:pPr>
      <w:r>
        <w:rPr>
          <w:rFonts w:ascii="Times New Roman" w:eastAsia="Times New Roman" w:hAnsi="Times New Roman"/>
          <w:sz w:val="24"/>
        </w:rPr>
        <w:t>Background to the study</w:t>
      </w:r>
      <w:r>
        <w:rPr>
          <w:rFonts w:ascii="Times New Roman" w:cs="Calibri" w:hAnsi="Times New Roman"/>
          <w:sz w:val="24"/>
        </w:rPr>
        <w:tab/>
      </w:r>
      <w:r>
        <w:rPr>
          <w:rFonts w:ascii="Times New Roman" w:cs="Calibri" w:hAnsi="Times New Roman"/>
          <w:sz w:val="24"/>
        </w:rPr>
        <w:tab/>
      </w:r>
      <w:r>
        <w:rPr>
          <w:rFonts w:ascii="Times New Roman" w:cs="Calibri" w:hAnsi="Times New Roman"/>
          <w:sz w:val="24"/>
        </w:rPr>
        <w:tab/>
      </w:r>
      <w:r>
        <w:rPr>
          <w:rFonts w:ascii="Times New Roman" w:cs="Calibri" w:hAnsi="Times New Roman"/>
          <w:sz w:val="24"/>
        </w:rPr>
        <w:tab/>
      </w:r>
      <w:r>
        <w:rPr>
          <w:rFonts w:ascii="Times New Roman" w:cs="Calibri" w:hAnsi="Times New Roman"/>
          <w:sz w:val="24"/>
        </w:rPr>
        <w:tab/>
      </w:r>
      <w:r>
        <w:rPr>
          <w:rFonts w:ascii="Times New Roman" w:cs="Calibri" w:hAnsi="Times New Roman"/>
          <w:sz w:val="24"/>
        </w:rPr>
        <w:tab/>
      </w:r>
      <w:r>
        <w:rPr>
          <w:rFonts w:ascii="Times New Roman" w:cs="Calibri" w:hAnsi="Times New Roman"/>
          <w:sz w:val="24"/>
        </w:rPr>
        <w:tab/>
      </w:r>
      <w:r>
        <w:rPr>
          <w:rFonts w:ascii="Times New Roman" w:cs="Calibri" w:hAnsi="Times New Roman"/>
          <w:sz w:val="24"/>
        </w:rPr>
        <w:tab/>
      </w:r>
      <w:r>
        <w:rPr>
          <w:rFonts w:ascii="Times New Roman" w:cs="Calibri" w:hAnsi="Times New Roman"/>
          <w:sz w:val="24"/>
        </w:rPr>
        <w:tab/>
      </w:r>
      <w:r>
        <w:rPr>
          <w:rFonts w:ascii="Times New Roman" w:cs="Calibri" w:hAnsi="Times New Roman"/>
          <w:sz w:val="24"/>
        </w:rPr>
        <w:t>1</w:t>
      </w:r>
      <w:r>
        <w:rPr>
          <w:rFonts w:ascii="Times New Roman" w:cs="Calibri" w:hAnsi="Times New Roman"/>
          <w:sz w:val="24"/>
        </w:rPr>
        <w:t>-2</w:t>
      </w:r>
    </w:p>
    <w:p>
      <w:pPr>
        <w:pStyle w:val="style179"/>
        <w:numPr>
          <w:ilvl w:val="1"/>
          <w:numId w:val="1"/>
        </w:numPr>
        <w:spacing w:after="266" w:lineRule="auto" w:line="480"/>
        <w:rPr>
          <w:rFonts w:ascii="Times New Roman" w:hAnsi="Times New Roman"/>
          <w:sz w:val="24"/>
        </w:rPr>
      </w:pPr>
      <w:r>
        <w:rPr>
          <w:rFonts w:ascii="Times New Roman" w:eastAsia="Times New Roman" w:hAnsi="Times New Roman"/>
          <w:sz w:val="24"/>
        </w:rPr>
        <w:t xml:space="preserve">Problem Statement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3</w:t>
      </w:r>
    </w:p>
    <w:p>
      <w:pPr>
        <w:pStyle w:val="style179"/>
        <w:numPr>
          <w:ilvl w:val="1"/>
          <w:numId w:val="1"/>
        </w:numPr>
        <w:spacing w:after="266" w:lineRule="auto" w:line="480"/>
        <w:rPr>
          <w:rFonts w:ascii="Times New Roman" w:hAnsi="Times New Roman"/>
          <w:sz w:val="24"/>
        </w:rPr>
      </w:pPr>
      <w:r>
        <w:rPr>
          <w:rFonts w:ascii="Times New Roman" w:eastAsia="Times New Roman" w:hAnsi="Times New Roman"/>
          <w:sz w:val="24"/>
        </w:rPr>
        <w:t xml:space="preserve">Aim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3</w:t>
      </w:r>
    </w:p>
    <w:p>
      <w:pPr>
        <w:pStyle w:val="style179"/>
        <w:numPr>
          <w:ilvl w:val="1"/>
          <w:numId w:val="1"/>
        </w:numPr>
        <w:spacing w:after="266" w:lineRule="auto" w:line="480"/>
        <w:rPr>
          <w:rFonts w:ascii="Times New Roman" w:hAnsi="Times New Roman"/>
          <w:sz w:val="24"/>
        </w:rPr>
      </w:pPr>
      <w:r>
        <w:rPr>
          <w:rFonts w:ascii="Times New Roman" w:eastAsia="Times New Roman" w:hAnsi="Times New Roman"/>
          <w:sz w:val="24"/>
        </w:rPr>
        <w:t xml:space="preserve">Objectives of the Study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4</w:t>
      </w:r>
    </w:p>
    <w:p>
      <w:pPr>
        <w:pStyle w:val="style179"/>
        <w:numPr>
          <w:ilvl w:val="1"/>
          <w:numId w:val="1"/>
        </w:numPr>
        <w:spacing w:after="266" w:lineRule="auto" w:line="480"/>
        <w:rPr>
          <w:rFonts w:ascii="Times New Roman" w:hAnsi="Times New Roman"/>
          <w:sz w:val="24"/>
        </w:rPr>
      </w:pPr>
      <w:r>
        <w:rPr>
          <w:rFonts w:ascii="Times New Roman" w:eastAsia="Times New Roman" w:hAnsi="Times New Roman"/>
          <w:sz w:val="24"/>
        </w:rPr>
        <w:t xml:space="preserve">Scope of the Study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4</w:t>
      </w:r>
    </w:p>
    <w:p>
      <w:pPr>
        <w:pStyle w:val="style0"/>
        <w:spacing w:after="264"/>
        <w:rPr>
          <w:rFonts w:ascii="Times New Roman" w:hAnsi="Times New Roman"/>
          <w:sz w:val="24"/>
        </w:rPr>
      </w:pPr>
      <w:r>
        <w:rPr>
          <w:rFonts w:ascii="Times New Roman" w:eastAsia="Times New Roman" w:hAnsi="Times New Roman"/>
          <w:b/>
          <w:sz w:val="24"/>
        </w:rPr>
        <w:t>CHAPTER TWO – LITERATURE REVIEW</w:t>
      </w:r>
      <w:r>
        <w:rPr>
          <w:rFonts w:ascii="Times New Roman" w:eastAsia="Times New Roman" w:hAnsi="Times New Roman"/>
          <w:sz w:val="24"/>
        </w:rPr>
        <w:t xml:space="preserve"> </w:t>
      </w:r>
    </w:p>
    <w:p>
      <w:pPr>
        <w:pStyle w:val="style0"/>
        <w:spacing w:after="266"/>
        <w:ind w:hanging="10"/>
        <w:rPr>
          <w:rFonts w:ascii="Times New Roman" w:hAnsi="Times New Roman"/>
          <w:sz w:val="24"/>
        </w:rPr>
      </w:pPr>
      <w:r>
        <w:rPr>
          <w:rFonts w:ascii="Times New Roman" w:eastAsia="Times New Roman" w:hAnsi="Times New Roman"/>
          <w:sz w:val="24"/>
        </w:rPr>
        <w:t>2.1</w:t>
      </w:r>
      <w:r>
        <w:rPr>
          <w:rFonts w:ascii="Times New Roman" w:eastAsia="Times New Roman" w:hAnsi="Times New Roman"/>
          <w:sz w:val="24"/>
        </w:rPr>
        <w:tab/>
      </w:r>
      <w:r>
        <w:rPr>
          <w:rFonts w:ascii="Times New Roman" w:eastAsia="Times New Roman" w:hAnsi="Times New Roman"/>
          <w:sz w:val="24"/>
        </w:rPr>
        <w:t>Crop type, growth and yield</w:t>
      </w:r>
      <w:r>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5</w:t>
      </w:r>
    </w:p>
    <w:p>
      <w:pPr>
        <w:pStyle w:val="style0"/>
        <w:spacing w:after="266"/>
        <w:ind w:hanging="10"/>
        <w:rPr>
          <w:rFonts w:ascii="Times New Roman" w:hAnsi="Times New Roman"/>
          <w:sz w:val="24"/>
        </w:rPr>
      </w:pPr>
      <w:r>
        <w:rPr>
          <w:rFonts w:ascii="Times New Roman" w:eastAsia="Times New Roman" w:hAnsi="Times New Roman"/>
          <w:sz w:val="24"/>
        </w:rPr>
        <w:t>2.2</w:t>
      </w:r>
      <w:r>
        <w:rPr>
          <w:rFonts w:ascii="Times New Roman" w:eastAsia="Times New Roman" w:hAnsi="Times New Roman"/>
          <w:sz w:val="24"/>
        </w:rPr>
        <w:tab/>
      </w:r>
      <w:r>
        <w:rPr>
          <w:rFonts w:ascii="Times New Roman" w:eastAsia="Times New Roman" w:hAnsi="Times New Roman"/>
          <w:sz w:val="24"/>
        </w:rPr>
        <w:t>Crop yield and growth as affected by environmental and climatic factors</w:t>
      </w:r>
      <w:r>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6</w:t>
      </w:r>
    </w:p>
    <w:p>
      <w:pPr>
        <w:pStyle w:val="style0"/>
        <w:spacing w:after="266"/>
        <w:ind w:hanging="10"/>
        <w:rPr>
          <w:rFonts w:ascii="Times New Roman" w:hAnsi="Times New Roman"/>
          <w:sz w:val="24"/>
        </w:rPr>
      </w:pPr>
      <w:r>
        <w:rPr>
          <w:rFonts w:ascii="Times New Roman" w:eastAsia="Times New Roman" w:hAnsi="Times New Roman"/>
          <w:sz w:val="24"/>
        </w:rPr>
        <w:t>2.3</w:t>
      </w:r>
      <w:r>
        <w:rPr>
          <w:rFonts w:ascii="Times New Roman" w:eastAsia="Times New Roman" w:hAnsi="Times New Roman"/>
          <w:sz w:val="24"/>
        </w:rPr>
        <w:tab/>
      </w:r>
      <w:r>
        <w:rPr>
          <w:rFonts w:ascii="Times New Roman" w:eastAsia="Times New Roman" w:hAnsi="Times New Roman"/>
          <w:sz w:val="24"/>
        </w:rPr>
        <w:t>Effect of soil properties on crop growth and development</w:t>
      </w:r>
      <w:r>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7</w:t>
      </w:r>
    </w:p>
    <w:p>
      <w:pPr>
        <w:pStyle w:val="style0"/>
        <w:spacing w:after="266"/>
        <w:ind w:hanging="10"/>
        <w:rPr>
          <w:rFonts w:ascii="Times New Roman" w:eastAsia="Times New Roman" w:hAnsi="Times New Roman"/>
          <w:sz w:val="24"/>
        </w:rPr>
      </w:pPr>
      <w:r>
        <w:rPr>
          <w:rFonts w:ascii="Times New Roman" w:eastAsia="Times New Roman" w:hAnsi="Times New Roman"/>
          <w:sz w:val="24"/>
        </w:rPr>
        <w:t>2.</w:t>
      </w:r>
      <w:r>
        <w:rPr>
          <w:rFonts w:ascii="Times New Roman" w:eastAsia="Times New Roman" w:hAnsi="Times New Roman"/>
          <w:sz w:val="24"/>
        </w:rPr>
        <w:t>3.1</w:t>
      </w:r>
      <w:r>
        <w:rPr>
          <w:rFonts w:ascii="Times New Roman" w:eastAsia="Times New Roman" w:hAnsi="Times New Roman"/>
          <w:sz w:val="24"/>
        </w:rPr>
        <w:tab/>
      </w:r>
      <w:r>
        <w:rPr>
          <w:rFonts w:ascii="Times New Roman" w:eastAsia="Times New Roman" w:hAnsi="Times New Roman"/>
          <w:sz w:val="24"/>
        </w:rPr>
        <w:t>Sol physical properties</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7</w:t>
      </w:r>
    </w:p>
    <w:p>
      <w:pPr>
        <w:pStyle w:val="style0"/>
        <w:spacing w:after="266"/>
        <w:ind w:hanging="10"/>
        <w:rPr>
          <w:rFonts w:ascii="Times New Roman" w:eastAsia="Times New Roman" w:hAnsi="Times New Roman"/>
          <w:sz w:val="24"/>
        </w:rPr>
      </w:pPr>
      <w:r>
        <w:rPr>
          <w:rFonts w:ascii="Times New Roman" w:eastAsia="Times New Roman" w:hAnsi="Times New Roman"/>
          <w:sz w:val="24"/>
        </w:rPr>
        <w:t>2.3.1.1</w:t>
      </w:r>
      <w:r>
        <w:rPr>
          <w:rFonts w:ascii="Times New Roman" w:eastAsia="Times New Roman" w:hAnsi="Times New Roman"/>
          <w:sz w:val="24"/>
        </w:rPr>
        <w:tab/>
      </w:r>
      <w:r>
        <w:rPr>
          <w:rFonts w:ascii="Times New Roman" w:eastAsia="Times New Roman" w:hAnsi="Times New Roman"/>
          <w:sz w:val="24"/>
        </w:rPr>
        <w:t>Soil moisture content</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7</w:t>
      </w:r>
    </w:p>
    <w:p>
      <w:pPr>
        <w:pStyle w:val="style0"/>
        <w:spacing w:after="266"/>
        <w:ind w:hanging="10"/>
        <w:rPr>
          <w:rFonts w:ascii="Times New Roman" w:eastAsia="Times New Roman" w:hAnsi="Times New Roman"/>
          <w:sz w:val="24"/>
        </w:rPr>
      </w:pPr>
      <w:r>
        <w:rPr>
          <w:rFonts w:ascii="Times New Roman" w:eastAsia="Times New Roman" w:hAnsi="Times New Roman"/>
          <w:sz w:val="24"/>
        </w:rPr>
        <w:t>2.3.1.2</w:t>
      </w:r>
      <w:r>
        <w:rPr>
          <w:rFonts w:ascii="Times New Roman" w:eastAsia="Times New Roman" w:hAnsi="Times New Roman"/>
          <w:sz w:val="24"/>
        </w:rPr>
        <w:tab/>
      </w:r>
      <w:r>
        <w:rPr>
          <w:rFonts w:ascii="Times New Roman" w:eastAsia="Times New Roman" w:hAnsi="Times New Roman"/>
          <w:sz w:val="24"/>
        </w:rPr>
        <w:t>Water holding capacity</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8</w:t>
      </w:r>
    </w:p>
    <w:p>
      <w:pPr>
        <w:pStyle w:val="style0"/>
        <w:spacing w:after="266"/>
        <w:ind w:hanging="10"/>
        <w:rPr>
          <w:rFonts w:ascii="Times New Roman" w:eastAsia="Times New Roman" w:hAnsi="Times New Roman"/>
          <w:sz w:val="24"/>
        </w:rPr>
      </w:pPr>
      <w:r>
        <w:rPr>
          <w:rFonts w:ascii="Times New Roman" w:eastAsia="Times New Roman" w:hAnsi="Times New Roman"/>
          <w:sz w:val="24"/>
        </w:rPr>
        <w:t>2.3.1.3</w:t>
      </w:r>
      <w:r>
        <w:rPr>
          <w:rFonts w:ascii="Times New Roman" w:eastAsia="Times New Roman" w:hAnsi="Times New Roman"/>
          <w:sz w:val="24"/>
        </w:rPr>
        <w:tab/>
      </w:r>
      <w:r>
        <w:rPr>
          <w:rFonts w:ascii="Times New Roman" w:eastAsia="Times New Roman" w:hAnsi="Times New Roman"/>
          <w:sz w:val="24"/>
        </w:rPr>
        <w:t>Particle size distribution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8</w:t>
      </w:r>
    </w:p>
    <w:p>
      <w:pPr>
        <w:pStyle w:val="style0"/>
        <w:spacing w:after="266"/>
        <w:ind w:hanging="10"/>
        <w:rPr>
          <w:rFonts w:ascii="Times New Roman" w:eastAsia="Times New Roman" w:hAnsi="Times New Roman"/>
          <w:sz w:val="24"/>
        </w:rPr>
      </w:pPr>
      <w:r>
        <w:rPr>
          <w:rFonts w:ascii="Times New Roman" w:eastAsia="Times New Roman" w:hAnsi="Times New Roman"/>
          <w:sz w:val="24"/>
        </w:rPr>
        <w:t>2.3.1.4</w:t>
      </w:r>
      <w:r>
        <w:rPr>
          <w:rFonts w:ascii="Times New Roman" w:eastAsia="Times New Roman" w:hAnsi="Times New Roman"/>
          <w:sz w:val="24"/>
        </w:rPr>
        <w:tab/>
      </w:r>
      <w:r>
        <w:rPr>
          <w:rFonts w:ascii="Times New Roman" w:eastAsia="Times New Roman" w:hAnsi="Times New Roman"/>
          <w:sz w:val="24"/>
        </w:rPr>
        <w:t xml:space="preserve">Soil structure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10</w:t>
      </w:r>
    </w:p>
    <w:p>
      <w:pPr>
        <w:pStyle w:val="style0"/>
        <w:spacing w:after="266"/>
        <w:ind w:hanging="10"/>
        <w:rPr>
          <w:rFonts w:ascii="Times New Roman" w:eastAsia="Times New Roman" w:hAnsi="Times New Roman"/>
          <w:sz w:val="24"/>
        </w:rPr>
      </w:pPr>
      <w:r>
        <w:rPr>
          <w:rFonts w:ascii="Times New Roman" w:eastAsia="Times New Roman" w:hAnsi="Times New Roman"/>
          <w:sz w:val="24"/>
        </w:rPr>
        <w:t>2.3.1.5</w:t>
      </w:r>
      <w:r>
        <w:rPr>
          <w:rFonts w:ascii="Times New Roman" w:eastAsia="Times New Roman" w:hAnsi="Times New Roman"/>
          <w:sz w:val="24"/>
        </w:rPr>
        <w:tab/>
      </w:r>
      <w:r>
        <w:rPr>
          <w:rFonts w:ascii="Times New Roman" w:eastAsia="Times New Roman" w:hAnsi="Times New Roman"/>
          <w:sz w:val="24"/>
        </w:rPr>
        <w:t>Soil bulk density</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10</w:t>
      </w:r>
    </w:p>
    <w:p>
      <w:pPr>
        <w:pStyle w:val="style0"/>
        <w:spacing w:after="266"/>
        <w:ind w:hanging="10"/>
        <w:rPr>
          <w:rFonts w:ascii="Times New Roman" w:eastAsia="Times New Roman" w:hAnsi="Times New Roman"/>
          <w:sz w:val="24"/>
        </w:rPr>
      </w:pPr>
      <w:r>
        <w:rPr>
          <w:rFonts w:ascii="Times New Roman" w:eastAsia="Times New Roman" w:hAnsi="Times New Roman"/>
          <w:sz w:val="24"/>
        </w:rPr>
        <w:t>2.3.1.6</w:t>
      </w:r>
      <w:r>
        <w:rPr>
          <w:rFonts w:ascii="Times New Roman" w:eastAsia="Times New Roman" w:hAnsi="Times New Roman"/>
          <w:sz w:val="24"/>
        </w:rPr>
        <w:tab/>
      </w:r>
      <w:r>
        <w:rPr>
          <w:rFonts w:ascii="Times New Roman" w:eastAsia="Times New Roman" w:hAnsi="Times New Roman"/>
          <w:sz w:val="24"/>
        </w:rPr>
        <w:t>Particle density</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11</w:t>
      </w:r>
    </w:p>
    <w:p>
      <w:pPr>
        <w:pStyle w:val="style0"/>
        <w:spacing w:after="266"/>
        <w:ind w:hanging="10"/>
        <w:rPr>
          <w:rFonts w:ascii="Times New Roman" w:eastAsia="Times New Roman" w:hAnsi="Times New Roman"/>
          <w:sz w:val="24"/>
        </w:rPr>
      </w:pPr>
      <w:r>
        <w:rPr>
          <w:rFonts w:ascii="Times New Roman" w:eastAsia="Times New Roman" w:hAnsi="Times New Roman"/>
          <w:sz w:val="24"/>
        </w:rPr>
        <w:t>2.3.1.7</w:t>
      </w:r>
      <w:r>
        <w:rPr>
          <w:rFonts w:ascii="Times New Roman" w:eastAsia="Times New Roman" w:hAnsi="Times New Roman"/>
          <w:sz w:val="24"/>
        </w:rPr>
        <w:tab/>
      </w:r>
      <w:r>
        <w:rPr>
          <w:rFonts w:ascii="Times New Roman" w:eastAsia="Times New Roman" w:hAnsi="Times New Roman"/>
          <w:sz w:val="24"/>
        </w:rPr>
        <w:t xml:space="preserve">Total pore space and </w:t>
      </w:r>
      <w:r>
        <w:rPr>
          <w:rFonts w:ascii="Times New Roman" w:eastAsia="Times New Roman" w:hAnsi="Times New Roman"/>
          <w:sz w:val="24"/>
        </w:rPr>
        <w:t>porousity</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12</w:t>
      </w:r>
    </w:p>
    <w:p>
      <w:pPr>
        <w:pStyle w:val="style0"/>
        <w:spacing w:after="266"/>
        <w:ind w:hanging="10"/>
        <w:rPr>
          <w:rFonts w:ascii="Times New Roman" w:eastAsia="Times New Roman" w:hAnsi="Times New Roman"/>
          <w:sz w:val="24"/>
        </w:rPr>
      </w:pPr>
      <w:r>
        <w:rPr>
          <w:rFonts w:ascii="Times New Roman" w:eastAsia="Times New Roman" w:hAnsi="Times New Roman"/>
          <w:sz w:val="24"/>
        </w:rPr>
        <w:t>2.3.1.8</w:t>
      </w:r>
      <w:r>
        <w:rPr>
          <w:rFonts w:ascii="Times New Roman" w:eastAsia="Times New Roman" w:hAnsi="Times New Roman"/>
          <w:sz w:val="24"/>
        </w:rPr>
        <w:tab/>
      </w:r>
      <w:r>
        <w:rPr>
          <w:rFonts w:ascii="Times New Roman" w:eastAsia="Times New Roman" w:hAnsi="Times New Roman"/>
          <w:sz w:val="24"/>
        </w:rPr>
        <w:t>Infiltration rate</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13</w:t>
      </w:r>
    </w:p>
    <w:p>
      <w:pPr>
        <w:pStyle w:val="style0"/>
        <w:spacing w:after="266"/>
        <w:ind w:hanging="10"/>
        <w:rPr>
          <w:rFonts w:ascii="Times New Roman" w:eastAsia="Times New Roman" w:hAnsi="Times New Roman"/>
          <w:sz w:val="24"/>
        </w:rPr>
      </w:pPr>
      <w:r>
        <w:rPr>
          <w:rFonts w:ascii="Times New Roman" w:eastAsia="Times New Roman" w:hAnsi="Times New Roman"/>
          <w:sz w:val="24"/>
        </w:rPr>
        <w:t>2.4</w:t>
      </w:r>
      <w:r>
        <w:rPr>
          <w:rFonts w:ascii="Times New Roman" w:eastAsia="Times New Roman" w:hAnsi="Times New Roman"/>
          <w:sz w:val="24"/>
        </w:rPr>
        <w:tab/>
      </w:r>
      <w:r>
        <w:rPr>
          <w:rFonts w:ascii="Times New Roman" w:eastAsia="Times New Roman" w:hAnsi="Times New Roman"/>
          <w:sz w:val="24"/>
        </w:rPr>
        <w:t>Implication of chemical properties on agricultural soil</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13</w:t>
      </w:r>
    </w:p>
    <w:p>
      <w:pPr>
        <w:pStyle w:val="style0"/>
        <w:spacing w:after="266"/>
        <w:ind w:hanging="10"/>
        <w:rPr>
          <w:rFonts w:ascii="Times New Roman" w:eastAsia="Times New Roman" w:hAnsi="Times New Roman"/>
          <w:sz w:val="24"/>
        </w:rPr>
      </w:pPr>
      <w:r>
        <w:rPr>
          <w:rFonts w:ascii="Times New Roman" w:eastAsia="Times New Roman" w:hAnsi="Times New Roman"/>
          <w:sz w:val="24"/>
        </w:rPr>
        <w:t>2.4.1</w:t>
      </w:r>
      <w:r>
        <w:rPr>
          <w:rFonts w:ascii="Times New Roman" w:eastAsia="Times New Roman" w:hAnsi="Times New Roman"/>
          <w:sz w:val="24"/>
        </w:rPr>
        <w:tab/>
      </w:r>
      <w:r>
        <w:rPr>
          <w:rFonts w:ascii="Times New Roman" w:eastAsia="Times New Roman" w:hAnsi="Times New Roman"/>
          <w:sz w:val="24"/>
        </w:rPr>
        <w:t>Exchangeable Sodium Percentage (ESP)</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13</w:t>
      </w:r>
    </w:p>
    <w:p>
      <w:pPr>
        <w:pStyle w:val="style0"/>
        <w:spacing w:after="266"/>
        <w:ind w:hanging="10"/>
        <w:rPr>
          <w:rFonts w:ascii="Times New Roman" w:eastAsia="Times New Roman" w:hAnsi="Times New Roman"/>
          <w:sz w:val="24"/>
        </w:rPr>
      </w:pPr>
      <w:r>
        <w:rPr>
          <w:rFonts w:ascii="Times New Roman" w:eastAsia="Times New Roman" w:hAnsi="Times New Roman"/>
          <w:sz w:val="24"/>
        </w:rPr>
        <w:t>2.4.2</w:t>
      </w:r>
      <w:r>
        <w:rPr>
          <w:rFonts w:ascii="Times New Roman" w:eastAsia="Times New Roman" w:hAnsi="Times New Roman"/>
          <w:sz w:val="24"/>
        </w:rPr>
        <w:tab/>
      </w:r>
      <w:r>
        <w:rPr>
          <w:rFonts w:ascii="Times New Roman" w:eastAsia="Times New Roman" w:hAnsi="Times New Roman"/>
          <w:sz w:val="24"/>
        </w:rPr>
        <w:t>Cation Exchange Capacity (CEC)</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14</w:t>
      </w:r>
      <w:r>
        <w:rPr>
          <w:rFonts w:ascii="Times New Roman" w:eastAsia="Times New Roman" w:hAnsi="Times New Roman"/>
          <w:sz w:val="24"/>
        </w:rPr>
        <w:tab/>
      </w:r>
    </w:p>
    <w:p>
      <w:pPr>
        <w:pStyle w:val="style0"/>
        <w:spacing w:after="266"/>
        <w:ind w:hanging="10"/>
        <w:rPr>
          <w:rFonts w:ascii="Times New Roman" w:eastAsia="Times New Roman" w:hAnsi="Times New Roman"/>
          <w:sz w:val="24"/>
        </w:rPr>
      </w:pPr>
      <w:r>
        <w:rPr>
          <w:rFonts w:ascii="Times New Roman" w:eastAsia="Times New Roman" w:hAnsi="Times New Roman"/>
          <w:sz w:val="24"/>
        </w:rPr>
        <w:t>2.4.3</w:t>
      </w:r>
      <w:r>
        <w:rPr>
          <w:rFonts w:ascii="Times New Roman" w:eastAsia="Times New Roman" w:hAnsi="Times New Roman"/>
          <w:sz w:val="24"/>
        </w:rPr>
        <w:tab/>
      </w:r>
      <w:r>
        <w:rPr>
          <w:rFonts w:ascii="Times New Roman" w:eastAsia="Times New Roman" w:hAnsi="Times New Roman"/>
          <w:sz w:val="24"/>
        </w:rPr>
        <w:t xml:space="preserve">Soil pH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14</w:t>
      </w:r>
    </w:p>
    <w:p>
      <w:pPr>
        <w:pStyle w:val="style0"/>
        <w:spacing w:after="266"/>
        <w:ind w:hanging="10"/>
        <w:rPr>
          <w:rFonts w:ascii="Times New Roman" w:eastAsia="Times New Roman" w:hAnsi="Times New Roman"/>
          <w:sz w:val="24"/>
        </w:rPr>
      </w:pPr>
      <w:r>
        <w:rPr>
          <w:rFonts w:ascii="Times New Roman" w:eastAsia="Times New Roman" w:hAnsi="Times New Roman"/>
          <w:sz w:val="24"/>
        </w:rPr>
        <w:t>2.4.4</w:t>
      </w:r>
      <w:r>
        <w:rPr>
          <w:rFonts w:ascii="Times New Roman" w:eastAsia="Times New Roman" w:hAnsi="Times New Roman"/>
          <w:sz w:val="24"/>
        </w:rPr>
        <w:tab/>
      </w:r>
      <w:r>
        <w:rPr>
          <w:rFonts w:ascii="Times New Roman" w:eastAsia="Times New Roman" w:hAnsi="Times New Roman"/>
          <w:sz w:val="24"/>
        </w:rPr>
        <w:t>Magnesium (Mg)</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14</w:t>
      </w:r>
      <w:r>
        <w:rPr>
          <w:rFonts w:ascii="Times New Roman" w:eastAsia="Times New Roman" w:hAnsi="Times New Roman"/>
          <w:sz w:val="24"/>
        </w:rPr>
        <w:tab/>
      </w:r>
    </w:p>
    <w:p>
      <w:pPr>
        <w:pStyle w:val="style0"/>
        <w:spacing w:after="266"/>
        <w:ind w:hanging="10"/>
        <w:rPr>
          <w:rFonts w:ascii="Times New Roman" w:eastAsia="Times New Roman" w:hAnsi="Times New Roman"/>
          <w:sz w:val="24"/>
        </w:rPr>
      </w:pPr>
      <w:r>
        <w:rPr>
          <w:rFonts w:ascii="Times New Roman" w:eastAsia="Times New Roman" w:hAnsi="Times New Roman"/>
          <w:sz w:val="24"/>
        </w:rPr>
        <w:t>2.4.5</w:t>
      </w:r>
      <w:r>
        <w:rPr>
          <w:rFonts w:ascii="Times New Roman" w:eastAsia="Times New Roman" w:hAnsi="Times New Roman"/>
          <w:sz w:val="24"/>
        </w:rPr>
        <w:tab/>
      </w:r>
      <w:r>
        <w:rPr>
          <w:rFonts w:ascii="Times New Roman" w:eastAsia="Times New Roman" w:hAnsi="Times New Roman"/>
          <w:sz w:val="24"/>
        </w:rPr>
        <w:t>Calcium (Ca)</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15</w:t>
      </w:r>
    </w:p>
    <w:p>
      <w:pPr>
        <w:pStyle w:val="style0"/>
        <w:spacing w:after="266"/>
        <w:ind w:hanging="10"/>
        <w:rPr>
          <w:rFonts w:ascii="Times New Roman" w:eastAsia="Times New Roman" w:hAnsi="Times New Roman"/>
          <w:sz w:val="24"/>
        </w:rPr>
      </w:pPr>
      <w:r>
        <w:rPr>
          <w:rFonts w:ascii="Times New Roman" w:eastAsia="Times New Roman" w:hAnsi="Times New Roman"/>
          <w:sz w:val="24"/>
        </w:rPr>
        <w:t>2.4.6</w:t>
      </w:r>
      <w:r>
        <w:rPr>
          <w:rFonts w:ascii="Times New Roman" w:eastAsia="Times New Roman" w:hAnsi="Times New Roman"/>
          <w:sz w:val="24"/>
        </w:rPr>
        <w:tab/>
      </w:r>
      <w:r>
        <w:rPr>
          <w:rFonts w:ascii="Times New Roman" w:eastAsia="Times New Roman" w:hAnsi="Times New Roman"/>
          <w:sz w:val="24"/>
        </w:rPr>
        <w:t>Sodium (Na)</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15</w:t>
      </w:r>
    </w:p>
    <w:p>
      <w:pPr>
        <w:pStyle w:val="style179"/>
        <w:numPr>
          <w:ilvl w:val="2"/>
          <w:numId w:val="18"/>
        </w:numPr>
        <w:spacing w:after="266"/>
        <w:rPr>
          <w:rFonts w:ascii="Times New Roman" w:eastAsia="Times New Roman" w:hAnsi="Times New Roman"/>
          <w:sz w:val="24"/>
        </w:rPr>
      </w:pPr>
      <w:r>
        <w:rPr>
          <w:rFonts w:ascii="Times New Roman" w:eastAsia="Times New Roman" w:hAnsi="Times New Roman"/>
          <w:sz w:val="24"/>
        </w:rPr>
        <w:t>Soil Organic Carbon (SOC)</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 xml:space="preserve"> </w:t>
      </w:r>
      <w:r>
        <w:rPr>
          <w:rFonts w:ascii="Times New Roman" w:eastAsia="Times New Roman" w:hAnsi="Times New Roman"/>
          <w:sz w:val="24"/>
        </w:rPr>
        <w:t>15</w:t>
      </w:r>
    </w:p>
    <w:p>
      <w:pPr>
        <w:pStyle w:val="style0"/>
        <w:spacing w:after="266"/>
        <w:ind w:hanging="10"/>
        <w:rPr>
          <w:rFonts w:ascii="Times New Roman" w:eastAsia="Times New Roman" w:hAnsi="Times New Roman"/>
          <w:b/>
          <w:sz w:val="24"/>
        </w:rPr>
      </w:pPr>
      <w:r>
        <w:rPr>
          <w:rFonts w:ascii="Times New Roman" w:eastAsia="Times New Roman" w:hAnsi="Times New Roman"/>
          <w:b/>
          <w:sz w:val="24"/>
        </w:rPr>
        <w:t xml:space="preserve">CHAPTER THREE – </w:t>
      </w:r>
      <w:r>
        <w:rPr>
          <w:rFonts w:ascii="Times New Roman" w:eastAsia="Times New Roman" w:hAnsi="Times New Roman"/>
          <w:b/>
          <w:sz w:val="24"/>
        </w:rPr>
        <w:t xml:space="preserve">MATERIALS AND METHOD </w:t>
      </w:r>
      <w:r>
        <w:rPr>
          <w:rFonts w:ascii="Times New Roman" w:eastAsia="Times New Roman" w:hAnsi="Times New Roman"/>
          <w:b/>
          <w:sz w:val="24"/>
        </w:rPr>
        <w:t xml:space="preserve"> </w:t>
      </w:r>
    </w:p>
    <w:p>
      <w:pPr>
        <w:pStyle w:val="style179"/>
        <w:numPr>
          <w:ilvl w:val="1"/>
          <w:numId w:val="22"/>
        </w:numPr>
        <w:spacing w:after="266"/>
        <w:rPr>
          <w:rFonts w:ascii="Times New Roman" w:hAnsi="Times New Roman"/>
          <w:b/>
          <w:sz w:val="24"/>
        </w:rPr>
      </w:pPr>
      <w:r>
        <w:rPr>
          <w:rFonts w:ascii="Times New Roman" w:eastAsia="Times New Roman" w:hAnsi="Times New Roman"/>
          <w:sz w:val="24"/>
        </w:rPr>
        <w:t xml:space="preserve">      </w:t>
      </w:r>
      <w:r>
        <w:rPr>
          <w:rFonts w:ascii="Times New Roman" w:eastAsia="Times New Roman" w:hAnsi="Times New Roman"/>
          <w:sz w:val="24"/>
        </w:rPr>
        <w:t>Description of the study area</w:t>
      </w:r>
      <w:r>
        <w:rPr>
          <w:rFonts w:ascii="Times New Roman" w:eastAsia="Times New Roman" w:hAnsi="Times New Roman"/>
          <w:sz w:val="24"/>
        </w:rPr>
        <w:t xml:space="preserve"> </w:t>
      </w:r>
      <w:r>
        <w:rPr>
          <w:rFonts w:ascii="Times New Roman" w:cs="Calibri" w:hAnsi="Times New Roman"/>
          <w:sz w:val="24"/>
        </w:rPr>
        <w:t xml:space="preserve"> </w:t>
      </w:r>
      <w:r>
        <w:rPr>
          <w:rFonts w:ascii="Times New Roman" w:cs="Calibri" w:hAnsi="Times New Roman"/>
          <w:sz w:val="24"/>
        </w:rPr>
        <w:tab/>
      </w:r>
      <w:r>
        <w:rPr>
          <w:rFonts w:ascii="Times New Roman" w:cs="Calibri" w:hAnsi="Times New Roman"/>
          <w:sz w:val="24"/>
        </w:rPr>
        <w:tab/>
      </w:r>
      <w:r>
        <w:rPr>
          <w:rFonts w:ascii="Times New Roman" w:cs="Calibri" w:hAnsi="Times New Roman"/>
          <w:sz w:val="24"/>
        </w:rPr>
        <w:tab/>
      </w:r>
      <w:r>
        <w:rPr>
          <w:rFonts w:ascii="Times New Roman" w:cs="Calibri" w:hAnsi="Times New Roman"/>
          <w:sz w:val="24"/>
        </w:rPr>
        <w:tab/>
      </w:r>
      <w:r>
        <w:rPr>
          <w:rFonts w:ascii="Times New Roman" w:cs="Calibri" w:hAnsi="Times New Roman"/>
          <w:sz w:val="24"/>
        </w:rPr>
        <w:tab/>
      </w:r>
      <w:r>
        <w:rPr>
          <w:rFonts w:ascii="Times New Roman" w:cs="Calibri" w:hAnsi="Times New Roman"/>
          <w:sz w:val="24"/>
        </w:rPr>
        <w:tab/>
      </w:r>
      <w:r>
        <w:rPr>
          <w:rFonts w:ascii="Times New Roman" w:cs="Calibri" w:hAnsi="Times New Roman"/>
          <w:sz w:val="24"/>
        </w:rPr>
        <w:tab/>
      </w:r>
      <w:r>
        <w:rPr>
          <w:rFonts w:ascii="Times New Roman" w:cs="Calibri" w:hAnsi="Times New Roman"/>
          <w:sz w:val="24"/>
        </w:rPr>
        <w:t>17</w:t>
      </w:r>
    </w:p>
    <w:p>
      <w:pPr>
        <w:pStyle w:val="style0"/>
        <w:spacing w:after="266" w:lineRule="auto" w:line="259"/>
        <w:rPr>
          <w:rFonts w:ascii="Times New Roman" w:hAnsi="Times New Roman"/>
          <w:sz w:val="24"/>
        </w:rPr>
      </w:pPr>
      <w:r>
        <w:rPr>
          <w:rFonts w:ascii="Times New Roman" w:eastAsia="Times New Roman" w:hAnsi="Times New Roman"/>
          <w:sz w:val="24"/>
        </w:rPr>
        <w:t>3.2</w:t>
      </w:r>
      <w:r>
        <w:rPr>
          <w:rFonts w:ascii="Times New Roman" w:eastAsia="Times New Roman" w:hAnsi="Times New Roman"/>
          <w:sz w:val="24"/>
        </w:rPr>
        <w:tab/>
      </w:r>
      <w:r>
        <w:rPr>
          <w:rFonts w:ascii="Times New Roman" w:eastAsia="Times New Roman" w:hAnsi="Times New Roman"/>
          <w:sz w:val="24"/>
        </w:rPr>
        <w:t>S</w:t>
      </w:r>
      <w:r>
        <w:rPr>
          <w:rFonts w:ascii="Times New Roman" w:eastAsia="Times New Roman" w:hAnsi="Times New Roman"/>
          <w:sz w:val="24"/>
        </w:rPr>
        <w:t>oil sampling method</w:t>
      </w:r>
      <w:r>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20</w:t>
      </w:r>
    </w:p>
    <w:p>
      <w:pPr>
        <w:pStyle w:val="style0"/>
        <w:spacing w:after="266" w:lineRule="auto" w:line="259"/>
        <w:rPr>
          <w:rFonts w:ascii="Times New Roman" w:hAnsi="Times New Roman"/>
          <w:sz w:val="24"/>
        </w:rPr>
      </w:pPr>
      <w:r>
        <w:rPr>
          <w:rFonts w:ascii="Times New Roman" w:eastAsia="Times New Roman" w:hAnsi="Times New Roman"/>
          <w:sz w:val="24"/>
        </w:rPr>
        <w:t>3.3</w:t>
      </w:r>
      <w:r>
        <w:rPr>
          <w:rFonts w:ascii="Times New Roman" w:eastAsia="Times New Roman" w:hAnsi="Times New Roman"/>
          <w:sz w:val="24"/>
        </w:rPr>
        <w:tab/>
      </w:r>
      <w:r>
        <w:rPr>
          <w:rFonts w:ascii="Times New Roman" w:eastAsia="Times New Roman" w:hAnsi="Times New Roman"/>
          <w:sz w:val="24"/>
        </w:rPr>
        <w:t xml:space="preserve">Soil analysis method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22</w:t>
      </w:r>
    </w:p>
    <w:p>
      <w:pPr>
        <w:pStyle w:val="style0"/>
        <w:spacing w:after="266" w:lineRule="auto" w:line="259"/>
        <w:ind w:left="-120"/>
        <w:rPr>
          <w:rFonts w:ascii="Times New Roman" w:hAnsi="Times New Roman"/>
          <w:sz w:val="24"/>
        </w:rPr>
      </w:pPr>
      <w:r>
        <w:rPr>
          <w:rFonts w:ascii="Times New Roman" w:hAnsi="Times New Roman"/>
          <w:sz w:val="24"/>
        </w:rPr>
        <w:t>3.3.1</w:t>
      </w:r>
      <w:r>
        <w:rPr>
          <w:rFonts w:ascii="Times New Roman" w:hAnsi="Times New Roman"/>
          <w:sz w:val="24"/>
        </w:rPr>
        <w:tab/>
      </w:r>
      <w:r>
        <w:rPr>
          <w:rFonts w:ascii="Times New Roman" w:hAnsi="Times New Roman"/>
          <w:sz w:val="24"/>
        </w:rPr>
        <w:t>Soil chemical analysis</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22</w:t>
      </w:r>
    </w:p>
    <w:p>
      <w:pPr>
        <w:pStyle w:val="style0"/>
        <w:spacing w:after="266" w:lineRule="auto" w:line="259"/>
        <w:ind w:left="-120"/>
        <w:rPr>
          <w:rFonts w:ascii="Times New Roman" w:hAnsi="Times New Roman"/>
          <w:sz w:val="24"/>
        </w:rPr>
      </w:pPr>
      <w:r>
        <w:rPr>
          <w:rFonts w:ascii="Times New Roman" w:hAnsi="Times New Roman"/>
          <w:sz w:val="24"/>
        </w:rPr>
        <w:t>3.3.2</w:t>
      </w:r>
      <w:r>
        <w:rPr>
          <w:rFonts w:ascii="Times New Roman" w:hAnsi="Times New Roman"/>
          <w:sz w:val="24"/>
        </w:rPr>
        <w:tab/>
      </w:r>
      <w:r>
        <w:rPr>
          <w:rFonts w:ascii="Times New Roman" w:hAnsi="Times New Roman"/>
          <w:sz w:val="24"/>
        </w:rPr>
        <w:t>Physical analysis</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22</w:t>
      </w:r>
    </w:p>
    <w:p>
      <w:pPr>
        <w:pStyle w:val="style0"/>
        <w:spacing w:after="0" w:lineRule="auto" w:line="360"/>
        <w:rPr>
          <w:rFonts w:ascii="Times New Roman" w:hAnsi="Times New Roman"/>
          <w:b/>
          <w:sz w:val="24"/>
        </w:rPr>
      </w:pPr>
      <w:r>
        <w:rPr>
          <w:rFonts w:ascii="Times New Roman" w:eastAsia="Times New Roman" w:hAnsi="Times New Roman"/>
          <w:b/>
          <w:sz w:val="24"/>
        </w:rPr>
        <w:t xml:space="preserve">CHAPTER FOUR – </w:t>
      </w:r>
      <w:r>
        <w:rPr>
          <w:rFonts w:ascii="Times New Roman" w:eastAsia="Times New Roman" w:hAnsi="Times New Roman"/>
          <w:b/>
          <w:sz w:val="24"/>
        </w:rPr>
        <w:t>RESULT</w:t>
      </w:r>
      <w:r>
        <w:rPr>
          <w:rFonts w:ascii="Times New Roman" w:eastAsia="Times New Roman" w:hAnsi="Times New Roman"/>
          <w:b/>
          <w:sz w:val="24"/>
        </w:rPr>
        <w:t xml:space="preserve"> AND DISCUSSION </w:t>
      </w:r>
      <w:r>
        <w:rPr>
          <w:rFonts w:ascii="Times New Roman" w:eastAsia="Times New Roman" w:hAnsi="Times New Roman"/>
          <w:b/>
          <w:sz w:val="24"/>
        </w:rPr>
        <w:tab/>
      </w:r>
    </w:p>
    <w:p>
      <w:pPr>
        <w:pStyle w:val="style179"/>
        <w:numPr>
          <w:ilvl w:val="1"/>
          <w:numId w:val="17"/>
        </w:numPr>
        <w:spacing w:after="266" w:lineRule="auto" w:line="480"/>
        <w:ind w:left="0"/>
        <w:rPr>
          <w:rFonts w:ascii="Times New Roman" w:hAnsi="Times New Roman"/>
          <w:sz w:val="24"/>
        </w:rPr>
      </w:pPr>
      <w:r>
        <w:rPr>
          <w:rFonts w:ascii="Times New Roman" w:eastAsia="Times New Roman" w:hAnsi="Times New Roman"/>
          <w:sz w:val="24"/>
        </w:rPr>
        <w:t>Result of physical analysis</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23</w:t>
      </w:r>
      <w:r>
        <w:rPr>
          <w:rFonts w:ascii="Times New Roman" w:eastAsia="Times New Roman" w:hAnsi="Times New Roman"/>
          <w:sz w:val="24"/>
        </w:rPr>
        <w:tab/>
      </w:r>
    </w:p>
    <w:p>
      <w:pPr>
        <w:pStyle w:val="style179"/>
        <w:numPr>
          <w:ilvl w:val="1"/>
          <w:numId w:val="17"/>
        </w:numPr>
        <w:spacing w:after="266" w:lineRule="auto" w:line="480"/>
        <w:ind w:left="0"/>
        <w:rPr>
          <w:rFonts w:ascii="Times New Roman" w:hAnsi="Times New Roman"/>
          <w:sz w:val="24"/>
        </w:rPr>
      </w:pPr>
      <w:r>
        <w:rPr>
          <w:rFonts w:ascii="Times New Roman" w:eastAsia="Times New Roman" w:hAnsi="Times New Roman"/>
          <w:sz w:val="24"/>
        </w:rPr>
        <w:t>Result of chemical analysis</w:t>
      </w:r>
      <w:r>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25</w:t>
      </w:r>
      <w:r>
        <w:rPr>
          <w:rFonts w:ascii="Times New Roman" w:eastAsia="Times New Roman" w:hAnsi="Times New Roman"/>
          <w:sz w:val="24"/>
        </w:rPr>
        <w:tab/>
      </w:r>
    </w:p>
    <w:p>
      <w:pPr>
        <w:pStyle w:val="style179"/>
        <w:spacing w:after="266" w:lineRule="auto" w:line="480"/>
        <w:ind w:left="0"/>
        <w:rPr>
          <w:rFonts w:ascii="Times New Roman" w:hAnsi="Times New Roman"/>
          <w:sz w:val="24"/>
        </w:rPr>
      </w:pPr>
    </w:p>
    <w:p>
      <w:pPr>
        <w:pStyle w:val="style0"/>
        <w:spacing w:after="266"/>
        <w:ind w:hanging="10"/>
        <w:rPr>
          <w:rFonts w:ascii="Times New Roman" w:hAnsi="Times New Roman"/>
          <w:b/>
          <w:sz w:val="24"/>
        </w:rPr>
      </w:pPr>
      <w:r>
        <w:rPr>
          <w:rFonts w:ascii="Times New Roman" w:eastAsia="Times New Roman" w:hAnsi="Times New Roman"/>
          <w:b/>
          <w:sz w:val="24"/>
        </w:rPr>
        <w:t>CHAPTER FIVE – CONCL</w:t>
      </w:r>
      <w:r>
        <w:rPr>
          <w:rFonts w:ascii="Times New Roman" w:eastAsia="Times New Roman" w:hAnsi="Times New Roman"/>
          <w:b/>
          <w:sz w:val="24"/>
        </w:rPr>
        <w:t>USION AND RECOMMENDATION</w:t>
      </w:r>
    </w:p>
    <w:p>
      <w:pPr>
        <w:pStyle w:val="style0"/>
        <w:numPr>
          <w:ilvl w:val="1"/>
          <w:numId w:val="15"/>
        </w:numPr>
        <w:spacing w:after="266" w:lineRule="auto" w:line="259"/>
        <w:ind w:left="360" w:hanging="480"/>
        <w:rPr>
          <w:rFonts w:ascii="Times New Roman" w:hAnsi="Times New Roman"/>
          <w:sz w:val="24"/>
        </w:rPr>
      </w:pPr>
      <w:r>
        <w:rPr>
          <w:rFonts w:ascii="Times New Roman" w:eastAsia="Times New Roman" w:hAnsi="Times New Roman"/>
          <w:sz w:val="24"/>
        </w:rPr>
        <w:t xml:space="preserve">Conclusion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34</w:t>
      </w:r>
    </w:p>
    <w:p>
      <w:pPr>
        <w:pStyle w:val="style0"/>
        <w:numPr>
          <w:ilvl w:val="1"/>
          <w:numId w:val="15"/>
        </w:numPr>
        <w:spacing w:after="266" w:lineRule="auto" w:line="259"/>
        <w:ind w:left="360" w:hanging="480"/>
        <w:rPr>
          <w:rFonts w:ascii="Times New Roman" w:hAnsi="Times New Roman"/>
          <w:sz w:val="24"/>
        </w:rPr>
      </w:pPr>
      <w:r>
        <w:rPr>
          <w:rFonts w:ascii="Times New Roman" w:eastAsia="Times New Roman" w:hAnsi="Times New Roman"/>
          <w:sz w:val="24"/>
        </w:rPr>
        <w:t xml:space="preserve">Recommendations for Further Work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34</w:t>
      </w:r>
    </w:p>
    <w:p>
      <w:pPr>
        <w:pStyle w:val="style0"/>
        <w:spacing w:after="266"/>
        <w:rPr>
          <w:rFonts w:ascii="Times New Roman" w:hAnsi="Times New Roman"/>
          <w:sz w:val="24"/>
        </w:rPr>
      </w:pPr>
      <w:r>
        <w:rPr>
          <w:rFonts w:ascii="Times New Roman" w:eastAsia="Times New Roman" w:hAnsi="Times New Roman"/>
          <w:b/>
          <w:bCs/>
          <w:sz w:val="24"/>
        </w:rPr>
        <w:t>REFERENCES</w:t>
      </w:r>
      <w:r>
        <w:rPr>
          <w:rFonts w:ascii="Times New Roman" w:eastAsia="Times New Roman" w:hAnsi="Times New Roman"/>
          <w:b/>
          <w:bCs/>
          <w:sz w:val="24"/>
        </w:rPr>
        <w:tab/>
      </w:r>
      <w:r>
        <w:rPr>
          <w:rFonts w:ascii="Times New Roman" w:eastAsia="Times New Roman" w:hAnsi="Times New Roman"/>
          <w:b/>
          <w:bCs/>
          <w:sz w:val="24"/>
        </w:rPr>
        <w:tab/>
      </w:r>
      <w:r>
        <w:rPr>
          <w:rFonts w:ascii="Times New Roman" w:eastAsia="Times New Roman" w:hAnsi="Times New Roman"/>
          <w:b/>
          <w:bCs/>
          <w:sz w:val="24"/>
        </w:rPr>
        <w:tab/>
      </w:r>
      <w:r>
        <w:rPr>
          <w:rFonts w:ascii="Times New Roman" w:eastAsia="Times New Roman" w:hAnsi="Times New Roman"/>
          <w:b/>
          <w:bCs/>
          <w:sz w:val="24"/>
        </w:rPr>
        <w:tab/>
      </w:r>
      <w:r>
        <w:rPr>
          <w:rFonts w:ascii="Times New Roman" w:eastAsia="Times New Roman" w:hAnsi="Times New Roman"/>
          <w:b/>
          <w:bCs/>
          <w:sz w:val="24"/>
        </w:rPr>
        <w:tab/>
      </w:r>
      <w:r>
        <w:rPr>
          <w:rFonts w:ascii="Times New Roman" w:eastAsia="Times New Roman" w:hAnsi="Times New Roman"/>
          <w:b/>
          <w:bCs/>
          <w:sz w:val="24"/>
        </w:rPr>
        <w:tab/>
      </w:r>
      <w:r>
        <w:rPr>
          <w:rFonts w:ascii="Times New Roman" w:eastAsia="Times New Roman" w:hAnsi="Times New Roman"/>
          <w:b/>
          <w:bCs/>
          <w:sz w:val="24"/>
        </w:rPr>
        <w:tab/>
      </w:r>
      <w:r>
        <w:rPr>
          <w:rFonts w:ascii="Times New Roman" w:eastAsia="Times New Roman" w:hAnsi="Times New Roman"/>
          <w:b/>
          <w:bCs/>
          <w:sz w:val="24"/>
        </w:rPr>
        <w:tab/>
      </w:r>
      <w:r>
        <w:rPr>
          <w:rFonts w:ascii="Times New Roman" w:eastAsia="Times New Roman" w:hAnsi="Times New Roman"/>
          <w:b/>
          <w:bCs/>
          <w:sz w:val="24"/>
        </w:rPr>
        <w:tab/>
      </w:r>
      <w:r>
        <w:rPr>
          <w:rFonts w:ascii="Times New Roman" w:eastAsia="Times New Roman" w:hAnsi="Times New Roman"/>
          <w:b/>
          <w:bCs/>
          <w:sz w:val="24"/>
        </w:rPr>
        <w:tab/>
      </w:r>
      <w:r>
        <w:rPr>
          <w:rFonts w:ascii="Times New Roman" w:eastAsia="Times New Roman" w:hAnsi="Times New Roman"/>
          <w:sz w:val="24"/>
        </w:rPr>
        <w:t>35</w:t>
      </w:r>
    </w:p>
    <w:p>
      <w:pPr>
        <w:pStyle w:val="style0"/>
        <w:spacing w:after="27"/>
        <w:ind w:left="20"/>
        <w:rPr>
          <w:rFonts w:ascii="Times New Roman" w:hAnsi="Times New Roman"/>
          <w:sz w:val="24"/>
        </w:rPr>
      </w:pPr>
      <w:r>
        <w:rPr>
          <w:rFonts w:ascii="Times New Roman" w:cs="Calibri" w:hAnsi="Times New Roman"/>
          <w:sz w:val="24"/>
        </w:rPr>
        <w:t xml:space="preserve">  </w:t>
      </w:r>
    </w:p>
    <w:p>
      <w:pPr>
        <w:pStyle w:val="style0"/>
        <w:spacing w:after="0"/>
        <w:ind w:left="20"/>
        <w:rPr>
          <w:rFonts w:ascii="Times New Roman" w:cs=",serif" w:eastAsia=",serif" w:hAnsi="Times New Roman"/>
          <w:b/>
          <w:bCs/>
          <w:color w:val="000000"/>
          <w:sz w:val="24"/>
        </w:rPr>
      </w:pPr>
      <w:r>
        <w:rPr>
          <w:rFonts w:ascii="Times New Roman" w:cs="Calibri" w:hAnsi="Times New Roman"/>
          <w:sz w:val="24"/>
        </w:rPr>
        <w:t xml:space="preserve">  </w:t>
      </w: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sectPr>
          <w:footerReference w:type="default" r:id="rId2"/>
          <w:pgSz w:w="12240" w:h="15840" w:orient="portrait"/>
          <w:pgMar w:top="1440" w:right="1440" w:bottom="1440" w:left="1440" w:header="720" w:footer="720" w:gutter="0"/>
          <w:pgNumType w:fmt="lowerRoman" w:start="1"/>
          <w:cols w:space="720"/>
          <w:docGrid w:linePitch="360"/>
        </w:sectPr>
      </w:pPr>
    </w:p>
    <w:p>
      <w:pPr>
        <w:pStyle w:val="style0"/>
        <w:spacing w:after="0" w:lineRule="auto" w:line="360"/>
        <w:jc w:val="center"/>
        <w:rPr>
          <w:rFonts w:ascii="Times New Roman" w:cs="Times New Roman" w:hAnsi="Times New Roman"/>
          <w:b/>
          <w:sz w:val="24"/>
          <w:szCs w:val="24"/>
        </w:rPr>
      </w:pPr>
      <w:r>
        <w:rPr>
          <w:rFonts w:ascii="Times New Roman" w:cs="Times New Roman" w:hAnsi="Times New Roman"/>
          <w:b/>
          <w:sz w:val="24"/>
          <w:szCs w:val="24"/>
        </w:rPr>
        <w:t>CHAPTER ONE</w:t>
      </w:r>
    </w:p>
    <w:p>
      <w:pPr>
        <w:pStyle w:val="style0"/>
        <w:spacing w:after="0" w:lineRule="auto" w:line="360"/>
        <w:jc w:val="center"/>
        <w:rPr>
          <w:rFonts w:ascii="Times New Roman" w:cs="Times New Roman" w:hAnsi="Times New Roman"/>
          <w:b/>
          <w:sz w:val="24"/>
          <w:szCs w:val="24"/>
        </w:rPr>
      </w:pPr>
      <w:r>
        <w:rPr>
          <w:rFonts w:ascii="Times New Roman" w:cs="Times New Roman" w:hAnsi="Times New Roman"/>
          <w:b/>
          <w:sz w:val="24"/>
          <w:szCs w:val="24"/>
        </w:rPr>
        <w:t>INTRODUCTION</w:t>
      </w:r>
    </w:p>
    <w:p>
      <w:pPr>
        <w:pStyle w:val="style0"/>
        <w:spacing w:after="0" w:lineRule="auto" w:line="240"/>
        <w:jc w:val="center"/>
        <w:rPr>
          <w:rFonts w:ascii="Times New Roman" w:cs="Times New Roman" w:hAnsi="Times New Roman"/>
          <w:b/>
          <w:sz w:val="24"/>
          <w:szCs w:val="24"/>
        </w:rPr>
      </w:pPr>
    </w:p>
    <w:p>
      <w:pPr>
        <w:pStyle w:val="style179"/>
        <w:numPr>
          <w:ilvl w:val="1"/>
          <w:numId w:val="2"/>
        </w:numPr>
        <w:spacing w:after="0" w:lineRule="auto" w:line="480"/>
        <w:rPr>
          <w:rFonts w:ascii="Times New Roman" w:cs="Times New Roman" w:hAnsi="Times New Roman"/>
          <w:b/>
          <w:sz w:val="24"/>
          <w:szCs w:val="24"/>
        </w:rPr>
      </w:pPr>
      <w:r>
        <w:rPr>
          <w:rFonts w:ascii="Times New Roman" w:cs="Times New Roman" w:hAnsi="Times New Roman"/>
          <w:b/>
          <w:sz w:val="24"/>
          <w:szCs w:val="24"/>
        </w:rPr>
        <w:t xml:space="preserve"> </w:t>
      </w:r>
      <w:r>
        <w:rPr>
          <w:rFonts w:ascii="Times New Roman" w:cs="Times New Roman" w:hAnsi="Times New Roman"/>
          <w:b/>
          <w:sz w:val="24"/>
          <w:szCs w:val="24"/>
        </w:rPr>
        <w:tab/>
      </w:r>
      <w:r>
        <w:rPr>
          <w:rFonts w:ascii="Times New Roman" w:cs="Times New Roman" w:hAnsi="Times New Roman"/>
          <w:b/>
          <w:sz w:val="24"/>
          <w:szCs w:val="24"/>
        </w:rPr>
        <w:t>Background to t</w:t>
      </w:r>
      <w:r>
        <w:rPr>
          <w:rFonts w:ascii="Times New Roman" w:cs="Times New Roman" w:hAnsi="Times New Roman"/>
          <w:b/>
          <w:sz w:val="24"/>
          <w:szCs w:val="24"/>
        </w:rPr>
        <w:t>he Study</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 xml:space="preserve">The continuous use of soil for agricultural activity </w:t>
      </w:r>
      <w:r>
        <w:rPr>
          <w:rFonts w:ascii="Times New Roman" w:hAnsi="Times New Roman"/>
          <w:sz w:val="24"/>
          <w:szCs w:val="24"/>
        </w:rPr>
        <w:t>without careful quality ass</w:t>
      </w:r>
      <w:r>
        <w:rPr>
          <w:rFonts w:ascii="Times New Roman" w:hAnsi="Times New Roman"/>
          <w:sz w:val="24"/>
          <w:szCs w:val="24"/>
        </w:rPr>
        <w:t>essment and monitoring will</w:t>
      </w:r>
      <w:r>
        <w:rPr>
          <w:rFonts w:ascii="Times New Roman" w:hAnsi="Times New Roman"/>
          <w:sz w:val="24"/>
          <w:szCs w:val="24"/>
        </w:rPr>
        <w:t xml:space="preserve"> rise to accumulation of salts on the soil and consequently affects the crops potential yield.</w:t>
      </w:r>
      <w:r>
        <w:rPr>
          <w:rFonts w:ascii="Times New Roman" w:hAnsi="Times New Roman"/>
          <w:sz w:val="24"/>
          <w:szCs w:val="24"/>
        </w:rPr>
        <w:t xml:space="preserve"> </w:t>
      </w:r>
      <w:r>
        <w:rPr>
          <w:rFonts w:ascii="Times New Roman" w:cs="Times New Roman" w:hAnsi="Times New Roman"/>
          <w:sz w:val="24"/>
          <w:szCs w:val="24"/>
        </w:rPr>
        <w:t>A salinity problem exists if salt accumulation in the crop root zone to a concentration that causes a loss in yield. Salts in soil reduce water availability to the crop to such an extent that yield is affected. A relatively high sodium or low calcium content of soil reduces the rate at which irrigation water enters soil to such an extent that sufficient water cannot be infiltrated to supply the crop adequately from one irrigation event to the next or infiltrates too slowly to supply the crop with sufficient water to maintain acceptable yields. Certain ions such as sodium, chloride and boron from the soil accumulate in a sensitive crop to concentrations high enough to caus</w:t>
      </w:r>
      <w:r>
        <w:rPr>
          <w:rFonts w:ascii="Times New Roman" w:cs="Times New Roman" w:hAnsi="Times New Roman"/>
          <w:sz w:val="24"/>
          <w:szCs w:val="24"/>
        </w:rPr>
        <w:t xml:space="preserve">e crop damage and reduce yields </w:t>
      </w:r>
      <w:r>
        <w:rPr>
          <w:rFonts w:ascii="Times New Roman" w:cs="Times New Roman" w:hAnsi="Times New Roman"/>
          <w:sz w:val="24"/>
          <w:szCs w:val="24"/>
        </w:rPr>
        <w:t xml:space="preserve">(FAO, 1994). </w:t>
      </w:r>
    </w:p>
    <w:p>
      <w:pPr>
        <w:pStyle w:val="style0"/>
        <w:spacing w:after="0" w:lineRule="auto" w:line="480"/>
        <w:ind w:firstLine="720"/>
        <w:jc w:val="both"/>
        <w:rPr>
          <w:rFonts w:ascii="Times New Roman" w:hAnsi="Times New Roman"/>
          <w:sz w:val="24"/>
          <w:szCs w:val="24"/>
        </w:rPr>
      </w:pPr>
      <w:r>
        <w:rPr>
          <w:rFonts w:ascii="Times New Roman" w:cs="Times New Roman" w:hAnsi="Times New Roman"/>
          <w:sz w:val="24"/>
          <w:szCs w:val="24"/>
        </w:rPr>
        <w:t>Soil salinity is a major environmental factor limiting the prod</w:t>
      </w:r>
      <w:r>
        <w:rPr>
          <w:rFonts w:ascii="Times New Roman" w:cs="Times New Roman" w:hAnsi="Times New Roman"/>
          <w:sz w:val="24"/>
          <w:szCs w:val="24"/>
        </w:rPr>
        <w:t xml:space="preserve">uctivity of agricultural lands. It </w:t>
      </w:r>
      <w:r>
        <w:rPr>
          <w:rFonts w:ascii="Times New Roman" w:hAnsi="Times New Roman"/>
          <w:sz w:val="24"/>
          <w:szCs w:val="24"/>
        </w:rPr>
        <w:t>causes land degradat</w:t>
      </w:r>
      <w:r>
        <w:rPr>
          <w:rFonts w:ascii="Times New Roman" w:hAnsi="Times New Roman"/>
          <w:sz w:val="24"/>
          <w:szCs w:val="24"/>
        </w:rPr>
        <w:t xml:space="preserve">ion and affects food production </w:t>
      </w:r>
      <w:r>
        <w:rPr>
          <w:rFonts w:ascii="Times New Roman" w:hAnsi="Times New Roman"/>
          <w:sz w:val="24"/>
          <w:szCs w:val="24"/>
        </w:rPr>
        <w:t>(Sharma and Rao, 1998). This problem is</w:t>
      </w:r>
      <w:r>
        <w:rPr>
          <w:rFonts w:ascii="Times New Roman" w:hAnsi="Times New Roman"/>
          <w:sz w:val="24"/>
          <w:szCs w:val="24"/>
        </w:rPr>
        <w:t xml:space="preserve"> </w:t>
      </w:r>
      <w:r>
        <w:rPr>
          <w:rFonts w:ascii="Bookman Old Style" w:hAnsi="Bookman Old Style"/>
        </w:rPr>
        <w:t>reducing agricultural</w:t>
      </w:r>
      <w:r>
        <w:rPr>
          <w:rFonts w:ascii="Times New Roman" w:hAnsi="Times New Roman"/>
          <w:sz w:val="24"/>
          <w:szCs w:val="24"/>
        </w:rPr>
        <w:t xml:space="preserve"> </w:t>
      </w:r>
      <w:r>
        <w:rPr>
          <w:rFonts w:ascii="Times New Roman" w:hAnsi="Times New Roman"/>
          <w:sz w:val="24"/>
          <w:szCs w:val="24"/>
        </w:rPr>
        <w:t>productivity, and also</w:t>
      </w:r>
      <w:r>
        <w:rPr>
          <w:rFonts w:ascii="Times New Roman" w:hAnsi="Times New Roman"/>
          <w:sz w:val="24"/>
          <w:szCs w:val="24"/>
        </w:rPr>
        <w:t xml:space="preserve"> putting far reaching impacts on the livelihood strategies of small</w:t>
      </w:r>
      <w:r>
        <w:rPr>
          <w:rFonts w:ascii="Times New Roman" w:hAnsi="Times New Roman"/>
          <w:sz w:val="24"/>
          <w:szCs w:val="24"/>
        </w:rPr>
        <w:t>-</w:t>
      </w:r>
      <w:r>
        <w:rPr>
          <w:rFonts w:ascii="Times New Roman" w:hAnsi="Times New Roman"/>
          <w:sz w:val="24"/>
          <w:szCs w:val="24"/>
        </w:rPr>
        <w:t>scale farmers (</w:t>
      </w:r>
      <w:r>
        <w:rPr>
          <w:rFonts w:ascii="Times New Roman" w:hAnsi="Times New Roman"/>
          <w:sz w:val="24"/>
          <w:szCs w:val="24"/>
        </w:rPr>
        <w:t>Tanwir</w:t>
      </w:r>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2003).</w:t>
      </w:r>
      <w:r>
        <w:rPr>
          <w:rFonts w:ascii="Times New Roman" w:hAnsi="Times New Roman"/>
          <w:sz w:val="24"/>
          <w:szCs w:val="24"/>
        </w:rPr>
        <w:t xml:space="preserve"> </w:t>
      </w: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In addition to its direct impact on plants, salinity creates a sodic soil whose structure is much less stable than before and is quite vulnerable to structural decline. Excessive nutrients reduce yield and unsightly deposits on fruit or leaves due to overhead sprinkler irrigation with high bicarbonate water, water containing gypsum or high in iron; and various abnormalities often associated with an unusual pH of the water (FAO, 1994). </w:t>
      </w: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Some soil properties are good indicators of soil quality as they contribute to biological, physical and chemical properties of the soil. These include cation exchange capacity(CEC), soil organic matter (OM) and organic carbon (OC), exchangeable sodium percentage (ESP), electrical conductivity (EC), salinity and sodicity status, calcium (Ca), and magnesium (Mg) mineral nutrients (</w:t>
      </w:r>
      <w:r>
        <w:rPr>
          <w:rFonts w:ascii="Times New Roman" w:cs="Times New Roman" w:hAnsi="Times New Roman"/>
          <w:sz w:val="24"/>
          <w:szCs w:val="24"/>
        </w:rPr>
        <w:t>Adejumobi</w:t>
      </w:r>
      <w:r>
        <w:rPr>
          <w:rFonts w:ascii="Times New Roman" w:cs="Times New Roman" w:hAnsi="Times New Roman"/>
          <w:sz w:val="24"/>
          <w:szCs w:val="24"/>
        </w:rPr>
        <w:t xml:space="preserve"> </w:t>
      </w:r>
      <w:r>
        <w:rPr>
          <w:rFonts w:ascii="Times New Roman" w:cs="Times New Roman" w:hAnsi="Times New Roman"/>
          <w:i/>
          <w:sz w:val="24"/>
          <w:szCs w:val="24"/>
        </w:rPr>
        <w:t>et al.,</w:t>
      </w:r>
      <w:r>
        <w:rPr>
          <w:rFonts w:ascii="Times New Roman" w:cs="Times New Roman" w:hAnsi="Times New Roman"/>
          <w:sz w:val="24"/>
          <w:szCs w:val="24"/>
        </w:rPr>
        <w:t xml:space="preserve"> 2014).</w:t>
      </w:r>
      <w:r>
        <w:rPr>
          <w:rFonts w:ascii="Times New Roman" w:cs="Times New Roman" w:hAnsi="Times New Roman"/>
          <w:sz w:val="24"/>
          <w:szCs w:val="24"/>
        </w:rPr>
        <w:t xml:space="preserve"> However, soil physical properties include; P</w:t>
      </w:r>
      <w:r>
        <w:rPr>
          <w:rFonts w:ascii="Times New Roman" w:cs="Times New Roman" w:hAnsi="Times New Roman"/>
          <w:sz w:val="24"/>
          <w:szCs w:val="24"/>
        </w:rPr>
        <w:t xml:space="preserve">article size </w:t>
      </w:r>
      <w:r>
        <w:rPr>
          <w:rFonts w:ascii="Times New Roman" w:cs="Times New Roman" w:hAnsi="Times New Roman"/>
          <w:sz w:val="24"/>
          <w:szCs w:val="24"/>
        </w:rPr>
        <w:t xml:space="preserve">distribution (soil texture), </w:t>
      </w:r>
      <w:r>
        <w:rPr>
          <w:rFonts w:ascii="Times New Roman" w:cs="Times New Roman" w:hAnsi="Times New Roman"/>
          <w:sz w:val="24"/>
          <w:szCs w:val="24"/>
        </w:rPr>
        <w:t>available soil moisture conte</w:t>
      </w:r>
      <w:r>
        <w:rPr>
          <w:rFonts w:ascii="Times New Roman" w:cs="Times New Roman" w:hAnsi="Times New Roman"/>
          <w:sz w:val="24"/>
          <w:szCs w:val="24"/>
        </w:rPr>
        <w:t>nt, s</w:t>
      </w:r>
      <w:r>
        <w:rPr>
          <w:rFonts w:ascii="Times New Roman" w:cs="Times New Roman" w:hAnsi="Times New Roman"/>
          <w:sz w:val="24"/>
          <w:szCs w:val="24"/>
        </w:rPr>
        <w:t>oil bulk d</w:t>
      </w:r>
      <w:r>
        <w:rPr>
          <w:rFonts w:ascii="Times New Roman" w:cs="Times New Roman" w:hAnsi="Times New Roman"/>
          <w:sz w:val="24"/>
          <w:szCs w:val="24"/>
        </w:rPr>
        <w:t>ensity, particle density and s</w:t>
      </w:r>
      <w:r>
        <w:rPr>
          <w:rFonts w:ascii="Times New Roman" w:cs="Times New Roman" w:eastAsia="TimesNewRomanPSMT" w:hAnsi="Times New Roman"/>
          <w:sz w:val="24"/>
          <w:szCs w:val="24"/>
        </w:rPr>
        <w:t>oil porosity</w:t>
      </w:r>
      <w:r>
        <w:rPr>
          <w:rFonts w:ascii="Times New Roman" w:cs="Times New Roman" w:eastAsia="TimesNewRomanPSMT" w:hAnsi="Times New Roman"/>
          <w:sz w:val="24"/>
          <w:szCs w:val="24"/>
        </w:rPr>
        <w:t>.</w:t>
      </w:r>
      <w:r>
        <w:rPr>
          <w:rFonts w:ascii="Times New Roman" w:cs="Times New Roman" w:eastAsia="TimesNewRomanPSMT" w:hAnsi="Times New Roman"/>
          <w:sz w:val="24"/>
          <w:szCs w:val="24"/>
        </w:rPr>
        <w:t xml:space="preserve"> </w:t>
      </w: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Soils in the tropics have been reported to be low in nutrients. Nitrogen is an important and commonly deficient nutrient element in tropical soils and it is the primary element of concern in vegetable production. In order to ameliorate nutrient depleted soils, inorganic fertilizer has been used by farmers (</w:t>
      </w:r>
      <w:r>
        <w:rPr>
          <w:rFonts w:ascii="Times New Roman" w:cs="Times New Roman" w:hAnsi="Times New Roman"/>
          <w:sz w:val="24"/>
          <w:szCs w:val="24"/>
        </w:rPr>
        <w:t>Ojo</w:t>
      </w:r>
      <w:r>
        <w:rPr>
          <w:rFonts w:ascii="Times New Roman" w:cs="Times New Roman" w:hAnsi="Times New Roman"/>
          <w:sz w:val="24"/>
          <w:szCs w:val="24"/>
        </w:rPr>
        <w:t xml:space="preserve"> </w:t>
      </w:r>
      <w:r>
        <w:rPr>
          <w:rFonts w:ascii="Times New Roman" w:cs="Times New Roman" w:hAnsi="Times New Roman"/>
          <w:i/>
          <w:sz w:val="24"/>
          <w:szCs w:val="24"/>
        </w:rPr>
        <w:t>et al</w:t>
      </w:r>
      <w:r>
        <w:rPr>
          <w:rFonts w:ascii="Times New Roman" w:cs="Times New Roman" w:hAnsi="Times New Roman"/>
          <w:sz w:val="24"/>
          <w:szCs w:val="24"/>
        </w:rPr>
        <w:t>., 2015).</w:t>
      </w: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Global drive for sustainable agriculture systems involves optimizing agricultural resources to satisfy human needs and at the same time maintaining the quality of the environment and conserving natural resources (FAO, 1998). The success of soil management to achieve productivity and maintain soil fertility depends on the understanding of how the soil responds to agricultural use and practices (</w:t>
      </w:r>
      <w:r>
        <w:rPr>
          <w:rFonts w:ascii="Times New Roman" w:cs="Times New Roman" w:hAnsi="Times New Roman"/>
          <w:sz w:val="24"/>
          <w:szCs w:val="24"/>
        </w:rPr>
        <w:t>Negassa</w:t>
      </w:r>
      <w:r>
        <w:rPr>
          <w:rFonts w:ascii="Times New Roman" w:cs="Times New Roman" w:hAnsi="Times New Roman"/>
          <w:sz w:val="24"/>
          <w:szCs w:val="24"/>
        </w:rPr>
        <w:t xml:space="preserve"> and </w:t>
      </w:r>
      <w:r>
        <w:rPr>
          <w:rFonts w:ascii="Times New Roman" w:cs="Times New Roman" w:hAnsi="Times New Roman"/>
          <w:sz w:val="24"/>
          <w:szCs w:val="24"/>
        </w:rPr>
        <w:t>Gebrekidan</w:t>
      </w:r>
      <w:r>
        <w:rPr>
          <w:rFonts w:ascii="Times New Roman" w:cs="Times New Roman" w:hAnsi="Times New Roman"/>
          <w:sz w:val="24"/>
          <w:szCs w:val="24"/>
        </w:rPr>
        <w:t>, 2004).</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It is therefore necessary to carry out soil sampling and analysis of physical and chemical properties of soil at the phase II of the Kwara State Polytechnic commercial farm land to ascertain the quality status of the soil for sustainable agricultural production and for proper monitoring and dealing with fluctuation of the scheme soil quality.</w:t>
      </w:r>
    </w:p>
    <w:p>
      <w:pPr>
        <w:pStyle w:val="style0"/>
        <w:spacing w:after="0" w:lineRule="auto" w:line="480"/>
        <w:jc w:val="both"/>
        <w:rPr>
          <w:rFonts w:ascii="Times New Roman" w:cs="Times New Roman" w:hAnsi="Times New Roman"/>
          <w:b/>
          <w:sz w:val="24"/>
          <w:szCs w:val="24"/>
        </w:rPr>
      </w:pPr>
    </w:p>
    <w:p>
      <w:pPr>
        <w:pStyle w:val="style0"/>
        <w:spacing w:after="0" w:lineRule="auto" w:line="480"/>
        <w:jc w:val="both"/>
        <w:rPr>
          <w:rFonts w:ascii="Times New Roman" w:cs="Times New Roman" w:hAnsi="Times New Roman"/>
          <w:b/>
          <w:sz w:val="24"/>
          <w:szCs w:val="24"/>
        </w:rPr>
      </w:pPr>
    </w:p>
    <w:p>
      <w:pPr>
        <w:pStyle w:val="style0"/>
        <w:spacing w:after="0" w:lineRule="auto" w:line="480"/>
        <w:jc w:val="both"/>
        <w:rPr>
          <w:rFonts w:ascii="Times New Roman" w:cs="Times New Roman" w:hAnsi="Times New Roman"/>
          <w:b/>
          <w:sz w:val="24"/>
          <w:szCs w:val="24"/>
        </w:rPr>
      </w:pP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1.2 </w:t>
      </w:r>
      <w:r>
        <w:rPr>
          <w:rFonts w:ascii="Times New Roman" w:cs="Times New Roman" w:hAnsi="Times New Roman"/>
          <w:b/>
          <w:sz w:val="24"/>
          <w:szCs w:val="24"/>
        </w:rPr>
        <w:tab/>
      </w:r>
      <w:r>
        <w:rPr>
          <w:rFonts w:ascii="Times New Roman" w:cs="Times New Roman" w:hAnsi="Times New Roman"/>
          <w:b/>
          <w:sz w:val="24"/>
          <w:szCs w:val="24"/>
        </w:rPr>
        <w:t>Statement</w:t>
      </w:r>
      <w:r>
        <w:rPr>
          <w:rFonts w:ascii="Times New Roman" w:cs="Times New Roman" w:hAnsi="Times New Roman"/>
          <w:b/>
          <w:sz w:val="24"/>
          <w:szCs w:val="24"/>
        </w:rPr>
        <w:t xml:space="preserve"> of the Problem</w:t>
      </w:r>
    </w:p>
    <w:p>
      <w:pPr>
        <w:pStyle w:val="style0"/>
        <w:spacing w:after="0" w:lineRule="auto" w:line="480"/>
        <w:ind w:firstLine="720"/>
        <w:jc w:val="both"/>
        <w:rPr>
          <w:rFonts w:ascii="Times New Roman" w:hAnsi="Times New Roman"/>
          <w:sz w:val="24"/>
          <w:szCs w:val="24"/>
        </w:rPr>
      </w:pPr>
      <w:r>
        <w:rPr>
          <w:rFonts w:ascii="Times New Roman" w:cs="Times New Roman" w:hAnsi="Times New Roman"/>
          <w:sz w:val="24"/>
          <w:szCs w:val="24"/>
        </w:rPr>
        <w:t xml:space="preserve">The establishment of </w:t>
      </w:r>
      <w:r>
        <w:rPr>
          <w:rFonts w:ascii="Times New Roman" w:cs="Times New Roman" w:hAnsi="Times New Roman"/>
          <w:sz w:val="24"/>
          <w:szCs w:val="24"/>
        </w:rPr>
        <w:t>agriculture</w:t>
      </w:r>
      <w:r>
        <w:rPr>
          <w:rFonts w:ascii="Times New Roman" w:cs="Times New Roman" w:hAnsi="Times New Roman"/>
          <w:sz w:val="24"/>
          <w:szCs w:val="24"/>
        </w:rPr>
        <w:t xml:space="preserve"> production at phase II of the Kwara State Polytechnic commercial farm land</w:t>
      </w:r>
      <w:r>
        <w:rPr>
          <w:rFonts w:ascii="Times New Roman" w:cs="Times New Roman" w:hAnsi="Times New Roman"/>
          <w:sz w:val="24"/>
          <w:szCs w:val="24"/>
        </w:rPr>
        <w:t xml:space="preserve"> is vital to enhance crop productivity to attain food sufficiency</w:t>
      </w:r>
      <w:r>
        <w:rPr>
          <w:rFonts w:ascii="Times New Roman" w:cs="Times New Roman" w:hAnsi="Times New Roman"/>
          <w:sz w:val="24"/>
          <w:szCs w:val="24"/>
        </w:rPr>
        <w:t xml:space="preserve"> in Kwara State and Nigeria at large</w:t>
      </w:r>
      <w:r>
        <w:rPr>
          <w:rFonts w:ascii="Times New Roman" w:cs="Times New Roman" w:hAnsi="Times New Roman"/>
          <w:sz w:val="24"/>
          <w:szCs w:val="24"/>
        </w:rPr>
        <w:t xml:space="preserve">. </w:t>
      </w:r>
      <w:r>
        <w:rPr>
          <w:rFonts w:ascii="Times New Roman" w:cs="Times New Roman" w:hAnsi="Times New Roman"/>
          <w:sz w:val="24"/>
          <w:szCs w:val="24"/>
        </w:rPr>
        <w:t xml:space="preserve">Being the virgin land, its quality status for sustainable agricultural production has not been ascertained at the commencement of 2024 farming activity. Hence, the need </w:t>
      </w:r>
      <w:r>
        <w:rPr>
          <w:rFonts w:ascii="Times New Roman" w:hAnsi="Times New Roman"/>
          <w:sz w:val="24"/>
          <w:szCs w:val="24"/>
        </w:rPr>
        <w:t>to carry out soil sampling and analysis of physico-chemical properties of this farm land before land clearing, tillage and planting of seeds commence and for proper monitoring and dealing with fluctuation of the scheme soil quality.</w:t>
      </w: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Various soil and cropping problems develop as the total salt content increases, and special management practices may be required to maintain acceptable crop yields. The soil problems most co</w:t>
      </w:r>
      <w:r>
        <w:rPr>
          <w:rFonts w:ascii="Times New Roman" w:cs="Times New Roman" w:hAnsi="Times New Roman"/>
          <w:sz w:val="24"/>
          <w:szCs w:val="24"/>
        </w:rPr>
        <w:t xml:space="preserve">mmonly encountered in </w:t>
      </w:r>
      <w:r>
        <w:rPr>
          <w:rFonts w:ascii="Times New Roman" w:cs="Times New Roman" w:hAnsi="Times New Roman"/>
          <w:sz w:val="24"/>
          <w:szCs w:val="24"/>
        </w:rPr>
        <w:t>agricultu</w:t>
      </w:r>
      <w:r>
        <w:rPr>
          <w:rFonts w:ascii="Times New Roman" w:cs="Times New Roman" w:hAnsi="Times New Roman"/>
          <w:sz w:val="24"/>
          <w:szCs w:val="24"/>
        </w:rPr>
        <w:t>ral soils</w:t>
      </w:r>
      <w:r>
        <w:rPr>
          <w:rFonts w:ascii="Times New Roman" w:cs="Times New Roman" w:hAnsi="Times New Roman"/>
          <w:sz w:val="24"/>
          <w:szCs w:val="24"/>
        </w:rPr>
        <w:t xml:space="preserve"> are those related to salinity, water infiltration rate, toxicity and a group of other miscellaneous problems (FAO, 1994).</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In addition to its direct impact on plants, salinity creates a sodic soil whose structure is much less stable than before and is quite vulnerable to structural decline. Excessive nutrients reduce yield and unsightly deposits on fruit or leaves due to overhead sprinkler irrigation with high bicarbonate water, water containing gypsum or high in iron; and various abnormalities often associated with an unusu</w:t>
      </w:r>
      <w:r>
        <w:rPr>
          <w:rFonts w:ascii="Times New Roman" w:cs="Times New Roman" w:hAnsi="Times New Roman"/>
          <w:sz w:val="24"/>
          <w:szCs w:val="24"/>
        </w:rPr>
        <w:t>al pH of the water (FAO, 1994).</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1.3 Aim </w:t>
      </w:r>
      <w:r>
        <w:rPr>
          <w:rFonts w:ascii="Times New Roman" w:cs="Times New Roman" w:hAnsi="Times New Roman"/>
          <w:b/>
          <w:sz w:val="24"/>
          <w:szCs w:val="24"/>
        </w:rPr>
        <w:t>of the Study</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The aim of the study was to monitor the soil condit</w:t>
      </w:r>
      <w:r>
        <w:rPr>
          <w:rFonts w:ascii="Times New Roman" w:cs="Times New Roman" w:hAnsi="Times New Roman"/>
          <w:sz w:val="24"/>
          <w:szCs w:val="24"/>
        </w:rPr>
        <w:t xml:space="preserve">ions at phase II of the Kwara State Polytechnic commercial farm land with particular emphasis on </w:t>
      </w:r>
      <w:r>
        <w:rPr>
          <w:rFonts w:ascii="Times New Roman" w:cs="Times New Roman" w:hAnsi="Times New Roman"/>
          <w:sz w:val="24"/>
          <w:szCs w:val="24"/>
        </w:rPr>
        <w:t>some physico-chemical properties to guide aga</w:t>
      </w:r>
      <w:r>
        <w:rPr>
          <w:rFonts w:ascii="Times New Roman" w:cs="Times New Roman" w:hAnsi="Times New Roman"/>
          <w:sz w:val="24"/>
          <w:szCs w:val="24"/>
        </w:rPr>
        <w:t>inst soil deterioration and ensure a sustainable agricultural production.</w:t>
      </w:r>
    </w:p>
    <w:p>
      <w:pPr>
        <w:pStyle w:val="style0"/>
        <w:spacing w:after="0" w:lineRule="auto" w:line="480"/>
        <w:jc w:val="both"/>
        <w:rPr>
          <w:rFonts w:ascii="Times New Roman" w:cs="Times New Roman" w:hAnsi="Times New Roman"/>
          <w:b/>
          <w:sz w:val="24"/>
          <w:szCs w:val="24"/>
        </w:rPr>
      </w:pPr>
    </w:p>
    <w:p>
      <w:pPr>
        <w:pStyle w:val="style0"/>
        <w:spacing w:after="0" w:lineRule="auto" w:line="480"/>
        <w:jc w:val="both"/>
        <w:rPr>
          <w:rFonts w:ascii="Times New Roman" w:cs="Times New Roman" w:hAnsi="Times New Roman"/>
          <w:b/>
          <w:sz w:val="24"/>
          <w:szCs w:val="24"/>
        </w:rPr>
      </w:pP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1.4 </w:t>
      </w:r>
      <w:r>
        <w:rPr>
          <w:rFonts w:ascii="Times New Roman" w:cs="Times New Roman" w:hAnsi="Times New Roman"/>
          <w:b/>
          <w:sz w:val="24"/>
          <w:szCs w:val="24"/>
        </w:rPr>
        <w:tab/>
      </w:r>
      <w:r>
        <w:rPr>
          <w:rFonts w:ascii="Times New Roman" w:cs="Times New Roman" w:hAnsi="Times New Roman"/>
          <w:b/>
          <w:sz w:val="24"/>
          <w:szCs w:val="24"/>
        </w:rPr>
        <w:t>Objectives of the Study</w:t>
      </w: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The specific objectives of the study were to:</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i</w:t>
      </w:r>
      <w:r>
        <w:rPr>
          <w:rFonts w:ascii="Times New Roman" w:cs="Times New Roman" w:hAnsi="Times New Roman"/>
          <w:sz w:val="24"/>
          <w:szCs w:val="24"/>
        </w:rPr>
        <w:t>) collect soil samples randomly i</w:t>
      </w:r>
      <w:r>
        <w:rPr>
          <w:rFonts w:ascii="Times New Roman" w:cs="Times New Roman" w:hAnsi="Times New Roman"/>
          <w:sz w:val="24"/>
          <w:szCs w:val="24"/>
        </w:rPr>
        <w:t>n different points on the field at 0-20cm, 20-60cm and 60-100 cm soil depths.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(ii) determine some physico-chemical properties of soil through laboratory analysis; and </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(iii) make recommendations on the effects of soil properties as compare to some acceptable standards.</w:t>
      </w:r>
    </w:p>
    <w:p>
      <w:pPr>
        <w:pStyle w:val="style0"/>
        <w:spacing w:after="0" w:lineRule="auto" w:line="240"/>
        <w:rPr>
          <w:rFonts w:ascii="Times New Roman" w:cs="Times New Roman" w:hAnsi="Times New Roman"/>
          <w:b/>
          <w:sz w:val="24"/>
          <w:szCs w:val="24"/>
        </w:rPr>
      </w:pP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 xml:space="preserve">1.5 </w:t>
      </w:r>
      <w:r>
        <w:rPr>
          <w:rFonts w:ascii="Times New Roman" w:cs="Times New Roman" w:hAnsi="Times New Roman"/>
          <w:b/>
          <w:sz w:val="24"/>
          <w:szCs w:val="24"/>
        </w:rPr>
        <w:tab/>
      </w:r>
      <w:r>
        <w:rPr>
          <w:rFonts w:ascii="Times New Roman" w:cs="Times New Roman" w:hAnsi="Times New Roman"/>
          <w:b/>
          <w:sz w:val="24"/>
          <w:szCs w:val="24"/>
        </w:rPr>
        <w:t>Justification of the Study</w:t>
      </w:r>
    </w:p>
    <w:p>
      <w:pPr>
        <w:pStyle w:val="style0"/>
        <w:spacing w:after="0" w:lineRule="auto" w:line="480"/>
        <w:ind w:firstLine="720"/>
        <w:jc w:val="both"/>
        <w:rPr>
          <w:rFonts w:ascii="Times New Roman" w:hAnsi="Times New Roman"/>
          <w:sz w:val="24"/>
          <w:szCs w:val="24"/>
        </w:rPr>
      </w:pPr>
      <w:r>
        <w:rPr>
          <w:rFonts w:ascii="Times New Roman" w:cs="Times New Roman" w:hAnsi="Times New Roman"/>
          <w:sz w:val="24"/>
          <w:szCs w:val="24"/>
        </w:rPr>
        <w:t xml:space="preserve">The establishment of </w:t>
      </w:r>
      <w:r>
        <w:rPr>
          <w:rFonts w:ascii="Times New Roman" w:cs="Times New Roman" w:hAnsi="Times New Roman"/>
          <w:sz w:val="24"/>
          <w:szCs w:val="24"/>
        </w:rPr>
        <w:t>agriculture</w:t>
      </w:r>
      <w:r>
        <w:rPr>
          <w:rFonts w:ascii="Times New Roman" w:cs="Times New Roman" w:hAnsi="Times New Roman"/>
          <w:sz w:val="24"/>
          <w:szCs w:val="24"/>
        </w:rPr>
        <w:t xml:space="preserve"> production</w:t>
      </w:r>
      <w:r>
        <w:rPr>
          <w:rFonts w:ascii="Times New Roman" w:cs="Times New Roman" w:hAnsi="Times New Roman"/>
          <w:sz w:val="24"/>
          <w:szCs w:val="24"/>
        </w:rPr>
        <w:t xml:space="preserve"> in the study area is vital to enhance crop productivity to attain food suffici</w:t>
      </w:r>
      <w:r>
        <w:rPr>
          <w:rFonts w:ascii="Times New Roman" w:cs="Times New Roman" w:hAnsi="Times New Roman"/>
          <w:sz w:val="24"/>
          <w:szCs w:val="24"/>
        </w:rPr>
        <w:t xml:space="preserve">ency but, in a long run, it might create </w:t>
      </w:r>
      <w:r>
        <w:rPr>
          <w:rFonts w:ascii="Times New Roman" w:cs="Times New Roman" w:hAnsi="Times New Roman"/>
          <w:sz w:val="24"/>
          <w:szCs w:val="24"/>
        </w:rPr>
        <w:t>adverse effect on the soil physical and chemical properties, fertility and s</w:t>
      </w:r>
      <w:r>
        <w:rPr>
          <w:rFonts w:ascii="Times New Roman" w:cs="Times New Roman" w:hAnsi="Times New Roman"/>
          <w:sz w:val="24"/>
          <w:szCs w:val="24"/>
        </w:rPr>
        <w:t>ustainable productivity if it is not</w:t>
      </w:r>
      <w:r>
        <w:rPr>
          <w:rFonts w:ascii="Times New Roman" w:cs="Times New Roman" w:hAnsi="Times New Roman"/>
          <w:sz w:val="24"/>
          <w:szCs w:val="24"/>
        </w:rPr>
        <w:t xml:space="preserve"> well monitored.</w:t>
      </w:r>
      <w:r>
        <w:rPr>
          <w:rFonts w:ascii="Times New Roman" w:cs="Times New Roman" w:hAnsi="Times New Roman"/>
          <w:sz w:val="24"/>
          <w:szCs w:val="24"/>
        </w:rPr>
        <w:t xml:space="preserve"> </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Apart from the direct effects of water alone, soil structure can be dramatically and rapidly degraded in other ways by farming activities on the farm land. </w:t>
      </w: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157"/>
        <w:spacing w:lineRule="auto" w:line="480"/>
        <w:jc w:val="center"/>
        <w:rPr>
          <w:rFonts w:ascii="Times New Roman" w:cs="Times New Roman" w:hAnsi="Times New Roman"/>
          <w:b/>
          <w:sz w:val="24"/>
          <w:szCs w:val="24"/>
        </w:rPr>
      </w:pPr>
    </w:p>
    <w:p>
      <w:pPr>
        <w:pStyle w:val="style157"/>
        <w:spacing w:lineRule="auto" w:line="480"/>
        <w:jc w:val="center"/>
        <w:rPr>
          <w:rFonts w:ascii="Times New Roman" w:cs="Times New Roman" w:hAnsi="Times New Roman"/>
          <w:b/>
          <w:sz w:val="24"/>
          <w:szCs w:val="24"/>
        </w:rPr>
      </w:pPr>
    </w:p>
    <w:p>
      <w:pPr>
        <w:pStyle w:val="style157"/>
        <w:spacing w:lineRule="auto" w:line="480"/>
        <w:rPr>
          <w:rFonts w:ascii="Times New Roman" w:cs="Times New Roman" w:hAnsi="Times New Roman"/>
          <w:b/>
          <w:sz w:val="24"/>
          <w:szCs w:val="24"/>
        </w:rPr>
      </w:pPr>
    </w:p>
    <w:p>
      <w:pPr>
        <w:pStyle w:val="style157"/>
        <w:spacing w:lineRule="auto" w:line="480"/>
        <w:rPr>
          <w:rFonts w:ascii="Times New Roman" w:cs="Times New Roman" w:hAnsi="Times New Roman"/>
          <w:b/>
          <w:sz w:val="24"/>
          <w:szCs w:val="24"/>
        </w:rPr>
      </w:pPr>
    </w:p>
    <w:p>
      <w:pPr>
        <w:pStyle w:val="style157"/>
        <w:spacing w:lineRule="auto" w:line="360"/>
        <w:jc w:val="center"/>
        <w:rPr>
          <w:rFonts w:ascii="Times New Roman" w:cs="Times New Roman" w:hAnsi="Times New Roman"/>
          <w:b/>
          <w:sz w:val="24"/>
          <w:szCs w:val="24"/>
        </w:rPr>
      </w:pPr>
      <w:r>
        <w:rPr>
          <w:rFonts w:ascii="Times New Roman" w:cs="Times New Roman" w:hAnsi="Times New Roman"/>
          <w:b/>
          <w:sz w:val="24"/>
          <w:szCs w:val="24"/>
        </w:rPr>
        <w:t>CHAPTER TWO</w:t>
      </w:r>
    </w:p>
    <w:p>
      <w:pPr>
        <w:pStyle w:val="style157"/>
        <w:spacing w:lineRule="auto" w:line="360"/>
        <w:jc w:val="center"/>
        <w:rPr>
          <w:rFonts w:ascii="Times New Roman" w:cs="Times New Roman" w:hAnsi="Times New Roman"/>
          <w:b/>
          <w:sz w:val="24"/>
          <w:szCs w:val="24"/>
        </w:rPr>
      </w:pPr>
      <w:r>
        <w:rPr>
          <w:rFonts w:ascii="Times New Roman" w:cs="Times New Roman" w:hAnsi="Times New Roman"/>
          <w:b/>
          <w:sz w:val="24"/>
          <w:szCs w:val="24"/>
        </w:rPr>
        <w:t>LITERATURE REVIEW</w:t>
      </w:r>
    </w:p>
    <w:p>
      <w:pPr>
        <w:pStyle w:val="style157"/>
        <w:jc w:val="center"/>
        <w:rPr>
          <w:rFonts w:ascii="Times New Roman" w:cs="Times New Roman" w:hAnsi="Times New Roman"/>
          <w:b/>
          <w:sz w:val="24"/>
          <w:szCs w:val="24"/>
        </w:rPr>
      </w:pPr>
    </w:p>
    <w:p>
      <w:pPr>
        <w:pStyle w:val="style157"/>
        <w:spacing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2.1 </w:t>
      </w:r>
      <w:r>
        <w:rPr>
          <w:rFonts w:ascii="Times New Roman" w:cs="Times New Roman" w:hAnsi="Times New Roman"/>
          <w:b/>
          <w:sz w:val="24"/>
          <w:szCs w:val="24"/>
        </w:rPr>
        <w:tab/>
      </w:r>
      <w:r>
        <w:rPr>
          <w:rFonts w:ascii="Times New Roman" w:cs="Times New Roman" w:hAnsi="Times New Roman"/>
          <w:b/>
          <w:sz w:val="24"/>
          <w:szCs w:val="24"/>
        </w:rPr>
        <w:t>Crop Type, Growth and Yield</w:t>
      </w: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Three different </w:t>
      </w:r>
      <w:r>
        <w:rPr>
          <w:rFonts w:ascii="Times New Roman" w:cs="Times New Roman" w:hAnsi="Times New Roman"/>
          <w:sz w:val="24"/>
          <w:szCs w:val="24"/>
        </w:rPr>
        <w:t xml:space="preserve">arable crops such as </w:t>
      </w:r>
      <w:r>
        <w:rPr>
          <w:rFonts w:ascii="Times New Roman" w:cs="Times New Roman" w:hAnsi="Times New Roman"/>
          <w:sz w:val="24"/>
          <w:szCs w:val="24"/>
        </w:rPr>
        <w:t>Maize</w:t>
      </w:r>
      <w:r>
        <w:rPr>
          <w:rFonts w:ascii="Times New Roman" w:cs="Times New Roman" w:hAnsi="Times New Roman"/>
          <w:sz w:val="24"/>
          <w:szCs w:val="24"/>
        </w:rPr>
        <w:t xml:space="preserve"> and Cassava</w:t>
      </w:r>
      <w:r>
        <w:rPr>
          <w:rFonts w:ascii="Times New Roman" w:cs="Times New Roman" w:hAnsi="Times New Roman"/>
          <w:sz w:val="24"/>
          <w:szCs w:val="24"/>
        </w:rPr>
        <w:t xml:space="preserve"> wer</w:t>
      </w:r>
      <w:r>
        <w:rPr>
          <w:rFonts w:ascii="Times New Roman" w:cs="Times New Roman" w:hAnsi="Times New Roman"/>
          <w:sz w:val="24"/>
          <w:szCs w:val="24"/>
        </w:rPr>
        <w:t xml:space="preserve">e cultivated in the study area. </w:t>
      </w:r>
      <w:r>
        <w:rPr>
          <w:rFonts w:ascii="Times New Roman" w:cs="Times New Roman" w:hAnsi="Times New Roman"/>
          <w:sz w:val="24"/>
          <w:szCs w:val="24"/>
        </w:rPr>
        <w:t>Maize (</w:t>
      </w:r>
      <w:r>
        <w:rPr>
          <w:rFonts w:ascii="Times New Roman" w:cs="Times New Roman" w:hAnsi="Times New Roman"/>
          <w:i/>
          <w:sz w:val="24"/>
          <w:szCs w:val="24"/>
        </w:rPr>
        <w:t>Zea mays L</w:t>
      </w:r>
      <w:r>
        <w:rPr>
          <w:rFonts w:ascii="Times New Roman" w:cs="Times New Roman" w:hAnsi="Times New Roman"/>
          <w:sz w:val="24"/>
          <w:szCs w:val="24"/>
        </w:rPr>
        <w:t xml:space="preserve">.) is a member of grass family, Gramineae with basic structure of conspicuous nodes and internodes on the stem. The leaves grow on two opposite sides; one leaf per node. It is botanically unique among cereal crops and it is monoecious (separate male and female inflorescences on the same plant); produces grains on lateral rather than terminal branches and a cross pollinating (allogamous) species. Therefore, a natural population is usually heterogeneous (Jennifer, 1996). </w:t>
      </w: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Maize will do well on soils with good fertility, abundant soil structure, good drainage and a pH above 5.5, particularly in tropical region. Expected yield for open pollinated maize is between 2.5-3.5 tons/ha, while that of hybrid maize can be between 3.5-5.5 tons/ha. New improved maize varieties are constantly being released into the market, and can produce more than 5 tons/ha. However, these higher yields require at least 60,000 plants/ha and a higher rate of fertilisation (up to 150 kg of pure nitrogen/ha) (LFNL, 2003).</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According to LFNL </w:t>
      </w:r>
      <w:r>
        <w:rPr>
          <w:rFonts w:ascii="Times New Roman" w:cs="Times New Roman" w:hAnsi="Times New Roman"/>
          <w:sz w:val="24"/>
          <w:szCs w:val="24"/>
        </w:rPr>
        <w:t xml:space="preserve">(2003), Cassava (Manihot esculenta) is a hardy and durable crop that can survive in many marginal soils. For good growth and yield, cassava requires friable, light textured and well-drained soils containing sufficient moisture and a balanced amount of nutrients. Depending on soil type and drainage, the soil may be prepared as </w:t>
      </w:r>
      <w:r>
        <w:rPr>
          <w:rFonts w:ascii="Times New Roman" w:cs="Times New Roman" w:hAnsi="Times New Roman"/>
          <w:sz w:val="24"/>
          <w:szCs w:val="24"/>
        </w:rPr>
        <w:t>moulds</w:t>
      </w:r>
      <w:r>
        <w:rPr>
          <w:rFonts w:ascii="Times New Roman" w:cs="Times New Roman" w:hAnsi="Times New Roman"/>
          <w:sz w:val="24"/>
          <w:szCs w:val="24"/>
        </w:rPr>
        <w:t xml:space="preserve">, ridges, flat or zero-tilled. Multiple cropping with cassava is common in the humid tropics especially under rainfall conditions. </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It is propagated vegetatively using the stem and identifying the polar orientation of the node during planting is very essential. Planting can be done vertically, at an angle or horizontally. 9-18 months are required depending on the variety and the need of the cultivator. They can be harvested by hand or by using a cassava lifter. The yield of cassava varieties can range from 15 to 30 t/ha. However, new triploids can reach a yield of up to 40 t/ha. These triploids varieties are increasingly becoming available.</w:t>
      </w:r>
    </w:p>
    <w:p>
      <w:pPr>
        <w:pStyle w:val="style0"/>
        <w:spacing w:after="0" w:lineRule="auto" w:line="480"/>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2.2 </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 xml:space="preserve">Crop Yield and Growth </w:t>
      </w:r>
      <w:r>
        <w:rPr>
          <w:rFonts w:ascii="Times New Roman" w:cs="Times New Roman" w:eastAsia="Times New Roman" w:hAnsi="Times New Roman"/>
          <w:b/>
          <w:sz w:val="24"/>
          <w:szCs w:val="24"/>
        </w:rPr>
        <w:t xml:space="preserve">As Affected by Environmental and Climatic Factors </w:t>
      </w:r>
      <w:r>
        <w:rPr>
          <w:rFonts w:ascii="Times New Roman" w:cs="Times New Roman" w:eastAsia="Times New Roman" w:hAnsi="Times New Roman"/>
          <w:b/>
          <w:sz w:val="24"/>
          <w:szCs w:val="24"/>
        </w:rPr>
        <w:t xml:space="preserve">                       </w:t>
      </w: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In humid tropical regions, the high energy input, the high humidity of the air will reduce the evapotranspiration demand. In such an environment, the air is already close to saturation, so that less additional water can be stored by crop. Variations in wind alter the aerodynamic resistance of the crops and hence their crop coefficients and developmental stages which in turn</w:t>
      </w:r>
      <w:r>
        <w:rPr>
          <w:rFonts w:ascii="Times New Roman" w:cs="Times New Roman" w:hAnsi="Times New Roman"/>
          <w:sz w:val="24"/>
          <w:szCs w:val="24"/>
        </w:rPr>
        <w:t>s affect their growth</w:t>
      </w:r>
      <w:r>
        <w:rPr>
          <w:rFonts w:ascii="Times New Roman" w:cs="Times New Roman" w:hAnsi="Times New Roman"/>
          <w:sz w:val="24"/>
          <w:szCs w:val="24"/>
        </w:rPr>
        <w:t xml:space="preserve">. </w:t>
      </w:r>
      <w:r>
        <w:rPr>
          <w:rFonts w:ascii="Times New Roman" w:cs="Times New Roman" w:hAnsi="Times New Roman"/>
          <w:sz w:val="24"/>
          <w:szCs w:val="24"/>
        </w:rPr>
        <w:t xml:space="preserve"> </w:t>
      </w: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sz w:val="24"/>
        </w:rPr>
        <w:t>Too much water will result in water logging which might damage the root and limit root water u</w:t>
      </w:r>
      <w:r>
        <w:rPr>
          <w:rFonts w:ascii="Times New Roman" w:cs="Times New Roman" w:hAnsi="Times New Roman"/>
          <w:sz w:val="24"/>
        </w:rPr>
        <w:t xml:space="preserve">ptake by inhibiting respiration. </w:t>
      </w:r>
      <w:r>
        <w:rPr>
          <w:rFonts w:ascii="Times New Roman" w:cs="Times New Roman" w:hAnsi="Times New Roman"/>
          <w:sz w:val="24"/>
        </w:rPr>
        <w:t>Cultivation practices and the type of irrigation method can alter the microclimate, affect the crop characteristics or affect the wetting of the soil, crop surface and yield. A ruminant animal can injure a crop plant and reduce fruit yield by feeding on the foliage or emerging fruit stalks</w:t>
      </w:r>
      <w:r>
        <w:rPr>
          <w:rFonts w:ascii="Times New Roman" w:cs="Times New Roman" w:hAnsi="Times New Roman"/>
          <w:sz w:val="24"/>
        </w:rPr>
        <w:t xml:space="preserve"> </w:t>
      </w:r>
      <w:r>
        <w:rPr>
          <w:rFonts w:ascii="Times New Roman" w:cs="Times New Roman" w:hAnsi="Times New Roman"/>
          <w:sz w:val="24"/>
        </w:rPr>
        <w:t>(FAO, 1998).</w:t>
      </w:r>
    </w:p>
    <w:p>
      <w:pPr>
        <w:pStyle w:val="style0"/>
        <w:spacing w:after="0" w:lineRule="auto" w:line="480"/>
        <w:ind w:firstLine="720"/>
        <w:jc w:val="both"/>
        <w:rPr>
          <w:rFonts w:ascii="Times New Roman" w:cs="Times New Roman" w:hAnsi="Times New Roman"/>
          <w:sz w:val="24"/>
        </w:rPr>
      </w:pPr>
      <w:r>
        <w:rPr>
          <w:rFonts w:ascii="Times New Roman" w:cs="Times New Roman" w:hAnsi="Times New Roman"/>
          <w:sz w:val="24"/>
          <w:szCs w:val="24"/>
        </w:rPr>
        <w:t>Environmental factors such as soil salinity, poor land fertility, limited application of fertilizers, the presence of hard or impenetrable soil horizons, the absence of control of diseases and pests, animals, weeds, soil water content and poor soil management may limit the crop develop</w:t>
      </w:r>
      <w:r>
        <w:rPr>
          <w:rFonts w:ascii="Times New Roman" w:cs="Times New Roman" w:hAnsi="Times New Roman"/>
          <w:sz w:val="24"/>
          <w:szCs w:val="24"/>
        </w:rPr>
        <w:t xml:space="preserve">ment and reduce crop yield. </w:t>
      </w:r>
      <w:r>
        <w:rPr>
          <w:rFonts w:ascii="Times New Roman" w:cs="Times New Roman" w:hAnsi="Times New Roman"/>
          <w:sz w:val="24"/>
        </w:rPr>
        <w:t xml:space="preserve">The evapotranspiration and photosynthesis process which are essentially important for crop growth and development are determined by the amount of energy available to vaporize and remove water vapour from the evaporating surface. </w:t>
      </w: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sz w:val="24"/>
        </w:rPr>
        <w:t>Solar radiation is the largest energy source and is able to change large quantities of liquid water into water vapour. Part of the solar energy is used to heat up the atmosphere and the soil profile. The solar radiation absorbed by the atmosphere and the heat emitted by the earth increase the air temperature. The sensible heat of the surrounding air transfers energy to the crop and exerts as such a controlling influence on plant growth and development. In sunny, warm weather the loss of water by crop is greater than in cloudy and cooler weather (FAO, 1998).</w:t>
      </w: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In addition,</w:t>
      </w:r>
      <w:r>
        <w:rPr>
          <w:rFonts w:ascii="Times New Roman" w:cs="Times New Roman" w:hAnsi="Times New Roman"/>
          <w:b/>
          <w:sz w:val="24"/>
          <w:szCs w:val="24"/>
        </w:rPr>
        <w:t xml:space="preserve"> </w:t>
      </w:r>
      <w:r>
        <w:rPr>
          <w:rFonts w:ascii="Times New Roman" w:cs="Times New Roman" w:hAnsi="Times New Roman"/>
          <w:sz w:val="24"/>
          <w:szCs w:val="24"/>
        </w:rPr>
        <w:t>t</w:t>
      </w:r>
      <w:r>
        <w:rPr>
          <w:rFonts w:ascii="Times New Roman" w:cs="Times New Roman" w:hAnsi="Times New Roman"/>
          <w:sz w:val="24"/>
          <w:szCs w:val="24"/>
        </w:rPr>
        <w:t xml:space="preserve">he principal factors affecting crop growth and yield are climatic parameters (radiation, air temperature, humidity and wind speed) which provide energy for crop development. </w:t>
      </w:r>
      <w:r>
        <w:rPr>
          <w:rFonts w:ascii="Times New Roman" w:cs="Times New Roman" w:hAnsi="Times New Roman"/>
          <w:sz w:val="24"/>
          <w:szCs w:val="24"/>
        </w:rPr>
        <w:t xml:space="preserve">The favorable climatic environment can ensure high crop yields. Conversely, unfavorable conditions can negate or diminish the full growth (FAO, 1998). </w:t>
      </w:r>
      <w:r>
        <w:rPr>
          <w:rFonts w:ascii="Times New Roman" w:cs="Times New Roman" w:hAnsi="Times New Roman"/>
          <w:sz w:val="24"/>
          <w:szCs w:val="24"/>
        </w:rPr>
        <w:t xml:space="preserve">They are the components of all factors which influence plant growth and yield to the exclusion of the </w:t>
      </w:r>
      <w:r>
        <w:rPr>
          <w:rFonts w:ascii="Times New Roman" w:cs="Times New Roman" w:hAnsi="Times New Roman"/>
          <w:sz w:val="24"/>
          <w:szCs w:val="24"/>
        </w:rPr>
        <w:t>genetic factors.</w:t>
      </w:r>
    </w:p>
    <w:p>
      <w:pPr>
        <w:pStyle w:val="style0"/>
        <w:tabs>
          <w:tab w:val="left" w:leader="none" w:pos="6180"/>
        </w:tabs>
        <w:spacing w:after="0" w:lineRule="auto" w:line="240"/>
        <w:jc w:val="both"/>
        <w:rPr>
          <w:rFonts w:ascii="Times New Roman" w:cs="Times New Roman" w:hAnsi="Times New Roman"/>
          <w:sz w:val="24"/>
        </w:rPr>
      </w:pPr>
      <w:r>
        <w:rPr>
          <w:rFonts w:ascii="Times New Roman" w:cs="Times New Roman" w:hAnsi="Times New Roman"/>
          <w:sz w:val="24"/>
        </w:rPr>
        <w:tab/>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2.3 </w:t>
      </w:r>
      <w:r>
        <w:rPr>
          <w:rFonts w:ascii="Times New Roman" w:cs="Times New Roman" w:hAnsi="Times New Roman"/>
          <w:b/>
          <w:sz w:val="24"/>
          <w:szCs w:val="24"/>
        </w:rPr>
        <w:tab/>
      </w:r>
      <w:r>
        <w:rPr>
          <w:rFonts w:ascii="Times New Roman" w:cs="Times New Roman" w:hAnsi="Times New Roman"/>
          <w:b/>
          <w:sz w:val="24"/>
          <w:szCs w:val="24"/>
        </w:rPr>
        <w:t>Effect of So</w:t>
      </w:r>
      <w:r>
        <w:rPr>
          <w:rFonts w:ascii="Times New Roman" w:cs="Times New Roman" w:hAnsi="Times New Roman"/>
          <w:b/>
          <w:sz w:val="24"/>
          <w:szCs w:val="24"/>
        </w:rPr>
        <w:t xml:space="preserve">il Physical Properties on Crop </w:t>
      </w:r>
      <w:r>
        <w:rPr>
          <w:rFonts w:ascii="Times New Roman" w:cs="Times New Roman" w:hAnsi="Times New Roman"/>
          <w:b/>
          <w:sz w:val="24"/>
          <w:szCs w:val="24"/>
        </w:rPr>
        <w:t>Growth and Development</w:t>
      </w:r>
    </w:p>
    <w:p>
      <w:pPr>
        <w:pStyle w:val="style0"/>
        <w:spacing w:lineRule="auto" w:line="480"/>
        <w:ind w:firstLine="720"/>
        <w:jc w:val="both"/>
        <w:rPr>
          <w:rFonts w:ascii="Times New Roman" w:cs="Times New Roman" w:hAnsi="Times New Roman"/>
          <w:b/>
          <w:sz w:val="24"/>
          <w:szCs w:val="24"/>
        </w:rPr>
      </w:pPr>
      <w:r>
        <w:rPr>
          <w:rFonts w:ascii="Times New Roman" w:cs="Times New Roman" w:hAnsi="Times New Roman"/>
          <w:sz w:val="24"/>
          <w:szCs w:val="24"/>
        </w:rPr>
        <w:t xml:space="preserve">Apart from the direct effects of water alone, soil structure can be dramatically and rapidly degraded in other ways </w:t>
      </w:r>
      <w:r>
        <w:rPr>
          <w:rFonts w:ascii="Times New Roman" w:cs="Times New Roman" w:hAnsi="Times New Roman"/>
          <w:sz w:val="24"/>
          <w:szCs w:val="24"/>
        </w:rPr>
        <w:t>by deforestation</w:t>
      </w:r>
      <w:r>
        <w:rPr>
          <w:rFonts w:ascii="Times New Roman" w:cs="Times New Roman" w:hAnsi="Times New Roman"/>
          <w:sz w:val="24"/>
          <w:szCs w:val="24"/>
        </w:rPr>
        <w:t>. The depth of the local water table represents a hydrological steady-state or balance between the addition to, and removal of water from the landscape. This balanc</w:t>
      </w:r>
      <w:r>
        <w:rPr>
          <w:rFonts w:ascii="Times New Roman" w:cs="Times New Roman" w:hAnsi="Times New Roman"/>
          <w:sz w:val="24"/>
          <w:szCs w:val="24"/>
        </w:rPr>
        <w:t xml:space="preserve">e is disturbed by </w:t>
      </w:r>
      <w:r>
        <w:rPr>
          <w:rFonts w:ascii="Times New Roman" w:cs="Times New Roman" w:hAnsi="Times New Roman"/>
          <w:sz w:val="24"/>
          <w:szCs w:val="24"/>
        </w:rPr>
        <w:t xml:space="preserve">vegetation removal, often leading to a shallower water table. Losses of water from this soil by evapotranspiration then allow the salt to accumulate near the soil surface and are quite vulnerable to structural decline. </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2.3.1 </w:t>
      </w:r>
      <w:r>
        <w:rPr>
          <w:rFonts w:ascii="Times New Roman" w:cs="Times New Roman" w:hAnsi="Times New Roman"/>
          <w:b/>
          <w:sz w:val="24"/>
          <w:szCs w:val="24"/>
        </w:rPr>
        <w:tab/>
      </w:r>
      <w:r>
        <w:rPr>
          <w:rFonts w:ascii="Times New Roman" w:cs="Times New Roman" w:hAnsi="Times New Roman"/>
          <w:b/>
          <w:sz w:val="24"/>
          <w:szCs w:val="24"/>
        </w:rPr>
        <w:t>Soil Physical Properties</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2.3</w:t>
      </w:r>
      <w:r>
        <w:rPr>
          <w:rFonts w:ascii="Times New Roman" w:cs="Times New Roman" w:hAnsi="Times New Roman"/>
          <w:b/>
          <w:bCs/>
          <w:sz w:val="24"/>
          <w:szCs w:val="24"/>
        </w:rPr>
        <w:t xml:space="preserve">.1.1 </w:t>
      </w:r>
      <w:r>
        <w:rPr>
          <w:rFonts w:ascii="Times New Roman" w:cs="Times New Roman" w:hAnsi="Times New Roman"/>
          <w:b/>
          <w:bCs/>
          <w:sz w:val="24"/>
          <w:szCs w:val="24"/>
        </w:rPr>
        <w:t xml:space="preserve">Soil Moisture Content </w:t>
      </w:r>
    </w:p>
    <w:p>
      <w:pPr>
        <w:pStyle w:val="style0"/>
        <w:autoSpaceDE w:val="false"/>
        <w:autoSpaceDN w:val="false"/>
        <w:adjustRightInd w:val="false"/>
        <w:spacing w:after="0" w:lineRule="auto" w:line="480"/>
        <w:ind w:firstLine="720"/>
        <w:jc w:val="both"/>
        <w:rPr>
          <w:rFonts w:ascii="Times New Roman" w:cs="Times New Roman" w:hAnsi="Times New Roman"/>
          <w:sz w:val="24"/>
          <w:szCs w:val="24"/>
        </w:rPr>
      </w:pPr>
      <w:r>
        <w:rPr>
          <w:rFonts w:ascii="Times New Roman" w:cs="Times New Roman" w:hAnsi="Times New Roman"/>
          <w:iCs/>
          <w:sz w:val="24"/>
          <w:szCs w:val="24"/>
        </w:rPr>
        <w:t xml:space="preserve">As water is the most limiting factor in the arid to semi-arid areas, soil moisture determination is of major significance. </w:t>
      </w:r>
      <w:r>
        <w:rPr>
          <w:rFonts w:ascii="Times New Roman" w:cs="Times New Roman" w:hAnsi="Times New Roman"/>
          <w:bCs/>
          <w:iCs/>
          <w:sz w:val="24"/>
          <w:szCs w:val="24"/>
        </w:rPr>
        <w:t>Soil moisture influences crop growth not only by affecting nutrient availability, but also nutrient transformations and soil biological behavior</w:t>
      </w:r>
      <w:r>
        <w:rPr>
          <w:rFonts w:ascii="Times New Roman" w:cs="Times New Roman" w:hAnsi="Times New Roman"/>
          <w:iCs/>
          <w:sz w:val="24"/>
          <w:szCs w:val="24"/>
        </w:rPr>
        <w:t xml:space="preserve">. </w:t>
      </w:r>
      <w:r>
        <w:rPr>
          <w:rFonts w:ascii="Times New Roman" w:cs="Times New Roman" w:hAnsi="Times New Roman"/>
          <w:iCs/>
          <w:sz w:val="24"/>
          <w:szCs w:val="24"/>
        </w:rPr>
        <w:t xml:space="preserve">Therefore, </w:t>
      </w:r>
      <w:r>
        <w:rPr>
          <w:rFonts w:ascii="Times New Roman" w:cs="Times New Roman" w:hAnsi="Times New Roman"/>
          <w:iCs/>
          <w:sz w:val="24"/>
          <w:szCs w:val="24"/>
        </w:rPr>
        <w:t xml:space="preserve">soil </w:t>
      </w:r>
      <w:r>
        <w:rPr>
          <w:rFonts w:ascii="Times New Roman" w:cs="Times New Roman" w:hAnsi="Times New Roman"/>
          <w:iCs/>
          <w:sz w:val="24"/>
          <w:szCs w:val="24"/>
        </w:rPr>
        <w:t>moisture is routinely measured in most field trials. While it can be assessed in the field by the neutron probe, the gravimetric approach is more flexible, as samples can be readily taken from any soil situation. All analyses in the laboratory are related to an air- or oven-dry basis, and therefore must consider the actual soil moisture content</w:t>
      </w:r>
      <w:r>
        <w:rPr>
          <w:rFonts w:ascii="Times New Roman" w:cs="Times New Roman" w:hAnsi="Times New Roman"/>
          <w:i/>
          <w:iCs/>
          <w:sz w:val="24"/>
          <w:szCs w:val="24"/>
        </w:rPr>
        <w:t xml:space="preserve"> </w:t>
      </w:r>
      <w:r>
        <w:rPr>
          <w:rFonts w:ascii="Times New Roman" w:cs="Times New Roman" w:hAnsi="Times New Roman"/>
          <w:sz w:val="24"/>
          <w:szCs w:val="24"/>
        </w:rPr>
        <w:t xml:space="preserve">(Sparks </w:t>
      </w:r>
      <w:r>
        <w:rPr>
          <w:rFonts w:ascii="Times New Roman" w:cs="Times New Roman" w:hAnsi="Times New Roman"/>
          <w:i/>
          <w:sz w:val="24"/>
          <w:szCs w:val="24"/>
        </w:rPr>
        <w:t>et al.,</w:t>
      </w:r>
      <w:r>
        <w:rPr>
          <w:rFonts w:ascii="Times New Roman" w:cs="Times New Roman" w:hAnsi="Times New Roman"/>
          <w:sz w:val="24"/>
          <w:szCs w:val="24"/>
        </w:rPr>
        <w:t xml:space="preserve"> 1966)</w:t>
      </w:r>
      <w:r>
        <w:rPr>
          <w:rFonts w:ascii="Times New Roman" w:cs="Times New Roman" w:hAnsi="Times New Roman"/>
          <w:i/>
          <w:iCs/>
          <w:sz w:val="24"/>
          <w:szCs w:val="24"/>
        </w:rPr>
        <w:t xml:space="preserve">. </w:t>
      </w:r>
    </w:p>
    <w:p>
      <w:pPr>
        <w:pStyle w:val="style0"/>
        <w:autoSpaceDE w:val="false"/>
        <w:autoSpaceDN w:val="false"/>
        <w:adjustRightInd w:val="false"/>
        <w:spacing w:after="0" w:lineRule="auto" w:line="240"/>
        <w:jc w:val="both"/>
        <w:rPr>
          <w:rFonts w:ascii="Times New Roman" w:cs="Times New Roman" w:hAnsi="Times New Roman"/>
          <w:b/>
          <w:bCs/>
          <w:sz w:val="24"/>
          <w:szCs w:val="24"/>
        </w:rPr>
      </w:pP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2.3.1.2</w:t>
      </w:r>
      <w:r>
        <w:rPr>
          <w:rFonts w:ascii="Times New Roman" w:cs="Times New Roman" w:hAnsi="Times New Roman"/>
          <w:b/>
          <w:bCs/>
          <w:sz w:val="24"/>
          <w:szCs w:val="24"/>
        </w:rPr>
        <w:t xml:space="preserve"> Water Holding Capacity </w:t>
      </w:r>
    </w:p>
    <w:p>
      <w:pPr>
        <w:pStyle w:val="style0"/>
        <w:autoSpaceDE w:val="false"/>
        <w:autoSpaceDN w:val="false"/>
        <w:adjustRightInd w:val="false"/>
        <w:spacing w:after="0" w:lineRule="auto" w:line="480"/>
        <w:ind w:firstLine="720"/>
        <w:jc w:val="both"/>
        <w:rPr>
          <w:rFonts w:ascii="Times New Roman" w:cs="Times New Roman" w:hAnsi="Times New Roman"/>
          <w:iCs/>
          <w:sz w:val="24"/>
          <w:szCs w:val="24"/>
        </w:rPr>
      </w:pPr>
      <w:r>
        <w:rPr>
          <w:rFonts w:ascii="Times New Roman" w:cs="Times New Roman" w:hAnsi="Times New Roman"/>
          <w:bCs/>
          <w:iCs/>
          <w:sz w:val="24"/>
          <w:szCs w:val="24"/>
        </w:rPr>
        <w:t>The water-holding capacity</w:t>
      </w:r>
      <w:r>
        <w:rPr>
          <w:rFonts w:ascii="Times New Roman" w:cs="Times New Roman" w:hAnsi="Times New Roman"/>
          <w:b/>
          <w:bCs/>
          <w:iCs/>
          <w:sz w:val="24"/>
          <w:szCs w:val="24"/>
        </w:rPr>
        <w:t xml:space="preserve"> </w:t>
      </w:r>
      <w:r>
        <w:rPr>
          <w:rFonts w:ascii="Times New Roman" w:cs="Times New Roman" w:hAnsi="Times New Roman"/>
          <w:iCs/>
          <w:sz w:val="24"/>
          <w:szCs w:val="24"/>
        </w:rPr>
        <w:t>(WHC) is defined as the amount of water held in the soil after the excess gravitational water has drained away and after the rate of downward movement of water has materially ceased. Stage of field capacity is attained in the field after 24 to 72 hours of saturation; this is the upper limit of plant-a</w:t>
      </w:r>
      <w:r>
        <w:rPr>
          <w:rFonts w:ascii="Times New Roman" w:cs="Times New Roman" w:hAnsi="Times New Roman"/>
          <w:iCs/>
          <w:sz w:val="24"/>
          <w:szCs w:val="24"/>
        </w:rPr>
        <w:t>vailable soil moisture. There is a distinction</w:t>
      </w:r>
      <w:r>
        <w:rPr>
          <w:rFonts w:ascii="Times New Roman" w:cs="Times New Roman" w:hAnsi="Times New Roman"/>
          <w:iCs/>
          <w:sz w:val="24"/>
          <w:szCs w:val="24"/>
        </w:rPr>
        <w:t xml:space="preserve"> between </w:t>
      </w:r>
      <w:r>
        <w:rPr>
          <w:rFonts w:ascii="Times New Roman" w:cs="Times New Roman" w:hAnsi="Times New Roman"/>
          <w:bCs/>
          <w:iCs/>
          <w:sz w:val="24"/>
          <w:szCs w:val="24"/>
        </w:rPr>
        <w:t>soil water content</w:t>
      </w:r>
      <w:r>
        <w:rPr>
          <w:rFonts w:ascii="Times New Roman" w:cs="Times New Roman" w:hAnsi="Times New Roman"/>
          <w:iCs/>
          <w:sz w:val="24"/>
          <w:szCs w:val="24"/>
        </w:rPr>
        <w:t xml:space="preserve">, (the percent water on an oven-dry weight basis), and </w:t>
      </w:r>
      <w:r>
        <w:rPr>
          <w:rFonts w:ascii="Times New Roman" w:cs="Times New Roman" w:hAnsi="Times New Roman"/>
          <w:bCs/>
          <w:iCs/>
          <w:sz w:val="24"/>
          <w:szCs w:val="24"/>
        </w:rPr>
        <w:t xml:space="preserve">the soil water potential </w:t>
      </w:r>
      <w:r>
        <w:rPr>
          <w:rFonts w:ascii="Times New Roman" w:cs="Times New Roman" w:hAnsi="Times New Roman"/>
          <w:iCs/>
          <w:sz w:val="24"/>
          <w:szCs w:val="24"/>
        </w:rPr>
        <w:t xml:space="preserve">(the energy status of water in the soil), which is usually expressed in pressure units (Pascal or bar). </w:t>
      </w:r>
    </w:p>
    <w:p>
      <w:pPr>
        <w:pStyle w:val="style0"/>
        <w:autoSpaceDE w:val="false"/>
        <w:autoSpaceDN w:val="false"/>
        <w:adjustRightInd w:val="false"/>
        <w:spacing w:after="0" w:lineRule="auto" w:line="240"/>
        <w:jc w:val="both"/>
        <w:rPr>
          <w:rFonts w:ascii="Times New Roman" w:cs="Times New Roman" w:hAnsi="Times New Roman"/>
          <w:b/>
          <w:bCs/>
          <w:sz w:val="24"/>
          <w:szCs w:val="24"/>
        </w:rPr>
      </w:pP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2.3.1.3</w:t>
      </w:r>
      <w:r>
        <w:rPr>
          <w:rFonts w:ascii="Times New Roman" w:cs="Times New Roman" w:hAnsi="Times New Roman"/>
          <w:b/>
          <w:bCs/>
          <w:sz w:val="24"/>
          <w:szCs w:val="24"/>
        </w:rPr>
        <w:t xml:space="preserve"> Particle Size Distribution </w:t>
      </w:r>
    </w:p>
    <w:p>
      <w:pPr>
        <w:pStyle w:val="style0"/>
        <w:autoSpaceDE w:val="false"/>
        <w:autoSpaceDN w:val="false"/>
        <w:adjustRightInd w:val="false"/>
        <w:spacing w:after="0" w:lineRule="auto" w:line="480"/>
        <w:ind w:firstLine="720"/>
        <w:jc w:val="both"/>
        <w:rPr>
          <w:rFonts w:ascii="Times New Roman" w:cs="Times New Roman" w:hAnsi="Times New Roman"/>
          <w:sz w:val="24"/>
          <w:szCs w:val="24"/>
        </w:rPr>
      </w:pPr>
      <w:r>
        <w:rPr>
          <w:rFonts w:ascii="Times New Roman" w:cs="Times New Roman" w:hAnsi="Times New Roman"/>
          <w:bCs/>
          <w:iCs/>
          <w:sz w:val="24"/>
          <w:szCs w:val="24"/>
        </w:rPr>
        <w:t>Individual soil particles vary widely in any soil type</w:t>
      </w:r>
      <w:r>
        <w:rPr>
          <w:rFonts w:ascii="Times New Roman" w:cs="Times New Roman" w:hAnsi="Times New Roman"/>
          <w:iCs/>
          <w:sz w:val="24"/>
          <w:szCs w:val="24"/>
        </w:rPr>
        <w:t xml:space="preserve">. Similarly, as these particles are cemented together, a variety of aggregate shapes and sizes occur. For standard particle size measurement, the soil fraction that passes a 2-mm sieve is considered. </w:t>
      </w:r>
      <w:r>
        <w:rPr>
          <w:rFonts w:ascii="Times New Roman" w:cs="Times New Roman" w:hAnsi="Times New Roman"/>
          <w:bCs/>
          <w:iCs/>
          <w:sz w:val="24"/>
          <w:szCs w:val="24"/>
        </w:rPr>
        <w:t>Laboratory procedures normally estimate percentage of sand (0.05 – 2.0 mm), silt (0.002 – 0.05 mm), and clay (&lt;0.002 mm) fractions in soils</w:t>
      </w:r>
      <w:r>
        <w:rPr>
          <w:rFonts w:ascii="Times New Roman" w:cs="Times New Roman" w:hAnsi="Times New Roman"/>
          <w:iCs/>
          <w:sz w:val="24"/>
          <w:szCs w:val="24"/>
        </w:rPr>
        <w:t xml:space="preserve">. </w:t>
      </w:r>
    </w:p>
    <w:p>
      <w:pPr>
        <w:pStyle w:val="style4098"/>
        <w:spacing w:lineRule="auto" w:line="480"/>
        <w:ind w:firstLine="720"/>
        <w:jc w:val="both"/>
        <w:rPr>
          <w:iCs/>
          <w:color w:val="auto"/>
        </w:rPr>
      </w:pPr>
      <w:r>
        <w:rPr>
          <w:iCs/>
          <w:color w:val="auto"/>
        </w:rPr>
        <w:t>Particle size distribution is an important parameter in soil classification and has implications for soil water, aeration, and nutrient availability to plants. Also, soil texture is an important property for agricultural soil, road beds, septic disposal systems, influences fertility, drainage, water-holding capacity, aeration, tillage, and bearing strength of soils. Because texture is so important, it is a standard physical soil test.</w:t>
      </w:r>
      <w:r>
        <w:t xml:space="preserve"> </w:t>
      </w:r>
    </w:p>
    <w:p>
      <w:pPr>
        <w:pStyle w:val="style0"/>
        <w:autoSpaceDE w:val="false"/>
        <w:autoSpaceDN w:val="false"/>
        <w:adjustRightInd w:val="false"/>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Once the percentage of sand, silt, and clay is measured, the soil may be assigned a textural class using the</w:t>
      </w:r>
      <w:r>
        <w:rPr>
          <w:rFonts w:ascii="Times New Roman" w:cs="Times New Roman" w:hAnsi="Times New Roman"/>
          <w:sz w:val="24"/>
          <w:szCs w:val="24"/>
        </w:rPr>
        <w:t xml:space="preserve"> USDA textural triangle as shown in Figure 2.1.</w:t>
      </w:r>
      <w:r>
        <w:rPr>
          <w:rFonts w:ascii="Times New Roman" w:cs="Times New Roman" w:hAnsi="Times New Roman"/>
          <w:sz w:val="24"/>
          <w:szCs w:val="24"/>
        </w:rPr>
        <w:t xml:space="preserve"> Within the textural triangle are various soil textures which depend on the relative proportions of the soil fractions. </w:t>
      </w:r>
      <w:r>
        <w:rPr>
          <w:rFonts w:ascii="Times New Roman" w:cs="Times New Roman" w:hAnsi="Times New Roman"/>
          <w:bCs/>
          <w:sz w:val="24"/>
          <w:szCs w:val="24"/>
        </w:rPr>
        <w:t>Twelve soil textural classes are recognized and their compositions are designed on a textural triangle</w:t>
      </w:r>
      <w:r>
        <w:rPr>
          <w:rFonts w:ascii="Times New Roman" w:cs="Times New Roman" w:hAnsi="Times New Roman"/>
          <w:sz w:val="24"/>
          <w:szCs w:val="24"/>
        </w:rPr>
        <w:t xml:space="preserve">. The class name can be determined by plotting these values on a textural triangle using the following technique: </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rPr>
        <w:t xml:space="preserve"> Clay; extend line horizontal from the percent clay (parallel with base of triangle, sand). </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(2) </w:t>
      </w:r>
      <w:r>
        <w:rPr>
          <w:rFonts w:ascii="Times New Roman" w:cs="Times New Roman" w:hAnsi="Times New Roman"/>
          <w:sz w:val="24"/>
          <w:szCs w:val="24"/>
        </w:rPr>
        <w:t xml:space="preserve">Silt; extend line downward from percent silt at 60° (parallel with right side of triangle, clay). </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(3)</w:t>
      </w:r>
      <w:r>
        <w:rPr>
          <w:rFonts w:ascii="Times New Roman" w:cs="Times New Roman" w:hAnsi="Times New Roman"/>
          <w:sz w:val="24"/>
          <w:szCs w:val="24"/>
        </w:rPr>
        <w:t xml:space="preserve"> Sand; extend line upward from percent sand at 120° (parallel with left site of triangle, silt). </w:t>
      </w:r>
    </w:p>
    <w:p>
      <w:pPr>
        <w:pStyle w:val="style0"/>
        <w:autoSpaceDE w:val="false"/>
        <w:autoSpaceDN w:val="false"/>
        <w:adjustRightInd w:val="false"/>
        <w:spacing w:after="0" w:lineRule="auto" w:line="240"/>
        <w:jc w:val="both"/>
        <w:rPr>
          <w:rFonts w:ascii="Times New Roman" w:cs="Times New Roman" w:hAnsi="Times New Roman"/>
          <w:sz w:val="24"/>
          <w:szCs w:val="24"/>
        </w:rPr>
      </w:pPr>
    </w:p>
    <w:p>
      <w:pPr>
        <w:pStyle w:val="style0"/>
        <w:autoSpaceDE w:val="false"/>
        <w:autoSpaceDN w:val="false"/>
        <w:adjustRightInd w:val="false"/>
        <w:spacing w:after="0" w:lineRule="auto" w:line="240"/>
        <w:jc w:val="both"/>
        <w:rPr>
          <w:rFonts w:ascii="Times New Roman" w:cs="Times New Roman" w:hAnsi="Times New Roman"/>
          <w:sz w:val="24"/>
          <w:szCs w:val="24"/>
        </w:rPr>
      </w:pPr>
    </w:p>
    <w:p>
      <w:pPr>
        <w:pStyle w:val="style4098"/>
        <w:spacing w:lineRule="auto" w:line="480"/>
        <w:jc w:val="both"/>
        <w:rPr>
          <w:rFonts w:ascii="Calibri" w:cs="Calibri" w:hAnsi="Calibri"/>
          <w:b/>
          <w:bCs/>
          <w:color w:val="auto"/>
          <w:sz w:val="20"/>
          <w:szCs w:val="20"/>
        </w:rPr>
      </w:pPr>
      <w:r>
        <w:rPr>
          <w:rFonts w:ascii="Calibri" w:cs="Calibri" w:hAnsi="Calibri"/>
          <w:b/>
          <w:bCs/>
          <w:noProof/>
          <w:color w:val="auto"/>
          <w:sz w:val="20"/>
          <w:szCs w:val="20"/>
        </w:rPr>
        <w:drawing>
          <wp:inline distL="0" distT="0" distB="0" distR="0">
            <wp:extent cx="5743575" cy="3695699"/>
            <wp:effectExtent l="0" t="0" r="9525" b="0"/>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5743575" cy="3695699"/>
                    </a:xfrm>
                    <a:prstGeom prst="rect"/>
                    <a:ln>
                      <a:noFill/>
                    </a:ln>
                  </pic:spPr>
                </pic:pic>
              </a:graphicData>
            </a:graphic>
          </wp:inline>
        </w:drawing>
      </w:r>
    </w:p>
    <w:p>
      <w:pPr>
        <w:pStyle w:val="style4098"/>
        <w:spacing w:lineRule="auto" w:line="480"/>
        <w:jc w:val="both"/>
        <w:rPr>
          <w:bCs/>
          <w:color w:val="auto"/>
        </w:rPr>
      </w:pPr>
      <w:r>
        <w:rPr>
          <w:bCs/>
          <w:color w:val="auto"/>
        </w:rPr>
        <w:t xml:space="preserve">Figure </w:t>
      </w:r>
      <w:r>
        <w:rPr>
          <w:bCs/>
          <w:color w:val="auto"/>
        </w:rPr>
        <w:t>2.</w:t>
      </w:r>
      <w:r>
        <w:rPr>
          <w:bCs/>
          <w:color w:val="auto"/>
        </w:rPr>
        <w:t>1: USDA soil textural triangle</w:t>
      </w:r>
    </w:p>
    <w:p>
      <w:pPr>
        <w:pStyle w:val="style0"/>
        <w:autoSpaceDE w:val="false"/>
        <w:autoSpaceDN w:val="false"/>
        <w:adjustRightInd w:val="false"/>
        <w:spacing w:after="0" w:lineRule="auto" w:line="480"/>
        <w:jc w:val="both"/>
        <w:rPr>
          <w:rFonts w:ascii="Times New Roman" w:cs="Times New Roman" w:hAnsi="Times New Roman"/>
          <w:b/>
          <w:bCs/>
          <w:sz w:val="24"/>
          <w:szCs w:val="24"/>
        </w:rPr>
      </w:pP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2.3.1.4</w:t>
      </w:r>
      <w:r>
        <w:rPr>
          <w:rFonts w:ascii="Times New Roman" w:cs="Times New Roman" w:hAnsi="Times New Roman"/>
          <w:b/>
          <w:bCs/>
          <w:sz w:val="24"/>
          <w:szCs w:val="24"/>
        </w:rPr>
        <w:t xml:space="preserve"> Soil Structure </w:t>
      </w:r>
    </w:p>
    <w:p>
      <w:pPr>
        <w:pStyle w:val="style0"/>
        <w:autoSpaceDE w:val="false"/>
        <w:autoSpaceDN w:val="false"/>
        <w:adjustRightInd w:val="false"/>
        <w:spacing w:after="0" w:lineRule="auto" w:line="480"/>
        <w:ind w:firstLine="720"/>
        <w:jc w:val="both"/>
        <w:rPr>
          <w:rFonts w:ascii="Times New Roman" w:cs="Times New Roman" w:hAnsi="Times New Roman"/>
          <w:sz w:val="24"/>
          <w:szCs w:val="24"/>
        </w:rPr>
      </w:pPr>
      <w:r>
        <w:rPr>
          <w:rFonts w:ascii="Times New Roman" w:cs="Times New Roman" w:hAnsi="Times New Roman"/>
          <w:iCs/>
          <w:sz w:val="24"/>
          <w:szCs w:val="24"/>
        </w:rPr>
        <w:t xml:space="preserve">Soil structure is defined as the arrangement of the soil particles. With regard to structure, soil particles refer not only to sand, silt and clay but also to the aggregate or structural elements, which have been formed by the aggregation of smaller mechanical fractions. The size, shape and character of the soil structure varies, which could be cube, prism and platter likes. </w:t>
      </w:r>
      <w:r>
        <w:rPr>
          <w:rFonts w:ascii="Times New Roman" w:cs="Times New Roman" w:hAnsi="Times New Roman"/>
          <w:bCs/>
          <w:iCs/>
          <w:sz w:val="24"/>
          <w:szCs w:val="24"/>
        </w:rPr>
        <w:t>On the basis of size, the soil st</w:t>
      </w:r>
      <w:r>
        <w:rPr>
          <w:rFonts w:ascii="Times New Roman" w:cs="Times New Roman" w:hAnsi="Times New Roman"/>
          <w:bCs/>
          <w:iCs/>
          <w:sz w:val="24"/>
          <w:szCs w:val="24"/>
        </w:rPr>
        <w:t>ructure is classified as</w:t>
      </w:r>
      <w:r>
        <w:rPr>
          <w:rFonts w:ascii="Times New Roman" w:cs="Times New Roman" w:hAnsi="Times New Roman"/>
          <w:iCs/>
          <w:sz w:val="24"/>
          <w:szCs w:val="24"/>
        </w:rPr>
        <w:t xml:space="preserve">: </w:t>
      </w:r>
      <w:r>
        <w:rPr>
          <w:rFonts w:ascii="Times New Roman" w:cs="Times New Roman" w:hAnsi="Times New Roman"/>
          <w:bCs/>
          <w:iCs/>
          <w:sz w:val="24"/>
          <w:szCs w:val="24"/>
        </w:rPr>
        <w:t xml:space="preserve">very coarse </w:t>
      </w:r>
      <w:r>
        <w:rPr>
          <w:rFonts w:ascii="Times New Roman" w:cs="Times New Roman" w:hAnsi="Times New Roman"/>
          <w:iCs/>
          <w:sz w:val="24"/>
          <w:szCs w:val="24"/>
        </w:rPr>
        <w:t xml:space="preserve">(&gt;10 mm), </w:t>
      </w:r>
      <w:r>
        <w:rPr>
          <w:rFonts w:ascii="Times New Roman" w:cs="Times New Roman" w:hAnsi="Times New Roman"/>
          <w:bCs/>
          <w:iCs/>
          <w:sz w:val="24"/>
          <w:szCs w:val="24"/>
        </w:rPr>
        <w:t xml:space="preserve">coarse </w:t>
      </w:r>
      <w:r>
        <w:rPr>
          <w:rFonts w:ascii="Times New Roman" w:cs="Times New Roman" w:hAnsi="Times New Roman"/>
          <w:iCs/>
          <w:sz w:val="24"/>
          <w:szCs w:val="24"/>
        </w:rPr>
        <w:t xml:space="preserve">(5-10 mm); </w:t>
      </w:r>
      <w:r>
        <w:rPr>
          <w:rFonts w:ascii="Times New Roman" w:cs="Times New Roman" w:hAnsi="Times New Roman"/>
          <w:bCs/>
          <w:iCs/>
          <w:sz w:val="24"/>
          <w:szCs w:val="24"/>
        </w:rPr>
        <w:t xml:space="preserve">medium </w:t>
      </w:r>
      <w:r>
        <w:rPr>
          <w:rFonts w:ascii="Times New Roman" w:cs="Times New Roman" w:hAnsi="Times New Roman"/>
          <w:iCs/>
          <w:sz w:val="24"/>
          <w:szCs w:val="24"/>
        </w:rPr>
        <w:t xml:space="preserve">(2-5 mm); </w:t>
      </w:r>
      <w:r>
        <w:rPr>
          <w:rFonts w:ascii="Times New Roman" w:cs="Times New Roman" w:hAnsi="Times New Roman"/>
          <w:bCs/>
          <w:iCs/>
          <w:sz w:val="24"/>
          <w:szCs w:val="24"/>
        </w:rPr>
        <w:t xml:space="preserve">fine </w:t>
      </w:r>
      <w:r>
        <w:rPr>
          <w:rFonts w:ascii="Times New Roman" w:cs="Times New Roman" w:hAnsi="Times New Roman"/>
          <w:iCs/>
          <w:sz w:val="24"/>
          <w:szCs w:val="24"/>
        </w:rPr>
        <w:t xml:space="preserve">(1-2 mm); and </w:t>
      </w:r>
      <w:r>
        <w:rPr>
          <w:rFonts w:ascii="Times New Roman" w:cs="Times New Roman" w:hAnsi="Times New Roman"/>
          <w:bCs/>
          <w:iCs/>
          <w:sz w:val="24"/>
          <w:szCs w:val="24"/>
        </w:rPr>
        <w:t xml:space="preserve">very fine </w:t>
      </w:r>
      <w:r>
        <w:rPr>
          <w:rFonts w:ascii="Times New Roman" w:cs="Times New Roman" w:hAnsi="Times New Roman"/>
          <w:iCs/>
          <w:sz w:val="24"/>
          <w:szCs w:val="24"/>
        </w:rPr>
        <w:t xml:space="preserve">(&lt;1 mm). Depending upon the stability of the aggregate and the ease of separation, </w:t>
      </w:r>
      <w:r>
        <w:rPr>
          <w:rFonts w:ascii="Times New Roman" w:cs="Times New Roman" w:hAnsi="Times New Roman"/>
          <w:bCs/>
          <w:iCs/>
          <w:sz w:val="24"/>
          <w:szCs w:val="24"/>
        </w:rPr>
        <w:t>the struc</w:t>
      </w:r>
      <w:r>
        <w:rPr>
          <w:rFonts w:ascii="Times New Roman" w:cs="Times New Roman" w:hAnsi="Times New Roman"/>
          <w:bCs/>
          <w:iCs/>
          <w:sz w:val="24"/>
          <w:szCs w:val="24"/>
        </w:rPr>
        <w:t>ture is characterized as</w:t>
      </w:r>
      <w:r>
        <w:rPr>
          <w:rFonts w:ascii="Times New Roman" w:cs="Times New Roman" w:hAnsi="Times New Roman"/>
          <w:bCs/>
          <w:iCs/>
          <w:sz w:val="24"/>
          <w:szCs w:val="24"/>
        </w:rPr>
        <w:t xml:space="preserve">: Poorly developed, weekly developed, moderately developed, well developed, and highly developed. </w:t>
      </w:r>
    </w:p>
    <w:p>
      <w:pPr>
        <w:pStyle w:val="style0"/>
        <w:autoSpaceDE w:val="false"/>
        <w:autoSpaceDN w:val="false"/>
        <w:adjustRightInd w:val="false"/>
        <w:spacing w:after="0" w:lineRule="auto" w:line="240"/>
        <w:jc w:val="both"/>
        <w:rPr>
          <w:rFonts w:ascii="Times New Roman" w:cs="Times New Roman" w:hAnsi="Times New Roman"/>
          <w:color w:val="000000"/>
          <w:sz w:val="24"/>
          <w:szCs w:val="24"/>
        </w:rPr>
      </w:pPr>
    </w:p>
    <w:p>
      <w:pPr>
        <w:pStyle w:val="style0"/>
        <w:autoSpaceDE w:val="false"/>
        <w:autoSpaceDN w:val="false"/>
        <w:adjustRightInd w:val="false"/>
        <w:spacing w:after="0" w:lineRule="auto" w:line="480"/>
        <w:jc w:val="both"/>
        <w:rPr>
          <w:rFonts w:ascii="Times New Roman" w:cs="Times New Roman" w:hAnsi="Times New Roman"/>
          <w:b/>
          <w:bCs/>
          <w:sz w:val="24"/>
          <w:szCs w:val="24"/>
        </w:rPr>
      </w:pP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 xml:space="preserve">2.3.1.5 </w:t>
      </w:r>
      <w:r>
        <w:rPr>
          <w:rFonts w:ascii="Times New Roman" w:cs="Times New Roman" w:hAnsi="Times New Roman"/>
          <w:b/>
          <w:bCs/>
          <w:sz w:val="24"/>
          <w:szCs w:val="24"/>
        </w:rPr>
        <w:t xml:space="preserve">Soil Bulk Density </w:t>
      </w:r>
    </w:p>
    <w:p>
      <w:pPr>
        <w:pStyle w:val="style0"/>
        <w:autoSpaceDE w:val="false"/>
        <w:autoSpaceDN w:val="false"/>
        <w:adjustRightInd w:val="false"/>
        <w:spacing w:after="0" w:lineRule="auto" w:line="480"/>
        <w:ind w:firstLine="720"/>
        <w:jc w:val="both"/>
        <w:rPr>
          <w:rFonts w:ascii="Times New Roman" w:cs="Times New Roman" w:hAnsi="Times New Roman"/>
          <w:sz w:val="24"/>
          <w:szCs w:val="24"/>
        </w:rPr>
      </w:pPr>
      <w:r>
        <w:rPr>
          <w:rFonts w:ascii="Times New Roman" w:cs="Times New Roman" w:hAnsi="Times New Roman"/>
          <w:bCs/>
          <w:iCs/>
          <w:sz w:val="24"/>
          <w:szCs w:val="24"/>
        </w:rPr>
        <w:t xml:space="preserve">Soil bulk density </w:t>
      </w:r>
      <w:r>
        <w:rPr>
          <w:rFonts w:ascii="Times New Roman" w:cs="Times New Roman" w:hAnsi="Times New Roman"/>
          <w:iCs/>
          <w:sz w:val="24"/>
          <w:szCs w:val="24"/>
        </w:rPr>
        <w:t>(BD) is ratio of the mass (oven-dry weight) of the soil to the bulk volume expressed in grams per cubic cm (g/cm</w:t>
      </w:r>
      <w:r>
        <w:rPr>
          <w:rFonts w:ascii="Times New Roman" w:cs="Times New Roman" w:hAnsi="Times New Roman"/>
          <w:iCs/>
          <w:sz w:val="24"/>
          <w:szCs w:val="24"/>
          <w:vertAlign w:val="superscript"/>
        </w:rPr>
        <w:t>3</w:t>
      </w:r>
      <w:r>
        <w:rPr>
          <w:rFonts w:ascii="Times New Roman" w:cs="Times New Roman" w:hAnsi="Times New Roman"/>
          <w:iCs/>
          <w:sz w:val="24"/>
          <w:szCs w:val="24"/>
        </w:rPr>
        <w:t>) or tons per cubic meter (t/m</w:t>
      </w:r>
      <w:r>
        <w:rPr>
          <w:rFonts w:ascii="Times New Roman" w:cs="Times New Roman" w:hAnsi="Times New Roman"/>
          <w:iCs/>
          <w:sz w:val="24"/>
          <w:szCs w:val="24"/>
          <w:vertAlign w:val="superscript"/>
        </w:rPr>
        <w:t>3</w:t>
      </w:r>
      <w:r>
        <w:rPr>
          <w:rFonts w:ascii="Times New Roman" w:cs="Times New Roman" w:hAnsi="Times New Roman"/>
          <w:iCs/>
          <w:sz w:val="24"/>
          <w:szCs w:val="24"/>
        </w:rPr>
        <w:t xml:space="preserve">), which includes the volume of both solids and pore space at a specified soil water content (usually the moisture content at sampling). </w:t>
      </w:r>
      <w:r>
        <w:rPr>
          <w:rFonts w:ascii="Times New Roman" w:cs="Times New Roman" w:hAnsi="Times New Roman"/>
          <w:bCs/>
          <w:iCs/>
          <w:sz w:val="24"/>
          <w:szCs w:val="24"/>
        </w:rPr>
        <w:t>The BD may be dependent on soil conditions at sampling time</w:t>
      </w:r>
      <w:r>
        <w:rPr>
          <w:rFonts w:ascii="Times New Roman" w:cs="Times New Roman" w:hAnsi="Times New Roman"/>
          <w:iCs/>
          <w:sz w:val="24"/>
          <w:szCs w:val="24"/>
        </w:rPr>
        <w:t xml:space="preserve">. Changes in soil swelling due to changes in water content can alter BD. </w:t>
      </w:r>
      <w:r>
        <w:rPr>
          <w:rFonts w:ascii="Times New Roman" w:cs="Times New Roman" w:hAnsi="Times New Roman"/>
          <w:bCs/>
          <w:iCs/>
          <w:sz w:val="24"/>
          <w:szCs w:val="24"/>
        </w:rPr>
        <w:t>Soil mass remains fixed, but the volume of soil may change as water content changes</w:t>
      </w:r>
      <w:r>
        <w:rPr>
          <w:rFonts w:ascii="Times New Roman" w:cs="Times New Roman" w:hAnsi="Times New Roman"/>
          <w:iCs/>
          <w:sz w:val="24"/>
          <w:szCs w:val="24"/>
        </w:rPr>
        <w:t xml:space="preserve">. </w:t>
      </w:r>
    </w:p>
    <w:p>
      <w:pPr>
        <w:pStyle w:val="style0"/>
        <w:autoSpaceDE w:val="false"/>
        <w:autoSpaceDN w:val="false"/>
        <w:adjustRightInd w:val="false"/>
        <w:spacing w:after="0" w:lineRule="auto" w:line="480"/>
        <w:ind w:firstLine="720"/>
        <w:jc w:val="both"/>
        <w:rPr>
          <w:rFonts w:ascii="Times New Roman" w:cs="Times New Roman" w:hAnsi="Times New Roman"/>
          <w:sz w:val="24"/>
          <w:szCs w:val="24"/>
        </w:rPr>
      </w:pPr>
      <w:r>
        <w:rPr>
          <w:rFonts w:ascii="Times New Roman" w:cs="Times New Roman" w:hAnsi="Times New Roman"/>
          <w:iCs/>
          <w:sz w:val="24"/>
          <w:szCs w:val="24"/>
        </w:rPr>
        <w:t xml:space="preserve">Bulk density is a parameter that indicates soil structure and void space. The BD is required to calculate porosity when particle density is known, to convert weights to volume, and to estimate weights of soil volumes too large to weigh. It is also required to convert data from a weight to a volume basis, to estimate </w:t>
      </w:r>
      <w:r>
        <w:rPr>
          <w:rFonts w:ascii="Times New Roman" w:cs="Times New Roman" w:hAnsi="Times New Roman"/>
          <w:bCs/>
          <w:iCs/>
          <w:sz w:val="24"/>
          <w:szCs w:val="24"/>
        </w:rPr>
        <w:t xml:space="preserve">saturated hydraulic conductivity </w:t>
      </w:r>
      <w:r>
        <w:rPr>
          <w:rFonts w:ascii="Times New Roman" w:cs="Times New Roman" w:hAnsi="Times New Roman"/>
          <w:iCs/>
          <w:sz w:val="24"/>
          <w:szCs w:val="24"/>
        </w:rPr>
        <w:t xml:space="preserve">(Ks), and to identify compacted horizons. For example, the volumetric content of water in a soil layer is obtained by multiplying the gravimetric water content by the product of the BD and the volume of the soil layer. </w:t>
      </w:r>
    </w:p>
    <w:p>
      <w:pPr>
        <w:pStyle w:val="style0"/>
        <w:autoSpaceDE w:val="false"/>
        <w:autoSpaceDN w:val="false"/>
        <w:adjustRightInd w:val="false"/>
        <w:spacing w:after="0" w:lineRule="auto" w:line="480"/>
        <w:ind w:firstLine="720"/>
        <w:jc w:val="both"/>
        <w:rPr>
          <w:rFonts w:ascii="Times New Roman" w:cs="Times New Roman" w:hAnsi="Times New Roman"/>
          <w:sz w:val="24"/>
          <w:szCs w:val="24"/>
        </w:rPr>
      </w:pPr>
      <w:r>
        <w:rPr>
          <w:rFonts w:ascii="Times New Roman" w:cs="Times New Roman" w:hAnsi="Times New Roman"/>
          <w:bCs/>
          <w:iCs/>
          <w:sz w:val="24"/>
          <w:szCs w:val="24"/>
        </w:rPr>
        <w:t>Soil BD is an indirect measure of the total pore space which is also affected by texture and structure</w:t>
      </w:r>
      <w:r>
        <w:rPr>
          <w:rFonts w:ascii="Times New Roman" w:cs="Times New Roman" w:hAnsi="Times New Roman"/>
          <w:iCs/>
          <w:sz w:val="24"/>
          <w:szCs w:val="24"/>
        </w:rPr>
        <w:t>. The BD of fine textured mineral soils usually ranges from about 1.0 to 1.5 g/cm</w:t>
      </w:r>
      <w:r>
        <w:rPr>
          <w:rFonts w:ascii="Times New Roman" w:cs="Times New Roman" w:hAnsi="Times New Roman"/>
          <w:iCs/>
          <w:sz w:val="24"/>
          <w:szCs w:val="24"/>
          <w:vertAlign w:val="superscript"/>
        </w:rPr>
        <w:t>3</w:t>
      </w:r>
      <w:r>
        <w:rPr>
          <w:rFonts w:ascii="Times New Roman" w:cs="Times New Roman" w:hAnsi="Times New Roman"/>
          <w:iCs/>
          <w:sz w:val="24"/>
          <w:szCs w:val="24"/>
        </w:rPr>
        <w:t>, and that of sandy soils from 1.3 to 1.7 g/cm</w:t>
      </w:r>
      <w:r>
        <w:rPr>
          <w:rFonts w:ascii="Times New Roman" w:cs="Times New Roman" w:hAnsi="Times New Roman"/>
          <w:iCs/>
          <w:sz w:val="24"/>
          <w:szCs w:val="24"/>
          <w:vertAlign w:val="superscript"/>
        </w:rPr>
        <w:t>3</w:t>
      </w:r>
      <w:r>
        <w:rPr>
          <w:rFonts w:ascii="Times New Roman" w:cs="Times New Roman" w:hAnsi="Times New Roman"/>
          <w:iCs/>
          <w:sz w:val="24"/>
          <w:szCs w:val="24"/>
        </w:rPr>
        <w:t>. The bulk density of organic soils is usually much less than that of mineral soils and may be as low as 0.4 g/cm</w:t>
      </w:r>
      <w:r>
        <w:rPr>
          <w:rFonts w:ascii="Times New Roman" w:cs="Times New Roman" w:hAnsi="Times New Roman"/>
          <w:iCs/>
          <w:sz w:val="24"/>
          <w:szCs w:val="24"/>
          <w:vertAlign w:val="superscript"/>
        </w:rPr>
        <w:t>3</w:t>
      </w:r>
      <w:r>
        <w:rPr>
          <w:rFonts w:ascii="Times New Roman" w:cs="Times New Roman" w:hAnsi="Times New Roman"/>
          <w:iCs/>
          <w:sz w:val="24"/>
          <w:szCs w:val="24"/>
        </w:rPr>
        <w:t xml:space="preserve">. Bulk density and total pore space are readily altered by tillage operations. </w:t>
      </w:r>
    </w:p>
    <w:p>
      <w:pPr>
        <w:pStyle w:val="style0"/>
        <w:autoSpaceDE w:val="false"/>
        <w:autoSpaceDN w:val="false"/>
        <w:adjustRightInd w:val="false"/>
        <w:spacing w:after="0" w:lineRule="auto" w:line="240"/>
        <w:jc w:val="both"/>
        <w:rPr>
          <w:rFonts w:ascii="Times New Roman" w:cs="Times New Roman" w:hAnsi="Times New Roman"/>
          <w:b/>
          <w:bCs/>
          <w:sz w:val="24"/>
          <w:szCs w:val="24"/>
        </w:rPr>
      </w:pP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 xml:space="preserve">2.3.1.6 </w:t>
      </w:r>
      <w:r>
        <w:rPr>
          <w:rFonts w:ascii="Times New Roman" w:cs="Times New Roman" w:hAnsi="Times New Roman"/>
          <w:b/>
          <w:bCs/>
          <w:sz w:val="24"/>
          <w:szCs w:val="24"/>
        </w:rPr>
        <w:t xml:space="preserve">Particle Density </w:t>
      </w:r>
    </w:p>
    <w:p>
      <w:pPr>
        <w:pStyle w:val="style0"/>
        <w:autoSpaceDE w:val="false"/>
        <w:autoSpaceDN w:val="false"/>
        <w:adjustRightInd w:val="false"/>
        <w:spacing w:after="0" w:lineRule="auto" w:line="480"/>
        <w:ind w:firstLine="720"/>
        <w:jc w:val="both"/>
        <w:rPr>
          <w:rFonts w:ascii="Times New Roman" w:cs="Times New Roman" w:hAnsi="Times New Roman"/>
          <w:sz w:val="24"/>
          <w:szCs w:val="24"/>
        </w:rPr>
      </w:pPr>
      <w:r>
        <w:rPr>
          <w:rFonts w:ascii="Times New Roman" w:cs="Times New Roman" w:hAnsi="Times New Roman"/>
          <w:bCs/>
          <w:iCs/>
          <w:sz w:val="24"/>
          <w:szCs w:val="24"/>
        </w:rPr>
        <w:t xml:space="preserve">Soil particle density </w:t>
      </w:r>
      <w:r>
        <w:rPr>
          <w:rFonts w:ascii="Times New Roman" w:cs="Times New Roman" w:hAnsi="Times New Roman"/>
          <w:iCs/>
          <w:sz w:val="24"/>
          <w:szCs w:val="24"/>
        </w:rPr>
        <w:t>(PD) is defined as the ratio of the mass (oven dry weight) of the soil particles to the particle volume expressed in grams per cubic centimeter (only solid no pore space). The volume of soil is determined by measuring the volume of water displaced by the particles. The magnitude of PD depends on the type of minerals in the particles, and the content of organic matter (OM) in the soil. The particle density of most soils varies from 2.60 to 2.75 g/cm</w:t>
      </w:r>
      <w:r>
        <w:rPr>
          <w:rFonts w:ascii="Times New Roman" w:cs="Times New Roman" w:hAnsi="Times New Roman"/>
          <w:iCs/>
          <w:sz w:val="24"/>
          <w:szCs w:val="24"/>
          <w:vertAlign w:val="superscript"/>
        </w:rPr>
        <w:t>3</w:t>
      </w:r>
      <w:r>
        <w:rPr>
          <w:rFonts w:ascii="Times New Roman" w:cs="Times New Roman" w:hAnsi="Times New Roman"/>
          <w:iCs/>
          <w:sz w:val="24"/>
          <w:szCs w:val="24"/>
        </w:rPr>
        <w:t>. When the average PD is not known, a value of 2.65 g/cm</w:t>
      </w:r>
      <w:r>
        <w:rPr>
          <w:rFonts w:ascii="Times New Roman" w:cs="Times New Roman" w:hAnsi="Times New Roman"/>
          <w:iCs/>
          <w:sz w:val="24"/>
          <w:szCs w:val="24"/>
          <w:vertAlign w:val="superscript"/>
        </w:rPr>
        <w:t>3</w:t>
      </w:r>
      <w:r>
        <w:rPr>
          <w:rFonts w:ascii="Times New Roman" w:cs="Times New Roman" w:hAnsi="Times New Roman"/>
          <w:iCs/>
          <w:sz w:val="24"/>
          <w:szCs w:val="24"/>
        </w:rPr>
        <w:t xml:space="preserve"> is generally assumed. Organic soils have a lower PD since OM has a density of 1.2 – 1.5 g/cm</w:t>
      </w:r>
      <w:r>
        <w:rPr>
          <w:rFonts w:ascii="Times New Roman" w:cs="Times New Roman" w:hAnsi="Times New Roman"/>
          <w:iCs/>
          <w:sz w:val="24"/>
          <w:szCs w:val="24"/>
          <w:vertAlign w:val="superscript"/>
        </w:rPr>
        <w:t>3</w:t>
      </w:r>
      <w:r>
        <w:rPr>
          <w:rFonts w:ascii="Times New Roman" w:cs="Times New Roman" w:hAnsi="Times New Roman"/>
          <w:iCs/>
          <w:sz w:val="24"/>
          <w:szCs w:val="24"/>
        </w:rPr>
        <w:t xml:space="preserve">. However, </w:t>
      </w:r>
      <w:r>
        <w:rPr>
          <w:rFonts w:ascii="Times New Roman" w:cs="Times New Roman" w:hAnsi="Times New Roman"/>
          <w:bCs/>
          <w:iCs/>
          <w:sz w:val="24"/>
          <w:szCs w:val="24"/>
        </w:rPr>
        <w:t>PD is used with BD to calculate soil porosity</w:t>
      </w:r>
      <w:r>
        <w:rPr>
          <w:rFonts w:ascii="Times New Roman" w:cs="Times New Roman" w:hAnsi="Times New Roman"/>
          <w:iCs/>
          <w:sz w:val="24"/>
          <w:szCs w:val="24"/>
        </w:rPr>
        <w:t xml:space="preserve">. Two methods for PD determination are common. </w:t>
      </w:r>
    </w:p>
    <w:p>
      <w:pPr>
        <w:pStyle w:val="style0"/>
        <w:autoSpaceDE w:val="false"/>
        <w:autoSpaceDN w:val="false"/>
        <w:adjustRightInd w:val="false"/>
        <w:spacing w:after="0" w:lineRule="auto" w:line="240"/>
        <w:jc w:val="both"/>
        <w:rPr>
          <w:rFonts w:ascii="Times New Roman" w:cs="Times New Roman" w:hAnsi="Times New Roman"/>
          <w:color w:val="000000"/>
          <w:sz w:val="24"/>
          <w:szCs w:val="24"/>
        </w:rPr>
      </w:pP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2.3.1.7</w:t>
      </w:r>
      <w:r>
        <w:rPr>
          <w:rFonts w:ascii="Times New Roman" w:cs="Times New Roman" w:hAnsi="Times New Roman"/>
          <w:b/>
          <w:bCs/>
          <w:sz w:val="24"/>
          <w:szCs w:val="24"/>
        </w:rPr>
        <w:t xml:space="preserve"> Total Pore Space and Porosity </w:t>
      </w:r>
    </w:p>
    <w:p>
      <w:pPr>
        <w:pStyle w:val="style0"/>
        <w:autoSpaceDE w:val="false"/>
        <w:autoSpaceDN w:val="false"/>
        <w:adjustRightInd w:val="false"/>
        <w:spacing w:after="0" w:lineRule="auto" w:line="480"/>
        <w:ind w:firstLine="720"/>
        <w:jc w:val="both"/>
        <w:rPr>
          <w:rFonts w:ascii="Times New Roman" w:cs="Times New Roman" w:hAnsi="Times New Roman"/>
          <w:iCs/>
          <w:sz w:val="24"/>
          <w:szCs w:val="24"/>
        </w:rPr>
      </w:pPr>
      <w:r>
        <w:rPr>
          <w:rFonts w:ascii="Times New Roman" w:cs="Times New Roman" w:hAnsi="Times New Roman"/>
          <w:bCs/>
          <w:iCs/>
          <w:sz w:val="24"/>
          <w:szCs w:val="24"/>
        </w:rPr>
        <w:t xml:space="preserve">The total pore space </w:t>
      </w:r>
      <w:r>
        <w:rPr>
          <w:rFonts w:ascii="Times New Roman" w:cs="Times New Roman" w:hAnsi="Times New Roman"/>
          <w:iCs/>
          <w:sz w:val="24"/>
          <w:szCs w:val="24"/>
        </w:rPr>
        <w:t xml:space="preserve">(TPS) consists of the PS between adjacent sand, silt and clay particles and those between aggregates. </w:t>
      </w:r>
      <w:r>
        <w:rPr>
          <w:rFonts w:ascii="Times New Roman" w:cs="Times New Roman" w:hAnsi="Times New Roman"/>
          <w:bCs/>
          <w:iCs/>
          <w:sz w:val="24"/>
          <w:szCs w:val="24"/>
        </w:rPr>
        <w:t xml:space="preserve">Percent pore space </w:t>
      </w:r>
      <w:r>
        <w:rPr>
          <w:rFonts w:ascii="Times New Roman" w:cs="Times New Roman" w:hAnsi="Times New Roman"/>
          <w:iCs/>
          <w:sz w:val="24"/>
          <w:szCs w:val="24"/>
        </w:rPr>
        <w:t xml:space="preserve">(PS) is the ratio of the volume of voids in a soil to the total volume (bulk volume) of the soil times 100. </w:t>
      </w:r>
      <w:r>
        <w:rPr>
          <w:rFonts w:ascii="Times New Roman" w:cs="Times New Roman" w:hAnsi="Times New Roman"/>
          <w:bCs/>
          <w:iCs/>
          <w:sz w:val="24"/>
          <w:szCs w:val="24"/>
        </w:rPr>
        <w:t>Texture and structure are the main factors governing the amount of PS in soil</w:t>
      </w:r>
      <w:r>
        <w:rPr>
          <w:rFonts w:ascii="Times New Roman" w:cs="Times New Roman" w:hAnsi="Times New Roman"/>
          <w:iCs/>
          <w:sz w:val="24"/>
          <w:szCs w:val="24"/>
        </w:rPr>
        <w:t xml:space="preserve">. </w:t>
      </w:r>
      <w:r>
        <w:rPr>
          <w:rFonts w:ascii="Times New Roman" w:cs="Times New Roman" w:hAnsi="Times New Roman"/>
          <w:bCs/>
          <w:iCs/>
          <w:sz w:val="24"/>
          <w:szCs w:val="24"/>
        </w:rPr>
        <w:t xml:space="preserve">The </w:t>
      </w:r>
      <w:r>
        <w:rPr>
          <w:rFonts w:ascii="Times New Roman" w:cs="Times New Roman" w:hAnsi="Times New Roman"/>
          <w:bCs/>
          <w:iCs/>
          <w:sz w:val="24"/>
          <w:szCs w:val="24"/>
        </w:rPr>
        <w:t>organic matter (</w:t>
      </w:r>
      <w:r>
        <w:rPr>
          <w:rFonts w:ascii="Times New Roman" w:cs="Times New Roman" w:hAnsi="Times New Roman"/>
          <w:bCs/>
          <w:iCs/>
          <w:sz w:val="24"/>
          <w:szCs w:val="24"/>
        </w:rPr>
        <w:t>OM</w:t>
      </w:r>
      <w:r>
        <w:rPr>
          <w:rFonts w:ascii="Times New Roman" w:cs="Times New Roman" w:hAnsi="Times New Roman"/>
          <w:bCs/>
          <w:iCs/>
          <w:sz w:val="24"/>
          <w:szCs w:val="24"/>
        </w:rPr>
        <w:t>)</w:t>
      </w:r>
      <w:r>
        <w:rPr>
          <w:rFonts w:ascii="Times New Roman" w:cs="Times New Roman" w:hAnsi="Times New Roman"/>
          <w:bCs/>
          <w:iCs/>
          <w:sz w:val="24"/>
          <w:szCs w:val="24"/>
        </w:rPr>
        <w:t xml:space="preserve"> affects pore space indirectly by improving structure</w:t>
      </w:r>
      <w:r>
        <w:rPr>
          <w:rFonts w:ascii="Times New Roman" w:cs="Times New Roman" w:hAnsi="Times New Roman"/>
          <w:iCs/>
          <w:sz w:val="24"/>
          <w:szCs w:val="24"/>
        </w:rPr>
        <w:t xml:space="preserve">. If the aggregation of a particular soil is increased, the TPS increases, and the weight per unit volume or BD of the soil decreases. A medium textured mineral soil that is in good structural condition for plant growth has a PS of about 50 %. This PS is important for gas exchange </w:t>
      </w:r>
      <w:r>
        <w:rPr>
          <w:rFonts w:ascii="Times New Roman" w:cs="Times New Roman" w:hAnsi="Times New Roman"/>
          <w:iCs/>
          <w:sz w:val="24"/>
          <w:szCs w:val="24"/>
        </w:rPr>
        <w:t>(O</w:t>
      </w:r>
      <w:r>
        <w:rPr>
          <w:rFonts w:ascii="Times New Roman" w:cs="Times New Roman" w:hAnsi="Times New Roman"/>
          <w:iCs/>
          <w:sz w:val="24"/>
          <w:szCs w:val="24"/>
          <w:vertAlign w:val="subscript"/>
        </w:rPr>
        <w:t>2</w:t>
      </w:r>
      <w:r>
        <w:rPr>
          <w:rFonts w:ascii="Times New Roman" w:cs="Times New Roman" w:hAnsi="Times New Roman"/>
          <w:iCs/>
          <w:sz w:val="24"/>
          <w:szCs w:val="24"/>
        </w:rPr>
        <w:t xml:space="preserve"> and CO</w:t>
      </w:r>
      <w:r>
        <w:rPr>
          <w:rFonts w:ascii="Times New Roman" w:cs="Times New Roman" w:hAnsi="Times New Roman"/>
          <w:iCs/>
          <w:sz w:val="24"/>
          <w:szCs w:val="24"/>
          <w:vertAlign w:val="subscript"/>
        </w:rPr>
        <w:t>2</w:t>
      </w:r>
      <w:r>
        <w:rPr>
          <w:rFonts w:ascii="Times New Roman" w:cs="Times New Roman" w:hAnsi="Times New Roman"/>
          <w:iCs/>
          <w:sz w:val="24"/>
          <w:szCs w:val="24"/>
        </w:rPr>
        <w:t xml:space="preserve">) between the soil and the atmosphere, and water storage and movement. The PS is filled with air and water. Depending on pore size, pore spaces are given the name macro-pores (large) or micro-pores (small). </w:t>
      </w:r>
      <w:r>
        <w:rPr>
          <w:rFonts w:ascii="Times New Roman" w:cs="Times New Roman" w:hAnsi="Times New Roman"/>
          <w:bCs/>
          <w:iCs/>
          <w:sz w:val="24"/>
          <w:szCs w:val="24"/>
        </w:rPr>
        <w:t>There is no sharp line of demarcation between the two pore sizes</w:t>
      </w:r>
      <w:r>
        <w:rPr>
          <w:rFonts w:ascii="Times New Roman" w:cs="Times New Roman" w:hAnsi="Times New Roman"/>
          <w:iCs/>
          <w:sz w:val="24"/>
          <w:szCs w:val="24"/>
        </w:rPr>
        <w:t xml:space="preserve">. </w:t>
      </w:r>
      <w:r>
        <w:rPr>
          <w:rFonts w:ascii="Times New Roman" w:cs="Times New Roman" w:hAnsi="Times New Roman"/>
          <w:iCs/>
          <w:sz w:val="24"/>
          <w:szCs w:val="24"/>
        </w:rPr>
        <w:t>Pore space can be calculated using Equation 1.</w:t>
      </w:r>
    </w:p>
    <w:p>
      <w:pPr>
        <w:pStyle w:val="style0"/>
        <w:autoSpaceDE w:val="false"/>
        <w:autoSpaceDN w:val="false"/>
        <w:adjustRightInd w:val="false"/>
        <w:spacing w:after="0" w:lineRule="auto" w:line="480"/>
        <w:ind w:firstLine="72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Pore space (%) =</w:t>
      </w:r>
      <w:r>
        <w:rPr>
          <w:rFonts w:ascii="Times New Roman" w:cs="Times New Roman" w:hAnsi="Times New Roman"/>
          <w:sz w:val="24"/>
          <w:szCs w:val="24"/>
        </w:rPr>
        <w:t xml:space="preserve"> </w:t>
      </w:r>
      <w:r>
        <w:rPr>
          <w:rFonts w:ascii="Times New Roman" w:cs="Times New Roman" w:hAnsi="Times New Roman"/>
          <w:sz w:val="24"/>
          <w:szCs w:val="24"/>
        </w:rPr>
        <w:t>(PD-BD) /PD x 100</w:t>
      </w:r>
      <w:r>
        <w:rPr>
          <w:rFonts w:ascii="Times New Roman" w:cs="Times New Roman" w:hAnsi="Times New Roman"/>
          <w:sz w:val="24"/>
          <w:szCs w:val="24"/>
        </w:rPr>
        <w:t xml:space="preserve">                                (1)</w:t>
      </w:r>
    </w:p>
    <w:p>
      <w:pPr>
        <w:pStyle w:val="style0"/>
        <w:autoSpaceDE w:val="false"/>
        <w:autoSpaceDN w:val="false"/>
        <w:adjustRightInd w:val="false"/>
        <w:spacing w:after="0" w:lineRule="auto" w:line="240"/>
        <w:jc w:val="both"/>
        <w:rPr>
          <w:rFonts w:ascii="Times New Roman" w:cs="Times New Roman" w:hAnsi="Times New Roman"/>
          <w:i/>
          <w:iCs/>
          <w:sz w:val="24"/>
          <w:szCs w:val="24"/>
        </w:rPr>
      </w:pP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iCs/>
          <w:sz w:val="24"/>
          <w:szCs w:val="24"/>
        </w:rPr>
        <w:t xml:space="preserve">Where: </w:t>
      </w:r>
    </w:p>
    <w:p>
      <w:pPr>
        <w:pStyle w:val="style0"/>
        <w:autoSpaceDE w:val="false"/>
        <w:autoSpaceDN w:val="false"/>
        <w:adjustRightInd w:val="false"/>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PD = Particle density (g/cm</w:t>
      </w:r>
      <w:r>
        <w:rPr>
          <w:rFonts w:ascii="Times New Roman" w:cs="Times New Roman" w:hAnsi="Times New Roman"/>
          <w:sz w:val="24"/>
          <w:szCs w:val="24"/>
          <w:vertAlign w:val="superscript"/>
        </w:rPr>
        <w:t>3</w:t>
      </w:r>
      <w:r>
        <w:rPr>
          <w:rFonts w:ascii="Times New Roman" w:cs="Times New Roman" w:hAnsi="Times New Roman"/>
          <w:sz w:val="24"/>
          <w:szCs w:val="24"/>
        </w:rPr>
        <w:t xml:space="preserve">) </w:t>
      </w: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BD= Bulk density (g/cm</w:t>
      </w:r>
      <w:r>
        <w:rPr>
          <w:rFonts w:ascii="Times New Roman" w:cs="Times New Roman" w:hAnsi="Times New Roman"/>
          <w:sz w:val="24"/>
          <w:szCs w:val="24"/>
          <w:vertAlign w:val="superscript"/>
        </w:rPr>
        <w:t>3</w:t>
      </w:r>
      <w:r>
        <w:rPr>
          <w:rFonts w:ascii="Times New Roman" w:cs="Times New Roman" w:hAnsi="Times New Roman"/>
          <w:sz w:val="24"/>
          <w:szCs w:val="24"/>
        </w:rPr>
        <w:t>)</w:t>
      </w:r>
    </w:p>
    <w:p>
      <w:pPr>
        <w:pStyle w:val="style4098"/>
        <w:jc w:val="both"/>
        <w:rPr/>
      </w:pPr>
    </w:p>
    <w:p>
      <w:pPr>
        <w:pStyle w:val="style4098"/>
        <w:spacing w:lineRule="auto" w:line="480"/>
        <w:jc w:val="both"/>
        <w:rPr>
          <w:b/>
          <w:bCs/>
        </w:rPr>
      </w:pPr>
    </w:p>
    <w:p>
      <w:pPr>
        <w:pStyle w:val="style4098"/>
        <w:spacing w:lineRule="auto" w:line="480"/>
        <w:jc w:val="both"/>
        <w:rPr/>
      </w:pPr>
      <w:r>
        <w:rPr>
          <w:b/>
          <w:bCs/>
        </w:rPr>
        <w:t>2.3.1.8</w:t>
      </w:r>
      <w:r>
        <w:rPr>
          <w:b/>
          <w:bCs/>
        </w:rPr>
        <w:t xml:space="preserve"> </w:t>
      </w:r>
      <w:r>
        <w:rPr>
          <w:b/>
          <w:bCs/>
        </w:rPr>
        <w:t>Infiltration Rate</w:t>
      </w:r>
    </w:p>
    <w:p>
      <w:pPr>
        <w:pStyle w:val="style4098"/>
        <w:spacing w:lineRule="auto" w:line="480"/>
        <w:ind w:firstLine="720"/>
        <w:jc w:val="both"/>
        <w:rPr>
          <w:b/>
        </w:rPr>
      </w:pPr>
      <w:r>
        <w:t xml:space="preserve">The </w:t>
      </w:r>
      <w:r>
        <w:rPr>
          <w:bCs/>
        </w:rPr>
        <w:t>infiltration rate</w:t>
      </w:r>
      <w:r>
        <w:rPr>
          <w:b/>
          <w:bCs/>
        </w:rPr>
        <w:t xml:space="preserve"> </w:t>
      </w:r>
      <w:r>
        <w:t>is the velocity or speed at which water enters into the soil. It is usually measured by the depth (in mm) of the water layer that can enter the soil in one hour. An infiltration rate of 15 mm/hour means that a water layer of 15 mm on the soil surface will take one hour to infiltrate (FAO, 1994)</w:t>
      </w:r>
    </w:p>
    <w:p>
      <w:pPr>
        <w:pStyle w:val="style94"/>
        <w:spacing w:before="0" w:beforeAutospacing="false" w:after="0" w:afterAutospacing="false" w:lineRule="auto" w:line="480"/>
        <w:ind w:firstLine="720"/>
        <w:jc w:val="both"/>
        <w:rPr/>
      </w:pPr>
      <w:r>
        <w:t xml:space="preserve">In dry soil, water infiltrates rapidly. This is called the </w:t>
      </w:r>
      <w:r>
        <w:rPr>
          <w:bCs/>
        </w:rPr>
        <w:t>initial infiltration</w:t>
      </w:r>
      <w:r>
        <w:rPr>
          <w:b/>
          <w:bCs/>
        </w:rPr>
        <w:t xml:space="preserve"> </w:t>
      </w:r>
      <w:r>
        <w:t xml:space="preserve">rate. As more water replaces the air in the pores, the water from the soil surface infiltrates more slowly and eventually reaches a steady rate. This is called the basic </w:t>
      </w:r>
      <w:r>
        <w:rPr>
          <w:bCs/>
        </w:rPr>
        <w:t>infiltration rate</w:t>
      </w:r>
      <w:r>
        <w:t xml:space="preserve">. </w:t>
      </w:r>
      <w:r>
        <w:t>The infiltration rate depends on soil texture (the size of the soil particles) and soil structure (the arrangement of the soil particles) and is a useful way of categorizing soils from an irrigation point of view (FAO, 1994).</w:t>
      </w:r>
    </w:p>
    <w:p>
      <w:pPr>
        <w:pStyle w:val="style94"/>
        <w:spacing w:before="0" w:beforeAutospacing="false" w:after="0" w:afterAutospacing="false" w:lineRule="auto" w:line="480"/>
        <w:ind w:firstLine="720"/>
        <w:jc w:val="both"/>
        <w:rPr/>
      </w:pPr>
    </w:p>
    <w:p>
      <w:pPr>
        <w:pStyle w:val="style94"/>
        <w:spacing w:before="0" w:beforeAutospacing="false" w:after="0" w:afterAutospacing="false" w:lineRule="auto" w:line="480"/>
        <w:ind w:firstLine="720"/>
        <w:jc w:val="both"/>
        <w:rPr/>
      </w:pPr>
    </w:p>
    <w:p>
      <w:pPr>
        <w:pStyle w:val="style179"/>
        <w:numPr>
          <w:ilvl w:val="1"/>
          <w:numId w:val="3"/>
        </w:numPr>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Implication of </w:t>
      </w:r>
      <w:r>
        <w:rPr>
          <w:rFonts w:ascii="Times New Roman" w:cs="Times New Roman" w:hAnsi="Times New Roman"/>
          <w:b/>
          <w:sz w:val="24"/>
          <w:szCs w:val="24"/>
        </w:rPr>
        <w:t>Chemical Properties</w:t>
      </w:r>
      <w:r>
        <w:rPr>
          <w:rFonts w:ascii="Times New Roman" w:cs="Times New Roman" w:hAnsi="Times New Roman"/>
          <w:b/>
          <w:sz w:val="24"/>
          <w:szCs w:val="24"/>
        </w:rPr>
        <w:t xml:space="preserve"> on Agricultural Soil</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2.4.1 </w:t>
      </w:r>
      <w:r>
        <w:rPr>
          <w:rFonts w:ascii="Times New Roman" w:cs="Times New Roman" w:hAnsi="Times New Roman"/>
          <w:b/>
          <w:sz w:val="24"/>
          <w:szCs w:val="24"/>
        </w:rPr>
        <w:t>Exchangeable Sodium Percentage (ESP)</w:t>
      </w:r>
    </w:p>
    <w:p>
      <w:pPr>
        <w:pStyle w:val="style4098"/>
        <w:spacing w:lineRule="auto" w:line="480"/>
        <w:ind w:firstLine="720"/>
        <w:jc w:val="both"/>
        <w:rPr/>
      </w:pPr>
      <w:r>
        <w:t xml:space="preserve">Exchangeable Sodium Percentage (ESP) gives a measure of the percentage of sodium ions out of the total base cations. It is recognised as one of the indices of salinity with a reported threshold of 15%. </w:t>
      </w:r>
      <w:r>
        <w:rPr>
          <w:iCs/>
          <w:szCs w:val="22"/>
        </w:rPr>
        <w:t xml:space="preserve">Exchangeable Na or that held on the exchange sites or surfaces of clay minerals, is normally the dominant portion of total extractable Na. </w:t>
      </w:r>
      <w:r>
        <w:t xml:space="preserve">When ESP = 15 a critical values of ESP above which most crops are affected, causing changes in soil slow infiltration which is negative to crop growth (Lebron </w:t>
      </w:r>
      <w:r>
        <w:rPr>
          <w:i/>
        </w:rPr>
        <w:t>et al.,</w:t>
      </w:r>
      <w:r>
        <w:t xml:space="preserve"> 2002). </w:t>
      </w:r>
    </w:p>
    <w:p>
      <w:pPr>
        <w:pStyle w:val="style4098"/>
        <w:tabs>
          <w:tab w:val="left" w:leader="none" w:pos="5715"/>
        </w:tabs>
        <w:ind w:firstLine="720"/>
        <w:jc w:val="both"/>
        <w:rPr/>
      </w:pPr>
      <w:r>
        <w:tab/>
      </w:r>
    </w:p>
    <w:p>
      <w:pPr>
        <w:pStyle w:val="style179"/>
        <w:numPr>
          <w:ilvl w:val="2"/>
          <w:numId w:val="4"/>
        </w:numPr>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Cation Exchange Capacity (CEC)</w:t>
      </w:r>
    </w:p>
    <w:p>
      <w:pPr>
        <w:pStyle w:val="style0"/>
        <w:spacing w:after="0" w:lineRule="auto" w:line="480"/>
        <w:ind w:firstLine="720"/>
        <w:jc w:val="both"/>
        <w:rPr>
          <w:rFonts w:ascii="Times New Roman" w:cs="Times New Roman" w:hAnsi="Times New Roman"/>
          <w:bCs/>
          <w:sz w:val="24"/>
          <w:szCs w:val="24"/>
        </w:rPr>
      </w:pPr>
      <w:r>
        <w:rPr>
          <w:rFonts w:ascii="Times New Roman" w:cs="Times New Roman" w:hAnsi="Times New Roman"/>
          <w:sz w:val="24"/>
          <w:szCs w:val="24"/>
        </w:rPr>
        <w:t>Cation Exchange Capacity (CEC) is an estimate of the capacity of a soil to hold or absolve positively charged nutrients known as cations. The major soil cations include; calcium (Ca</w:t>
      </w:r>
      <w:r>
        <w:rPr>
          <w:rFonts w:ascii="Times New Roman" w:cs="Times New Roman" w:hAnsi="Times New Roman"/>
          <w:sz w:val="24"/>
          <w:szCs w:val="24"/>
          <w:vertAlign w:val="superscript"/>
        </w:rPr>
        <w:t>+2</w:t>
      </w:r>
      <w:r>
        <w:rPr>
          <w:rFonts w:ascii="Times New Roman" w:cs="Times New Roman" w:hAnsi="Times New Roman"/>
          <w:sz w:val="24"/>
          <w:szCs w:val="24"/>
        </w:rPr>
        <w:t>), potassium (K</w:t>
      </w:r>
      <w:r>
        <w:rPr>
          <w:rFonts w:ascii="Times New Roman" w:cs="Times New Roman" w:hAnsi="Times New Roman"/>
          <w:sz w:val="24"/>
          <w:szCs w:val="24"/>
          <w:vertAlign w:val="superscript"/>
        </w:rPr>
        <w:t>+2</w:t>
      </w:r>
      <w:r>
        <w:rPr>
          <w:rFonts w:ascii="Times New Roman" w:cs="Times New Roman" w:hAnsi="Times New Roman"/>
          <w:sz w:val="24"/>
          <w:szCs w:val="24"/>
        </w:rPr>
        <w:t>), sodium (Na</w:t>
      </w:r>
      <w:r>
        <w:rPr>
          <w:rFonts w:ascii="Times New Roman" w:cs="Times New Roman" w:hAnsi="Times New Roman"/>
          <w:sz w:val="24"/>
          <w:szCs w:val="24"/>
          <w:vertAlign w:val="superscript"/>
        </w:rPr>
        <w:t>+</w:t>
      </w:r>
      <w:r>
        <w:rPr>
          <w:rFonts w:ascii="Times New Roman" w:cs="Times New Roman" w:hAnsi="Times New Roman"/>
          <w:sz w:val="24"/>
          <w:szCs w:val="24"/>
        </w:rPr>
        <w:t>) and magnesium (Mg</w:t>
      </w:r>
      <w:r>
        <w:rPr>
          <w:rFonts w:ascii="Times New Roman" w:cs="Times New Roman" w:hAnsi="Times New Roman"/>
          <w:sz w:val="24"/>
          <w:szCs w:val="24"/>
          <w:vertAlign w:val="superscript"/>
        </w:rPr>
        <w:t>+2</w:t>
      </w:r>
      <w:r>
        <w:rPr>
          <w:rFonts w:ascii="Times New Roman" w:cs="Times New Roman" w:hAnsi="Times New Roman"/>
          <w:sz w:val="24"/>
          <w:szCs w:val="24"/>
        </w:rPr>
        <w:t>), hydrogen (H</w:t>
      </w:r>
      <w:r>
        <w:rPr>
          <w:rFonts w:ascii="Times New Roman" w:cs="Times New Roman" w:hAnsi="Times New Roman"/>
          <w:sz w:val="24"/>
          <w:szCs w:val="24"/>
          <w:vertAlign w:val="superscript"/>
        </w:rPr>
        <w:t>+</w:t>
      </w:r>
      <w:r>
        <w:rPr>
          <w:rFonts w:ascii="Times New Roman" w:cs="Times New Roman" w:hAnsi="Times New Roman"/>
          <w:sz w:val="24"/>
          <w:szCs w:val="24"/>
        </w:rPr>
        <w:t>) and aluminium (Al</w:t>
      </w:r>
      <w:r>
        <w:rPr>
          <w:rFonts w:ascii="Times New Roman" w:cs="Times New Roman" w:hAnsi="Times New Roman"/>
          <w:sz w:val="24"/>
          <w:szCs w:val="24"/>
          <w:vertAlign w:val="superscript"/>
        </w:rPr>
        <w:t>+3</w:t>
      </w:r>
      <w:r>
        <w:rPr>
          <w:rFonts w:ascii="Times New Roman" w:cs="Times New Roman" w:hAnsi="Times New Roman"/>
          <w:sz w:val="24"/>
          <w:szCs w:val="24"/>
        </w:rPr>
        <w:t xml:space="preserve">). It is primarily influenced by soil type, pH level and amount of organic matter, hence, the higher the CEC, the more the clay and organic matter content present in the soil. </w:t>
      </w:r>
      <w:r>
        <w:rPr>
          <w:rFonts w:ascii="Times New Roman" w:cs="Times New Roman" w:hAnsi="Times New Roman"/>
          <w:iCs/>
          <w:sz w:val="24"/>
          <w:szCs w:val="24"/>
        </w:rPr>
        <w:t xml:space="preserve">The significance of pH lies in its influence on availability of soil nutrients, solubility of toxic nutrient elements in the soil, physical breakdown of root cells, and CEC in soils whose colloids (clay/humus) are pH-dependent and biological activity </w:t>
      </w:r>
      <w:r>
        <w:rPr>
          <w:rFonts w:ascii="Times New Roman" w:cs="Times New Roman" w:hAnsi="Times New Roman"/>
          <w:bCs/>
          <w:sz w:val="24"/>
          <w:szCs w:val="24"/>
        </w:rPr>
        <w:t xml:space="preserve">(ICARDA, 2013). </w:t>
      </w:r>
    </w:p>
    <w:p>
      <w:pPr>
        <w:pStyle w:val="style0"/>
        <w:spacing w:lineRule="auto" w:line="480"/>
        <w:ind w:firstLine="720"/>
        <w:jc w:val="both"/>
        <w:rPr>
          <w:rFonts w:ascii="Times New Roman" w:cs="Times New Roman" w:hAnsi="Times New Roman"/>
          <w:bCs/>
          <w:sz w:val="24"/>
          <w:szCs w:val="24"/>
        </w:rPr>
      </w:pPr>
      <w:r>
        <w:rPr>
          <w:rFonts w:ascii="Times New Roman" w:cs="Times New Roman" w:hAnsi="Times New Roman"/>
          <w:bCs/>
          <w:iCs/>
          <w:sz w:val="24"/>
          <w:szCs w:val="24"/>
        </w:rPr>
        <w:t>Several methods are available for CEC determination</w:t>
      </w:r>
      <w:r>
        <w:rPr>
          <w:rFonts w:ascii="Times New Roman" w:cs="Times New Roman" w:hAnsi="Times New Roman"/>
          <w:b/>
          <w:bCs/>
          <w:iCs/>
          <w:sz w:val="24"/>
          <w:szCs w:val="24"/>
        </w:rPr>
        <w:t xml:space="preserve"> </w:t>
      </w:r>
      <w:r>
        <w:rPr>
          <w:rFonts w:ascii="Times New Roman" w:cs="Times New Roman" w:hAnsi="Times New Roman"/>
          <w:iCs/>
          <w:sz w:val="24"/>
          <w:szCs w:val="24"/>
        </w:rPr>
        <w:t>(Rhoades, 1982). Most methods involve saturation of the soil with an index cation (NH</w:t>
      </w:r>
      <w:r>
        <w:rPr>
          <w:rFonts w:ascii="Times New Roman" w:cs="Times New Roman" w:hAnsi="Times New Roman"/>
          <w:iCs/>
          <w:sz w:val="24"/>
          <w:szCs w:val="24"/>
          <w:vertAlign w:val="subscript"/>
        </w:rPr>
        <w:t>4</w:t>
      </w:r>
      <w:r>
        <w:rPr>
          <w:rFonts w:ascii="Times New Roman" w:cs="Times New Roman" w:hAnsi="Times New Roman"/>
          <w:iCs/>
          <w:sz w:val="24"/>
          <w:szCs w:val="24"/>
        </w:rPr>
        <w:t xml:space="preserve">), removal by washing of excess cation, and subsequent replacement of the adsorbed index cation by another cation (Na) and measurement of the index cation in the final extract (Richards, 1954). Modified procedures have been introduced because of high Ca solubility in calcareous and gypsiferous soils (FAO, 1990; Rhoades and </w:t>
      </w:r>
      <w:r>
        <w:rPr>
          <w:rFonts w:ascii="Times New Roman" w:cs="Times New Roman" w:hAnsi="Times New Roman"/>
          <w:iCs/>
          <w:sz w:val="24"/>
          <w:szCs w:val="24"/>
        </w:rPr>
        <w:t>Polemio</w:t>
      </w:r>
      <w:r>
        <w:rPr>
          <w:rFonts w:ascii="Times New Roman" w:cs="Times New Roman" w:hAnsi="Times New Roman"/>
          <w:iCs/>
          <w:sz w:val="24"/>
          <w:szCs w:val="24"/>
        </w:rPr>
        <w:t>, 1977).</w:t>
      </w:r>
    </w:p>
    <w:p>
      <w:pPr>
        <w:pStyle w:val="style179"/>
        <w:numPr>
          <w:ilvl w:val="2"/>
          <w:numId w:val="4"/>
        </w:numPr>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Soil pH</w:t>
      </w:r>
    </w:p>
    <w:p>
      <w:pPr>
        <w:pStyle w:val="style0"/>
        <w:spacing w:lineRule="auto" w:line="480"/>
        <w:ind w:firstLine="720"/>
        <w:jc w:val="both"/>
        <w:rPr>
          <w:rFonts w:ascii="Times New Roman" w:cs="Times New Roman" w:hAnsi="Times New Roman"/>
          <w:bCs/>
          <w:sz w:val="24"/>
          <w:szCs w:val="24"/>
        </w:rPr>
      </w:pPr>
      <w:r>
        <w:rPr>
          <w:rFonts w:ascii="Times New Roman" w:cs="Times New Roman" w:hAnsi="Times New Roman"/>
          <w:sz w:val="24"/>
          <w:szCs w:val="24"/>
        </w:rPr>
        <w:t xml:space="preserve">Soil pH which is probably the most commonly measured soil chemical properties indicates alkalinity or acidity of the soil. It is also an excellent indicator of a soil’s suitability for plant growth which in turns affects the suitability of soil nutrients to the crop. However, crops vary in their acidity tolerance, growing best in a narrow pH range, while the desirable pH range for optimum plant growth also varies among crops. </w:t>
      </w:r>
      <w:r>
        <w:rPr>
          <w:rFonts w:ascii="Times New Roman" w:cs="Times New Roman" w:hAnsi="Times New Roman"/>
          <w:bCs/>
          <w:iCs/>
          <w:sz w:val="24"/>
          <w:szCs w:val="24"/>
        </w:rPr>
        <w:t>Soil pH</w:t>
      </w:r>
      <w:r>
        <w:rPr>
          <w:rFonts w:ascii="Times New Roman" w:cs="Times New Roman" w:hAnsi="Times New Roman"/>
          <w:b/>
          <w:bCs/>
          <w:iCs/>
          <w:sz w:val="24"/>
          <w:szCs w:val="24"/>
        </w:rPr>
        <w:t xml:space="preserve"> </w:t>
      </w:r>
      <w:r>
        <w:rPr>
          <w:rFonts w:ascii="Times New Roman" w:cs="Times New Roman" w:hAnsi="Times New Roman"/>
          <w:iCs/>
          <w:sz w:val="24"/>
          <w:szCs w:val="24"/>
        </w:rPr>
        <w:t xml:space="preserve">is a crucial soil indicator, and is defined as the </w:t>
      </w:r>
      <w:r>
        <w:rPr>
          <w:rFonts w:ascii="Times New Roman" w:cs="Times New Roman" w:hAnsi="Times New Roman"/>
          <w:bCs/>
          <w:iCs/>
          <w:sz w:val="24"/>
          <w:szCs w:val="24"/>
        </w:rPr>
        <w:t>negative log of the hydrogen ion activity</w:t>
      </w:r>
      <w:r>
        <w:rPr>
          <w:rFonts w:ascii="Times New Roman" w:cs="Times New Roman" w:hAnsi="Times New Roman"/>
          <w:iCs/>
          <w:sz w:val="24"/>
          <w:szCs w:val="24"/>
        </w:rPr>
        <w:t xml:space="preserve">. Since pH is logarithmic, the H-ion concentration in solution increases ten times when its pH is lowered by one unit. The pH range normally found in soils varies from 3 to 9. Various categories of soil pH may be arbitrarily described as follows: </w:t>
      </w:r>
      <w:r>
        <w:rPr>
          <w:rFonts w:ascii="Times New Roman" w:cs="Times New Roman" w:hAnsi="Times New Roman"/>
          <w:bCs/>
          <w:sz w:val="24"/>
          <w:szCs w:val="24"/>
        </w:rPr>
        <w:t>Strongly acid (pH &lt; 5.0);</w:t>
      </w:r>
      <w:r>
        <w:rPr>
          <w:rFonts w:ascii="Times New Roman" w:cs="Times New Roman" w:hAnsi="Times New Roman"/>
          <w:sz w:val="24"/>
          <w:szCs w:val="24"/>
        </w:rPr>
        <w:t xml:space="preserve"> </w:t>
      </w:r>
      <w:r>
        <w:rPr>
          <w:rFonts w:ascii="Times New Roman" w:cs="Times New Roman" w:hAnsi="Times New Roman"/>
          <w:bCs/>
          <w:sz w:val="24"/>
          <w:szCs w:val="24"/>
        </w:rPr>
        <w:t xml:space="preserve">moderately to slightly acid (5.0-6.5); Neutral (6.5-7.5); moderately alkaline (7.5-8.5), and Strongly alkaline (&gt; 8.5) (ICARDA, 2013). </w:t>
      </w:r>
    </w:p>
    <w:p>
      <w:pPr>
        <w:pStyle w:val="style0"/>
        <w:spacing w:lineRule="auto" w:line="480"/>
        <w:jc w:val="both"/>
        <w:rPr>
          <w:rFonts w:ascii="Times New Roman" w:cs="Times New Roman" w:hAnsi="Times New Roman"/>
          <w:bCs/>
          <w:sz w:val="24"/>
          <w:szCs w:val="24"/>
        </w:rPr>
      </w:pPr>
      <w:r>
        <w:rPr>
          <w:rFonts w:ascii="Times New Roman" w:cs="Times New Roman" w:hAnsi="Times New Roman"/>
          <w:b/>
          <w:bCs/>
          <w:sz w:val="24"/>
          <w:szCs w:val="24"/>
        </w:rPr>
        <w:t>2.4.4</w:t>
      </w:r>
      <w:r>
        <w:rPr>
          <w:rFonts w:ascii="Times New Roman" w:cs="Times New Roman" w:hAnsi="Times New Roman"/>
          <w:bCs/>
          <w:sz w:val="24"/>
          <w:szCs w:val="24"/>
        </w:rPr>
        <w:t xml:space="preserve"> </w:t>
      </w:r>
      <w:r>
        <w:rPr>
          <w:rFonts w:ascii="Times New Roman" w:cs="Times New Roman" w:hAnsi="Times New Roman"/>
          <w:b/>
          <w:sz w:val="24"/>
          <w:szCs w:val="24"/>
        </w:rPr>
        <w:t>Magnesium (Mg</w:t>
      </w:r>
      <w:r>
        <w:rPr>
          <w:rFonts w:ascii="Times New Roman" w:cs="Times New Roman" w:hAnsi="Times New Roman"/>
          <w:b/>
          <w:sz w:val="24"/>
          <w:szCs w:val="24"/>
          <w:vertAlign w:val="superscript"/>
        </w:rPr>
        <w:t>2+</w:t>
      </w:r>
      <w:r>
        <w:rPr>
          <w:rFonts w:ascii="Times New Roman" w:cs="Times New Roman" w:hAnsi="Times New Roman"/>
          <w:b/>
          <w:sz w:val="24"/>
          <w:szCs w:val="24"/>
        </w:rPr>
        <w:t>)</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Magnesium (Mg</w:t>
      </w:r>
      <w:r>
        <w:rPr>
          <w:rFonts w:ascii="Times New Roman" w:cs="Times New Roman" w:hAnsi="Times New Roman"/>
          <w:sz w:val="24"/>
          <w:szCs w:val="24"/>
          <w:vertAlign w:val="superscript"/>
        </w:rPr>
        <w:t>2+</w:t>
      </w:r>
      <w:r>
        <w:rPr>
          <w:rFonts w:ascii="Times New Roman" w:cs="Times New Roman" w:hAnsi="Times New Roman"/>
          <w:sz w:val="24"/>
          <w:szCs w:val="24"/>
        </w:rPr>
        <w:t>) is another secondary macronutrient required by plants, vital for chlorophyll production or plant photosynthesis. It helps legume nodules fix nitrogen; mores phosphorus within the plant and in important for enzyme reactions. Magnesium deficiencies in different plants are shown by different symptoms (</w:t>
      </w:r>
      <w:r>
        <w:rPr>
          <w:rFonts w:ascii="Times New Roman" w:cs="Times New Roman" w:hAnsi="Times New Roman"/>
          <w:sz w:val="24"/>
          <w:szCs w:val="24"/>
        </w:rPr>
        <w:t>Tesfai</w:t>
      </w:r>
      <w:r>
        <w:rPr>
          <w:rFonts w:ascii="Times New Roman" w:cs="Times New Roman" w:hAnsi="Times New Roman"/>
          <w:sz w:val="24"/>
          <w:szCs w:val="24"/>
        </w:rPr>
        <w:t xml:space="preserve"> </w:t>
      </w:r>
      <w:r>
        <w:rPr>
          <w:rFonts w:ascii="Times New Roman" w:cs="Times New Roman" w:hAnsi="Times New Roman"/>
          <w:i/>
          <w:sz w:val="24"/>
          <w:szCs w:val="24"/>
        </w:rPr>
        <w:t>et al.,</w:t>
      </w:r>
      <w:r>
        <w:rPr>
          <w:rFonts w:ascii="Times New Roman" w:cs="Times New Roman" w:hAnsi="Times New Roman"/>
          <w:sz w:val="24"/>
          <w:szCs w:val="24"/>
        </w:rPr>
        <w:t xml:space="preserve"> 2002).</w:t>
      </w:r>
    </w:p>
    <w:p>
      <w:pPr>
        <w:pStyle w:val="style179"/>
        <w:numPr>
          <w:ilvl w:val="2"/>
          <w:numId w:val="5"/>
        </w:numPr>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Calcium (Ca</w:t>
      </w:r>
      <w:r>
        <w:rPr>
          <w:rFonts w:ascii="Times New Roman" w:cs="Times New Roman" w:hAnsi="Times New Roman"/>
          <w:b/>
          <w:sz w:val="24"/>
          <w:szCs w:val="24"/>
          <w:vertAlign w:val="superscript"/>
        </w:rPr>
        <w:t>2+</w:t>
      </w:r>
      <w:r>
        <w:rPr>
          <w:rFonts w:ascii="Times New Roman" w:cs="Times New Roman" w:hAnsi="Times New Roman"/>
          <w:b/>
          <w:sz w:val="24"/>
          <w:szCs w:val="24"/>
        </w:rPr>
        <w:t>)</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Calcium (Ca</w:t>
      </w:r>
      <w:r>
        <w:rPr>
          <w:rFonts w:ascii="Times New Roman" w:cs="Times New Roman" w:hAnsi="Times New Roman"/>
          <w:sz w:val="24"/>
          <w:szCs w:val="24"/>
          <w:vertAlign w:val="superscript"/>
        </w:rPr>
        <w:t>2+</w:t>
      </w:r>
      <w:r>
        <w:rPr>
          <w:rFonts w:ascii="Times New Roman" w:cs="Times New Roman" w:hAnsi="Times New Roman"/>
          <w:sz w:val="24"/>
          <w:szCs w:val="24"/>
        </w:rPr>
        <w:t>) is a secondary macronutrient required by plants, important for cell nutrition, improving plant absorption of other nutrients and making plants respond better to environmental and disease stresses. It was stated the beneficial use of calcium in the soil; soil structure stabilization and combating of soil acidity. It is also observed that soils that are acidic are usually deficient in calcium. Calcium availability is closely related to soil pH (</w:t>
      </w:r>
      <w:r>
        <w:rPr>
          <w:rFonts w:ascii="Times New Roman" w:cs="Times New Roman" w:hAnsi="Times New Roman"/>
          <w:sz w:val="24"/>
          <w:szCs w:val="24"/>
        </w:rPr>
        <w:t>Tesfai</w:t>
      </w:r>
      <w:r>
        <w:rPr>
          <w:rFonts w:ascii="Times New Roman" w:cs="Times New Roman" w:hAnsi="Times New Roman"/>
          <w:sz w:val="24"/>
          <w:szCs w:val="24"/>
        </w:rPr>
        <w:t xml:space="preserve"> </w:t>
      </w:r>
      <w:r>
        <w:rPr>
          <w:rFonts w:ascii="Times New Roman" w:cs="Times New Roman" w:hAnsi="Times New Roman"/>
          <w:i/>
          <w:sz w:val="24"/>
          <w:szCs w:val="24"/>
        </w:rPr>
        <w:t>et al.,</w:t>
      </w:r>
      <w:r>
        <w:rPr>
          <w:rFonts w:ascii="Times New Roman" w:cs="Times New Roman" w:hAnsi="Times New Roman"/>
          <w:sz w:val="24"/>
          <w:szCs w:val="24"/>
        </w:rPr>
        <w:t xml:space="preserve"> 2002).   </w:t>
      </w:r>
    </w:p>
    <w:p>
      <w:pPr>
        <w:pStyle w:val="style0"/>
        <w:jc w:val="both"/>
        <w:rPr>
          <w:rFonts w:ascii="Times New Roman" w:cs="Times New Roman" w:hAnsi="Times New Roman"/>
          <w:sz w:val="24"/>
          <w:szCs w:val="24"/>
        </w:rPr>
      </w:pPr>
      <w:r>
        <w:rPr>
          <w:rFonts w:ascii="Times New Roman" w:cs="Times New Roman" w:hAnsi="Times New Roman"/>
          <w:b/>
          <w:sz w:val="24"/>
          <w:szCs w:val="24"/>
        </w:rPr>
        <w:t>2.4.</w:t>
      </w:r>
      <w:r>
        <w:rPr>
          <w:rFonts w:ascii="Times New Roman" w:cs="Times New Roman" w:hAnsi="Times New Roman"/>
          <w:b/>
          <w:sz w:val="24"/>
          <w:szCs w:val="24"/>
        </w:rPr>
        <w:t>6 Sodium</w:t>
      </w:r>
      <w:r>
        <w:rPr>
          <w:rFonts w:ascii="Times New Roman" w:cs="Times New Roman" w:hAnsi="Times New Roman"/>
          <w:sz w:val="24"/>
          <w:szCs w:val="24"/>
        </w:rPr>
        <w:t xml:space="preserve"> </w:t>
      </w:r>
      <w:r>
        <w:rPr>
          <w:rFonts w:ascii="Times New Roman" w:cs="Times New Roman" w:hAnsi="Times New Roman"/>
          <w:b/>
          <w:sz w:val="24"/>
          <w:szCs w:val="24"/>
        </w:rPr>
        <w:t>(Na</w:t>
      </w:r>
      <w:r>
        <w:rPr>
          <w:rFonts w:ascii="Times New Roman" w:cs="Times New Roman" w:hAnsi="Times New Roman"/>
          <w:b/>
          <w:sz w:val="24"/>
          <w:szCs w:val="24"/>
          <w:vertAlign w:val="superscript"/>
        </w:rPr>
        <w:t>2+</w:t>
      </w:r>
      <w:r>
        <w:rPr>
          <w:rFonts w:ascii="Times New Roman" w:cs="Times New Roman" w:hAnsi="Times New Roman"/>
          <w:b/>
          <w:sz w:val="24"/>
          <w:szCs w:val="24"/>
        </w:rPr>
        <w:t>)</w:t>
      </w:r>
    </w:p>
    <w:p>
      <w:pPr>
        <w:pStyle w:val="style0"/>
        <w:spacing w:lineRule="auto" w:line="480"/>
        <w:ind w:firstLine="720"/>
        <w:jc w:val="both"/>
        <w:rPr>
          <w:rFonts w:ascii="Times New Roman" w:cs="Times New Roman" w:hAnsi="Times New Roman"/>
          <w:bCs/>
          <w:sz w:val="24"/>
          <w:szCs w:val="24"/>
        </w:rPr>
      </w:pPr>
      <w:r>
        <w:rPr>
          <w:rFonts w:ascii="Times New Roman" w:cs="Times New Roman" w:hAnsi="Times New Roman"/>
          <w:bCs/>
          <w:iCs/>
          <w:sz w:val="24"/>
          <w:szCs w:val="24"/>
        </w:rPr>
        <w:t>Sodium</w:t>
      </w:r>
      <w:r>
        <w:rPr>
          <w:rFonts w:ascii="Times New Roman" w:cs="Times New Roman" w:hAnsi="Times New Roman"/>
          <w:b/>
          <w:bCs/>
          <w:iCs/>
          <w:sz w:val="24"/>
          <w:szCs w:val="24"/>
        </w:rPr>
        <w:t xml:space="preserve"> </w:t>
      </w:r>
      <w:r>
        <w:rPr>
          <w:rFonts w:ascii="Times New Roman" w:cs="Times New Roman" w:hAnsi="Times New Roman"/>
          <w:iCs/>
          <w:sz w:val="24"/>
          <w:szCs w:val="24"/>
        </w:rPr>
        <w:t xml:space="preserve">(Na) can be extracted with ammonium acetate solution in the same way as K, while soluble-Na can be obtained in a water extract obtained from a saturated paste as for EC. Subsequently, Na in the extract can be determined by </w:t>
      </w:r>
      <w:r>
        <w:rPr>
          <w:rFonts w:ascii="Times New Roman" w:cs="Times New Roman" w:hAnsi="Times New Roman"/>
          <w:bCs/>
          <w:iCs/>
          <w:sz w:val="24"/>
          <w:szCs w:val="24"/>
        </w:rPr>
        <w:t>flame photometry</w:t>
      </w:r>
      <w:r>
        <w:rPr>
          <w:rFonts w:ascii="Times New Roman" w:cs="Times New Roman" w:hAnsi="Times New Roman"/>
          <w:iCs/>
          <w:sz w:val="24"/>
          <w:szCs w:val="24"/>
        </w:rPr>
        <w:t xml:space="preserve">, where Na emits a sparkling yellowish-red color </w:t>
      </w:r>
      <w:r>
        <w:rPr>
          <w:rFonts w:ascii="Times New Roman" w:cs="Times New Roman" w:hAnsi="Times New Roman"/>
          <w:bCs/>
          <w:sz w:val="24"/>
          <w:szCs w:val="24"/>
        </w:rPr>
        <w:t>(ICARDA, 2013).</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bCs/>
          <w:sz w:val="24"/>
          <w:szCs w:val="24"/>
        </w:rPr>
        <w:t>2.4.7</w:t>
      </w:r>
      <w:r>
        <w:rPr>
          <w:rFonts w:ascii="Times New Roman" w:cs="Times New Roman" w:hAnsi="Times New Roman"/>
          <w:bCs/>
          <w:sz w:val="24"/>
          <w:szCs w:val="24"/>
        </w:rPr>
        <w:t xml:space="preserve"> </w:t>
      </w:r>
      <w:r>
        <w:rPr>
          <w:rFonts w:ascii="Times New Roman" w:cs="Times New Roman" w:hAnsi="Times New Roman"/>
          <w:bCs/>
          <w:sz w:val="24"/>
          <w:szCs w:val="24"/>
        </w:rPr>
        <w:tab/>
      </w:r>
      <w:r>
        <w:rPr>
          <w:rFonts w:ascii="Times New Roman" w:cs="Times New Roman" w:hAnsi="Times New Roman"/>
          <w:b/>
          <w:sz w:val="24"/>
          <w:szCs w:val="24"/>
        </w:rPr>
        <w:t>Soil Organic Carbon (SOC)</w:t>
      </w:r>
    </w:p>
    <w:p>
      <w:pPr>
        <w:pStyle w:val="style0"/>
        <w:adjustRightInd w:val="false"/>
        <w:spacing w:lineRule="auto" w:line="480"/>
        <w:ind w:firstLine="720"/>
        <w:jc w:val="both"/>
        <w:rPr>
          <w:rFonts w:ascii="Times New Roman" w:cs="Times New Roman" w:hAnsi="Times New Roman"/>
          <w:bCs/>
          <w:sz w:val="24"/>
          <w:szCs w:val="24"/>
        </w:rPr>
      </w:pPr>
      <w:r>
        <w:rPr>
          <w:rFonts w:ascii="Times New Roman" w:cs="Times New Roman" w:hAnsi="Times New Roman"/>
          <w:sz w:val="24"/>
          <w:szCs w:val="24"/>
        </w:rPr>
        <w:t xml:space="preserve">Soil organic carbon (SOC) is the carbon associated with soil organic matter. It promotes soil structure by holding the soil particles together as stable aggregates and improves soil physical properties such as water holding capacity, water infiltration, gaseous exchange, root growth and ease of cultivation. The actual amount of OC present in the soil is a function of a number of factors; rainfall, temperature, vegetation and soil type. </w:t>
      </w:r>
      <w:r>
        <w:rPr>
          <w:rFonts w:ascii="Times New Roman" w:cs="Times New Roman" w:hAnsi="Times New Roman"/>
          <w:bCs/>
          <w:iCs/>
          <w:sz w:val="24"/>
          <w:szCs w:val="24"/>
        </w:rPr>
        <w:t>Soil Organic Carbon (SOC) ranges from being the dominant constituent of peat or muck soils in colder regions of the world to being virtually absent in some desert soils.</w:t>
      </w:r>
      <w:r>
        <w:rPr>
          <w:rFonts w:ascii="Times New Roman" w:cs="Times New Roman" w:hAnsi="Times New Roman"/>
          <w:b/>
          <w:bCs/>
          <w:iCs/>
          <w:sz w:val="24"/>
          <w:szCs w:val="24"/>
        </w:rPr>
        <w:t xml:space="preserve"> </w:t>
      </w:r>
      <w:r>
        <w:rPr>
          <w:rFonts w:ascii="Times New Roman" w:cs="Times New Roman" w:hAnsi="Times New Roman"/>
          <w:iCs/>
          <w:sz w:val="24"/>
          <w:szCs w:val="24"/>
        </w:rPr>
        <w:t xml:space="preserve">Cultivated, temperate-region soils normally have often than 3 – 4 % SOM, while soils of semi-arid rainfed areas, such as in the WANA region, have normally less than 1.5 % SOM </w:t>
      </w:r>
      <w:r>
        <w:rPr>
          <w:rFonts w:ascii="Times New Roman" w:cs="Times New Roman" w:hAnsi="Times New Roman"/>
          <w:bCs/>
          <w:sz w:val="24"/>
          <w:szCs w:val="24"/>
        </w:rPr>
        <w:t>(ICARDA, 2013).</w:t>
      </w:r>
    </w:p>
    <w:p>
      <w:pPr>
        <w:pStyle w:val="style179"/>
        <w:numPr>
          <w:ilvl w:val="2"/>
          <w:numId w:val="6"/>
        </w:numPr>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Soil Organic Matter (SOM)</w:t>
      </w:r>
    </w:p>
    <w:p>
      <w:pPr>
        <w:pStyle w:val="style0"/>
        <w:spacing w:after="0" w:lineRule="auto" w:line="480"/>
        <w:ind w:firstLine="720"/>
        <w:jc w:val="both"/>
        <w:rPr>
          <w:rFonts w:ascii="Times New Roman" w:cs="Times New Roman" w:hAnsi="Times New Roman"/>
          <w:b/>
          <w:sz w:val="24"/>
          <w:szCs w:val="24"/>
        </w:rPr>
      </w:pPr>
      <w:r>
        <w:rPr>
          <w:rFonts w:ascii="Times New Roman" w:cs="Times New Roman" w:hAnsi="Times New Roman"/>
          <w:bCs/>
          <w:iCs/>
          <w:sz w:val="24"/>
          <w:szCs w:val="24"/>
        </w:rPr>
        <w:t>Soil organic matter</w:t>
      </w:r>
      <w:r>
        <w:rPr>
          <w:rFonts w:ascii="Times New Roman" w:cs="Times New Roman" w:hAnsi="Times New Roman"/>
          <w:b/>
          <w:bCs/>
          <w:iCs/>
          <w:sz w:val="24"/>
          <w:szCs w:val="24"/>
        </w:rPr>
        <w:t xml:space="preserve"> </w:t>
      </w:r>
      <w:r>
        <w:rPr>
          <w:rFonts w:ascii="Times New Roman" w:cs="Times New Roman" w:hAnsi="Times New Roman"/>
          <w:iCs/>
          <w:sz w:val="24"/>
          <w:szCs w:val="24"/>
        </w:rPr>
        <w:t xml:space="preserve">(SOM) represents the remains of roots, plant material, and soil organisms in various stages of decomposition and synthesis, and is variable in composition. Though occurring in relatively small amounts in soils, </w:t>
      </w:r>
      <w:r>
        <w:rPr>
          <w:rFonts w:ascii="Times New Roman" w:cs="Times New Roman" w:hAnsi="Times New Roman"/>
          <w:bCs/>
          <w:iCs/>
          <w:sz w:val="24"/>
          <w:szCs w:val="24"/>
        </w:rPr>
        <w:t>organic matter</w:t>
      </w:r>
      <w:r>
        <w:rPr>
          <w:rFonts w:ascii="Times New Roman" w:cs="Times New Roman" w:hAnsi="Times New Roman"/>
          <w:b/>
          <w:bCs/>
          <w:iCs/>
          <w:sz w:val="24"/>
          <w:szCs w:val="24"/>
        </w:rPr>
        <w:t xml:space="preserve"> </w:t>
      </w:r>
      <w:r>
        <w:rPr>
          <w:rFonts w:ascii="Times New Roman" w:cs="Times New Roman" w:hAnsi="Times New Roman"/>
          <w:iCs/>
          <w:sz w:val="24"/>
          <w:szCs w:val="24"/>
        </w:rPr>
        <w:t xml:space="preserve">(OM) has a major influence on soil aggregation, nutrient reserve and its availability, moisture retention, and biological activity </w:t>
      </w:r>
      <w:r>
        <w:rPr>
          <w:rFonts w:ascii="Times New Roman" w:cs="Times New Roman" w:hAnsi="Times New Roman"/>
          <w:bCs/>
          <w:sz w:val="24"/>
          <w:szCs w:val="24"/>
        </w:rPr>
        <w:t>(ICARDA, 2013).</w:t>
      </w:r>
      <w:r>
        <w:rPr>
          <w:rFonts w:ascii="Times New Roman" w:cs="Times New Roman" w:hAnsi="Times New Roman"/>
          <w:b/>
          <w:sz w:val="24"/>
          <w:szCs w:val="24"/>
        </w:rPr>
        <w:t xml:space="preserve"> </w:t>
      </w:r>
      <w:r>
        <w:rPr>
          <w:rFonts w:ascii="Times New Roman" w:cs="Times New Roman" w:hAnsi="Times New Roman"/>
          <w:sz w:val="24"/>
          <w:szCs w:val="24"/>
        </w:rPr>
        <w:t xml:space="preserve">Soil Organic Matter (OM) is the organic fraction of the soil that is made up of decomposed animal and plant materials as well as microbial organisms, without involving fresh and un-decomposed plant materials, such as straw and litter, lying on the soil surface. The </w:t>
      </w:r>
      <w:r>
        <w:rPr>
          <w:rFonts w:ascii="Times New Roman" w:cs="Times New Roman" w:hAnsi="Times New Roman"/>
          <w:sz w:val="24"/>
          <w:szCs w:val="24"/>
        </w:rPr>
        <w:t>decomposition makes certain nutrients such as nitrogen, phosphorus and a range of other nutrients available for plant growth. Organic Matter also acts as buffer against toxic and harmful substances (i.e.) lessen their effects (Yin, 2008).</w:t>
      </w:r>
    </w:p>
    <w:p>
      <w:pPr>
        <w:pStyle w:val="style0"/>
        <w:spacing w:lineRule="auto" w:line="480"/>
        <w:ind w:firstLine="720"/>
        <w:jc w:val="both"/>
        <w:rPr>
          <w:rFonts w:ascii="Times New Roman" w:cs="Times New Roman" w:hAnsi="Times New Roman"/>
          <w:b/>
          <w:sz w:val="24"/>
          <w:szCs w:val="24"/>
        </w:rPr>
      </w:pPr>
      <w:r>
        <w:rPr>
          <w:rFonts w:ascii="Times New Roman" w:cs="Times New Roman" w:hAnsi="Times New Roman"/>
          <w:iCs/>
          <w:sz w:val="24"/>
          <w:szCs w:val="24"/>
        </w:rPr>
        <w:t>Organic matter/organic carbon can be estimated by volumetric and colorimetric methods. However, the most common procedure involves reduction of potassium dichromate (K</w:t>
      </w:r>
      <w:r>
        <w:rPr>
          <w:rFonts w:ascii="Times New Roman" w:cs="Times New Roman" w:hAnsi="Times New Roman"/>
          <w:iCs/>
          <w:sz w:val="24"/>
          <w:szCs w:val="24"/>
          <w:vertAlign w:val="subscript"/>
        </w:rPr>
        <w:t>2</w:t>
      </w:r>
      <w:r>
        <w:rPr>
          <w:rFonts w:ascii="Times New Roman" w:cs="Times New Roman" w:hAnsi="Times New Roman"/>
          <w:iCs/>
          <w:sz w:val="24"/>
          <w:szCs w:val="24"/>
        </w:rPr>
        <w:t>Cr</w:t>
      </w:r>
      <w:r>
        <w:rPr>
          <w:rFonts w:ascii="Times New Roman" w:cs="Times New Roman" w:hAnsi="Times New Roman"/>
          <w:iCs/>
          <w:sz w:val="24"/>
          <w:szCs w:val="24"/>
          <w:vertAlign w:val="subscript"/>
        </w:rPr>
        <w:t>2</w:t>
      </w:r>
      <w:r>
        <w:rPr>
          <w:rFonts w:ascii="Times New Roman" w:cs="Times New Roman" w:hAnsi="Times New Roman"/>
          <w:iCs/>
          <w:sz w:val="24"/>
          <w:szCs w:val="24"/>
        </w:rPr>
        <w:t>O</w:t>
      </w:r>
      <w:r>
        <w:rPr>
          <w:rFonts w:ascii="Times New Roman" w:cs="Times New Roman" w:hAnsi="Times New Roman"/>
          <w:iCs/>
          <w:sz w:val="24"/>
          <w:szCs w:val="24"/>
          <w:vertAlign w:val="subscript"/>
        </w:rPr>
        <w:t>7</w:t>
      </w:r>
      <w:r>
        <w:rPr>
          <w:rFonts w:ascii="Times New Roman" w:cs="Times New Roman" w:hAnsi="Times New Roman"/>
          <w:iCs/>
          <w:sz w:val="24"/>
          <w:szCs w:val="24"/>
        </w:rPr>
        <w:t xml:space="preserve">) by organic compounds and subsequent determination of the unreduced dichromate by oxidation-reduction titration with ferrous ammonium sulfate. This method is referred to as the </w:t>
      </w:r>
      <w:r>
        <w:rPr>
          <w:rFonts w:ascii="Times New Roman" w:cs="Times New Roman" w:hAnsi="Times New Roman"/>
          <w:bCs/>
          <w:iCs/>
          <w:sz w:val="24"/>
          <w:szCs w:val="24"/>
        </w:rPr>
        <w:t xml:space="preserve">Walkley-Black method </w:t>
      </w:r>
      <w:r>
        <w:rPr>
          <w:rFonts w:ascii="Times New Roman" w:cs="Times New Roman" w:hAnsi="Times New Roman"/>
          <w:iCs/>
          <w:sz w:val="24"/>
          <w:szCs w:val="24"/>
        </w:rPr>
        <w:t xml:space="preserve">(Walkley, 1947; FAO, 1974). </w:t>
      </w:r>
    </w:p>
    <w:p>
      <w:pPr>
        <w:pStyle w:val="style0"/>
        <w:spacing w:after="0" w:lineRule="auto" w:line="48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jc w:val="center"/>
        <w:rPr>
          <w:rFonts w:ascii="Times New Roman" w:cs="Times New Roman" w:eastAsia="Times New Roman" w:hAnsi="Times New Roman"/>
          <w:b/>
          <w:sz w:val="24"/>
          <w:szCs w:val="24"/>
        </w:rPr>
      </w:pPr>
    </w:p>
    <w:p>
      <w:pPr>
        <w:pStyle w:val="style0"/>
        <w:spacing w:after="0" w:lineRule="auto" w:line="480"/>
        <w:jc w:val="center"/>
        <w:rPr>
          <w:rFonts w:ascii="Times New Roman" w:cs="Times New Roman" w:eastAsia="Times New Roman" w:hAnsi="Times New Roman"/>
          <w:b/>
          <w:sz w:val="24"/>
          <w:szCs w:val="24"/>
        </w:rPr>
      </w:pPr>
    </w:p>
    <w:p>
      <w:pPr>
        <w:pStyle w:val="style0"/>
        <w:spacing w:after="0" w:lineRule="auto" w:line="480"/>
        <w:jc w:val="center"/>
        <w:rPr>
          <w:rFonts w:ascii="Times New Roman" w:cs="Times New Roman" w:eastAsia="Times New Roman" w:hAnsi="Times New Roman"/>
          <w:b/>
          <w:sz w:val="24"/>
          <w:szCs w:val="24"/>
        </w:rPr>
      </w:pPr>
    </w:p>
    <w:p>
      <w:pPr>
        <w:pStyle w:val="style0"/>
        <w:spacing w:after="0" w:lineRule="auto" w:line="480"/>
        <w:jc w:val="center"/>
        <w:rPr>
          <w:rFonts w:ascii="Times New Roman" w:cs="Times New Roman" w:eastAsia="Times New Roman" w:hAnsi="Times New Roman"/>
          <w:b/>
          <w:sz w:val="24"/>
          <w:szCs w:val="24"/>
        </w:rPr>
      </w:pPr>
    </w:p>
    <w:p>
      <w:pPr>
        <w:pStyle w:val="style0"/>
        <w:spacing w:after="0" w:lineRule="auto" w:line="480"/>
        <w:jc w:val="center"/>
        <w:rPr>
          <w:rFonts w:ascii="Times New Roman" w:cs="Times New Roman" w:eastAsia="Times New Roman" w:hAnsi="Times New Roman"/>
          <w:b/>
          <w:sz w:val="24"/>
          <w:szCs w:val="24"/>
        </w:rPr>
      </w:pPr>
    </w:p>
    <w:p>
      <w:pPr>
        <w:pStyle w:val="style0"/>
        <w:spacing w:after="0" w:lineRule="auto" w:line="480"/>
        <w:jc w:val="center"/>
        <w:rPr>
          <w:rFonts w:ascii="Times New Roman" w:cs="Times New Roman" w:eastAsia="Times New Roman" w:hAnsi="Times New Roman"/>
          <w:b/>
          <w:sz w:val="24"/>
          <w:szCs w:val="24"/>
        </w:rPr>
      </w:pPr>
    </w:p>
    <w:p>
      <w:pPr>
        <w:pStyle w:val="style0"/>
        <w:spacing w:after="0" w:lineRule="auto" w:line="480"/>
        <w:jc w:val="center"/>
        <w:rPr>
          <w:rFonts w:ascii="Times New Roman" w:cs="Times New Roman" w:eastAsia="Times New Roman" w:hAnsi="Times New Roman"/>
          <w:b/>
          <w:sz w:val="24"/>
          <w:szCs w:val="24"/>
        </w:rPr>
      </w:pPr>
    </w:p>
    <w:p>
      <w:pPr>
        <w:pStyle w:val="style0"/>
        <w:spacing w:after="0" w:lineRule="auto" w:line="480"/>
        <w:jc w:val="center"/>
        <w:rPr>
          <w:rFonts w:ascii="Times New Roman" w:cs="Times New Roman" w:eastAsia="Times New Roman" w:hAnsi="Times New Roman"/>
          <w:b/>
          <w:sz w:val="24"/>
          <w:szCs w:val="24"/>
        </w:rPr>
      </w:pPr>
    </w:p>
    <w:p>
      <w:pPr>
        <w:pStyle w:val="style0"/>
        <w:spacing w:after="0" w:lineRule="auto" w:line="480"/>
        <w:jc w:val="center"/>
        <w:rPr>
          <w:rFonts w:ascii="Times New Roman" w:cs="Times New Roman" w:eastAsia="Times New Roman" w:hAnsi="Times New Roman"/>
          <w:b/>
          <w:sz w:val="24"/>
          <w:szCs w:val="24"/>
        </w:rPr>
      </w:pPr>
    </w:p>
    <w:p>
      <w:pPr>
        <w:pStyle w:val="style0"/>
        <w:spacing w:after="0" w:lineRule="auto" w:line="480"/>
        <w:jc w:val="center"/>
        <w:rPr>
          <w:rFonts w:ascii="Times New Roman" w:cs="Times New Roman" w:eastAsia="Times New Roman" w:hAnsi="Times New Roman"/>
          <w:b/>
          <w:sz w:val="24"/>
          <w:szCs w:val="24"/>
        </w:rPr>
      </w:pPr>
    </w:p>
    <w:p>
      <w:pPr>
        <w:pStyle w:val="style0"/>
        <w:spacing w:after="0" w:lineRule="auto" w:line="480"/>
        <w:jc w:val="center"/>
        <w:rPr>
          <w:rFonts w:ascii="Times New Roman" w:cs="Times New Roman" w:eastAsia="Times New Roman" w:hAnsi="Times New Roman"/>
          <w:b/>
          <w:sz w:val="24"/>
          <w:szCs w:val="24"/>
        </w:rPr>
      </w:pPr>
    </w:p>
    <w:p>
      <w:pPr>
        <w:pStyle w:val="style0"/>
        <w:spacing w:after="0" w:lineRule="auto" w:line="480"/>
        <w:jc w:val="center"/>
        <w:rPr>
          <w:rFonts w:ascii="Times New Roman" w:cs="Times New Roman" w:eastAsia="Times New Roman" w:hAnsi="Times New Roman"/>
          <w:b/>
          <w:sz w:val="24"/>
          <w:szCs w:val="24"/>
        </w:rPr>
      </w:pPr>
    </w:p>
    <w:p>
      <w:pPr>
        <w:pStyle w:val="style0"/>
        <w:spacing w:after="0" w:lineRule="auto" w:line="480"/>
        <w:jc w:val="center"/>
        <w:rPr>
          <w:rFonts w:ascii="Times New Roman" w:cs="Times New Roman" w:eastAsia="Times New Roman" w:hAnsi="Times New Roman"/>
          <w:b/>
          <w:sz w:val="24"/>
          <w:szCs w:val="24"/>
        </w:rPr>
      </w:pPr>
    </w:p>
    <w:p>
      <w:pPr>
        <w:pStyle w:val="style0"/>
        <w:spacing w:after="0" w:lineRule="auto" w:line="48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CHAPTER THREE</w:t>
      </w:r>
    </w:p>
    <w:p>
      <w:pPr>
        <w:pStyle w:val="style0"/>
        <w:spacing w:after="0" w:lineRule="auto" w:line="48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MATERIALS AND METHOD</w:t>
      </w:r>
    </w:p>
    <w:p>
      <w:pPr>
        <w:pStyle w:val="style0"/>
        <w:spacing w:after="0" w:lineRule="auto" w:line="240"/>
        <w:rPr>
          <w:rFonts w:ascii="Times New Roman" w:cs="Times New Roman" w:hAnsi="Times New Roman"/>
          <w:b/>
          <w:sz w:val="24"/>
          <w:szCs w:val="24"/>
        </w:rPr>
      </w:pP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 xml:space="preserve">3.1 Description of the </w:t>
      </w:r>
      <w:r>
        <w:rPr>
          <w:rFonts w:ascii="Times New Roman" w:cs="Times New Roman" w:hAnsi="Times New Roman"/>
          <w:b/>
          <w:sz w:val="24"/>
          <w:szCs w:val="24"/>
        </w:rPr>
        <w:t>Study Area</w:t>
      </w:r>
    </w:p>
    <w:p>
      <w:pPr>
        <w:pStyle w:val="style62"/>
        <w:spacing w:lineRule="auto" w:line="480"/>
        <w:ind w:firstLine="720"/>
        <w:jc w:val="both"/>
        <w:rPr>
          <w:rFonts w:ascii="Times New Roman" w:hAnsi="Times New Roman"/>
          <w:b w:val="false"/>
          <w:sz w:val="24"/>
        </w:rPr>
      </w:pPr>
      <w:r>
        <w:rPr>
          <w:rFonts w:ascii="Times New Roman" w:hAnsi="Times New Roman"/>
          <w:b w:val="false"/>
          <w:sz w:val="24"/>
        </w:rPr>
        <w:t>The study area is located at the South East Wing of Kwara State Polytechnic Ilorin main campus, in Moro Local Government Area of Kwara State. It is approximately located between latitude 08</w:t>
      </w:r>
      <w:r>
        <w:rPr>
          <w:rFonts w:ascii="Times New Roman" w:hAnsi="Times New Roman"/>
          <w:b w:val="false"/>
          <w:sz w:val="24"/>
          <w:vertAlign w:val="superscript"/>
        </w:rPr>
        <w:t>0</w:t>
      </w:r>
      <w:r>
        <w:rPr>
          <w:rFonts w:ascii="Times New Roman" w:hAnsi="Times New Roman"/>
          <w:b w:val="false"/>
          <w:sz w:val="24"/>
        </w:rPr>
        <w:t xml:space="preserve"> 33</w:t>
      </w:r>
      <w:r>
        <w:rPr>
          <w:rFonts w:ascii="Times New Roman" w:hAnsi="Times New Roman"/>
          <w:b w:val="false"/>
          <w:sz w:val="24"/>
        </w:rPr>
        <w:sym w:font="Symbol" w:char="f0a2"/>
      </w:r>
      <w:r>
        <w:rPr>
          <w:rFonts w:ascii="Times New Roman" w:hAnsi="Times New Roman"/>
          <w:b w:val="false"/>
          <w:sz w:val="24"/>
        </w:rPr>
        <w:t xml:space="preserve"> 16.4</w:t>
      </w:r>
      <w:r>
        <w:rPr>
          <w:rFonts w:ascii="Times New Roman" w:hAnsi="Times New Roman"/>
          <w:b w:val="false"/>
          <w:sz w:val="24"/>
        </w:rPr>
        <w:sym w:font="Symbol" w:char="f0b2"/>
      </w:r>
      <w:r>
        <w:rPr>
          <w:rFonts w:ascii="Times New Roman" w:hAnsi="Times New Roman"/>
          <w:b w:val="false"/>
          <w:sz w:val="24"/>
        </w:rPr>
        <w:t xml:space="preserve"> N, longitude 04</w:t>
      </w:r>
      <w:r>
        <w:rPr>
          <w:rFonts w:ascii="Times New Roman" w:hAnsi="Times New Roman"/>
          <w:b w:val="false"/>
          <w:sz w:val="24"/>
          <w:vertAlign w:val="superscript"/>
        </w:rPr>
        <w:t>0</w:t>
      </w:r>
      <w:r>
        <w:rPr>
          <w:rFonts w:ascii="Times New Roman" w:hAnsi="Times New Roman"/>
          <w:b w:val="false"/>
          <w:sz w:val="24"/>
        </w:rPr>
        <w:t xml:space="preserve"> 38</w:t>
      </w:r>
      <w:r>
        <w:rPr>
          <w:rFonts w:ascii="Times New Roman" w:hAnsi="Times New Roman"/>
          <w:b w:val="false"/>
          <w:sz w:val="24"/>
        </w:rPr>
        <w:sym w:font="Symbol" w:char="f0a2"/>
      </w:r>
      <w:r>
        <w:rPr>
          <w:rFonts w:ascii="Times New Roman" w:hAnsi="Times New Roman"/>
          <w:b w:val="false"/>
          <w:sz w:val="24"/>
        </w:rPr>
        <w:t xml:space="preserve"> 04.2</w:t>
      </w:r>
      <w:r>
        <w:rPr>
          <w:rFonts w:ascii="Times New Roman" w:hAnsi="Times New Roman"/>
          <w:b w:val="false"/>
          <w:sz w:val="24"/>
        </w:rPr>
        <w:sym w:font="Symbol" w:char="f0b2"/>
      </w:r>
      <w:r>
        <w:rPr>
          <w:rFonts w:ascii="Times New Roman" w:hAnsi="Times New Roman"/>
          <w:b w:val="false"/>
          <w:sz w:val="24"/>
        </w:rPr>
        <w:t xml:space="preserve"> E and latitude 08</w:t>
      </w:r>
      <w:r>
        <w:rPr>
          <w:rFonts w:ascii="Times New Roman" w:hAnsi="Times New Roman"/>
          <w:b w:val="false"/>
          <w:sz w:val="24"/>
          <w:vertAlign w:val="superscript"/>
        </w:rPr>
        <w:t>0</w:t>
      </w:r>
      <w:r>
        <w:rPr>
          <w:rFonts w:ascii="Times New Roman" w:hAnsi="Times New Roman"/>
          <w:b w:val="false"/>
          <w:sz w:val="24"/>
        </w:rPr>
        <w:t xml:space="preserve"> 33</w:t>
      </w:r>
      <w:r>
        <w:rPr>
          <w:rFonts w:ascii="Times New Roman" w:hAnsi="Times New Roman"/>
          <w:b w:val="false"/>
          <w:sz w:val="24"/>
        </w:rPr>
        <w:sym w:font="Symbol" w:char="f0a2"/>
      </w:r>
      <w:r>
        <w:rPr>
          <w:rFonts w:ascii="Times New Roman" w:hAnsi="Times New Roman"/>
          <w:b w:val="false"/>
          <w:sz w:val="24"/>
        </w:rPr>
        <w:t xml:space="preserve"> 38.4</w:t>
      </w:r>
      <w:r>
        <w:rPr>
          <w:rFonts w:ascii="Times New Roman" w:hAnsi="Times New Roman"/>
          <w:b w:val="false"/>
          <w:sz w:val="24"/>
        </w:rPr>
        <w:sym w:font="Symbol" w:char="f0b2"/>
      </w:r>
      <w:r>
        <w:rPr>
          <w:rFonts w:ascii="Times New Roman" w:hAnsi="Times New Roman"/>
          <w:b w:val="false"/>
          <w:sz w:val="24"/>
        </w:rPr>
        <w:t xml:space="preserve"> N and longitude 04</w:t>
      </w:r>
      <w:r>
        <w:rPr>
          <w:rFonts w:ascii="Times New Roman" w:hAnsi="Times New Roman"/>
          <w:b w:val="false"/>
          <w:sz w:val="24"/>
          <w:vertAlign w:val="superscript"/>
        </w:rPr>
        <w:t>0</w:t>
      </w:r>
      <w:r>
        <w:rPr>
          <w:rFonts w:ascii="Times New Roman" w:hAnsi="Times New Roman"/>
          <w:b w:val="false"/>
          <w:sz w:val="24"/>
        </w:rPr>
        <w:t xml:space="preserve"> 38</w:t>
      </w:r>
      <w:r>
        <w:rPr>
          <w:rFonts w:ascii="Times New Roman" w:hAnsi="Times New Roman"/>
          <w:b w:val="false"/>
          <w:sz w:val="24"/>
        </w:rPr>
        <w:sym w:font="Symbol" w:char="f0a2"/>
      </w:r>
      <w:r>
        <w:rPr>
          <w:rFonts w:ascii="Times New Roman" w:hAnsi="Times New Roman"/>
          <w:b w:val="false"/>
          <w:sz w:val="24"/>
        </w:rPr>
        <w:t xml:space="preserve"> 20.6</w:t>
      </w:r>
      <w:r>
        <w:rPr>
          <w:rFonts w:ascii="Times New Roman" w:hAnsi="Times New Roman"/>
          <w:b w:val="false"/>
          <w:sz w:val="24"/>
        </w:rPr>
        <w:sym w:font="Symbol" w:char="f0b2"/>
      </w:r>
      <w:r>
        <w:rPr>
          <w:rFonts w:ascii="Times New Roman" w:hAnsi="Times New Roman"/>
          <w:b w:val="false"/>
          <w:sz w:val="24"/>
        </w:rPr>
        <w:t xml:space="preserve"> E of</w:t>
      </w:r>
      <w:r>
        <w:rPr>
          <w:rFonts w:ascii="Times New Roman" w:hAnsi="Times New Roman"/>
          <w:b w:val="false"/>
          <w:sz w:val="24"/>
        </w:rPr>
        <w:t xml:space="preserve"> Greenwich Meridian. The study</w:t>
      </w:r>
      <w:r>
        <w:rPr>
          <w:rFonts w:ascii="Times New Roman" w:hAnsi="Times New Roman"/>
          <w:b w:val="false"/>
          <w:sz w:val="24"/>
        </w:rPr>
        <w:t xml:space="preserve"> area is at kilometer 10 off old Ilorin- </w:t>
      </w:r>
      <w:r>
        <w:rPr>
          <w:rFonts w:ascii="Times New Roman" w:hAnsi="Times New Roman"/>
          <w:b w:val="false"/>
          <w:sz w:val="24"/>
        </w:rPr>
        <w:t>Jebba</w:t>
      </w:r>
      <w:r>
        <w:rPr>
          <w:rFonts w:ascii="Times New Roman" w:hAnsi="Times New Roman"/>
          <w:b w:val="false"/>
          <w:sz w:val="24"/>
        </w:rPr>
        <w:t xml:space="preserve"> road. The Polytechnic entrance is between </w:t>
      </w:r>
      <w:r>
        <w:rPr>
          <w:rFonts w:ascii="Times New Roman" w:hAnsi="Times New Roman"/>
          <w:b w:val="false"/>
          <w:sz w:val="24"/>
        </w:rPr>
        <w:t>Elekoyangan</w:t>
      </w:r>
      <w:r>
        <w:rPr>
          <w:rFonts w:ascii="Times New Roman" w:hAnsi="Times New Roman"/>
          <w:b w:val="false"/>
          <w:sz w:val="24"/>
        </w:rPr>
        <w:t xml:space="preserve"> and </w:t>
      </w:r>
      <w:r>
        <w:rPr>
          <w:rFonts w:ascii="Times New Roman" w:hAnsi="Times New Roman"/>
          <w:b w:val="false"/>
          <w:sz w:val="24"/>
        </w:rPr>
        <w:t>Oke-Ose</w:t>
      </w:r>
      <w:r>
        <w:rPr>
          <w:rFonts w:ascii="Times New Roman" w:hAnsi="Times New Roman"/>
          <w:b w:val="false"/>
          <w:sz w:val="24"/>
        </w:rPr>
        <w:t xml:space="preserve"> village along the road. The Polytechnic land was carved out of the present Moro Local Government area of Kwara State. The Polytechnic is having boundary with Ilorin</w:t>
      </w:r>
      <w:r>
        <w:rPr>
          <w:rFonts w:ascii="Times New Roman" w:hAnsi="Times New Roman"/>
          <w:b w:val="false"/>
          <w:sz w:val="24"/>
        </w:rPr>
        <w:t xml:space="preserve"> East Local Government. Figure 3.1 is the map of the study area</w:t>
      </w:r>
      <w:r>
        <w:rPr>
          <w:rFonts w:ascii="Times New Roman" w:hAnsi="Times New Roman"/>
          <w:b w:val="false"/>
          <w:sz w:val="24"/>
        </w:rPr>
        <w:t>.</w:t>
      </w:r>
      <w:r>
        <w:rPr>
          <w:rFonts w:ascii="Times New Roman" w:hAnsi="Times New Roman"/>
          <w:b w:val="false"/>
          <w:sz w:val="24"/>
        </w:rPr>
        <w:t xml:space="preserve"> Figure 3.2 is the perimeter map of the Kwara State Polytechnic commercial farm land.</w:t>
      </w:r>
    </w:p>
    <w:p>
      <w:pPr>
        <w:pStyle w:val="style62"/>
        <w:spacing w:lineRule="auto" w:line="480"/>
        <w:ind w:firstLine="720"/>
        <w:jc w:val="both"/>
        <w:rPr>
          <w:rFonts w:ascii="Times New Roman" w:hAnsi="Times New Roman"/>
          <w:b w:val="false"/>
          <w:sz w:val="24"/>
        </w:rPr>
      </w:pPr>
    </w:p>
    <w:p>
      <w:pPr>
        <w:pStyle w:val="style62"/>
        <w:spacing w:lineRule="auto" w:line="480"/>
        <w:ind w:firstLine="720"/>
        <w:jc w:val="both"/>
        <w:rPr>
          <w:rFonts w:ascii="Times New Roman" w:hAnsi="Times New Roman"/>
          <w:b w:val="false"/>
          <w:sz w:val="24"/>
        </w:rPr>
      </w:pPr>
    </w:p>
    <w:p>
      <w:pPr>
        <w:pStyle w:val="style0"/>
        <w:spacing w:after="0" w:lineRule="auto" w:line="240"/>
        <w:jc w:val="both"/>
        <w:rPr>
          <w:rFonts w:ascii="Times New Roman" w:cs="Times New Roman" w:hAnsi="Times New Roman"/>
          <w:sz w:val="24"/>
          <w:szCs w:val="24"/>
        </w:rPr>
      </w:pPr>
      <w:r>
        <w:rPr>
          <w:rFonts w:ascii="Times New Roman" w:cs="Times New Roman" w:hAnsi="Times New Roman"/>
          <w:noProof/>
          <w:sz w:val="24"/>
          <w:szCs w:val="24"/>
        </w:rPr>
        <w:drawing>
          <wp:anchor distT="0" distB="0" distL="114300" distR="114300" simplePos="false" relativeHeight="2" behindDoc="false" locked="false" layoutInCell="true" allowOverlap="true">
            <wp:simplePos x="0" y="0"/>
            <wp:positionH relativeFrom="column">
              <wp:posOffset>9525</wp:posOffset>
            </wp:positionH>
            <wp:positionV relativeFrom="paragraph">
              <wp:posOffset>57150</wp:posOffset>
            </wp:positionV>
            <wp:extent cx="6067425" cy="5895975"/>
            <wp:effectExtent l="19050" t="0" r="9525" b="0"/>
            <wp:wrapThrough wrapText="bothSides">
              <wp:wrapPolygon edited="false">
                <wp:start x="-68" y="0"/>
                <wp:lineTo x="-68" y="21565"/>
                <wp:lineTo x="21634" y="21565"/>
                <wp:lineTo x="21634" y="0"/>
                <wp:lineTo x="-68" y="0"/>
              </wp:wrapPolygon>
            </wp:wrapThrough>
            <wp:docPr id="1027" name="Picture 2" descr="C:\Users\USER\AppData\Local\Temp\4-Figure2-1.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4" cstate="print"/>
                    <a:srcRect l="0" t="0" r="0" b="3611"/>
                    <a:stretch/>
                  </pic:blipFill>
                  <pic:spPr>
                    <a:xfrm rot="0">
                      <a:off x="0" y="0"/>
                      <a:ext cx="6067425" cy="5895975"/>
                    </a:xfrm>
                    <a:prstGeom prst="rect"/>
                    <a:ln>
                      <a:noFill/>
                    </a:ln>
                  </pic:spPr>
                </pic:pic>
              </a:graphicData>
            </a:graphic>
          </wp:anchor>
        </w:drawing>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Figure 3.1: Map of the study area</w:t>
      </w:r>
    </w:p>
    <w:p>
      <w:pPr>
        <w:pStyle w:val="style62"/>
        <w:tabs>
          <w:tab w:val="left" w:leader="none" w:pos="2880"/>
        </w:tabs>
        <w:spacing w:lineRule="auto" w:line="480"/>
        <w:jc w:val="left"/>
        <w:rPr>
          <w:b w:val="false"/>
          <w:sz w:val="24"/>
        </w:rPr>
      </w:pPr>
    </w:p>
    <w:p>
      <w:pPr>
        <w:pStyle w:val="style62"/>
        <w:tabs>
          <w:tab w:val="left" w:leader="none" w:pos="2880"/>
        </w:tabs>
        <w:spacing w:lineRule="auto" w:line="480"/>
        <w:jc w:val="left"/>
        <w:rPr>
          <w:b w:val="false"/>
          <w:sz w:val="24"/>
        </w:rPr>
      </w:pPr>
    </w:p>
    <w:p>
      <w:pPr>
        <w:pStyle w:val="style62"/>
        <w:tabs>
          <w:tab w:val="left" w:leader="none" w:pos="2880"/>
        </w:tabs>
        <w:spacing w:lineRule="auto" w:line="480"/>
        <w:jc w:val="left"/>
        <w:rPr>
          <w:b w:val="false"/>
          <w:sz w:val="24"/>
        </w:rPr>
      </w:pPr>
    </w:p>
    <w:p>
      <w:pPr>
        <w:pStyle w:val="style62"/>
        <w:tabs>
          <w:tab w:val="left" w:leader="none" w:pos="2880"/>
        </w:tabs>
        <w:spacing w:lineRule="auto" w:line="480"/>
        <w:jc w:val="left"/>
        <w:rPr>
          <w:b w:val="false"/>
          <w:sz w:val="24"/>
        </w:rPr>
      </w:pPr>
    </w:p>
    <w:p>
      <w:pPr>
        <w:pStyle w:val="style62"/>
        <w:tabs>
          <w:tab w:val="left" w:leader="none" w:pos="2880"/>
        </w:tabs>
        <w:spacing w:lineRule="auto" w:line="276"/>
        <w:jc w:val="left"/>
        <w:rPr>
          <w:b w:val="false"/>
          <w:sz w:val="24"/>
        </w:rPr>
      </w:pPr>
      <w:r>
        <w:rPr>
          <w:b w:val="false"/>
          <w:sz w:val="24"/>
        </w:rPr>
      </w:r>
      <w:r>
        <w:rPr>
          <w:b w:val="false"/>
          <w:sz w:val="24"/>
        </w:rPr>
      </w:r>
      <w:r>
        <w:rPr>
          <w:b w:val="false"/>
          <w:sz w:val="24"/>
        </w:rPr>
      </w:r>
      <w:r>
        <w:rPr>
          <w:b w:val="false"/>
          <w:sz w:val="24"/>
        </w:rPr>
        <w:object>
          <v:shape id="1029" type="#_x0000_t75" filled="f" stroked="f" style="margin-left:0.0pt;margin-top:0.0pt;width:469.8pt;height:581.4pt;mso-wrap-distance-left:0.0pt;mso-wrap-distance-right:0.0pt;visibility:visible;">
            <v:imagedata r:id="rId5" embosscolor="white" o:title=""/>
            <v:stroke on="f" joinstyle="miter"/>
            <o:lock aspectratio="true" v:ext="view"/>
            <v:fill/>
          </v:shape>
          <o:OLEObject Type="EMBED" ProgID="FoxitReader.Document" ShapeID="1029" DrawAspect="Content" ObjectID="0" r:id="rId6"/>
        </w:object>
      </w:r>
      <w:r>
        <w:rPr>
          <w:b w:val="false"/>
          <w:sz w:val="24"/>
        </w:rPr>
      </w:r>
      <w:r>
        <w:rPr>
          <w:b w:val="false"/>
          <w:sz w:val="24"/>
        </w:rPr>
        <w:tab/>
      </w:r>
    </w:p>
    <w:p>
      <w:pPr>
        <w:pStyle w:val="style62"/>
        <w:spacing w:lineRule="auto" w:line="276"/>
        <w:jc w:val="both"/>
        <w:rPr>
          <w:rFonts w:ascii="Times New Roman" w:hAnsi="Times New Roman"/>
          <w:b w:val="false"/>
          <w:sz w:val="24"/>
        </w:rPr>
      </w:pPr>
      <w:r>
        <w:rPr>
          <w:rFonts w:ascii="Times New Roman" w:hAnsi="Times New Roman"/>
          <w:b w:val="false"/>
          <w:sz w:val="24"/>
        </w:rPr>
        <w:t>Figure 3.2: Perimeter map of the Kwara State Polytechnic commercial farm land</w:t>
      </w:r>
    </w:p>
    <w:p>
      <w:pPr>
        <w:pStyle w:val="style0"/>
        <w:spacing w:lineRule="auto" w:line="480"/>
        <w:rPr/>
      </w:pPr>
      <w:r>
        <w:rPr>
          <w:rFonts w:ascii="Times New Roman" w:cs="Times New Roman" w:hAnsi="Times New Roman"/>
          <w:sz w:val="24"/>
          <w:szCs w:val="24"/>
        </w:rPr>
        <w:t xml:space="preserve">Source: </w:t>
      </w:r>
      <w:r>
        <w:rPr/>
        <w:fldChar w:fldCharType="begin"/>
      </w:r>
      <w:r>
        <w:instrText xml:space="preserve"> HYPERLINK "http://www.Googlemap.com" </w:instrText>
      </w:r>
      <w:r>
        <w:rPr/>
        <w:fldChar w:fldCharType="separate"/>
      </w:r>
      <w:r>
        <w:rPr>
          <w:rStyle w:val="style85"/>
          <w:rFonts w:ascii="Times New Roman" w:cs="Times New Roman" w:hAnsi="Times New Roman"/>
          <w:sz w:val="24"/>
          <w:szCs w:val="24"/>
        </w:rPr>
        <w:t>www.Googlemap.com</w:t>
      </w:r>
      <w:r>
        <w:rPr/>
        <w:fldChar w:fldCharType="end"/>
      </w:r>
    </w:p>
    <w:p>
      <w:pPr>
        <w:pStyle w:val="style0"/>
        <w:spacing w:after="0" w:lineRule="auto" w:line="480"/>
        <w:jc w:val="both"/>
        <w:rPr>
          <w:rFonts w:ascii="Times New Roman" w:cs="Times New Roman" w:hAnsi="Times New Roman"/>
          <w:kern w:val="36"/>
          <w:sz w:val="24"/>
          <w:szCs w:val="24"/>
        </w:rPr>
      </w:pPr>
      <w:r>
        <w:rPr>
          <w:rFonts w:ascii="Times New Roman" w:cs="Times New Roman" w:hAnsi="Times New Roman"/>
          <w:b/>
          <w:sz w:val="24"/>
          <w:szCs w:val="24"/>
        </w:rPr>
        <w:t>3.2 Soil Sampling Method</w:t>
      </w: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Three </w:t>
      </w:r>
      <w:r>
        <w:rPr>
          <w:rFonts w:ascii="Times New Roman" w:cs="Times New Roman" w:hAnsi="Times New Roman"/>
          <w:sz w:val="24"/>
          <w:szCs w:val="24"/>
        </w:rPr>
        <w:t xml:space="preserve">soil samples were collected randomly from different locations </w:t>
      </w:r>
      <w:r>
        <w:rPr>
          <w:rFonts w:ascii="Times New Roman" w:cs="Times New Roman" w:hAnsi="Times New Roman"/>
          <w:sz w:val="24"/>
          <w:szCs w:val="24"/>
        </w:rPr>
        <w:t>at soil depths of 0-20 cm, 20-60 cm and 60-100cm in the study area using soil auger. The</w:t>
      </w:r>
      <w:r>
        <w:rPr>
          <w:rFonts w:ascii="Times New Roman" w:cs="Times New Roman" w:hAnsi="Times New Roman"/>
          <w:sz w:val="24"/>
          <w:szCs w:val="24"/>
        </w:rPr>
        <w:t xml:space="preserve"> soil samples were taken into polythene bags and labeled accordingly. The collected soil samples were air dried, gently crushed and sieved through 2 mm mesh for laboratory analysis. The undisturbed soil samples were collected using core cutters and sealed immediately on both edges with candle wax melted on the field to prevent loss of moisture.</w:t>
      </w:r>
      <w:r>
        <w:rPr>
          <w:rFonts w:ascii="Times New Roman" w:cs="Times New Roman" w:hAnsi="Times New Roman"/>
          <w:sz w:val="24"/>
          <w:szCs w:val="24"/>
        </w:rPr>
        <w:t xml:space="preserve"> Soil sampling operation is shown in Plate 3.1.</w:t>
      </w:r>
    </w:p>
    <w:p>
      <w:pPr>
        <w:pStyle w:val="style0"/>
        <w:spacing w:after="0" w:lineRule="auto" w:line="360"/>
        <w:jc w:val="both"/>
        <w:rPr>
          <w:rFonts w:ascii="Times New Roman" w:cs="Times New Roman" w:hAnsi="Times New Roman"/>
          <w:kern w:val="36"/>
          <w:sz w:val="24"/>
          <w:szCs w:val="24"/>
        </w:rPr>
      </w:pPr>
      <w:r>
        <w:rPr>
          <w:rFonts w:ascii="Times New Roman" w:cs="Times New Roman" w:hAnsi="Times New Roman"/>
          <w:noProof/>
          <w:kern w:val="36"/>
          <w:sz w:val="24"/>
          <w:szCs w:val="24"/>
        </w:rPr>
        <w:drawing>
          <wp:inline distL="0" distT="0" distB="0" distR="0">
            <wp:extent cx="5667375" cy="7686675"/>
            <wp:effectExtent l="19050" t="0" r="9525" b="0"/>
            <wp:docPr id="1031" name="Picture 11" descr="C:\Users\hp\Downloads\IMG-20230710-WA001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1"/>
                    <pic:cNvPicPr/>
                  </pic:nvPicPr>
                  <pic:blipFill>
                    <a:blip r:embed="rId7" cstate="print"/>
                    <a:srcRect l="24840" t="7933" r="0" b="0"/>
                    <a:stretch/>
                  </pic:blipFill>
                  <pic:spPr>
                    <a:xfrm rot="0">
                      <a:off x="0" y="0"/>
                      <a:ext cx="5667375" cy="7686675"/>
                    </a:xfrm>
                    <a:prstGeom prst="rect"/>
                    <a:ln>
                      <a:noFill/>
                    </a:ln>
                  </pic:spPr>
                </pic:pic>
              </a:graphicData>
            </a:graphic>
          </wp:inline>
        </w:drawing>
      </w:r>
    </w:p>
    <w:p>
      <w:pPr>
        <w:pStyle w:val="style0"/>
        <w:spacing w:after="0" w:lineRule="auto" w:line="360"/>
        <w:jc w:val="both"/>
        <w:rPr>
          <w:rFonts w:ascii="Times New Roman" w:cs="Times New Roman" w:hAnsi="Times New Roman"/>
          <w:kern w:val="36"/>
          <w:sz w:val="24"/>
          <w:szCs w:val="24"/>
        </w:rPr>
      </w:pPr>
      <w:r>
        <w:rPr>
          <w:rFonts w:ascii="Times New Roman" w:cs="Times New Roman" w:hAnsi="Times New Roman"/>
          <w:kern w:val="36"/>
          <w:sz w:val="24"/>
          <w:szCs w:val="24"/>
        </w:rPr>
        <w:t>Plate 3.1: Soil Sampling Operation using Soil Auger</w:t>
      </w:r>
    </w:p>
    <w:p>
      <w:pPr>
        <w:pStyle w:val="style0"/>
        <w:spacing w:lineRule="auto" w:line="480"/>
        <w:jc w:val="both"/>
        <w:rPr>
          <w:rFonts w:ascii="Times New Roman" w:cs="Times New Roman" w:hAnsi="Times New Roman"/>
          <w:kern w:val="36"/>
          <w:sz w:val="24"/>
          <w:szCs w:val="24"/>
        </w:rPr>
      </w:pP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3.3 Soil Analysis Method</w:t>
      </w:r>
    </w:p>
    <w:p>
      <w:pPr>
        <w:pStyle w:val="style0"/>
        <w:spacing w:after="0" w:lineRule="auto" w:line="480"/>
        <w:jc w:val="both"/>
        <w:rPr>
          <w:rFonts w:ascii="Times New Roman" w:cs="Times New Roman" w:hAnsi="Times New Roman"/>
          <w:sz w:val="24"/>
          <w:szCs w:val="24"/>
        </w:rPr>
      </w:pPr>
      <w:r>
        <w:rPr>
          <w:rFonts w:ascii="Times New Roman" w:cs="Times New Roman" w:hAnsi="Times New Roman"/>
          <w:b/>
          <w:sz w:val="24"/>
          <w:szCs w:val="24"/>
        </w:rPr>
        <w:t xml:space="preserve">3.3.1 Soil Chemical Analysis </w:t>
      </w:r>
    </w:p>
    <w:p>
      <w:pPr>
        <w:pStyle w:val="style179"/>
        <w:spacing w:after="0" w:lineRule="auto" w:line="480"/>
        <w:ind w:left="0" w:firstLine="720"/>
        <w:jc w:val="both"/>
        <w:rPr>
          <w:rFonts w:ascii="Times New Roman" w:cs="Times New Roman" w:hAnsi="Times New Roman"/>
          <w:sz w:val="24"/>
          <w:szCs w:val="24"/>
        </w:rPr>
      </w:pPr>
      <w:r>
        <w:rPr>
          <w:rFonts w:ascii="Times New Roman" w:hAnsi="Times New Roman"/>
          <w:sz w:val="24"/>
          <w:szCs w:val="24"/>
        </w:rPr>
        <w:t xml:space="preserve">The </w:t>
      </w:r>
      <w:r>
        <w:rPr>
          <w:rFonts w:ascii="Times New Roman" w:hAnsi="Times New Roman"/>
          <w:sz w:val="24"/>
          <w:szCs w:val="24"/>
        </w:rPr>
        <w:t>followi</w:t>
      </w:r>
      <w:r>
        <w:rPr>
          <w:rFonts w:ascii="Times New Roman" w:hAnsi="Times New Roman"/>
          <w:sz w:val="24"/>
          <w:szCs w:val="24"/>
        </w:rPr>
        <w:t xml:space="preserve">ng methods were </w:t>
      </w:r>
      <w:r>
        <w:rPr>
          <w:rFonts w:ascii="Times New Roman" w:hAnsi="Times New Roman"/>
          <w:sz w:val="24"/>
          <w:szCs w:val="24"/>
        </w:rPr>
        <w:t xml:space="preserve">employed </w:t>
      </w:r>
      <w:r>
        <w:rPr>
          <w:rFonts w:ascii="Times New Roman" w:hAnsi="Times New Roman"/>
          <w:sz w:val="24"/>
          <w:szCs w:val="24"/>
        </w:rPr>
        <w:t xml:space="preserve">by the scientist in the laboratory </w:t>
      </w:r>
      <w:r>
        <w:rPr>
          <w:rFonts w:ascii="Times New Roman" w:hAnsi="Times New Roman"/>
          <w:sz w:val="24"/>
          <w:szCs w:val="24"/>
        </w:rPr>
        <w:t xml:space="preserve">for </w:t>
      </w:r>
      <w:r>
        <w:rPr>
          <w:rFonts w:ascii="Times New Roman" w:hAnsi="Times New Roman"/>
          <w:sz w:val="24"/>
          <w:szCs w:val="24"/>
        </w:rPr>
        <w:t xml:space="preserve">soil </w:t>
      </w:r>
      <w:r>
        <w:rPr>
          <w:rFonts w:ascii="Times New Roman" w:hAnsi="Times New Roman"/>
          <w:sz w:val="24"/>
          <w:szCs w:val="24"/>
        </w:rPr>
        <w:t>chemical analysis:</w:t>
      </w:r>
    </w:p>
    <w:p>
      <w:pPr>
        <w:pStyle w:val="style0"/>
        <w:spacing w:after="0" w:lineRule="auto" w:line="480"/>
        <w:jc w:val="both"/>
        <w:rPr>
          <w:rFonts w:ascii="Times New Roman" w:cs="Times New Roman" w:hAnsi="Times New Roman"/>
          <w:sz w:val="24"/>
          <w:szCs w:val="24"/>
        </w:rPr>
      </w:pPr>
      <w:r>
        <w:rPr>
          <w:rFonts w:ascii="Times New Roman" w:hAnsi="Times New Roman"/>
          <w:sz w:val="24"/>
          <w:szCs w:val="24"/>
        </w:rPr>
        <w:t>(</w:t>
      </w:r>
      <w:r>
        <w:rPr>
          <w:rFonts w:ascii="Times New Roman" w:hAnsi="Times New Roman"/>
          <w:sz w:val="24"/>
          <w:szCs w:val="24"/>
        </w:rPr>
        <w:t>i</w:t>
      </w:r>
      <w:r>
        <w:rPr>
          <w:rFonts w:ascii="Times New Roman" w:hAnsi="Times New Roman"/>
          <w:sz w:val="24"/>
          <w:szCs w:val="24"/>
        </w:rPr>
        <w:t>) Soil pH was determined by pH meter in soil-water and soil-KCL filtrates.</w:t>
      </w:r>
    </w:p>
    <w:p>
      <w:pPr>
        <w:pStyle w:val="style179"/>
        <w:spacing w:after="0" w:lineRule="auto" w:line="480"/>
        <w:ind w:hanging="126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(ii) </w:t>
      </w:r>
      <w:r>
        <w:rPr>
          <w:rFonts w:ascii="Times New Roman" w:hAnsi="Times New Roman"/>
          <w:sz w:val="24"/>
          <w:szCs w:val="24"/>
        </w:rPr>
        <w:t>CEC was determined titrimetrically, following sequential leaching with ammonium acetate, 95% ethanol, potassium chloride; and distillate collected over 2%</w:t>
      </w:r>
      <w:r>
        <w:rPr>
          <w:rFonts w:ascii="Times New Roman" w:hAnsi="Times New Roman"/>
          <w:sz w:val="24"/>
          <w:szCs w:val="24"/>
        </w:rPr>
        <w:t>.</w:t>
      </w:r>
    </w:p>
    <w:p>
      <w:pPr>
        <w:pStyle w:val="style0"/>
        <w:spacing w:after="0" w:lineRule="auto" w:line="480"/>
        <w:jc w:val="both"/>
        <w:rPr>
          <w:rFonts w:ascii="Times New Roman" w:hAnsi="Times New Roman"/>
          <w:sz w:val="24"/>
          <w:szCs w:val="24"/>
        </w:rPr>
      </w:pPr>
      <w:r>
        <w:rPr>
          <w:rFonts w:ascii="Times New Roman" w:hAnsi="Times New Roman"/>
          <w:sz w:val="24"/>
          <w:szCs w:val="24"/>
        </w:rPr>
        <w:t>(iii) Exchangeable sodium percentage (ESP) was observed by dividing total exchangeable sodium by the cation exchange capacity multiplied by 100.</w:t>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(iv) Organic carbon (OC) expressed in percentage was determined using Walkley-Black wet digestion method. </w:t>
      </w:r>
    </w:p>
    <w:p>
      <w:pPr>
        <w:pStyle w:val="style179"/>
        <w:spacing w:after="0" w:lineRule="auto" w:line="480"/>
        <w:ind w:left="0" w:hanging="540"/>
        <w:jc w:val="both"/>
        <w:rPr>
          <w:rFonts w:ascii="Times New Roman" w:hAnsi="Times New Roman"/>
          <w:sz w:val="24"/>
          <w:szCs w:val="24"/>
        </w:rPr>
      </w:pPr>
      <w:r>
        <w:rPr>
          <w:rFonts w:ascii="Times New Roman" w:hAnsi="Times New Roman"/>
          <w:sz w:val="24"/>
          <w:szCs w:val="24"/>
        </w:rPr>
        <w:t xml:space="preserve">         (v) Organic Matter (OM) in percentage was done by calculation: </w:t>
      </w:r>
      <w:r>
        <w:rPr>
          <w:rFonts w:ascii="Times New Roman" w:hAnsi="Times New Roman"/>
          <w:sz w:val="24"/>
          <w:szCs w:val="24"/>
        </w:rPr>
        <w:t>OM = OC x</w:t>
      </w:r>
      <w:r>
        <w:rPr>
          <w:rFonts w:ascii="Times New Roman" w:hAnsi="Times New Roman"/>
          <w:sz w:val="24"/>
          <w:szCs w:val="24"/>
        </w:rPr>
        <w:t xml:space="preserve"> </w:t>
      </w:r>
      <w:r>
        <w:rPr>
          <w:rFonts w:ascii="Times New Roman" w:hAnsi="Times New Roman"/>
          <w:sz w:val="24"/>
          <w:szCs w:val="24"/>
        </w:rPr>
        <w:t xml:space="preserve">1.723  </w:t>
      </w:r>
    </w:p>
    <w:p>
      <w:pPr>
        <w:pStyle w:val="style179"/>
        <w:spacing w:after="0" w:lineRule="auto" w:line="480"/>
        <w:ind w:left="0" w:hanging="54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(vi) Calcium and Magnesium were determined using Atomic Absorption </w:t>
      </w:r>
      <w:r>
        <w:rPr>
          <w:rFonts w:ascii="Times New Roman" w:hAnsi="Times New Roman"/>
          <w:sz w:val="24"/>
          <w:szCs w:val="24"/>
        </w:rPr>
        <w:tab/>
      </w:r>
      <w:r>
        <w:rPr>
          <w:rFonts w:ascii="Times New Roman" w:hAnsi="Times New Roman"/>
          <w:sz w:val="24"/>
          <w:szCs w:val="24"/>
        </w:rPr>
        <w:t>Spectrophotometer.</w:t>
      </w:r>
    </w:p>
    <w:p>
      <w:pPr>
        <w:pStyle w:val="style179"/>
        <w:spacing w:after="0" w:lineRule="auto" w:line="240"/>
        <w:ind w:left="0" w:hanging="540"/>
        <w:jc w:val="both"/>
        <w:rPr>
          <w:rFonts w:ascii="Times New Roman" w:hAnsi="Times New Roman"/>
          <w:sz w:val="24"/>
          <w:szCs w:val="24"/>
        </w:rPr>
      </w:pPr>
    </w:p>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3.3.2</w:t>
      </w:r>
      <w:r>
        <w:rPr>
          <w:rFonts w:ascii="Times New Roman" w:cs="Times New Roman" w:hAnsi="Times New Roman"/>
          <w:b/>
          <w:sz w:val="24"/>
          <w:szCs w:val="24"/>
        </w:rPr>
        <w:tab/>
      </w:r>
      <w:r>
        <w:rPr>
          <w:rFonts w:ascii="Times New Roman" w:cs="Times New Roman" w:hAnsi="Times New Roman"/>
          <w:b/>
          <w:sz w:val="24"/>
          <w:szCs w:val="24"/>
        </w:rPr>
        <w:t>Physical Analysis</w:t>
      </w:r>
    </w:p>
    <w:p>
      <w:pPr>
        <w:pStyle w:val="style0"/>
        <w:spacing w:after="0" w:lineRule="auto" w:line="480"/>
        <w:ind w:firstLine="720"/>
        <w:jc w:val="both"/>
        <w:rPr>
          <w:rFonts w:ascii="Times New Roman" w:cs="Times New Roman" w:hAnsi="Times New Roman"/>
          <w:b/>
          <w:sz w:val="24"/>
          <w:szCs w:val="24"/>
        </w:rPr>
      </w:pPr>
      <w:r>
        <w:rPr>
          <w:rFonts w:ascii="Times New Roman" w:cs="Times New Roman" w:hAnsi="Times New Roman"/>
          <w:sz w:val="24"/>
          <w:szCs w:val="24"/>
        </w:rPr>
        <w:t xml:space="preserve">The following methods were employed for </w:t>
      </w:r>
      <w:r>
        <w:rPr>
          <w:rFonts w:ascii="Times New Roman" w:cs="Times New Roman" w:hAnsi="Times New Roman"/>
          <w:sz w:val="24"/>
          <w:szCs w:val="24"/>
        </w:rPr>
        <w:t xml:space="preserve">soil </w:t>
      </w:r>
      <w:r>
        <w:rPr>
          <w:rFonts w:ascii="Times New Roman" w:cs="Times New Roman" w:hAnsi="Times New Roman"/>
          <w:sz w:val="24"/>
          <w:szCs w:val="24"/>
        </w:rPr>
        <w:t>physical analysis:</w:t>
      </w:r>
    </w:p>
    <w:p>
      <w:pPr>
        <w:pStyle w:val="style179"/>
        <w:numPr>
          <w:ilvl w:val="0"/>
          <w:numId w:val="7"/>
        </w:numPr>
        <w:spacing w:lineRule="auto" w:line="480"/>
        <w:jc w:val="both"/>
        <w:rPr>
          <w:rFonts w:ascii="Times New Roman" w:cs="Times New Roman" w:hAnsi="Times New Roman"/>
          <w:sz w:val="24"/>
          <w:szCs w:val="24"/>
        </w:rPr>
      </w:pPr>
      <w:r>
        <w:rPr>
          <w:rFonts w:ascii="Times New Roman" w:cs="Times New Roman" w:hAnsi="Times New Roman"/>
          <w:sz w:val="24"/>
          <w:szCs w:val="24"/>
        </w:rPr>
        <w:t>The particle size analysis was done by hydrometer method, employing sodium</w:t>
      </w:r>
      <w:r>
        <w:rPr>
          <w:rFonts w:ascii="Times New Roman" w:cs="Times New Roman" w:hAnsi="Times New Roman"/>
          <w:sz w:val="24"/>
          <w:szCs w:val="24"/>
        </w:rPr>
        <w:t xml:space="preserve"> hexametaphosphate [Na (HPO</w:t>
      </w:r>
      <w:r>
        <w:rPr>
          <w:rFonts w:ascii="Times New Roman" w:cs="Times New Roman" w:hAnsi="Times New Roman"/>
          <w:sz w:val="24"/>
          <w:szCs w:val="24"/>
          <w:vertAlign w:val="subscript"/>
        </w:rPr>
        <w:t>4</w:t>
      </w:r>
      <w:r>
        <w:rPr>
          <w:rFonts w:ascii="Times New Roman" w:cs="Times New Roman" w:hAnsi="Times New Roman"/>
          <w:sz w:val="24"/>
          <w:szCs w:val="24"/>
        </w:rPr>
        <w:t>)</w:t>
      </w:r>
      <w:r>
        <w:rPr>
          <w:rFonts w:ascii="Times New Roman" w:cs="Times New Roman" w:hAnsi="Times New Roman"/>
          <w:sz w:val="24"/>
          <w:szCs w:val="24"/>
          <w:vertAlign w:val="subscript"/>
        </w:rPr>
        <w:t>6</w:t>
      </w:r>
      <w:r>
        <w:rPr>
          <w:rFonts w:ascii="Times New Roman" w:cs="Times New Roman" w:hAnsi="Times New Roman"/>
          <w:sz w:val="24"/>
          <w:szCs w:val="24"/>
        </w:rPr>
        <w:t xml:space="preserve">] </w:t>
      </w:r>
      <w:r>
        <w:rPr>
          <w:rFonts w:ascii="Times New Roman" w:cs="Times New Roman" w:hAnsi="Times New Roman"/>
          <w:sz w:val="24"/>
          <w:szCs w:val="24"/>
        </w:rPr>
        <w:t>calgon</w:t>
      </w:r>
      <w:r>
        <w:rPr>
          <w:rFonts w:ascii="Times New Roman" w:cs="Times New Roman" w:hAnsi="Times New Roman"/>
          <w:sz w:val="24"/>
          <w:szCs w:val="24"/>
        </w:rPr>
        <w:t xml:space="preserve"> as the dispersing agent.</w:t>
      </w:r>
    </w:p>
    <w:p>
      <w:pPr>
        <w:pStyle w:val="style179"/>
        <w:numPr>
          <w:ilvl w:val="0"/>
          <w:numId w:val="7"/>
        </w:numPr>
        <w:spacing w:lineRule="auto" w:line="480"/>
        <w:jc w:val="both"/>
        <w:rPr>
          <w:rFonts w:ascii="Times New Roman" w:cs="Times New Roman" w:hAnsi="Times New Roman"/>
          <w:sz w:val="24"/>
          <w:szCs w:val="24"/>
        </w:rPr>
      </w:pPr>
      <w:r>
        <w:rPr>
          <w:rFonts w:ascii="Times New Roman" w:cs="Times New Roman" w:hAnsi="Times New Roman"/>
          <w:sz w:val="24"/>
          <w:szCs w:val="24"/>
        </w:rPr>
        <w:t>The available soil moisture content was determined using a digital moisture Analyser.</w:t>
      </w:r>
    </w:p>
    <w:p>
      <w:pPr>
        <w:pStyle w:val="style179"/>
        <w:numPr>
          <w:ilvl w:val="0"/>
          <w:numId w:val="7"/>
        </w:numPr>
        <w:spacing w:lineRule="auto" w:line="480"/>
        <w:jc w:val="both"/>
        <w:rPr>
          <w:rFonts w:ascii="Times New Roman" w:cs="Times New Roman" w:hAnsi="Times New Roman"/>
          <w:sz w:val="24"/>
          <w:szCs w:val="24"/>
        </w:rPr>
      </w:pPr>
      <w:r>
        <w:rPr>
          <w:rFonts w:ascii="Times New Roman" w:cs="Times New Roman" w:hAnsi="Times New Roman"/>
          <w:sz w:val="24"/>
          <w:szCs w:val="24"/>
        </w:rPr>
        <w:t>Soil bulk density was determined by employed a core method.</w:t>
      </w:r>
    </w:p>
    <w:p>
      <w:pPr>
        <w:pStyle w:val="style179"/>
        <w:numPr>
          <w:ilvl w:val="0"/>
          <w:numId w:val="7"/>
        </w:numPr>
        <w:spacing w:lineRule="auto" w:line="480"/>
        <w:jc w:val="both"/>
        <w:rPr>
          <w:rFonts w:ascii="Times New Roman" w:cs="Times New Roman" w:hAnsi="Times New Roman"/>
          <w:sz w:val="24"/>
          <w:szCs w:val="24"/>
        </w:rPr>
      </w:pPr>
      <w:r>
        <w:rPr>
          <w:rFonts w:ascii="Times New Roman" w:cs="Times New Roman" w:hAnsi="Times New Roman"/>
          <w:sz w:val="24"/>
          <w:szCs w:val="24"/>
        </w:rPr>
        <w:t>Particle density was used with bulk density to calculate s</w:t>
      </w:r>
      <w:r>
        <w:rPr>
          <w:rFonts w:ascii="Times New Roman" w:cs="Times New Roman" w:eastAsia="TimesNewRomanPSMT" w:hAnsi="Times New Roman"/>
          <w:sz w:val="24"/>
          <w:szCs w:val="24"/>
        </w:rPr>
        <w:t xml:space="preserve">oil porosity. </w:t>
      </w:r>
    </w:p>
    <w:p>
      <w:pPr>
        <w:pStyle w:val="style0"/>
        <w:spacing w:lineRule="auto" w:line="480"/>
        <w:jc w:val="both"/>
        <w:rPr>
          <w:rFonts w:ascii="Times New Roman" w:cs="Times New Roman" w:hAnsi="Times New Roman"/>
          <w:kern w:val="36"/>
          <w:sz w:val="24"/>
          <w:szCs w:val="24"/>
        </w:rPr>
      </w:pPr>
    </w:p>
    <w:p>
      <w:pPr>
        <w:pStyle w:val="style0"/>
        <w:spacing w:after="0" w:lineRule="auto" w:line="480"/>
        <w:jc w:val="both"/>
        <w:rPr>
          <w:rFonts w:ascii="Times New Roman" w:cs="Times New Roman" w:hAnsi="Times New Roman"/>
          <w:kern w:val="36"/>
          <w:sz w:val="24"/>
          <w:szCs w:val="24"/>
        </w:rPr>
      </w:pPr>
    </w:p>
    <w:p>
      <w:pPr>
        <w:pStyle w:val="style66"/>
        <w:tabs>
          <w:tab w:val="left" w:leader="none" w:pos="5970"/>
        </w:tabs>
        <w:spacing w:lineRule="auto" w:line="480"/>
        <w:jc w:val="center"/>
        <w:rPr>
          <w:b/>
        </w:rPr>
      </w:pPr>
      <w:r>
        <w:rPr>
          <w:b/>
        </w:rPr>
        <w:t>CHAPTER FOUR</w:t>
      </w:r>
    </w:p>
    <w:p>
      <w:pPr>
        <w:pStyle w:val="style66"/>
        <w:spacing w:lineRule="auto" w:line="480"/>
        <w:jc w:val="center"/>
        <w:rPr>
          <w:b/>
        </w:rPr>
      </w:pPr>
      <w:r>
        <w:rPr>
          <w:b/>
        </w:rPr>
        <w:t>RESULTS AND DISCUSSION</w:t>
      </w:r>
    </w:p>
    <w:p>
      <w:pPr>
        <w:pStyle w:val="style66"/>
        <w:ind w:left="2160" w:firstLine="720"/>
        <w:jc w:val="both"/>
        <w:rPr>
          <w:b/>
        </w:rPr>
      </w:pPr>
    </w:p>
    <w:p>
      <w:pPr>
        <w:pStyle w:val="style0"/>
        <w:spacing w:after="0" w:lineRule="auto" w:line="480"/>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4.1 </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Results of Physical Analysis</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The parameters evaluated for soil physical properties includ</w:t>
      </w:r>
      <w:r>
        <w:rPr>
          <w:rStyle w:val="style4101"/>
          <w:rFonts w:eastAsia="Calibri"/>
        </w:rPr>
        <w:t>e</w:t>
      </w:r>
      <w:r>
        <w:rPr>
          <w:rFonts w:ascii="Times New Roman" w:cs="Times New Roman" w:hAnsi="Times New Roman"/>
          <w:sz w:val="24"/>
          <w:szCs w:val="24"/>
        </w:rPr>
        <w:t xml:space="preserve"> soi</w:t>
      </w:r>
      <w:r>
        <w:rPr>
          <w:rFonts w:ascii="Times New Roman" w:cs="Times New Roman" w:hAnsi="Times New Roman"/>
          <w:sz w:val="24"/>
          <w:szCs w:val="24"/>
        </w:rPr>
        <w:t>l texture, moisture content, porosity and bulk density.</w:t>
      </w:r>
      <w:r>
        <w:rPr>
          <w:rFonts w:ascii="Times New Roman" w:cs="Times New Roman" w:hAnsi="Times New Roman"/>
          <w:sz w:val="24"/>
          <w:szCs w:val="24"/>
        </w:rPr>
        <w:t xml:space="preserve"> Results of the soil particle size analysis revealed that soil in the study area is sandy loam, using </w:t>
      </w:r>
      <w:r>
        <w:rPr>
          <w:rFonts w:ascii="Times New Roman" w:cs="Times New Roman" w:hAnsi="Times New Roman"/>
          <w:sz w:val="24"/>
          <w:szCs w:val="24"/>
        </w:rPr>
        <w:t xml:space="preserve">USDA </w:t>
      </w:r>
      <w:r>
        <w:rPr>
          <w:rFonts w:ascii="Times New Roman" w:cs="Times New Roman" w:hAnsi="Times New Roman"/>
          <w:sz w:val="24"/>
          <w:szCs w:val="24"/>
        </w:rPr>
        <w:t>textural classification triangle chart. This indicate</w:t>
      </w:r>
      <w:r>
        <w:rPr>
          <w:rStyle w:val="style4101"/>
          <w:rFonts w:eastAsia="Calibri"/>
        </w:rPr>
        <w:t>s</w:t>
      </w:r>
      <w:r>
        <w:rPr>
          <w:rFonts w:ascii="Times New Roman" w:cs="Times New Roman" w:hAnsi="Times New Roman"/>
          <w:sz w:val="24"/>
          <w:szCs w:val="24"/>
        </w:rPr>
        <w:t xml:space="preserve"> that the soil is generally very light-textured with sand percentage averaging more than 75% and loam is 25%. The particle size distribution of</w:t>
      </w:r>
      <w:r>
        <w:rPr>
          <w:rFonts w:ascii="Times New Roman" w:cs="Times New Roman" w:hAnsi="Times New Roman"/>
          <w:sz w:val="24"/>
          <w:szCs w:val="24"/>
        </w:rPr>
        <w:t xml:space="preserve"> the soils is shown in Table 4.1</w:t>
      </w:r>
      <w:r>
        <w:rPr>
          <w:rFonts w:ascii="Times New Roman" w:cs="Times New Roman" w:hAnsi="Times New Roman"/>
          <w:sz w:val="24"/>
          <w:szCs w:val="24"/>
        </w:rPr>
        <w:t>. Therefore, the soils appear mo</w:t>
      </w:r>
      <w:r>
        <w:rPr>
          <w:rFonts w:ascii="Times New Roman" w:cs="Times New Roman" w:hAnsi="Times New Roman"/>
          <w:sz w:val="24"/>
          <w:szCs w:val="24"/>
        </w:rPr>
        <w:t>derately suitable for agricultural production</w:t>
      </w:r>
      <w:r>
        <w:rPr>
          <w:rFonts w:ascii="Times New Roman" w:cs="Times New Roman" w:hAnsi="Times New Roman"/>
          <w:sz w:val="24"/>
          <w:szCs w:val="24"/>
        </w:rPr>
        <w:t>, but may be drought prone.</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Table 4.</w:t>
      </w:r>
      <w:r>
        <w:rPr>
          <w:rFonts w:ascii="Times New Roman" w:cs="Times New Roman" w:hAnsi="Times New Roman"/>
          <w:sz w:val="24"/>
          <w:szCs w:val="24"/>
        </w:rPr>
        <w:t>1</w:t>
      </w:r>
      <w:r>
        <w:rPr>
          <w:rStyle w:val="style4101"/>
          <w:rFonts w:eastAsia="Calibri"/>
        </w:rPr>
        <w:t xml:space="preserve">: </w:t>
      </w:r>
      <w:r>
        <w:rPr>
          <w:rFonts w:ascii="Times New Roman" w:cs="Times New Roman" w:hAnsi="Times New Roman"/>
          <w:sz w:val="24"/>
          <w:szCs w:val="24"/>
        </w:rPr>
        <w:t xml:space="preserve">Average particle size distribution of the soil </w:t>
      </w:r>
    </w:p>
    <w:tbl>
      <w:tblPr>
        <w:tblStyle w:val="style154"/>
        <w:tblW w:w="0" w:type="auto"/>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1322"/>
        <w:gridCol w:w="2017"/>
        <w:gridCol w:w="1026"/>
        <w:gridCol w:w="1695"/>
        <w:gridCol w:w="2559"/>
      </w:tblGrid>
      <w:tr>
        <w:trPr/>
        <w:tc>
          <w:tcPr>
            <w:tcW w:w="630" w:type="dxa"/>
            <w:tcBorders>
              <w:top w:val="single" w:sz="4" w:space="0" w:color="auto"/>
              <w:bottom w:val="single" w:sz="4" w:space="0" w:color="auto"/>
            </w:tcBorders>
          </w:tcPr>
          <w:p>
            <w:pPr>
              <w:pStyle w:val="style0"/>
              <w:spacing w:lineRule="auto" w:line="360"/>
              <w:jc w:val="both"/>
              <w:rPr>
                <w:rFonts w:ascii="Times New Roman" w:cs="Times New Roman" w:hAnsi="Times New Roman"/>
                <w:kern w:val="36"/>
                <w:sz w:val="24"/>
                <w:szCs w:val="24"/>
              </w:rPr>
            </w:pPr>
            <w:r>
              <w:rPr>
                <w:rFonts w:ascii="Times New Roman" w:cs="Times New Roman" w:hAnsi="Times New Roman"/>
                <w:kern w:val="36"/>
                <w:sz w:val="24"/>
                <w:szCs w:val="24"/>
              </w:rPr>
              <w:t>S/N</w:t>
            </w:r>
          </w:p>
        </w:tc>
        <w:tc>
          <w:tcPr>
            <w:tcW w:w="1344" w:type="dxa"/>
            <w:tcBorders>
              <w:top w:val="single" w:sz="4" w:space="0" w:color="auto"/>
              <w:bottom w:val="single" w:sz="4" w:space="0" w:color="auto"/>
            </w:tcBorders>
          </w:tcPr>
          <w:p>
            <w:pPr>
              <w:pStyle w:val="style0"/>
              <w:spacing w:lineRule="auto" w:line="360"/>
              <w:jc w:val="both"/>
              <w:rPr>
                <w:rFonts w:ascii="Times New Roman" w:cs="Times New Roman" w:hAnsi="Times New Roman"/>
                <w:kern w:val="36"/>
                <w:sz w:val="24"/>
                <w:szCs w:val="24"/>
              </w:rPr>
            </w:pPr>
            <w:r>
              <w:rPr>
                <w:rFonts w:ascii="Times New Roman" w:cs="Times New Roman" w:hAnsi="Times New Roman"/>
                <w:kern w:val="36"/>
                <w:sz w:val="24"/>
                <w:szCs w:val="24"/>
              </w:rPr>
              <w:t>Depth</w:t>
            </w:r>
            <w:r>
              <w:rPr>
                <w:rFonts w:ascii="Times New Roman" w:cs="Times New Roman" w:hAnsi="Times New Roman"/>
                <w:kern w:val="36"/>
                <w:sz w:val="24"/>
                <w:szCs w:val="24"/>
              </w:rPr>
              <w:t xml:space="preserve"> </w:t>
            </w:r>
            <w:r>
              <w:rPr>
                <w:rFonts w:ascii="Times New Roman" w:cs="Times New Roman" w:hAnsi="Times New Roman"/>
                <w:kern w:val="36"/>
                <w:sz w:val="24"/>
                <w:szCs w:val="24"/>
              </w:rPr>
              <w:t>(cm)</w:t>
            </w:r>
          </w:p>
        </w:tc>
        <w:tc>
          <w:tcPr>
            <w:tcW w:w="2076" w:type="dxa"/>
            <w:tcBorders>
              <w:top w:val="single" w:sz="4" w:space="0" w:color="auto"/>
              <w:bottom w:val="single" w:sz="4" w:space="0" w:color="auto"/>
            </w:tcBorders>
          </w:tcPr>
          <w:p>
            <w:pPr>
              <w:pStyle w:val="style0"/>
              <w:spacing w:lineRule="auto" w:line="360"/>
              <w:jc w:val="center"/>
              <w:rPr>
                <w:rFonts w:ascii="Times New Roman" w:cs="Times New Roman" w:hAnsi="Times New Roman"/>
                <w:kern w:val="36"/>
                <w:sz w:val="24"/>
                <w:szCs w:val="24"/>
              </w:rPr>
            </w:pPr>
            <w:r>
              <w:rPr>
                <w:rFonts w:ascii="Times New Roman" w:cs="Times New Roman" w:hAnsi="Times New Roman"/>
                <w:kern w:val="36"/>
                <w:sz w:val="24"/>
                <w:szCs w:val="24"/>
              </w:rPr>
              <w:t>Sand</w:t>
            </w:r>
            <w:r>
              <w:rPr>
                <w:rFonts w:ascii="Times New Roman" w:cs="Times New Roman" w:hAnsi="Times New Roman"/>
                <w:kern w:val="36"/>
                <w:sz w:val="24"/>
                <w:szCs w:val="24"/>
              </w:rPr>
              <w:t xml:space="preserve"> </w:t>
            </w:r>
            <w:r>
              <w:rPr>
                <w:rFonts w:ascii="Times New Roman" w:cs="Times New Roman" w:hAnsi="Times New Roman"/>
                <w:kern w:val="36"/>
                <w:sz w:val="24"/>
                <w:szCs w:val="24"/>
              </w:rPr>
              <w:t>(%)</w:t>
            </w:r>
          </w:p>
        </w:tc>
        <w:tc>
          <w:tcPr>
            <w:tcW w:w="1047" w:type="dxa"/>
            <w:tcBorders>
              <w:top w:val="single" w:sz="4" w:space="0" w:color="auto"/>
              <w:bottom w:val="single" w:sz="4" w:space="0" w:color="auto"/>
            </w:tcBorders>
          </w:tcPr>
          <w:p>
            <w:pPr>
              <w:pStyle w:val="style0"/>
              <w:spacing w:lineRule="auto" w:line="360"/>
              <w:jc w:val="center"/>
              <w:rPr>
                <w:rFonts w:ascii="Times New Roman" w:cs="Times New Roman" w:hAnsi="Times New Roman"/>
                <w:kern w:val="36"/>
                <w:sz w:val="24"/>
                <w:szCs w:val="24"/>
              </w:rPr>
            </w:pPr>
            <w:r>
              <w:rPr>
                <w:rFonts w:ascii="Times New Roman" w:cs="Times New Roman" w:hAnsi="Times New Roman"/>
                <w:kern w:val="36"/>
                <w:sz w:val="24"/>
                <w:szCs w:val="24"/>
              </w:rPr>
              <w:t>Silt</w:t>
            </w:r>
            <w:r>
              <w:rPr>
                <w:rFonts w:ascii="Times New Roman" w:cs="Times New Roman" w:hAnsi="Times New Roman"/>
                <w:kern w:val="36"/>
                <w:sz w:val="24"/>
                <w:szCs w:val="24"/>
              </w:rPr>
              <w:t xml:space="preserve"> </w:t>
            </w:r>
            <w:r>
              <w:rPr>
                <w:rFonts w:ascii="Times New Roman" w:cs="Times New Roman" w:hAnsi="Times New Roman"/>
                <w:kern w:val="36"/>
                <w:sz w:val="24"/>
                <w:szCs w:val="24"/>
              </w:rPr>
              <w:t>(%)</w:t>
            </w:r>
          </w:p>
        </w:tc>
        <w:tc>
          <w:tcPr>
            <w:tcW w:w="1743" w:type="dxa"/>
            <w:tcBorders>
              <w:top w:val="single" w:sz="4" w:space="0" w:color="auto"/>
              <w:bottom w:val="single" w:sz="4" w:space="0" w:color="auto"/>
            </w:tcBorders>
          </w:tcPr>
          <w:p>
            <w:pPr>
              <w:pStyle w:val="style0"/>
              <w:spacing w:lineRule="auto" w:line="360"/>
              <w:jc w:val="center"/>
              <w:rPr>
                <w:rFonts w:ascii="Times New Roman" w:cs="Times New Roman" w:hAnsi="Times New Roman"/>
                <w:kern w:val="36"/>
                <w:sz w:val="24"/>
                <w:szCs w:val="24"/>
              </w:rPr>
            </w:pPr>
            <w:r>
              <w:rPr>
                <w:rFonts w:ascii="Times New Roman" w:cs="Times New Roman" w:hAnsi="Times New Roman"/>
                <w:kern w:val="36"/>
                <w:sz w:val="24"/>
                <w:szCs w:val="24"/>
              </w:rPr>
              <w:t>Clay</w:t>
            </w:r>
            <w:r>
              <w:rPr>
                <w:rFonts w:ascii="Times New Roman" w:cs="Times New Roman" w:hAnsi="Times New Roman"/>
                <w:kern w:val="36"/>
                <w:sz w:val="24"/>
                <w:szCs w:val="24"/>
              </w:rPr>
              <w:t xml:space="preserve"> </w:t>
            </w:r>
            <w:r>
              <w:rPr>
                <w:rFonts w:ascii="Times New Roman" w:cs="Times New Roman" w:hAnsi="Times New Roman"/>
                <w:kern w:val="36"/>
                <w:sz w:val="24"/>
                <w:szCs w:val="24"/>
              </w:rPr>
              <w:t>(%)</w:t>
            </w:r>
          </w:p>
        </w:tc>
        <w:tc>
          <w:tcPr>
            <w:tcW w:w="2628" w:type="dxa"/>
            <w:tcBorders>
              <w:top w:val="single" w:sz="4" w:space="0" w:color="auto"/>
              <w:bottom w:val="single" w:sz="4" w:space="0" w:color="auto"/>
            </w:tcBorders>
          </w:tcPr>
          <w:p>
            <w:pPr>
              <w:pStyle w:val="style0"/>
              <w:spacing w:lineRule="auto" w:line="360"/>
              <w:jc w:val="both"/>
              <w:rPr>
                <w:rFonts w:ascii="Times New Roman" w:cs="Times New Roman" w:hAnsi="Times New Roman"/>
                <w:kern w:val="36"/>
                <w:sz w:val="24"/>
                <w:szCs w:val="24"/>
              </w:rPr>
            </w:pPr>
            <w:r>
              <w:rPr>
                <w:rFonts w:ascii="Times New Roman" w:cs="Times New Roman" w:hAnsi="Times New Roman"/>
                <w:kern w:val="36"/>
                <w:sz w:val="24"/>
                <w:szCs w:val="24"/>
              </w:rPr>
              <w:t>Textural class (USDA)</w:t>
            </w:r>
          </w:p>
        </w:tc>
      </w:tr>
      <w:tr>
        <w:tblPrEx/>
        <w:trPr>
          <w:trHeight w:val="1538" w:hRule="atLeast"/>
        </w:trPr>
        <w:tc>
          <w:tcPr>
            <w:tcW w:w="630" w:type="dxa"/>
            <w:tcBorders>
              <w:top w:val="single" w:sz="4" w:space="0" w:color="auto"/>
            </w:tcBorders>
          </w:tcPr>
          <w:p>
            <w:pPr>
              <w:pStyle w:val="style0"/>
              <w:spacing w:lineRule="auto" w:line="480"/>
              <w:jc w:val="both"/>
              <w:rPr>
                <w:rFonts w:ascii="Times New Roman" w:cs="Times New Roman" w:hAnsi="Times New Roman"/>
                <w:kern w:val="36"/>
                <w:sz w:val="24"/>
                <w:szCs w:val="24"/>
              </w:rPr>
            </w:pPr>
            <w:r>
              <w:rPr>
                <w:rFonts w:ascii="Times New Roman" w:cs="Times New Roman" w:hAnsi="Times New Roman"/>
                <w:kern w:val="36"/>
                <w:sz w:val="24"/>
                <w:szCs w:val="24"/>
              </w:rPr>
              <w:t>1</w:t>
            </w:r>
          </w:p>
          <w:p>
            <w:pPr>
              <w:pStyle w:val="style0"/>
              <w:spacing w:lineRule="auto" w:line="480"/>
              <w:jc w:val="both"/>
              <w:rPr>
                <w:rFonts w:ascii="Times New Roman" w:cs="Times New Roman" w:hAnsi="Times New Roman"/>
                <w:kern w:val="36"/>
                <w:sz w:val="24"/>
                <w:szCs w:val="24"/>
              </w:rPr>
            </w:pPr>
            <w:r>
              <w:rPr>
                <w:rFonts w:ascii="Times New Roman" w:cs="Times New Roman" w:hAnsi="Times New Roman"/>
                <w:kern w:val="36"/>
                <w:sz w:val="24"/>
                <w:szCs w:val="24"/>
              </w:rPr>
              <w:t>2</w:t>
            </w:r>
          </w:p>
          <w:p>
            <w:pPr>
              <w:pStyle w:val="style0"/>
              <w:spacing w:lineRule="auto" w:line="360"/>
              <w:jc w:val="both"/>
              <w:rPr>
                <w:rFonts w:ascii="Times New Roman" w:cs="Times New Roman" w:hAnsi="Times New Roman"/>
                <w:kern w:val="36"/>
                <w:sz w:val="24"/>
                <w:szCs w:val="24"/>
              </w:rPr>
            </w:pPr>
            <w:r>
              <w:rPr>
                <w:rFonts w:ascii="Times New Roman" w:cs="Times New Roman" w:hAnsi="Times New Roman"/>
                <w:kern w:val="36"/>
                <w:sz w:val="24"/>
                <w:szCs w:val="24"/>
              </w:rPr>
              <w:t>3</w:t>
            </w:r>
          </w:p>
        </w:tc>
        <w:tc>
          <w:tcPr>
            <w:tcW w:w="1344" w:type="dxa"/>
            <w:tcBorders>
              <w:top w:val="single" w:sz="4" w:space="0" w:color="auto"/>
            </w:tcBorders>
          </w:tcPr>
          <w:p>
            <w:pPr>
              <w:pStyle w:val="style0"/>
              <w:spacing w:lineRule="auto" w:line="480"/>
              <w:jc w:val="both"/>
              <w:rPr>
                <w:rFonts w:ascii="Times New Roman" w:cs="Times New Roman" w:hAnsi="Times New Roman"/>
                <w:kern w:val="36"/>
                <w:sz w:val="24"/>
                <w:szCs w:val="24"/>
              </w:rPr>
            </w:pPr>
            <w:r>
              <w:rPr>
                <w:rFonts w:ascii="Times New Roman" w:cs="Times New Roman" w:hAnsi="Times New Roman"/>
                <w:kern w:val="36"/>
                <w:sz w:val="24"/>
                <w:szCs w:val="24"/>
              </w:rPr>
              <w:t>0-1</w:t>
            </w:r>
            <w:r>
              <w:rPr>
                <w:rFonts w:ascii="Times New Roman" w:cs="Times New Roman" w:hAnsi="Times New Roman"/>
                <w:kern w:val="36"/>
                <w:sz w:val="24"/>
                <w:szCs w:val="24"/>
              </w:rPr>
              <w:t>0</w:t>
            </w:r>
          </w:p>
          <w:p>
            <w:pPr>
              <w:pStyle w:val="style0"/>
              <w:spacing w:lineRule="auto" w:line="480"/>
              <w:jc w:val="both"/>
              <w:rPr>
                <w:rFonts w:ascii="Times New Roman" w:cs="Times New Roman" w:hAnsi="Times New Roman"/>
                <w:kern w:val="36"/>
                <w:sz w:val="24"/>
                <w:szCs w:val="24"/>
              </w:rPr>
            </w:pPr>
            <w:r>
              <w:rPr>
                <w:rFonts w:ascii="Times New Roman" w:cs="Times New Roman" w:hAnsi="Times New Roman"/>
                <w:kern w:val="36"/>
                <w:sz w:val="24"/>
                <w:szCs w:val="24"/>
              </w:rPr>
              <w:t>10-2</w:t>
            </w:r>
            <w:r>
              <w:rPr>
                <w:rFonts w:ascii="Times New Roman" w:cs="Times New Roman" w:hAnsi="Times New Roman"/>
                <w:kern w:val="36"/>
                <w:sz w:val="24"/>
                <w:szCs w:val="24"/>
              </w:rPr>
              <w:t>0</w:t>
            </w:r>
          </w:p>
          <w:p>
            <w:pPr>
              <w:pStyle w:val="style0"/>
              <w:spacing w:lineRule="auto" w:line="360"/>
              <w:jc w:val="both"/>
              <w:rPr>
                <w:rFonts w:ascii="Times New Roman" w:cs="Times New Roman" w:hAnsi="Times New Roman"/>
                <w:kern w:val="36"/>
                <w:sz w:val="24"/>
                <w:szCs w:val="24"/>
              </w:rPr>
            </w:pPr>
            <w:r>
              <w:rPr>
                <w:rFonts w:ascii="Times New Roman" w:cs="Times New Roman" w:hAnsi="Times New Roman"/>
                <w:kern w:val="36"/>
                <w:sz w:val="24"/>
                <w:szCs w:val="24"/>
              </w:rPr>
              <w:t>20-3</w:t>
            </w:r>
            <w:r>
              <w:rPr>
                <w:rFonts w:ascii="Times New Roman" w:cs="Times New Roman" w:hAnsi="Times New Roman"/>
                <w:kern w:val="36"/>
                <w:sz w:val="24"/>
                <w:szCs w:val="24"/>
              </w:rPr>
              <w:t>0</w:t>
            </w:r>
          </w:p>
        </w:tc>
        <w:tc>
          <w:tcPr>
            <w:tcW w:w="2076" w:type="dxa"/>
            <w:tcBorders>
              <w:top w:val="single" w:sz="4" w:space="0" w:color="auto"/>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71</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69</w:t>
            </w:r>
          </w:p>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rPr>
              <w:t>76</w:t>
            </w:r>
          </w:p>
        </w:tc>
        <w:tc>
          <w:tcPr>
            <w:tcW w:w="1047" w:type="dxa"/>
            <w:tcBorders>
              <w:top w:val="single" w:sz="4" w:space="0" w:color="auto"/>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12</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16</w:t>
            </w:r>
          </w:p>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rPr>
              <w:t>12</w:t>
            </w:r>
          </w:p>
        </w:tc>
        <w:tc>
          <w:tcPr>
            <w:tcW w:w="1743" w:type="dxa"/>
            <w:tcBorders>
              <w:top w:val="single" w:sz="4" w:space="0" w:color="auto"/>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17</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15</w:t>
            </w:r>
          </w:p>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rPr>
              <w:t>12</w:t>
            </w:r>
          </w:p>
        </w:tc>
        <w:tc>
          <w:tcPr>
            <w:tcW w:w="2628" w:type="dxa"/>
            <w:tcBorders>
              <w:top w:val="single" w:sz="4" w:space="0" w:color="auto"/>
            </w:tcBorders>
          </w:tcPr>
          <w:p>
            <w:pPr>
              <w:pStyle w:val="style0"/>
              <w:spacing w:lineRule="auto" w:line="480"/>
              <w:jc w:val="both"/>
              <w:rPr>
                <w:rFonts w:ascii="Times New Roman" w:cs="Times New Roman" w:hAnsi="Times New Roman"/>
                <w:kern w:val="36"/>
                <w:sz w:val="24"/>
                <w:szCs w:val="24"/>
              </w:rPr>
            </w:pPr>
            <w:r>
              <w:rPr>
                <w:rFonts w:ascii="Times New Roman" w:cs="Times New Roman" w:hAnsi="Times New Roman"/>
                <w:kern w:val="36"/>
                <w:sz w:val="24"/>
                <w:szCs w:val="24"/>
              </w:rPr>
              <w:t>Sandy Loam</w:t>
            </w:r>
          </w:p>
          <w:p>
            <w:pPr>
              <w:pStyle w:val="style0"/>
              <w:spacing w:lineRule="auto" w:line="480"/>
              <w:jc w:val="both"/>
              <w:rPr>
                <w:rFonts w:ascii="Times New Roman" w:cs="Times New Roman" w:hAnsi="Times New Roman"/>
                <w:kern w:val="36"/>
                <w:sz w:val="24"/>
                <w:szCs w:val="24"/>
              </w:rPr>
            </w:pPr>
            <w:r>
              <w:rPr>
                <w:rFonts w:ascii="Times New Roman" w:cs="Times New Roman" w:hAnsi="Times New Roman"/>
                <w:kern w:val="36"/>
                <w:sz w:val="24"/>
                <w:szCs w:val="24"/>
              </w:rPr>
              <w:t>Sandy Loam</w:t>
            </w:r>
          </w:p>
          <w:p>
            <w:pPr>
              <w:pStyle w:val="style0"/>
              <w:spacing w:lineRule="auto" w:line="360"/>
              <w:jc w:val="both"/>
              <w:rPr>
                <w:rFonts w:ascii="Times New Roman" w:cs="Times New Roman" w:hAnsi="Times New Roman"/>
                <w:kern w:val="36"/>
                <w:sz w:val="24"/>
                <w:szCs w:val="24"/>
              </w:rPr>
            </w:pPr>
            <w:r>
              <w:rPr>
                <w:rFonts w:ascii="Times New Roman" w:cs="Times New Roman" w:hAnsi="Times New Roman"/>
                <w:kern w:val="36"/>
                <w:sz w:val="24"/>
                <w:szCs w:val="24"/>
              </w:rPr>
              <w:t>Sandy Loam</w:t>
            </w:r>
          </w:p>
        </w:tc>
      </w:tr>
    </w:tbl>
    <w:p>
      <w:pPr>
        <w:pStyle w:val="style0"/>
        <w:jc w:val="both"/>
        <w:rPr>
          <w:sz w:val="24"/>
          <w:szCs w:val="24"/>
        </w:rPr>
      </w:pP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The available soil moisture contents obtained </w:t>
      </w:r>
      <w:r>
        <w:rPr>
          <w:rFonts w:ascii="Times New Roman" w:cs="Times New Roman" w:hAnsi="Times New Roman"/>
          <w:sz w:val="24"/>
          <w:szCs w:val="24"/>
        </w:rPr>
        <w:t>is low for 0-10cm, 10-20cm and 20-30cm crop rooting depths</w:t>
      </w:r>
      <w:r>
        <w:rPr>
          <w:rFonts w:ascii="Times New Roman" w:cs="Times New Roman" w:hAnsi="Times New Roman"/>
          <w:sz w:val="24"/>
          <w:szCs w:val="24"/>
        </w:rPr>
        <w:t>. The low percent of soil moisture ranged from 1.05 to 1.12% and it is an indication that enough moisture is not readily available to support plant growth which may reduce crop yield. The field capacity, permanent wilting point and available water content are called the soil moisture characteristics. Soil moisture content is a portion of water which is easily extracted by the plant and it is about 75% of available water in the soil (FAO, 1985).</w:t>
      </w: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Bulk density was determined by measuring the mass of soil in a cylinder of known volume. Cylinder’s inside volume is equal to soil volume. After pushing the soil out of cylinder, it was dried in oven at 105</w:t>
      </w:r>
      <w:r>
        <w:rPr>
          <w:rFonts w:ascii="Times New Roman" w:cs="Times New Roman" w:hAnsi="Times New Roman"/>
          <w:sz w:val="24"/>
          <w:szCs w:val="24"/>
          <w:vertAlign w:val="superscript"/>
        </w:rPr>
        <w:t>0</w:t>
      </w:r>
      <w:r>
        <w:rPr>
          <w:rFonts w:ascii="Times New Roman" w:cs="Times New Roman" w:hAnsi="Times New Roman"/>
          <w:sz w:val="24"/>
          <w:szCs w:val="24"/>
        </w:rPr>
        <w:t xml:space="preserve">C until it reaches a constant weight. The bulk density was calculated by dividing the oven-dry mass by cylinder volume. Soil porosity in a soil consists of that portion of the soil volume not occupied by solid particles, either mineral or organic. It was calculated by dividing the volume of voids (pore space), by the volume of solids (soil particles). Thus; </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(1) </w:t>
      </w:r>
      <w:r>
        <w:rPr>
          <w:rFonts w:ascii="Times New Roman" w:cs="Times New Roman" w:hAnsi="Times New Roman"/>
          <w:sz w:val="24"/>
          <w:szCs w:val="24"/>
        </w:rPr>
        <w:t xml:space="preserve">Cylinder volume </w:t>
      </w:r>
      <w:r>
        <w:rPr>
          <w:rFonts w:ascii="Times New Roman" w:cs="Times New Roman" w:hAnsi="Times New Roman"/>
          <w:sz w:val="24"/>
          <w:szCs w:val="24"/>
        </w:rPr>
        <w:t>(</w:t>
      </w:r>
      <w:r>
        <w:rPr>
          <w:rFonts w:ascii="Times New Roman" w:cs="Times New Roman" w:hAnsi="Times New Roman"/>
          <w:position w:val="-10"/>
          <w:sz w:val="24"/>
          <w:szCs w:val="24"/>
        </w:rPr>
      </w:r>
      <w:r>
        <w:rPr>
          <w:rFonts w:ascii="Times New Roman" w:cs="Times New Roman" w:hAnsi="Times New Roman"/>
          <w:position w:val="-10"/>
          <w:sz w:val="24"/>
          <w:szCs w:val="24"/>
        </w:rPr>
      </w:r>
      <w:r>
        <w:rPr>
          <w:rFonts w:ascii="Times New Roman" w:cs="Times New Roman" w:hAnsi="Times New Roman"/>
          <w:position w:val="-10"/>
          <w:sz w:val="24"/>
          <w:szCs w:val="24"/>
        </w:rPr>
      </w:r>
      <w:r>
        <w:rPr>
          <w:rFonts w:ascii="Times New Roman" w:cs="Times New Roman" w:hAnsi="Times New Roman"/>
          <w:position w:val="-10"/>
          <w:sz w:val="24"/>
          <w:szCs w:val="24"/>
        </w:rPr>
        <w:object>
          <v:shape id="1032" type="#_x0000_t75" filled="f" stroked="f" style="margin-left:0.0pt;margin-top:0.0pt;width:59.4pt;height:18.0pt;mso-wrap-distance-left:0.0pt;mso-wrap-distance-right:0.0pt;visibility:visible;">
            <v:imagedata r:id="rId8" embosscolor="white" o:title=""/>
            <v:stroke on="f" joinstyle="miter"/>
            <o:lock aspectratio="true" v:ext="view"/>
            <v:fill/>
          </v:shape>
          <o:OLEObject Type="EMBED" ProgID="Equation.3" ShapeID="1032" DrawAspect="Content" ObjectID="0" r:id="rId9"/>
        </w:object>
      </w:r>
      <w:r>
        <w:rPr>
          <w:rFonts w:ascii="Times New Roman" w:cs="Times New Roman" w:hAnsi="Times New Roman"/>
          <w:position w:val="-10"/>
          <w:sz w:val="24"/>
          <w:szCs w:val="24"/>
        </w:rPr>
      </w:r>
    </w:p>
    <w:p>
      <w:pPr>
        <w:pStyle w:val="style0"/>
        <w:spacing w:after="0" w:lineRule="auto" w:line="480"/>
        <w:ind w:left="2160"/>
        <w:jc w:val="both"/>
        <w:rPr>
          <w:rFonts w:ascii="Times New Roman" w:cs="Times New Roman" w:hAnsi="Times New Roman"/>
          <w:sz w:val="24"/>
          <w:szCs w:val="24"/>
        </w:rPr>
      </w:pPr>
      <w:r>
        <w:rPr>
          <w:rFonts w:ascii="Times New Roman" w:cs="Times New Roman" w:hAnsi="Times New Roman"/>
          <w:sz w:val="24"/>
          <w:szCs w:val="24"/>
        </w:rPr>
        <w:t xml:space="preserve">      = (3.142) (2.06 cm</w:t>
      </w:r>
      <w:r>
        <w:rPr>
          <w:rFonts w:ascii="Times New Roman" w:cs="Times New Roman" w:hAnsi="Times New Roman"/>
          <w:sz w:val="24"/>
          <w:szCs w:val="24"/>
          <w:vertAlign w:val="superscript"/>
        </w:rPr>
        <w:t>2</w:t>
      </w:r>
      <w:r>
        <w:rPr>
          <w:rFonts w:ascii="Times New Roman" w:cs="Times New Roman" w:hAnsi="Times New Roman"/>
          <w:sz w:val="24"/>
          <w:szCs w:val="24"/>
        </w:rPr>
        <w:t>) (10.16)</w:t>
      </w:r>
    </w:p>
    <w:p>
      <w:pPr>
        <w:pStyle w:val="style0"/>
        <w:tabs>
          <w:tab w:val="left" w:leader="none" w:pos="4875"/>
        </w:tabs>
        <w:spacing w:after="0" w:lineRule="auto" w:line="480"/>
        <w:ind w:left="2160"/>
        <w:jc w:val="both"/>
        <w:rPr>
          <w:rFonts w:ascii="Times New Roman" w:cs="Times New Roman" w:hAnsi="Times New Roman"/>
          <w:sz w:val="24"/>
          <w:szCs w:val="24"/>
          <w:vertAlign w:val="superscript"/>
        </w:rPr>
      </w:pPr>
      <w:r>
        <w:rPr>
          <w:rFonts w:ascii="Times New Roman" w:cs="Times New Roman" w:hAnsi="Times New Roman"/>
          <w:sz w:val="24"/>
          <w:szCs w:val="24"/>
        </w:rPr>
        <w:t xml:space="preserve">      = 135.45 cm</w:t>
      </w:r>
      <w:r>
        <w:rPr>
          <w:rFonts w:ascii="Times New Roman" w:cs="Times New Roman" w:hAnsi="Times New Roman"/>
          <w:sz w:val="24"/>
          <w:szCs w:val="24"/>
          <w:vertAlign w:val="superscript"/>
        </w:rPr>
        <w:t>3</w:t>
      </w:r>
      <w:r>
        <w:rPr>
          <w:rFonts w:ascii="Times New Roman" w:cs="Times New Roman" w:hAnsi="Times New Roman"/>
          <w:sz w:val="24"/>
          <w:szCs w:val="24"/>
          <w:vertAlign w:val="superscript"/>
        </w:rPr>
        <w:tab/>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(2) </w:t>
      </w:r>
      <w:r>
        <w:rPr>
          <w:rFonts w:ascii="Times New Roman" w:cs="Times New Roman" w:hAnsi="Times New Roman"/>
          <w:sz w:val="24"/>
          <w:szCs w:val="24"/>
        </w:rPr>
        <w:t xml:space="preserve">Volume of water displaced by soil </w:t>
      </w:r>
      <w:r>
        <w:rPr>
          <w:rFonts w:ascii="Times New Roman" w:cs="Times New Roman" w:hAnsi="Times New Roman"/>
          <w:position w:val="-10"/>
          <w:sz w:val="24"/>
          <w:szCs w:val="24"/>
        </w:rPr>
      </w:r>
      <w:r>
        <w:rPr>
          <w:rFonts w:ascii="Times New Roman" w:cs="Times New Roman" w:hAnsi="Times New Roman"/>
          <w:position w:val="-10"/>
          <w:sz w:val="24"/>
          <w:szCs w:val="24"/>
        </w:rPr>
      </w:r>
      <w:r>
        <w:rPr>
          <w:rFonts w:ascii="Times New Roman" w:cs="Times New Roman" w:hAnsi="Times New Roman"/>
          <w:position w:val="-10"/>
          <w:sz w:val="24"/>
          <w:szCs w:val="24"/>
        </w:rPr>
      </w:r>
      <w:r>
        <w:rPr>
          <w:rFonts w:ascii="Times New Roman" w:cs="Times New Roman" w:hAnsi="Times New Roman"/>
          <w:position w:val="-10"/>
          <w:sz w:val="24"/>
          <w:szCs w:val="24"/>
        </w:rPr>
        <w:object>
          <v:shape id="1034" type="#_x0000_t75" filled="f" stroked="f" style="margin-left:0.0pt;margin-top:0.0pt;width:41.4pt;height:15.6pt;mso-wrap-distance-left:0.0pt;mso-wrap-distance-right:0.0pt;visibility:visible;">
            <v:imagedata r:id="rId10" embosscolor="white" o:title=""/>
            <v:stroke on="f" joinstyle="miter"/>
            <o:lock aspectratio="true" v:ext="view"/>
            <v:fill/>
          </v:shape>
          <o:OLEObject Type="EMBED" ProgID="Equation.3" ShapeID="1034" DrawAspect="Content" ObjectID="0" r:id="rId11"/>
        </w:object>
      </w:r>
      <w:r>
        <w:rPr>
          <w:rFonts w:ascii="Times New Roman" w:cs="Times New Roman" w:hAnsi="Times New Roman"/>
          <w:position w:val="-10"/>
          <w:sz w:val="24"/>
          <w:szCs w:val="24"/>
        </w:rPr>
      </w:r>
      <w:r>
        <w:rPr>
          <w:rFonts w:ascii="Times New Roman" w:cs="Times New Roman" w:hAnsi="Times New Roman"/>
          <w:sz w:val="24"/>
          <w:szCs w:val="24"/>
        </w:rPr>
        <w:t>9.5 cm</w:t>
      </w:r>
      <w:r>
        <w:rPr>
          <w:rFonts w:ascii="Times New Roman" w:cs="Times New Roman" w:hAnsi="Times New Roman"/>
          <w:sz w:val="24"/>
          <w:szCs w:val="24"/>
          <w:vertAlign w:val="superscript"/>
        </w:rPr>
        <w:t>3</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(3) Particle density </w:t>
      </w:r>
      <w:r>
        <w:rPr>
          <w:rFonts w:ascii="Times New Roman" w:cs="Times New Roman" w:hAnsi="Times New Roman"/>
          <w:position w:val="-28"/>
          <w:sz w:val="24"/>
          <w:szCs w:val="24"/>
        </w:rPr>
      </w:r>
      <w:r>
        <w:rPr>
          <w:rFonts w:ascii="Times New Roman" w:cs="Times New Roman" w:hAnsi="Times New Roman"/>
          <w:position w:val="-28"/>
          <w:sz w:val="24"/>
          <w:szCs w:val="24"/>
        </w:rPr>
      </w:r>
      <w:r>
        <w:rPr>
          <w:rFonts w:ascii="Times New Roman" w:cs="Times New Roman" w:hAnsi="Times New Roman"/>
          <w:position w:val="-28"/>
          <w:sz w:val="24"/>
          <w:szCs w:val="24"/>
        </w:rPr>
      </w:r>
      <w:r>
        <w:rPr>
          <w:rFonts w:ascii="Times New Roman" w:cs="Times New Roman" w:hAnsi="Times New Roman"/>
          <w:position w:val="-28"/>
          <w:sz w:val="24"/>
          <w:szCs w:val="24"/>
        </w:rPr>
        <w:object>
          <v:shape id="1036" type="#_x0000_t75" filled="f" stroked="f" style="margin-left:0.0pt;margin-top:0.0pt;width:243.0pt;height:33.0pt;mso-wrap-distance-left:0.0pt;mso-wrap-distance-right:0.0pt;visibility:visible;">
            <v:imagedata r:id="rId12" embosscolor="white" o:title=""/>
            <v:stroke on="f" joinstyle="miter"/>
            <o:lock aspectratio="true" v:ext="view"/>
            <v:fill/>
          </v:shape>
          <o:OLEObject Type="EMBED" ProgID="Equation.3" ShapeID="1036" DrawAspect="Content" ObjectID="0" r:id="rId13"/>
        </w:object>
      </w:r>
      <w:r>
        <w:rPr>
          <w:rFonts w:ascii="Times New Roman" w:cs="Times New Roman" w:hAnsi="Times New Roman"/>
          <w:position w:val="-28"/>
          <w:sz w:val="24"/>
          <w:szCs w:val="24"/>
        </w:rPr>
      </w:r>
    </w:p>
    <w:p>
      <w:pPr>
        <w:pStyle w:val="style179"/>
        <w:spacing w:after="0" w:lineRule="auto" w:line="480"/>
        <w:ind w:left="1800" w:firstLine="360"/>
        <w:jc w:val="both"/>
        <w:rPr>
          <w:rFonts w:ascii="Times New Roman" w:cs="Times New Roman" w:hAnsi="Times New Roman"/>
          <w:sz w:val="24"/>
          <w:szCs w:val="24"/>
        </w:rPr>
      </w:pPr>
      <w:r>
        <w:rPr>
          <w:rFonts w:ascii="Times New Roman" w:cs="Times New Roman" w:hAnsi="Times New Roman"/>
          <w:sz w:val="24"/>
          <w:szCs w:val="24"/>
        </w:rPr>
        <w:t xml:space="preserve">    = </w:t>
      </w:r>
      <w:r>
        <w:rPr>
          <w:rFonts w:ascii="Times New Roman" w:cs="Times New Roman" w:hAnsi="Times New Roman"/>
          <w:position w:val="-24"/>
          <w:sz w:val="24"/>
          <w:szCs w:val="24"/>
        </w:rPr>
      </w:r>
      <w:r>
        <w:rPr>
          <w:rFonts w:ascii="Times New Roman" w:cs="Times New Roman" w:hAnsi="Times New Roman"/>
          <w:position w:val="-24"/>
          <w:sz w:val="24"/>
          <w:szCs w:val="24"/>
        </w:rPr>
      </w:r>
      <w:r>
        <w:rPr>
          <w:rFonts w:ascii="Times New Roman" w:cs="Times New Roman" w:hAnsi="Times New Roman"/>
          <w:position w:val="-24"/>
          <w:sz w:val="24"/>
          <w:szCs w:val="24"/>
        </w:rPr>
      </w:r>
      <w:r>
        <w:rPr>
          <w:rFonts w:ascii="Times New Roman" w:cs="Times New Roman" w:hAnsi="Times New Roman"/>
          <w:position w:val="-24"/>
          <w:sz w:val="24"/>
          <w:szCs w:val="24"/>
        </w:rPr>
        <w:object>
          <v:shape id="1038" type="#_x0000_t75" filled="f" stroked="f" style="margin-left:0.0pt;margin-top:0.0pt;width:20.4pt;height:30.6pt;mso-wrap-distance-left:0.0pt;mso-wrap-distance-right:0.0pt;visibility:visible;">
            <v:imagedata r:id="rId14" embosscolor="white" o:title=""/>
            <v:stroke on="f" joinstyle="miter"/>
            <o:lock aspectratio="true" v:ext="view"/>
            <v:fill/>
          </v:shape>
          <o:OLEObject Type="EMBED" ProgID="Equation.3" ShapeID="1038" DrawAspect="Content" ObjectID="0" r:id="rId15"/>
        </w:object>
      </w:r>
      <w:r>
        <w:rPr>
          <w:rFonts w:ascii="Times New Roman" w:cs="Times New Roman" w:hAnsi="Times New Roman"/>
          <w:position w:val="-24"/>
          <w:sz w:val="24"/>
          <w:szCs w:val="24"/>
        </w:rPr>
      </w:r>
    </w:p>
    <w:p>
      <w:pPr>
        <w:pStyle w:val="style179"/>
        <w:spacing w:after="0" w:lineRule="auto" w:line="480"/>
        <w:ind w:left="1440" w:firstLine="720"/>
        <w:jc w:val="both"/>
        <w:rPr>
          <w:rFonts w:ascii="Times New Roman" w:cs="Times New Roman" w:hAnsi="Times New Roman"/>
          <w:sz w:val="24"/>
          <w:szCs w:val="24"/>
          <w:vertAlign w:val="superscript"/>
        </w:rPr>
      </w:pPr>
      <w:r>
        <w:rPr>
          <w:rFonts w:ascii="Times New Roman" w:cs="Times New Roman" w:hAnsi="Times New Roman"/>
          <w:sz w:val="24"/>
          <w:szCs w:val="24"/>
        </w:rPr>
        <w:t xml:space="preserve">    </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2.63g/cm</w:t>
      </w:r>
      <w:r>
        <w:rPr>
          <w:rFonts w:ascii="Times New Roman" w:cs="Times New Roman" w:hAnsi="Times New Roman"/>
          <w:sz w:val="24"/>
          <w:szCs w:val="24"/>
          <w:vertAlign w:val="superscript"/>
        </w:rPr>
        <w:t>3</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(4) </w:t>
      </w:r>
      <w:r>
        <w:rPr>
          <w:rFonts w:ascii="Times New Roman" w:cs="Times New Roman" w:hAnsi="Times New Roman"/>
          <w:sz w:val="24"/>
          <w:szCs w:val="24"/>
        </w:rPr>
        <w:t xml:space="preserve">Bulk density </w:t>
      </w:r>
      <w:r>
        <w:rPr>
          <w:rFonts w:ascii="Times New Roman" w:cs="Times New Roman" w:hAnsi="Times New Roman"/>
          <w:position w:val="-28"/>
          <w:sz w:val="24"/>
          <w:szCs w:val="24"/>
        </w:rPr>
      </w:r>
      <w:r>
        <w:rPr>
          <w:rFonts w:ascii="Times New Roman" w:cs="Times New Roman" w:hAnsi="Times New Roman"/>
          <w:position w:val="-28"/>
          <w:sz w:val="24"/>
          <w:szCs w:val="24"/>
        </w:rPr>
      </w:r>
      <w:r>
        <w:rPr>
          <w:rFonts w:ascii="Times New Roman" w:cs="Times New Roman" w:hAnsi="Times New Roman"/>
          <w:position w:val="-28"/>
          <w:sz w:val="24"/>
          <w:szCs w:val="24"/>
        </w:rPr>
      </w:r>
      <w:r>
        <w:rPr>
          <w:rFonts w:ascii="Times New Roman" w:cs="Times New Roman" w:hAnsi="Times New Roman"/>
          <w:position w:val="-28"/>
          <w:sz w:val="24"/>
          <w:szCs w:val="24"/>
        </w:rPr>
        <w:object>
          <v:shape id="1040" type="#_x0000_t75" filled="f" stroked="f" style="margin-left:0.0pt;margin-top:0.0pt;width:182.4pt;height:33.0pt;mso-wrap-distance-left:0.0pt;mso-wrap-distance-right:0.0pt;visibility:visible;">
            <v:imagedata r:id="rId16" embosscolor="white" o:title=""/>
            <v:stroke on="f" joinstyle="miter"/>
            <o:lock aspectratio="true" v:ext="view"/>
            <v:fill/>
          </v:shape>
          <o:OLEObject Type="EMBED" ProgID="Equation.3" ShapeID="1040" DrawAspect="Content" ObjectID="0" r:id="rId17"/>
        </w:object>
      </w:r>
      <w:r>
        <w:rPr>
          <w:rFonts w:ascii="Times New Roman" w:cs="Times New Roman" w:hAnsi="Times New Roman"/>
          <w:position w:val="-28"/>
          <w:sz w:val="24"/>
          <w:szCs w:val="24"/>
        </w:rPr>
      </w:r>
    </w:p>
    <w:p>
      <w:pPr>
        <w:pStyle w:val="style0"/>
        <w:spacing w:after="0" w:lineRule="auto" w:line="480"/>
        <w:ind w:left="1440" w:firstLine="720"/>
        <w:jc w:val="both"/>
        <w:rPr>
          <w:rFonts w:ascii="Times New Roman" w:cs="Times New Roman" w:hAnsi="Times New Roman"/>
          <w:sz w:val="24"/>
          <w:szCs w:val="24"/>
          <w:vertAlign w:val="superscript"/>
        </w:rPr>
      </w:pPr>
      <w:r>
        <w:rPr>
          <w:rFonts w:ascii="Times New Roman" w:cs="Times New Roman" w:hAnsi="Times New Roman"/>
          <w:sz w:val="24"/>
          <w:szCs w:val="24"/>
        </w:rPr>
        <w:t xml:space="preserve">= </w:t>
      </w:r>
      <w:r>
        <w:rPr>
          <w:rFonts w:ascii="Times New Roman" w:cs="Times New Roman" w:hAnsi="Times New Roman"/>
          <w:position w:val="-24"/>
          <w:sz w:val="24"/>
          <w:szCs w:val="24"/>
        </w:rPr>
      </w:r>
      <w:r>
        <w:rPr>
          <w:rFonts w:ascii="Times New Roman" w:cs="Times New Roman" w:hAnsi="Times New Roman"/>
          <w:position w:val="-24"/>
          <w:sz w:val="24"/>
          <w:szCs w:val="24"/>
        </w:rPr>
      </w:r>
      <w:r>
        <w:rPr>
          <w:rFonts w:ascii="Times New Roman" w:cs="Times New Roman" w:hAnsi="Times New Roman"/>
          <w:position w:val="-24"/>
          <w:sz w:val="24"/>
          <w:szCs w:val="24"/>
        </w:rPr>
      </w:r>
      <w:r>
        <w:rPr>
          <w:rFonts w:ascii="Times New Roman" w:cs="Times New Roman" w:hAnsi="Times New Roman"/>
          <w:position w:val="-24"/>
          <w:sz w:val="24"/>
          <w:szCs w:val="24"/>
        </w:rPr>
        <w:object>
          <v:shape id="1042" type="#_x0000_t75" filled="f" stroked="f" style="margin-left:0.0pt;margin-top:0.0pt;width:36.6pt;height:30.6pt;mso-wrap-distance-left:0.0pt;mso-wrap-distance-right:0.0pt;visibility:visible;">
            <v:imagedata r:id="rId18" embosscolor="white" o:title=""/>
            <v:stroke on="f" joinstyle="miter"/>
            <o:lock aspectratio="true" v:ext="view"/>
            <v:fill/>
          </v:shape>
          <o:OLEObject Type="EMBED" ProgID="Equation.3" ShapeID="1042" DrawAspect="Content" ObjectID="0" r:id="rId19"/>
        </w:object>
      </w:r>
      <w:r>
        <w:rPr>
          <w:rFonts w:ascii="Times New Roman" w:cs="Times New Roman" w:hAnsi="Times New Roman"/>
          <w:position w:val="-24"/>
          <w:sz w:val="24"/>
          <w:szCs w:val="24"/>
        </w:rPr>
      </w:r>
    </w:p>
    <w:p>
      <w:pPr>
        <w:pStyle w:val="style0"/>
        <w:spacing w:after="0" w:lineRule="auto" w:line="480"/>
        <w:ind w:left="1440" w:firstLine="720"/>
        <w:jc w:val="both"/>
        <w:rPr>
          <w:rFonts w:ascii="Times New Roman" w:cs="Times New Roman" w:hAnsi="Times New Roman"/>
          <w:sz w:val="24"/>
          <w:szCs w:val="24"/>
          <w:vertAlign w:val="superscript"/>
        </w:rPr>
      </w:pPr>
      <w:r>
        <w:rPr>
          <w:rFonts w:ascii="Times New Roman" w:cs="Times New Roman" w:hAnsi="Times New Roman"/>
          <w:sz w:val="24"/>
          <w:szCs w:val="24"/>
        </w:rPr>
        <w:t>= 1.62</w:t>
      </w:r>
      <w:r>
        <w:rPr>
          <w:rFonts w:ascii="Times New Roman" w:cs="Times New Roman" w:hAnsi="Times New Roman"/>
          <w:sz w:val="24"/>
          <w:szCs w:val="24"/>
        </w:rPr>
        <w:t xml:space="preserve"> </w:t>
      </w:r>
      <w:r>
        <w:rPr>
          <w:rFonts w:ascii="Times New Roman" w:cs="Times New Roman" w:hAnsi="Times New Roman"/>
          <w:sz w:val="24"/>
          <w:szCs w:val="24"/>
        </w:rPr>
        <w:t>g/ cm</w:t>
      </w:r>
      <w:r>
        <w:rPr>
          <w:rFonts w:ascii="Times New Roman" w:cs="Times New Roman" w:hAnsi="Times New Roman"/>
          <w:sz w:val="24"/>
          <w:szCs w:val="24"/>
          <w:vertAlign w:val="superscript"/>
        </w:rPr>
        <w:t>3</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(5) </w:t>
      </w:r>
      <w:r>
        <w:rPr>
          <w:rFonts w:ascii="Times New Roman" w:cs="Times New Roman" w:hAnsi="Times New Roman"/>
          <w:sz w:val="24"/>
          <w:szCs w:val="24"/>
        </w:rPr>
        <w:t xml:space="preserve">Soil Porosity </w:t>
      </w:r>
      <w:r>
        <w:rPr>
          <w:rFonts w:ascii="Times New Roman" w:cs="Times New Roman" w:hAnsi="Times New Roman"/>
          <w:position w:val="-28"/>
          <w:sz w:val="24"/>
          <w:szCs w:val="24"/>
        </w:rPr>
      </w:r>
      <w:r>
        <w:rPr>
          <w:rFonts w:ascii="Times New Roman" w:cs="Times New Roman" w:hAnsi="Times New Roman"/>
          <w:position w:val="-28"/>
          <w:sz w:val="24"/>
          <w:szCs w:val="24"/>
        </w:rPr>
      </w:r>
      <w:r>
        <w:rPr>
          <w:rFonts w:ascii="Times New Roman" w:cs="Times New Roman" w:hAnsi="Times New Roman"/>
          <w:position w:val="-28"/>
          <w:sz w:val="24"/>
          <w:szCs w:val="24"/>
        </w:rPr>
      </w:r>
      <w:r>
        <w:rPr>
          <w:rFonts w:ascii="Times New Roman" w:cs="Times New Roman" w:hAnsi="Times New Roman"/>
          <w:position w:val="-28"/>
          <w:sz w:val="24"/>
          <w:szCs w:val="24"/>
        </w:rPr>
        <w:object>
          <v:shape id="1044" type="#_x0000_t75" filled="f" stroked="f" style="margin-left:0.0pt;margin-top:0.0pt;width:150.0pt;height:33.0pt;mso-wrap-distance-left:0.0pt;mso-wrap-distance-right:0.0pt;visibility:visible;">
            <v:imagedata r:id="rId20" embosscolor="white" o:title=""/>
            <v:stroke on="f" joinstyle="miter"/>
            <o:lock aspectratio="true" v:ext="view"/>
            <v:fill/>
          </v:shape>
          <o:OLEObject Type="EMBED" ProgID="Equation.3" ShapeID="1044" DrawAspect="Content" ObjectID="0" r:id="rId21"/>
        </w:object>
      </w:r>
      <w:r>
        <w:rPr>
          <w:rFonts w:ascii="Times New Roman" w:cs="Times New Roman" w:hAnsi="Times New Roman"/>
          <w:position w:val="-28"/>
          <w:sz w:val="24"/>
          <w:szCs w:val="24"/>
        </w:rPr>
      </w:r>
    </w:p>
    <w:p>
      <w:pPr>
        <w:pStyle w:val="style179"/>
        <w:spacing w:after="0" w:lineRule="auto" w:line="480"/>
        <w:ind w:left="1800" w:firstLine="36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position w:val="-24"/>
          <w:sz w:val="24"/>
          <w:szCs w:val="24"/>
        </w:rPr>
      </w:r>
      <w:r>
        <w:rPr>
          <w:rFonts w:ascii="Times New Roman" w:cs="Times New Roman" w:hAnsi="Times New Roman"/>
          <w:position w:val="-24"/>
          <w:sz w:val="24"/>
          <w:szCs w:val="24"/>
        </w:rPr>
      </w:r>
      <w:r>
        <w:rPr>
          <w:rFonts w:ascii="Times New Roman" w:cs="Times New Roman" w:hAnsi="Times New Roman"/>
          <w:position w:val="-24"/>
          <w:sz w:val="24"/>
          <w:szCs w:val="24"/>
        </w:rPr>
      </w:r>
      <w:r>
        <w:rPr>
          <w:rFonts w:ascii="Times New Roman" w:cs="Times New Roman" w:hAnsi="Times New Roman"/>
          <w:position w:val="-24"/>
          <w:sz w:val="24"/>
          <w:szCs w:val="24"/>
        </w:rPr>
        <w:object>
          <v:shape id="1046" type="#_x0000_t75" filled="f" stroked="f" style="margin-left:0.0pt;margin-top:0.0pt;width:66.0pt;height:30.6pt;mso-wrap-distance-left:0.0pt;mso-wrap-distance-right:0.0pt;visibility:visible;">
            <v:imagedata r:id="rId22" embosscolor="white" o:title=""/>
            <v:stroke on="f" joinstyle="miter"/>
            <o:lock aspectratio="true" v:ext="view"/>
            <v:fill/>
          </v:shape>
          <o:OLEObject Type="EMBED" ProgID="Equation.3" ShapeID="1046" DrawAspect="Content" ObjectID="0" r:id="rId23"/>
        </w:object>
      </w:r>
      <w:r>
        <w:rPr>
          <w:rFonts w:ascii="Times New Roman" w:cs="Times New Roman" w:hAnsi="Times New Roman"/>
          <w:position w:val="-24"/>
          <w:sz w:val="24"/>
          <w:szCs w:val="24"/>
        </w:rPr>
      </w:r>
    </w:p>
    <w:p>
      <w:pPr>
        <w:pStyle w:val="style179"/>
        <w:spacing w:lineRule="auto" w:line="480"/>
        <w:ind w:left="1440" w:firstLine="72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38.4%</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4.2</w:t>
      </w:r>
      <w:r>
        <w:rPr>
          <w:rFonts w:ascii="Times New Roman" w:cs="Times New Roman" w:hAnsi="Times New Roman"/>
          <w:b/>
          <w:sz w:val="24"/>
          <w:szCs w:val="24"/>
        </w:rPr>
        <w:t xml:space="preserve"> Result</w:t>
      </w:r>
      <w:r>
        <w:rPr>
          <w:rFonts w:ascii="Times New Roman" w:cs="Times New Roman" w:hAnsi="Times New Roman"/>
          <w:b/>
          <w:sz w:val="24"/>
          <w:szCs w:val="24"/>
        </w:rPr>
        <w:t>s</w:t>
      </w:r>
      <w:r>
        <w:rPr>
          <w:rFonts w:ascii="Times New Roman" w:cs="Times New Roman" w:hAnsi="Times New Roman"/>
          <w:b/>
          <w:sz w:val="24"/>
          <w:szCs w:val="24"/>
        </w:rPr>
        <w:t xml:space="preserve"> of Chemical Analysis</w:t>
      </w:r>
    </w:p>
    <w:p>
      <w:pPr>
        <w:pStyle w:val="style0"/>
        <w:spacing w:after="0" w:lineRule="auto" w:line="480"/>
        <w:ind w:firstLine="720"/>
        <w:jc w:val="both"/>
        <w:rPr>
          <w:rFonts w:ascii="Times New Roman" w:cs="Times New Roman" w:hAnsi="Times New Roman"/>
          <w:sz w:val="24"/>
          <w:szCs w:val="24"/>
        </w:rPr>
      </w:pPr>
      <w:r>
        <w:rPr>
          <w:rStyle w:val="style4101"/>
          <w:rFonts w:eastAsia="Calibri"/>
        </w:rPr>
        <w:t>The results of the c</w:t>
      </w:r>
      <w:r>
        <w:rPr>
          <w:rFonts w:ascii="Times New Roman" w:cs="Times New Roman" w:hAnsi="Times New Roman"/>
          <w:kern w:val="36"/>
          <w:sz w:val="24"/>
          <w:szCs w:val="24"/>
        </w:rPr>
        <w:t xml:space="preserve">hemical analysis </w:t>
      </w:r>
      <w:r>
        <w:rPr>
          <w:rStyle w:val="style4101"/>
          <w:rFonts w:eastAsia="Calibri"/>
        </w:rPr>
        <w:t>are</w:t>
      </w:r>
      <w:r>
        <w:rPr>
          <w:rFonts w:ascii="Times New Roman" w:cs="Times New Roman" w:hAnsi="Times New Roman"/>
          <w:kern w:val="36"/>
          <w:sz w:val="24"/>
          <w:szCs w:val="24"/>
        </w:rPr>
        <w:t xml:space="preserve"> presented in Table 4.2 and in Figure 4.1 to 4.9</w:t>
      </w:r>
      <w:r>
        <w:rPr>
          <w:rFonts w:ascii="Times New Roman" w:cs="Times New Roman" w:hAnsi="Times New Roman"/>
          <w:kern w:val="36"/>
          <w:sz w:val="24"/>
          <w:szCs w:val="24"/>
        </w:rPr>
        <w:t>.</w:t>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Table 4.2</w:t>
      </w:r>
      <w:r>
        <w:rPr>
          <w:rFonts w:ascii="Times New Roman" w:cs="Times New Roman" w:hAnsi="Times New Roman"/>
          <w:sz w:val="24"/>
          <w:szCs w:val="24"/>
        </w:rPr>
        <w:t xml:space="preserve">: </w:t>
      </w:r>
      <w:r>
        <w:rPr>
          <w:rFonts w:ascii="Times New Roman" w:hAnsi="Times New Roman"/>
          <w:kern w:val="36"/>
          <w:sz w:val="24"/>
          <w:szCs w:val="24"/>
        </w:rPr>
        <w:t>Results of the selected average soil</w:t>
      </w:r>
      <w:r>
        <w:rPr>
          <w:rFonts w:ascii="Times New Roman" w:hAnsi="Times New Roman"/>
          <w:kern w:val="36"/>
          <w:sz w:val="24"/>
          <w:szCs w:val="24"/>
        </w:rPr>
        <w:t xml:space="preserve"> chemical properties </w:t>
      </w:r>
    </w:p>
    <w:tbl>
      <w:tblPr>
        <w:tblStyle w:val="style154"/>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720"/>
        <w:gridCol w:w="2430"/>
        <w:gridCol w:w="2070"/>
        <w:gridCol w:w="2070"/>
        <w:gridCol w:w="1890"/>
      </w:tblGrid>
      <w:tr>
        <w:trPr>
          <w:trHeight w:val="458" w:hRule="atLeast"/>
        </w:trPr>
        <w:tc>
          <w:tcPr>
            <w:tcW w:w="720" w:type="dxa"/>
            <w:tcBorders/>
          </w:tcPr>
          <w:p>
            <w:pPr>
              <w:pStyle w:val="style157"/>
              <w:jc w:val="both"/>
              <w:rPr>
                <w:rFonts w:ascii="Times New Roman" w:cs="Times New Roman" w:hAnsi="Times New Roman"/>
                <w:b/>
                <w:kern w:val="36"/>
                <w:sz w:val="24"/>
                <w:szCs w:val="24"/>
              </w:rPr>
            </w:pPr>
            <w:r>
              <w:rPr>
                <w:rFonts w:ascii="Times New Roman" w:cs="Times New Roman" w:hAnsi="Times New Roman"/>
                <w:b/>
                <w:kern w:val="36"/>
                <w:sz w:val="24"/>
                <w:szCs w:val="24"/>
              </w:rPr>
              <w:t>S/N</w:t>
            </w:r>
          </w:p>
        </w:tc>
        <w:tc>
          <w:tcPr>
            <w:tcW w:w="2430" w:type="dxa"/>
            <w:tcBorders/>
          </w:tcPr>
          <w:p>
            <w:pPr>
              <w:pStyle w:val="style0"/>
              <w:spacing w:lineRule="auto" w:line="240"/>
              <w:rPr>
                <w:rFonts w:ascii="Times New Roman" w:cs="Times New Roman" w:hAnsi="Times New Roman"/>
                <w:b/>
                <w:sz w:val="24"/>
                <w:szCs w:val="24"/>
              </w:rPr>
            </w:pPr>
            <w:r>
              <w:rPr>
                <w:rFonts w:ascii="Times New Roman" w:cs="Times New Roman" w:hAnsi="Times New Roman"/>
                <w:b/>
                <w:sz w:val="24"/>
                <w:szCs w:val="24"/>
              </w:rPr>
              <w:t>Parameter</w:t>
            </w:r>
          </w:p>
        </w:tc>
        <w:tc>
          <w:tcPr>
            <w:tcW w:w="2070" w:type="dxa"/>
            <w:tcBorders/>
          </w:tcPr>
          <w:p>
            <w:pPr>
              <w:pStyle w:val="style0"/>
              <w:spacing w:lineRule="auto" w:line="240"/>
              <w:rPr>
                <w:rFonts w:ascii="Times New Roman" w:cs="Times New Roman" w:hAnsi="Times New Roman"/>
                <w:b/>
                <w:sz w:val="24"/>
                <w:szCs w:val="24"/>
              </w:rPr>
            </w:pPr>
            <w:r>
              <w:rPr>
                <w:rFonts w:ascii="Times New Roman" w:cs="Times New Roman" w:hAnsi="Times New Roman"/>
                <w:b/>
                <w:sz w:val="24"/>
                <w:szCs w:val="24"/>
              </w:rPr>
              <w:t>0-20</w:t>
            </w:r>
            <w:r>
              <w:rPr>
                <w:rFonts w:ascii="Times New Roman" w:cs="Times New Roman" w:hAnsi="Times New Roman"/>
                <w:b/>
                <w:sz w:val="24"/>
                <w:szCs w:val="24"/>
              </w:rPr>
              <w:t>cm</w:t>
            </w:r>
          </w:p>
        </w:tc>
        <w:tc>
          <w:tcPr>
            <w:tcW w:w="2070" w:type="dxa"/>
            <w:tcBorders/>
          </w:tcPr>
          <w:p>
            <w:pPr>
              <w:pStyle w:val="style0"/>
              <w:spacing w:lineRule="auto" w:line="240"/>
              <w:rPr>
                <w:rFonts w:ascii="Times New Roman" w:cs="Times New Roman" w:hAnsi="Times New Roman"/>
                <w:b/>
                <w:sz w:val="24"/>
                <w:szCs w:val="24"/>
              </w:rPr>
            </w:pPr>
            <w:r>
              <w:rPr>
                <w:rFonts w:ascii="Times New Roman" w:cs="Times New Roman" w:hAnsi="Times New Roman"/>
                <w:b/>
                <w:sz w:val="24"/>
                <w:szCs w:val="24"/>
              </w:rPr>
              <w:t>20-60</w:t>
            </w:r>
            <w:r>
              <w:rPr>
                <w:rFonts w:ascii="Times New Roman" w:cs="Times New Roman" w:hAnsi="Times New Roman"/>
                <w:b/>
                <w:sz w:val="24"/>
                <w:szCs w:val="24"/>
              </w:rPr>
              <w:t>cm</w:t>
            </w:r>
          </w:p>
        </w:tc>
        <w:tc>
          <w:tcPr>
            <w:tcW w:w="1890" w:type="dxa"/>
            <w:tcBorders/>
          </w:tcPr>
          <w:p>
            <w:pPr>
              <w:pStyle w:val="style0"/>
              <w:spacing w:lineRule="auto" w:line="240"/>
              <w:rPr>
                <w:rFonts w:ascii="Times New Roman" w:cs="Times New Roman" w:hAnsi="Times New Roman"/>
                <w:b/>
                <w:sz w:val="24"/>
                <w:szCs w:val="24"/>
              </w:rPr>
            </w:pPr>
            <w:r>
              <w:rPr>
                <w:rFonts w:ascii="Times New Roman" w:cs="Times New Roman" w:hAnsi="Times New Roman"/>
                <w:b/>
                <w:sz w:val="24"/>
                <w:szCs w:val="24"/>
              </w:rPr>
              <w:t>60-100</w:t>
            </w:r>
            <w:r>
              <w:rPr>
                <w:rFonts w:ascii="Times New Roman" w:cs="Times New Roman" w:hAnsi="Times New Roman"/>
                <w:b/>
                <w:sz w:val="24"/>
                <w:szCs w:val="24"/>
              </w:rPr>
              <w:t>cm</w:t>
            </w:r>
          </w:p>
        </w:tc>
      </w:tr>
      <w:tr>
        <w:tblPrEx/>
        <w:trPr>
          <w:trHeight w:val="3608" w:hRule="atLeast"/>
        </w:trPr>
        <w:tc>
          <w:tcPr>
            <w:tcW w:w="720" w:type="dxa"/>
            <w:tcBorders/>
          </w:tcPr>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1</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2</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3</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4</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5</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6</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7</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8</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9</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10</w:t>
            </w:r>
          </w:p>
        </w:tc>
        <w:tc>
          <w:tcPr>
            <w:tcW w:w="2430" w:type="dxa"/>
            <w:tcBorders/>
          </w:tcPr>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pH</w:t>
            </w:r>
          </w:p>
          <w:p>
            <w:pPr>
              <w:pStyle w:val="style0"/>
              <w:tabs>
                <w:tab w:val="left" w:leader="none" w:pos="1950"/>
              </w:tabs>
              <w:spacing w:lineRule="auto" w:line="360"/>
              <w:rPr>
                <w:rFonts w:ascii="Times New Roman" w:cs="Times New Roman" w:hAnsi="Times New Roman"/>
                <w:sz w:val="24"/>
                <w:szCs w:val="24"/>
              </w:rPr>
            </w:pPr>
            <w:r>
              <w:rPr>
                <w:rFonts w:ascii="Times New Roman" w:cs="Times New Roman" w:hAnsi="Times New Roman"/>
                <w:sz w:val="24"/>
                <w:szCs w:val="24"/>
              </w:rPr>
              <w:t>Mg</w:t>
            </w:r>
            <w:r>
              <w:rPr>
                <w:rFonts w:ascii="Times New Roman" w:cs="Times New Roman" w:hAnsi="Times New Roman"/>
                <w:sz w:val="24"/>
                <w:szCs w:val="24"/>
                <w:vertAlign w:val="superscript"/>
              </w:rPr>
              <w:t>++</w:t>
            </w:r>
            <w:r>
              <w:rPr>
                <w:rFonts w:ascii="Times New Roman" w:cs="Times New Roman" w:hAnsi="Times New Roman"/>
                <w:sz w:val="24"/>
                <w:szCs w:val="24"/>
              </w:rPr>
              <w:t xml:space="preserve"> (me/l)</w:t>
            </w:r>
            <w:r>
              <w:rPr>
                <w:rFonts w:ascii="Times New Roman" w:cs="Times New Roman" w:hAnsi="Times New Roman"/>
                <w:sz w:val="24"/>
                <w:szCs w:val="24"/>
              </w:rPr>
              <w:tab/>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Ca</w:t>
            </w:r>
            <w:r>
              <w:rPr>
                <w:rFonts w:ascii="Times New Roman" w:cs="Times New Roman" w:hAnsi="Times New Roman"/>
                <w:sz w:val="24"/>
                <w:szCs w:val="24"/>
                <w:vertAlign w:val="superscript"/>
              </w:rPr>
              <w:t>++</w:t>
            </w:r>
            <w:r>
              <w:rPr>
                <w:rFonts w:ascii="Times New Roman" w:cs="Times New Roman" w:hAnsi="Times New Roman"/>
                <w:sz w:val="24"/>
                <w:szCs w:val="24"/>
              </w:rPr>
              <w:t xml:space="preserve"> (me/l)</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Na</w:t>
            </w:r>
            <w:r>
              <w:rPr>
                <w:rFonts w:ascii="Times New Roman" w:cs="Times New Roman" w:hAnsi="Times New Roman"/>
                <w:sz w:val="24"/>
                <w:szCs w:val="24"/>
                <w:vertAlign w:val="superscript"/>
              </w:rPr>
              <w:t>+</w:t>
            </w:r>
            <w:r>
              <w:rPr>
                <w:rFonts w:ascii="Times New Roman" w:cs="Times New Roman" w:hAnsi="Times New Roman"/>
                <w:sz w:val="24"/>
                <w:szCs w:val="24"/>
              </w:rPr>
              <w:t xml:space="preserve"> (me/l)</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OC (%)</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OM (%)</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P (mg/l)</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ESP (%)</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CEC (me/l)</w:t>
            </w:r>
          </w:p>
          <w:p>
            <w:pPr>
              <w:pStyle w:val="style0"/>
              <w:spacing w:lineRule="auto" w:line="360"/>
              <w:rPr>
                <w:rFonts w:ascii="Times New Roman" w:cs="Times New Roman" w:hAnsi="Times New Roman"/>
                <w:kern w:val="36"/>
                <w:sz w:val="24"/>
                <w:szCs w:val="24"/>
              </w:rPr>
            </w:pPr>
            <w:r>
              <w:rPr>
                <w:rFonts w:ascii="Times New Roman" w:cs="Times New Roman" w:hAnsi="Times New Roman"/>
                <w:sz w:val="24"/>
                <w:szCs w:val="24"/>
              </w:rPr>
              <w:t>SAR (meg/l)</w:t>
            </w:r>
          </w:p>
        </w:tc>
        <w:tc>
          <w:tcPr>
            <w:tcW w:w="2070" w:type="dxa"/>
            <w:tcBorders/>
          </w:tcPr>
          <w:p>
            <w:pPr>
              <w:pStyle w:val="style0"/>
              <w:spacing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6.52</w:t>
            </w:r>
          </w:p>
          <w:p>
            <w:pPr>
              <w:pStyle w:val="style0"/>
              <w:spacing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1.36</w:t>
            </w:r>
          </w:p>
          <w:p>
            <w:pPr>
              <w:pStyle w:val="style0"/>
              <w:spacing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5.25</w:t>
            </w:r>
          </w:p>
          <w:p>
            <w:pPr>
              <w:pStyle w:val="style0"/>
              <w:spacing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0.25</w:t>
            </w:r>
          </w:p>
          <w:p>
            <w:pPr>
              <w:pStyle w:val="style0"/>
              <w:spacing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0.23</w:t>
            </w:r>
          </w:p>
          <w:p>
            <w:pPr>
              <w:pStyle w:val="style0"/>
              <w:spacing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0.17</w:t>
            </w:r>
          </w:p>
          <w:p>
            <w:pPr>
              <w:pStyle w:val="style0"/>
              <w:spacing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28.34</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10.00</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5.34</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0.14</w:t>
            </w:r>
          </w:p>
        </w:tc>
        <w:tc>
          <w:tcPr>
            <w:tcW w:w="2070" w:type="dxa"/>
            <w:tcBorders/>
          </w:tcPr>
          <w:p>
            <w:pPr>
              <w:pStyle w:val="style0"/>
              <w:spacing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5.30</w:t>
            </w:r>
          </w:p>
          <w:p>
            <w:pPr>
              <w:pStyle w:val="style0"/>
              <w:spacing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1.16</w:t>
            </w:r>
          </w:p>
          <w:p>
            <w:pPr>
              <w:pStyle w:val="style0"/>
              <w:spacing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4.36</w:t>
            </w:r>
          </w:p>
          <w:p>
            <w:pPr>
              <w:pStyle w:val="style0"/>
              <w:spacing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0.16</w:t>
            </w:r>
          </w:p>
          <w:p>
            <w:pPr>
              <w:pStyle w:val="style0"/>
              <w:spacing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0.14</w:t>
            </w:r>
          </w:p>
          <w:p>
            <w:pPr>
              <w:pStyle w:val="style0"/>
              <w:spacing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0.16</w:t>
            </w:r>
          </w:p>
          <w:p>
            <w:pPr>
              <w:pStyle w:val="style0"/>
              <w:spacing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26.06</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9.11</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4.76</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0.10</w:t>
            </w:r>
          </w:p>
        </w:tc>
        <w:tc>
          <w:tcPr>
            <w:tcW w:w="1890" w:type="dxa"/>
            <w:tcBorders/>
          </w:tcPr>
          <w:p>
            <w:pPr>
              <w:pStyle w:val="style0"/>
              <w:spacing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6.87</w:t>
            </w:r>
          </w:p>
          <w:p>
            <w:pPr>
              <w:pStyle w:val="style0"/>
              <w:spacing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2.26</w:t>
            </w:r>
          </w:p>
          <w:p>
            <w:pPr>
              <w:pStyle w:val="style0"/>
              <w:spacing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6.22</w:t>
            </w:r>
          </w:p>
          <w:p>
            <w:pPr>
              <w:pStyle w:val="style0"/>
              <w:spacing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0.65</w:t>
            </w:r>
          </w:p>
          <w:p>
            <w:pPr>
              <w:pStyle w:val="style0"/>
              <w:spacing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0.27</w:t>
            </w:r>
          </w:p>
          <w:p>
            <w:pPr>
              <w:pStyle w:val="style0"/>
              <w:spacing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0.13</w:t>
            </w:r>
          </w:p>
          <w:p>
            <w:pPr>
              <w:pStyle w:val="style0"/>
              <w:spacing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20.28</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5.90</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5.52</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0.32</w:t>
            </w:r>
          </w:p>
        </w:tc>
      </w:tr>
    </w:tbl>
    <w:p>
      <w:pPr>
        <w:pStyle w:val="style157"/>
        <w:spacing w:lineRule="auto" w:line="480"/>
        <w:jc w:val="both"/>
        <w:rPr>
          <w:rFonts w:ascii="Times New Roman" w:hAnsi="Times New Roman"/>
          <w:kern w:val="36"/>
          <w:sz w:val="24"/>
          <w:szCs w:val="24"/>
        </w:rPr>
      </w:pPr>
    </w:p>
    <w:p>
      <w:pPr>
        <w:pStyle w:val="style157"/>
        <w:spacing w:lineRule="auto" w:line="480"/>
        <w:ind w:firstLine="720"/>
        <w:jc w:val="both"/>
        <w:rPr>
          <w:rFonts w:ascii="Times New Roman" w:hAnsi="Times New Roman"/>
          <w:kern w:val="36"/>
          <w:sz w:val="24"/>
          <w:szCs w:val="24"/>
        </w:rPr>
      </w:pPr>
      <w:r>
        <w:rPr>
          <w:rFonts w:ascii="Times New Roman" w:hAnsi="Times New Roman"/>
          <w:kern w:val="36"/>
          <w:sz w:val="24"/>
          <w:szCs w:val="24"/>
        </w:rPr>
        <w:t xml:space="preserve">Soil pH is a measure of soil acidity and alkalinity. </w:t>
      </w:r>
      <w:r>
        <w:rPr>
          <w:rFonts w:ascii="Times New Roman" w:hAnsi="Times New Roman"/>
          <w:kern w:val="36"/>
          <w:sz w:val="24"/>
          <w:szCs w:val="24"/>
        </w:rPr>
        <w:t>T</w:t>
      </w:r>
      <w:r>
        <w:rPr>
          <w:rFonts w:ascii="Times New Roman" w:hAnsi="Times New Roman"/>
          <w:kern w:val="36"/>
          <w:sz w:val="24"/>
          <w:szCs w:val="24"/>
        </w:rPr>
        <w:t xml:space="preserve">he minimum and maximum soil pH values are 5.30 and 6.87. Soil pH on the field was moderately to slightly acidic, as given by </w:t>
      </w:r>
      <w:r>
        <w:rPr>
          <w:rFonts w:ascii="Times New Roman" w:hAnsi="Times New Roman"/>
          <w:kern w:val="36"/>
          <w:sz w:val="24"/>
          <w:szCs w:val="24"/>
        </w:rPr>
        <w:t>Hert</w:t>
      </w:r>
      <w:r>
        <w:rPr>
          <w:rFonts w:ascii="Times New Roman" w:hAnsi="Times New Roman"/>
          <w:i/>
          <w:kern w:val="36"/>
          <w:sz w:val="24"/>
          <w:szCs w:val="24"/>
        </w:rPr>
        <w:t xml:space="preserve"> et al.,</w:t>
      </w:r>
      <w:r>
        <w:rPr>
          <w:rFonts w:ascii="Times New Roman" w:hAnsi="Times New Roman"/>
          <w:kern w:val="36"/>
          <w:sz w:val="24"/>
          <w:szCs w:val="24"/>
        </w:rPr>
        <w:t xml:space="preserve"> 1999 in Table 4.3</w:t>
      </w:r>
      <w:r>
        <w:rPr>
          <w:rFonts w:ascii="Times New Roman" w:hAnsi="Times New Roman"/>
          <w:kern w:val="36"/>
          <w:sz w:val="24"/>
          <w:szCs w:val="24"/>
        </w:rPr>
        <w:t xml:space="preserve"> </w:t>
      </w:r>
      <w:r>
        <w:rPr>
          <w:rFonts w:ascii="Times New Roman" w:hAnsi="Times New Roman"/>
          <w:kern w:val="36"/>
          <w:sz w:val="24"/>
          <w:szCs w:val="24"/>
        </w:rPr>
        <w:t>and indicates a decrease from 0-20cm to 20-60cm soil depth and subse</w:t>
      </w:r>
      <w:r>
        <w:rPr>
          <w:rFonts w:ascii="Times New Roman" w:hAnsi="Times New Roman"/>
          <w:kern w:val="36"/>
          <w:sz w:val="24"/>
          <w:szCs w:val="24"/>
        </w:rPr>
        <w:t xml:space="preserve">quently tending towards neutral as shown Figure 4.1. </w:t>
      </w:r>
      <w:r>
        <w:rPr>
          <w:rFonts w:ascii="Times New Roman" w:hAnsi="Times New Roman"/>
          <w:kern w:val="36"/>
          <w:sz w:val="24"/>
          <w:szCs w:val="24"/>
        </w:rPr>
        <w:t>According to United State Department of Agriculture (USDA), too high or too low soil pH leads to deficiency of many nutrients, decline in microbial activities, decrease in crop yield, and deterioration of soil health. Therefore, the soil is thus suitable for crop growth.</w:t>
      </w:r>
    </w:p>
    <w:p>
      <w:pPr>
        <w:pStyle w:val="style157"/>
        <w:spacing w:lineRule="auto" w:line="480"/>
        <w:jc w:val="both"/>
        <w:rPr>
          <w:rFonts w:ascii="Times New Roman" w:hAnsi="Times New Roman"/>
          <w:kern w:val="36"/>
          <w:sz w:val="24"/>
          <w:szCs w:val="24"/>
        </w:rPr>
      </w:pPr>
    </w:p>
    <w:p>
      <w:pPr>
        <w:pStyle w:val="style157"/>
        <w:spacing w:lineRule="auto" w:line="480"/>
        <w:jc w:val="both"/>
        <w:rPr>
          <w:rFonts w:ascii="Times New Roman" w:hAnsi="Times New Roman"/>
          <w:kern w:val="36"/>
          <w:sz w:val="24"/>
          <w:szCs w:val="24"/>
        </w:rPr>
      </w:pPr>
      <w:r>
        <w:rPr>
          <w:rFonts w:ascii="Times New Roman" w:hAnsi="Times New Roman"/>
          <w:kern w:val="36"/>
          <w:sz w:val="24"/>
          <w:szCs w:val="24"/>
        </w:rPr>
        <w:t>Table 4.3</w:t>
      </w:r>
      <w:r>
        <w:rPr>
          <w:rFonts w:ascii="Times New Roman" w:hAnsi="Times New Roman"/>
          <w:kern w:val="36"/>
          <w:sz w:val="24"/>
          <w:szCs w:val="24"/>
        </w:rPr>
        <w:t>: Soil pH ranges</w:t>
      </w:r>
    </w:p>
    <w:tbl>
      <w:tblPr>
        <w:tblStyle w:val="style154"/>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720"/>
        <w:gridCol w:w="5556"/>
        <w:gridCol w:w="2904"/>
      </w:tblGrid>
      <w:tr>
        <w:trPr/>
        <w:tc>
          <w:tcPr>
            <w:tcW w:w="720" w:type="dxa"/>
            <w:tcBorders/>
          </w:tcPr>
          <w:p>
            <w:pPr>
              <w:pStyle w:val="style157"/>
              <w:spacing w:lineRule="auto" w:line="480"/>
              <w:jc w:val="both"/>
              <w:rPr>
                <w:rFonts w:ascii="Times New Roman" w:hAnsi="Times New Roman"/>
                <w:b/>
                <w:kern w:val="36"/>
                <w:sz w:val="24"/>
                <w:szCs w:val="24"/>
              </w:rPr>
            </w:pPr>
            <w:r>
              <w:rPr>
                <w:rFonts w:ascii="Times New Roman" w:hAnsi="Times New Roman"/>
                <w:b/>
                <w:kern w:val="36"/>
                <w:sz w:val="24"/>
                <w:szCs w:val="24"/>
              </w:rPr>
              <w:t>S/N</w:t>
            </w:r>
          </w:p>
        </w:tc>
        <w:tc>
          <w:tcPr>
            <w:tcW w:w="5556" w:type="dxa"/>
            <w:tcBorders/>
          </w:tcPr>
          <w:p>
            <w:pPr>
              <w:pStyle w:val="style157"/>
              <w:spacing w:lineRule="auto" w:line="480"/>
              <w:jc w:val="both"/>
              <w:rPr>
                <w:rFonts w:ascii="Times New Roman" w:hAnsi="Times New Roman"/>
                <w:b/>
                <w:kern w:val="36"/>
                <w:sz w:val="24"/>
                <w:szCs w:val="24"/>
              </w:rPr>
            </w:pPr>
            <w:r>
              <w:rPr>
                <w:rFonts w:ascii="Times New Roman" w:hAnsi="Times New Roman"/>
                <w:b/>
                <w:kern w:val="36"/>
                <w:sz w:val="24"/>
                <w:szCs w:val="24"/>
              </w:rPr>
              <w:t>Ranges</w:t>
            </w:r>
          </w:p>
        </w:tc>
        <w:tc>
          <w:tcPr>
            <w:tcW w:w="2904" w:type="dxa"/>
            <w:tcBorders/>
          </w:tcPr>
          <w:p>
            <w:pPr>
              <w:pStyle w:val="style157"/>
              <w:spacing w:lineRule="auto" w:line="480"/>
              <w:jc w:val="both"/>
              <w:rPr>
                <w:rFonts w:ascii="Times New Roman" w:hAnsi="Times New Roman"/>
                <w:b/>
                <w:kern w:val="36"/>
                <w:sz w:val="24"/>
                <w:szCs w:val="24"/>
              </w:rPr>
            </w:pPr>
            <w:r>
              <w:rPr>
                <w:rFonts w:ascii="Times New Roman" w:hAnsi="Times New Roman"/>
                <w:b/>
                <w:kern w:val="36"/>
                <w:sz w:val="24"/>
                <w:szCs w:val="24"/>
              </w:rPr>
              <w:t>pH</w:t>
            </w:r>
          </w:p>
        </w:tc>
      </w:tr>
      <w:tr>
        <w:tblPrEx/>
        <w:trPr/>
        <w:tc>
          <w:tcPr>
            <w:tcW w:w="720" w:type="dxa"/>
            <w:tcBorders/>
          </w:tcPr>
          <w:p>
            <w:pPr>
              <w:pStyle w:val="style157"/>
              <w:spacing w:lineRule="auto" w:line="480"/>
              <w:jc w:val="both"/>
              <w:rPr>
                <w:rFonts w:ascii="Times New Roman" w:hAnsi="Times New Roman"/>
                <w:kern w:val="36"/>
                <w:sz w:val="24"/>
                <w:szCs w:val="24"/>
              </w:rPr>
            </w:pPr>
            <w:r>
              <w:rPr>
                <w:rFonts w:ascii="Times New Roman" w:hAnsi="Times New Roman"/>
                <w:kern w:val="36"/>
                <w:sz w:val="24"/>
                <w:szCs w:val="24"/>
              </w:rPr>
              <w:t>1</w:t>
            </w:r>
          </w:p>
          <w:p>
            <w:pPr>
              <w:pStyle w:val="style157"/>
              <w:spacing w:lineRule="auto" w:line="480"/>
              <w:jc w:val="both"/>
              <w:rPr>
                <w:rFonts w:ascii="Times New Roman" w:hAnsi="Times New Roman"/>
                <w:kern w:val="36"/>
                <w:sz w:val="24"/>
                <w:szCs w:val="24"/>
              </w:rPr>
            </w:pPr>
            <w:r>
              <w:rPr>
                <w:rFonts w:ascii="Times New Roman" w:hAnsi="Times New Roman"/>
                <w:kern w:val="36"/>
                <w:sz w:val="24"/>
                <w:szCs w:val="24"/>
              </w:rPr>
              <w:t>2</w:t>
            </w:r>
          </w:p>
          <w:p>
            <w:pPr>
              <w:pStyle w:val="style157"/>
              <w:spacing w:lineRule="auto" w:line="480"/>
              <w:jc w:val="both"/>
              <w:rPr>
                <w:rFonts w:ascii="Times New Roman" w:hAnsi="Times New Roman"/>
                <w:kern w:val="36"/>
                <w:sz w:val="24"/>
                <w:szCs w:val="24"/>
              </w:rPr>
            </w:pPr>
            <w:r>
              <w:rPr>
                <w:rFonts w:ascii="Times New Roman" w:hAnsi="Times New Roman"/>
                <w:kern w:val="36"/>
                <w:sz w:val="24"/>
                <w:szCs w:val="24"/>
              </w:rPr>
              <w:t>3</w:t>
            </w:r>
          </w:p>
          <w:p>
            <w:pPr>
              <w:pStyle w:val="style157"/>
              <w:spacing w:lineRule="auto" w:line="480"/>
              <w:jc w:val="both"/>
              <w:rPr>
                <w:rFonts w:ascii="Times New Roman" w:hAnsi="Times New Roman"/>
                <w:kern w:val="36"/>
                <w:sz w:val="24"/>
                <w:szCs w:val="24"/>
              </w:rPr>
            </w:pPr>
            <w:r>
              <w:rPr>
                <w:rFonts w:ascii="Times New Roman" w:hAnsi="Times New Roman"/>
                <w:kern w:val="36"/>
                <w:sz w:val="24"/>
                <w:szCs w:val="24"/>
              </w:rPr>
              <w:t>4</w:t>
            </w:r>
          </w:p>
          <w:p>
            <w:pPr>
              <w:pStyle w:val="style157"/>
              <w:spacing w:lineRule="auto" w:line="480"/>
              <w:jc w:val="both"/>
              <w:rPr>
                <w:rFonts w:ascii="Times New Roman" w:hAnsi="Times New Roman"/>
                <w:kern w:val="36"/>
                <w:sz w:val="24"/>
                <w:szCs w:val="24"/>
              </w:rPr>
            </w:pPr>
            <w:r>
              <w:rPr>
                <w:rFonts w:ascii="Times New Roman" w:hAnsi="Times New Roman"/>
                <w:kern w:val="36"/>
                <w:sz w:val="24"/>
                <w:szCs w:val="24"/>
              </w:rPr>
              <w:t>5</w:t>
            </w:r>
          </w:p>
          <w:p>
            <w:pPr>
              <w:pStyle w:val="style157"/>
              <w:spacing w:lineRule="auto" w:line="480"/>
              <w:jc w:val="both"/>
              <w:rPr>
                <w:rFonts w:ascii="Times New Roman" w:hAnsi="Times New Roman"/>
                <w:kern w:val="36"/>
                <w:sz w:val="24"/>
                <w:szCs w:val="24"/>
              </w:rPr>
            </w:pPr>
            <w:r>
              <w:rPr>
                <w:rFonts w:ascii="Times New Roman" w:hAnsi="Times New Roman"/>
                <w:kern w:val="36"/>
                <w:sz w:val="24"/>
                <w:szCs w:val="24"/>
              </w:rPr>
              <w:t>6</w:t>
            </w:r>
          </w:p>
        </w:tc>
        <w:tc>
          <w:tcPr>
            <w:tcW w:w="5556" w:type="dxa"/>
            <w:tcBorders/>
          </w:tcPr>
          <w:p>
            <w:pPr>
              <w:pStyle w:val="style157"/>
              <w:spacing w:lineRule="auto" w:line="480"/>
              <w:jc w:val="both"/>
              <w:rPr>
                <w:rFonts w:ascii="Times New Roman" w:hAnsi="Times New Roman"/>
                <w:kern w:val="36"/>
                <w:sz w:val="24"/>
                <w:szCs w:val="24"/>
              </w:rPr>
            </w:pPr>
            <w:r>
              <w:rPr>
                <w:rFonts w:ascii="Times New Roman" w:hAnsi="Times New Roman"/>
                <w:kern w:val="36"/>
                <w:sz w:val="24"/>
                <w:szCs w:val="24"/>
              </w:rPr>
              <w:t>Strongly acidic</w:t>
            </w:r>
          </w:p>
          <w:p>
            <w:pPr>
              <w:pStyle w:val="style157"/>
              <w:spacing w:lineRule="auto" w:line="480"/>
              <w:jc w:val="both"/>
              <w:rPr>
                <w:rFonts w:ascii="Times New Roman" w:hAnsi="Times New Roman"/>
                <w:kern w:val="36"/>
                <w:sz w:val="24"/>
                <w:szCs w:val="24"/>
              </w:rPr>
            </w:pPr>
            <w:r>
              <w:rPr>
                <w:rFonts w:ascii="Times New Roman" w:hAnsi="Times New Roman"/>
                <w:kern w:val="36"/>
                <w:sz w:val="24"/>
                <w:szCs w:val="24"/>
              </w:rPr>
              <w:t>Moderately acidic</w:t>
            </w:r>
          </w:p>
          <w:p>
            <w:pPr>
              <w:pStyle w:val="style157"/>
              <w:spacing w:lineRule="auto" w:line="480"/>
              <w:jc w:val="both"/>
              <w:rPr>
                <w:rFonts w:ascii="Times New Roman" w:hAnsi="Times New Roman"/>
                <w:kern w:val="36"/>
                <w:sz w:val="24"/>
                <w:szCs w:val="24"/>
              </w:rPr>
            </w:pPr>
            <w:r>
              <w:rPr>
                <w:rFonts w:ascii="Times New Roman" w:hAnsi="Times New Roman"/>
                <w:kern w:val="36"/>
                <w:sz w:val="24"/>
                <w:szCs w:val="24"/>
              </w:rPr>
              <w:t>Slightly acidic</w:t>
            </w:r>
          </w:p>
          <w:p>
            <w:pPr>
              <w:pStyle w:val="style157"/>
              <w:spacing w:lineRule="auto" w:line="480"/>
              <w:jc w:val="both"/>
              <w:rPr>
                <w:rFonts w:ascii="Times New Roman" w:hAnsi="Times New Roman"/>
                <w:kern w:val="36"/>
                <w:sz w:val="24"/>
                <w:szCs w:val="24"/>
              </w:rPr>
            </w:pPr>
            <w:r>
              <w:rPr>
                <w:rFonts w:ascii="Times New Roman" w:hAnsi="Times New Roman"/>
                <w:kern w:val="36"/>
                <w:sz w:val="24"/>
                <w:szCs w:val="24"/>
              </w:rPr>
              <w:t>Neutral</w:t>
            </w:r>
          </w:p>
          <w:p>
            <w:pPr>
              <w:pStyle w:val="style157"/>
              <w:spacing w:lineRule="auto" w:line="480"/>
              <w:jc w:val="both"/>
              <w:rPr>
                <w:rFonts w:ascii="Times New Roman" w:hAnsi="Times New Roman"/>
                <w:kern w:val="36"/>
                <w:sz w:val="24"/>
                <w:szCs w:val="24"/>
              </w:rPr>
            </w:pPr>
            <w:r>
              <w:rPr>
                <w:rFonts w:ascii="Times New Roman" w:hAnsi="Times New Roman"/>
                <w:kern w:val="36"/>
                <w:sz w:val="24"/>
                <w:szCs w:val="24"/>
              </w:rPr>
              <w:t>Moderately alkaline</w:t>
            </w:r>
          </w:p>
          <w:p>
            <w:pPr>
              <w:pStyle w:val="style157"/>
              <w:spacing w:lineRule="auto" w:line="480"/>
              <w:jc w:val="both"/>
              <w:rPr>
                <w:rFonts w:ascii="Times New Roman" w:hAnsi="Times New Roman"/>
                <w:kern w:val="36"/>
                <w:sz w:val="24"/>
                <w:szCs w:val="24"/>
              </w:rPr>
            </w:pPr>
            <w:r>
              <w:rPr>
                <w:rFonts w:ascii="Times New Roman" w:hAnsi="Times New Roman"/>
                <w:kern w:val="36"/>
                <w:sz w:val="24"/>
                <w:szCs w:val="24"/>
              </w:rPr>
              <w:t>Strongly alkaline</w:t>
            </w:r>
          </w:p>
        </w:tc>
        <w:tc>
          <w:tcPr>
            <w:tcW w:w="2904" w:type="dxa"/>
            <w:tcBorders/>
          </w:tcPr>
          <w:p>
            <w:pPr>
              <w:pStyle w:val="style157"/>
              <w:spacing w:lineRule="auto" w:line="480"/>
              <w:jc w:val="both"/>
              <w:rPr>
                <w:rFonts w:ascii="Times New Roman" w:hAnsi="Times New Roman"/>
                <w:kern w:val="36"/>
                <w:sz w:val="24"/>
                <w:szCs w:val="24"/>
              </w:rPr>
            </w:pPr>
            <w:r>
              <w:rPr>
                <w:rFonts w:ascii="Times New Roman" w:hAnsi="Times New Roman"/>
                <w:kern w:val="36"/>
                <w:sz w:val="24"/>
                <w:szCs w:val="24"/>
              </w:rPr>
              <w:t>Below 5.1</w:t>
            </w:r>
          </w:p>
          <w:p>
            <w:pPr>
              <w:pStyle w:val="style157"/>
              <w:spacing w:lineRule="auto" w:line="480"/>
              <w:jc w:val="both"/>
              <w:rPr>
                <w:rFonts w:ascii="Times New Roman" w:hAnsi="Times New Roman"/>
                <w:kern w:val="36"/>
                <w:sz w:val="24"/>
                <w:szCs w:val="24"/>
              </w:rPr>
            </w:pPr>
            <w:r>
              <w:rPr>
                <w:rFonts w:ascii="Times New Roman" w:hAnsi="Times New Roman"/>
                <w:kern w:val="36"/>
                <w:sz w:val="24"/>
                <w:szCs w:val="24"/>
              </w:rPr>
              <w:t>5.2-6.0</w:t>
            </w:r>
          </w:p>
          <w:p>
            <w:pPr>
              <w:pStyle w:val="style157"/>
              <w:spacing w:lineRule="auto" w:line="480"/>
              <w:jc w:val="both"/>
              <w:rPr>
                <w:rFonts w:ascii="Times New Roman" w:hAnsi="Times New Roman"/>
                <w:kern w:val="36"/>
                <w:sz w:val="24"/>
                <w:szCs w:val="24"/>
              </w:rPr>
            </w:pPr>
            <w:r>
              <w:rPr>
                <w:rFonts w:ascii="Times New Roman" w:hAnsi="Times New Roman"/>
                <w:kern w:val="36"/>
                <w:sz w:val="24"/>
                <w:szCs w:val="24"/>
              </w:rPr>
              <w:t>6.1-6.5</w:t>
            </w:r>
          </w:p>
          <w:p>
            <w:pPr>
              <w:pStyle w:val="style157"/>
              <w:spacing w:lineRule="auto" w:line="480"/>
              <w:jc w:val="both"/>
              <w:rPr>
                <w:rFonts w:ascii="Times New Roman" w:hAnsi="Times New Roman"/>
                <w:kern w:val="36"/>
                <w:sz w:val="24"/>
                <w:szCs w:val="24"/>
              </w:rPr>
            </w:pPr>
            <w:r>
              <w:rPr>
                <w:rFonts w:ascii="Times New Roman" w:hAnsi="Times New Roman"/>
                <w:kern w:val="36"/>
                <w:sz w:val="24"/>
                <w:szCs w:val="24"/>
              </w:rPr>
              <w:t>6.6-7.3</w:t>
            </w:r>
          </w:p>
          <w:p>
            <w:pPr>
              <w:pStyle w:val="style157"/>
              <w:spacing w:lineRule="auto" w:line="480"/>
              <w:jc w:val="both"/>
              <w:rPr>
                <w:rFonts w:ascii="Times New Roman" w:hAnsi="Times New Roman"/>
                <w:kern w:val="36"/>
                <w:sz w:val="24"/>
                <w:szCs w:val="24"/>
              </w:rPr>
            </w:pPr>
            <w:r>
              <w:rPr>
                <w:rFonts w:ascii="Times New Roman" w:hAnsi="Times New Roman"/>
                <w:kern w:val="36"/>
                <w:sz w:val="24"/>
                <w:szCs w:val="24"/>
              </w:rPr>
              <w:t>7.4-8.4</w:t>
            </w:r>
          </w:p>
          <w:p>
            <w:pPr>
              <w:pStyle w:val="style157"/>
              <w:spacing w:lineRule="auto" w:line="480"/>
              <w:jc w:val="both"/>
              <w:rPr>
                <w:rFonts w:ascii="Times New Roman" w:hAnsi="Times New Roman"/>
                <w:kern w:val="36"/>
                <w:sz w:val="24"/>
                <w:szCs w:val="24"/>
              </w:rPr>
            </w:pPr>
            <w:r>
              <w:rPr>
                <w:rFonts w:ascii="Times New Roman" w:hAnsi="Times New Roman"/>
                <w:kern w:val="36"/>
                <w:sz w:val="24"/>
                <w:szCs w:val="24"/>
              </w:rPr>
              <w:t>Above 8.5</w:t>
            </w:r>
          </w:p>
        </w:tc>
      </w:tr>
    </w:tbl>
    <w:p>
      <w:pPr>
        <w:pStyle w:val="style157"/>
        <w:spacing w:lineRule="auto" w:line="480"/>
        <w:jc w:val="both"/>
        <w:rPr>
          <w:rFonts w:ascii="Times New Roman" w:hAnsi="Times New Roman"/>
          <w:kern w:val="36"/>
          <w:sz w:val="24"/>
          <w:szCs w:val="24"/>
        </w:rPr>
      </w:pPr>
      <w:r>
        <w:rPr>
          <w:rFonts w:ascii="Times New Roman" w:hAnsi="Times New Roman"/>
          <w:kern w:val="36"/>
          <w:sz w:val="24"/>
          <w:szCs w:val="24"/>
        </w:rPr>
        <w:t xml:space="preserve">Source: Hart </w:t>
      </w:r>
      <w:r>
        <w:rPr>
          <w:rFonts w:ascii="Times New Roman" w:hAnsi="Times New Roman"/>
          <w:i/>
          <w:kern w:val="36"/>
          <w:sz w:val="24"/>
          <w:szCs w:val="24"/>
        </w:rPr>
        <w:t>et al.,</w:t>
      </w:r>
      <w:r>
        <w:rPr>
          <w:rFonts w:ascii="Times New Roman" w:hAnsi="Times New Roman"/>
          <w:kern w:val="36"/>
          <w:sz w:val="24"/>
          <w:szCs w:val="24"/>
        </w:rPr>
        <w:t xml:space="preserve"> 1999</w:t>
      </w:r>
    </w:p>
    <w:p>
      <w:pPr>
        <w:pStyle w:val="style157"/>
        <w:spacing w:lineRule="auto" w:line="480"/>
        <w:jc w:val="both"/>
        <w:rPr>
          <w:rFonts w:ascii="Times New Roman" w:hAnsi="Times New Roman"/>
          <w:kern w:val="36"/>
          <w:sz w:val="24"/>
          <w:szCs w:val="24"/>
        </w:rPr>
      </w:pPr>
    </w:p>
    <w:p>
      <w:pPr>
        <w:pStyle w:val="style0"/>
        <w:spacing w:after="0" w:lineRule="auto" w:line="480"/>
        <w:jc w:val="both"/>
        <w:rPr>
          <w:rFonts w:ascii="Times New Roman" w:hAnsi="Times New Roman"/>
          <w:kern w:val="36"/>
          <w:sz w:val="24"/>
          <w:szCs w:val="24"/>
        </w:rPr>
      </w:pPr>
      <w:r>
        <w:rPr>
          <w:rFonts w:ascii="Times New Roman" w:hAnsi="Times New Roman"/>
          <w:noProof/>
          <w:kern w:val="36"/>
          <w:sz w:val="24"/>
          <w:szCs w:val="24"/>
        </w:rPr>
        <w:drawing>
          <wp:inline distL="0" distT="0" distB="0" distR="0">
            <wp:extent cx="5895975" cy="3495675"/>
            <wp:effectExtent l="0" t="0" r="9525" b="9525"/>
            <wp:docPr id="104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1"/>
                    <pic:cNvPicPr/>
                  </pic:nvPicPr>
                  <pic:blipFill>
                    <a:blip r:embed="rId24" cstate="print"/>
                    <a:srcRect l="24199" t="22792" r="24840" b="10827"/>
                    <a:stretch/>
                  </pic:blipFill>
                  <pic:spPr>
                    <a:xfrm rot="0">
                      <a:off x="0" y="0"/>
                      <a:ext cx="5895975" cy="3495675"/>
                    </a:xfrm>
                    <a:prstGeom prst="rect"/>
                    <a:ln>
                      <a:noFill/>
                    </a:ln>
                  </pic:spPr>
                </pic:pic>
              </a:graphicData>
            </a:graphic>
          </wp:inline>
        </w:drawing>
      </w:r>
    </w:p>
    <w:p>
      <w:pPr>
        <w:pStyle w:val="style0"/>
        <w:spacing w:after="0" w:lineRule="auto" w:line="480"/>
        <w:jc w:val="both"/>
        <w:rPr>
          <w:rFonts w:ascii="Times New Roman" w:hAnsi="Times New Roman"/>
          <w:kern w:val="36"/>
          <w:sz w:val="24"/>
          <w:szCs w:val="24"/>
        </w:rPr>
      </w:pPr>
      <w:r>
        <w:rPr>
          <w:rFonts w:ascii="Times New Roman" w:hAnsi="Times New Roman"/>
          <w:kern w:val="36"/>
          <w:sz w:val="24"/>
          <w:szCs w:val="24"/>
        </w:rPr>
        <w:t xml:space="preserve">Figure 4.1: </w:t>
      </w:r>
      <w:r>
        <w:rPr>
          <w:rFonts w:ascii="Times New Roman" w:hAnsi="Times New Roman"/>
          <w:kern w:val="36"/>
          <w:sz w:val="24"/>
          <w:szCs w:val="24"/>
        </w:rPr>
        <w:t>The soil available pH at three depths</w:t>
      </w:r>
    </w:p>
    <w:p>
      <w:pPr>
        <w:pStyle w:val="style0"/>
        <w:spacing w:after="0" w:lineRule="auto" w:line="480"/>
        <w:jc w:val="both"/>
        <w:rPr>
          <w:rFonts w:ascii="Times New Roman" w:hAnsi="Times New Roman"/>
          <w:kern w:val="36"/>
          <w:sz w:val="24"/>
          <w:szCs w:val="24"/>
        </w:rPr>
      </w:pPr>
    </w:p>
    <w:p>
      <w:pPr>
        <w:pStyle w:val="style157"/>
        <w:spacing w:lineRule="auto" w:line="480"/>
        <w:ind w:firstLine="720"/>
        <w:jc w:val="both"/>
        <w:rPr>
          <w:rFonts w:ascii="Times New Roman" w:hAnsi="Times New Roman"/>
          <w:kern w:val="36"/>
          <w:sz w:val="24"/>
          <w:szCs w:val="24"/>
        </w:rPr>
      </w:pPr>
      <w:r>
        <w:rPr>
          <w:rFonts w:ascii="Times New Roman" w:hAnsi="Times New Roman"/>
          <w:kern w:val="36"/>
          <w:sz w:val="24"/>
          <w:szCs w:val="24"/>
        </w:rPr>
        <w:t>The av</w:t>
      </w:r>
      <w:r>
        <w:rPr>
          <w:rFonts w:ascii="Times New Roman" w:hAnsi="Times New Roman"/>
          <w:kern w:val="36"/>
          <w:sz w:val="24"/>
          <w:szCs w:val="24"/>
        </w:rPr>
        <w:t>erage organic carbon</w:t>
      </w:r>
      <w:r>
        <w:rPr>
          <w:rFonts w:ascii="Times New Roman" w:hAnsi="Times New Roman"/>
          <w:kern w:val="36"/>
          <w:sz w:val="24"/>
          <w:szCs w:val="24"/>
        </w:rPr>
        <w:t xml:space="preserve"> ranged from </w:t>
      </w:r>
      <w:r>
        <w:rPr>
          <w:rFonts w:ascii="Times New Roman" w:hAnsi="Times New Roman"/>
          <w:color w:val="000000"/>
          <w:sz w:val="24"/>
          <w:szCs w:val="24"/>
        </w:rPr>
        <w:t>0.142</w:t>
      </w:r>
      <w:r>
        <w:rPr>
          <w:rFonts w:ascii="Times New Roman" w:hAnsi="Times New Roman"/>
          <w:kern w:val="36"/>
          <w:sz w:val="24"/>
          <w:szCs w:val="24"/>
        </w:rPr>
        <w:t>-</w:t>
      </w:r>
      <w:r>
        <w:rPr>
          <w:rFonts w:ascii="Times New Roman" w:hAnsi="Times New Roman"/>
          <w:color w:val="000000"/>
          <w:sz w:val="24"/>
          <w:szCs w:val="24"/>
        </w:rPr>
        <w:t>0.267</w:t>
      </w:r>
      <w:r>
        <w:rPr>
          <w:rFonts w:ascii="Times New Roman" w:hAnsi="Times New Roman"/>
          <w:kern w:val="36"/>
          <w:sz w:val="24"/>
          <w:szCs w:val="24"/>
        </w:rPr>
        <w:t xml:space="preserve">% of the entire soil nutrients relating to soil fertility. According to </w:t>
      </w:r>
      <w:r>
        <w:rPr>
          <w:rFonts w:ascii="Times New Roman" w:hAnsi="Times New Roman"/>
          <w:kern w:val="36"/>
          <w:sz w:val="24"/>
          <w:szCs w:val="24"/>
        </w:rPr>
        <w:t>Velayutham</w:t>
      </w:r>
      <w:r>
        <w:rPr>
          <w:rFonts w:ascii="Times New Roman" w:hAnsi="Times New Roman"/>
          <w:kern w:val="36"/>
          <w:sz w:val="24"/>
          <w:szCs w:val="24"/>
        </w:rPr>
        <w:t>, 2006 the organic carbon for the soil is considered high if it is within the range of 0.9</w:t>
      </w:r>
      <w:r>
        <w:rPr>
          <w:rFonts w:ascii="Times New Roman" w:hAnsi="Times New Roman"/>
          <w:kern w:val="36"/>
          <w:sz w:val="24"/>
          <w:szCs w:val="24"/>
        </w:rPr>
        <w:t>6-1.08%. It is observed from Figure 4.2</w:t>
      </w:r>
      <w:r>
        <w:rPr>
          <w:rFonts w:ascii="Times New Roman" w:hAnsi="Times New Roman"/>
          <w:kern w:val="36"/>
          <w:sz w:val="24"/>
          <w:szCs w:val="24"/>
        </w:rPr>
        <w:t xml:space="preserve"> that the level of organic carbon has decreased from surface depth (0-20cm) to the second depth (20-60cm) and sharply increased from second depth (20-60cm) to third depth (60-100cm) of the soil depths.</w:t>
      </w:r>
      <w:r>
        <w:rPr>
          <w:rFonts w:ascii="Times New Roman" w:hAnsi="Times New Roman"/>
          <w:kern w:val="36"/>
          <w:sz w:val="24"/>
          <w:szCs w:val="24"/>
        </w:rPr>
        <w:t xml:space="preserve"> </w:t>
      </w:r>
    </w:p>
    <w:p>
      <w:pPr>
        <w:pStyle w:val="style0"/>
        <w:spacing w:after="0" w:lineRule="auto" w:line="480"/>
        <w:jc w:val="both"/>
        <w:rPr>
          <w:rFonts w:ascii="Times New Roman" w:hAnsi="Times New Roman"/>
          <w:kern w:val="36"/>
          <w:sz w:val="24"/>
          <w:szCs w:val="24"/>
        </w:rPr>
      </w:pPr>
    </w:p>
    <w:p>
      <w:pPr>
        <w:pStyle w:val="style0"/>
        <w:spacing w:after="0" w:lineRule="auto" w:line="480"/>
        <w:jc w:val="both"/>
        <w:rPr>
          <w:rFonts w:ascii="Times New Roman" w:hAnsi="Times New Roman"/>
          <w:kern w:val="36"/>
          <w:sz w:val="24"/>
          <w:szCs w:val="24"/>
        </w:rPr>
      </w:pPr>
      <w:r>
        <w:rPr>
          <w:rFonts w:ascii="Times New Roman" w:hAnsi="Times New Roman"/>
          <w:noProof/>
          <w:kern w:val="36"/>
          <w:sz w:val="24"/>
          <w:szCs w:val="24"/>
        </w:rPr>
        <w:drawing>
          <wp:inline distL="0" distT="0" distB="0" distR="0">
            <wp:extent cx="5838825" cy="3400425"/>
            <wp:effectExtent l="0" t="0" r="0" b="9525"/>
            <wp:docPr id="1049" name="Picture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5" cstate="print"/>
                    <a:srcRect l="24014" t="23061" r="25138" b="11633"/>
                    <a:stretch/>
                  </pic:blipFill>
                  <pic:spPr>
                    <a:xfrm rot="0">
                      <a:off x="0" y="0"/>
                      <a:ext cx="5838825" cy="3400425"/>
                    </a:xfrm>
                    <a:prstGeom prst="rect"/>
                    <a:ln>
                      <a:noFill/>
                    </a:ln>
                  </pic:spPr>
                </pic:pic>
              </a:graphicData>
            </a:graphic>
          </wp:inline>
        </w:drawing>
      </w:r>
      <w:r>
        <w:rPr>
          <w:rFonts w:ascii="Times New Roman" w:hAnsi="Times New Roman"/>
          <w:kern w:val="36"/>
          <w:sz w:val="24"/>
          <w:szCs w:val="24"/>
        </w:rPr>
        <w:t xml:space="preserve"> </w:t>
      </w:r>
    </w:p>
    <w:p>
      <w:pPr>
        <w:pStyle w:val="style0"/>
        <w:spacing w:after="0" w:lineRule="auto" w:line="480"/>
        <w:jc w:val="both"/>
        <w:rPr>
          <w:rFonts w:ascii="Times New Roman" w:hAnsi="Times New Roman"/>
          <w:kern w:val="36"/>
          <w:sz w:val="24"/>
          <w:szCs w:val="24"/>
        </w:rPr>
      </w:pPr>
      <w:r>
        <w:rPr>
          <w:rFonts w:ascii="Times New Roman" w:hAnsi="Times New Roman"/>
          <w:kern w:val="36"/>
          <w:sz w:val="24"/>
          <w:szCs w:val="24"/>
        </w:rPr>
        <w:t>Figure 4.2: The average organic carbon</w:t>
      </w:r>
      <w:r>
        <w:rPr>
          <w:rFonts w:ascii="Times New Roman" w:hAnsi="Times New Roman"/>
          <w:kern w:val="36"/>
          <w:sz w:val="24"/>
          <w:szCs w:val="24"/>
        </w:rPr>
        <w:t xml:space="preserve"> at three depths</w:t>
      </w:r>
    </w:p>
    <w:p>
      <w:pPr>
        <w:pStyle w:val="style157"/>
        <w:spacing w:lineRule="auto" w:line="480"/>
        <w:ind w:firstLine="720"/>
        <w:jc w:val="both"/>
        <w:rPr>
          <w:rFonts w:ascii="Times New Roman" w:hAnsi="Times New Roman"/>
          <w:kern w:val="36"/>
          <w:sz w:val="24"/>
          <w:szCs w:val="24"/>
        </w:rPr>
      </w:pPr>
    </w:p>
    <w:p>
      <w:pPr>
        <w:pStyle w:val="style157"/>
        <w:spacing w:lineRule="auto" w:line="480"/>
        <w:ind w:firstLine="720"/>
        <w:jc w:val="both"/>
        <w:rPr>
          <w:rFonts w:ascii="Times New Roman" w:hAnsi="Times New Roman"/>
          <w:kern w:val="36"/>
          <w:sz w:val="24"/>
          <w:szCs w:val="24"/>
        </w:rPr>
      </w:pPr>
      <w:r>
        <w:rPr>
          <w:rFonts w:ascii="Times New Roman" w:hAnsi="Times New Roman"/>
          <w:kern w:val="36"/>
          <w:sz w:val="24"/>
          <w:szCs w:val="24"/>
        </w:rPr>
        <w:t>Phosphorus is an essential macro-nutrient which is relatively needed by crops in large quantity for proper growth and development. The different level of the soil phosphorous on the so</w:t>
      </w:r>
      <w:r>
        <w:rPr>
          <w:rFonts w:ascii="Times New Roman" w:hAnsi="Times New Roman"/>
          <w:kern w:val="36"/>
          <w:sz w:val="24"/>
          <w:szCs w:val="24"/>
        </w:rPr>
        <w:t>il at three depths is shown in F</w:t>
      </w:r>
      <w:r>
        <w:rPr>
          <w:rFonts w:ascii="Times New Roman" w:hAnsi="Times New Roman"/>
          <w:kern w:val="36"/>
          <w:sz w:val="24"/>
          <w:szCs w:val="24"/>
        </w:rPr>
        <w:t>igure 4.</w:t>
      </w:r>
      <w:r>
        <w:rPr>
          <w:rFonts w:ascii="Times New Roman" w:hAnsi="Times New Roman"/>
          <w:kern w:val="36"/>
          <w:sz w:val="24"/>
          <w:szCs w:val="24"/>
        </w:rPr>
        <w:t xml:space="preserve">3. </w:t>
      </w:r>
      <w:r>
        <w:rPr>
          <w:rFonts w:ascii="Times New Roman" w:hAnsi="Times New Roman"/>
          <w:kern w:val="36"/>
          <w:sz w:val="24"/>
          <w:szCs w:val="24"/>
        </w:rPr>
        <w:t xml:space="preserve">Available phosphorous </w:t>
      </w:r>
      <w:r>
        <w:rPr>
          <w:rFonts w:ascii="Times New Roman" w:hAnsi="Times New Roman"/>
          <w:kern w:val="36"/>
          <w:sz w:val="24"/>
          <w:szCs w:val="24"/>
        </w:rPr>
        <w:t xml:space="preserve">content of the soil </w:t>
      </w:r>
      <w:r>
        <w:rPr>
          <w:rFonts w:ascii="Times New Roman" w:hAnsi="Times New Roman"/>
          <w:kern w:val="36"/>
          <w:sz w:val="24"/>
          <w:szCs w:val="24"/>
        </w:rPr>
        <w:t xml:space="preserve">is high and larger from </w:t>
      </w:r>
      <w:r>
        <w:rPr>
          <w:rFonts w:ascii="Times New Roman" w:hAnsi="Times New Roman"/>
          <w:color w:val="000000"/>
          <w:sz w:val="24"/>
          <w:szCs w:val="24"/>
        </w:rPr>
        <w:t>20.276</w:t>
      </w:r>
      <w:r>
        <w:rPr>
          <w:rFonts w:ascii="Times New Roman" w:hAnsi="Times New Roman"/>
          <w:kern w:val="36"/>
          <w:sz w:val="24"/>
          <w:szCs w:val="24"/>
        </w:rPr>
        <w:t xml:space="preserve"> to </w:t>
      </w:r>
      <w:r>
        <w:rPr>
          <w:rFonts w:ascii="Times New Roman" w:hAnsi="Times New Roman"/>
          <w:color w:val="000000"/>
          <w:sz w:val="24"/>
          <w:szCs w:val="24"/>
        </w:rPr>
        <w:t>28.342</w:t>
      </w:r>
      <w:r>
        <w:rPr>
          <w:rFonts w:ascii="Times New Roman" w:hAnsi="Times New Roman"/>
          <w:kern w:val="36"/>
          <w:sz w:val="24"/>
          <w:szCs w:val="24"/>
        </w:rPr>
        <w:t>mg/kg. However, the soil will be good for crop that required much phosphorus.</w:t>
      </w:r>
      <w:r>
        <w:rPr>
          <w:rFonts w:ascii="Times New Roman" w:hAnsi="Times New Roman"/>
          <w:kern w:val="36"/>
          <w:sz w:val="24"/>
          <w:szCs w:val="24"/>
        </w:rPr>
        <w:t xml:space="preserve"> </w:t>
      </w:r>
    </w:p>
    <w:p>
      <w:pPr>
        <w:pStyle w:val="style157"/>
        <w:spacing w:lineRule="auto" w:line="480"/>
        <w:jc w:val="both"/>
        <w:rPr>
          <w:rFonts w:ascii="Times New Roman" w:hAnsi="Times New Roman"/>
          <w:kern w:val="36"/>
          <w:sz w:val="24"/>
          <w:szCs w:val="24"/>
        </w:rPr>
      </w:pPr>
      <w:r>
        <w:rPr>
          <w:rFonts w:ascii="Times New Roman" w:hAnsi="Times New Roman"/>
          <w:noProof/>
          <w:kern w:val="36"/>
          <w:sz w:val="24"/>
          <w:szCs w:val="24"/>
        </w:rPr>
        <w:drawing>
          <wp:inline distL="0" distT="0" distB="0" distR="0">
            <wp:extent cx="5915025" cy="3400425"/>
            <wp:effectExtent l="19050" t="0" r="9525" b="0"/>
            <wp:docPr id="1050" name="Picture 2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22"/>
                    <pic:cNvPicPr/>
                  </pic:nvPicPr>
                  <pic:blipFill>
                    <a:blip r:embed="rId26" cstate="print"/>
                    <a:srcRect l="23784" t="22857" r="24908" b="11429"/>
                    <a:stretch/>
                  </pic:blipFill>
                  <pic:spPr>
                    <a:xfrm rot="0">
                      <a:off x="0" y="0"/>
                      <a:ext cx="5915025" cy="3400425"/>
                    </a:xfrm>
                    <a:prstGeom prst="rect"/>
                    <a:ln>
                      <a:noFill/>
                    </a:ln>
                  </pic:spPr>
                </pic:pic>
              </a:graphicData>
            </a:graphic>
          </wp:inline>
        </w:drawing>
      </w:r>
    </w:p>
    <w:p>
      <w:pPr>
        <w:pStyle w:val="style157"/>
        <w:spacing w:lineRule="auto" w:line="360"/>
        <w:jc w:val="both"/>
        <w:rPr>
          <w:rFonts w:ascii="Times New Roman" w:hAnsi="Times New Roman"/>
          <w:kern w:val="36"/>
          <w:sz w:val="20"/>
          <w:szCs w:val="20"/>
        </w:rPr>
      </w:pPr>
      <w:r>
        <w:rPr>
          <w:rFonts w:ascii="Times New Roman" w:hAnsi="Times New Roman"/>
          <w:kern w:val="36"/>
          <w:sz w:val="24"/>
          <w:szCs w:val="24"/>
        </w:rPr>
        <w:t xml:space="preserve">Figure 4.3: </w:t>
      </w:r>
      <w:r>
        <w:rPr>
          <w:rFonts w:ascii="Times New Roman" w:hAnsi="Times New Roman"/>
          <w:kern w:val="36"/>
          <w:sz w:val="24"/>
          <w:szCs w:val="24"/>
        </w:rPr>
        <w:t>The soil phosphorous at three depths</w:t>
      </w:r>
    </w:p>
    <w:p>
      <w:pPr>
        <w:pStyle w:val="style0"/>
        <w:spacing w:after="0" w:lineRule="auto" w:line="480"/>
        <w:jc w:val="both"/>
        <w:rPr>
          <w:rFonts w:ascii="Times New Roman" w:hAnsi="Times New Roman"/>
          <w:kern w:val="36"/>
          <w:sz w:val="24"/>
          <w:szCs w:val="24"/>
        </w:rPr>
      </w:pPr>
    </w:p>
    <w:p>
      <w:pPr>
        <w:pStyle w:val="style0"/>
        <w:spacing w:after="0" w:lineRule="auto" w:line="480"/>
        <w:ind w:firstLine="720"/>
        <w:jc w:val="both"/>
        <w:rPr>
          <w:rFonts w:ascii="Times New Roman" w:hAnsi="Times New Roman"/>
          <w:kern w:val="36"/>
          <w:sz w:val="24"/>
          <w:szCs w:val="24"/>
        </w:rPr>
      </w:pPr>
      <w:r>
        <w:rPr>
          <w:rFonts w:ascii="Times New Roman" w:hAnsi="Times New Roman"/>
          <w:kern w:val="36"/>
          <w:sz w:val="24"/>
          <w:szCs w:val="24"/>
        </w:rPr>
        <w:t xml:space="preserve">Sodium, which determines the sodicity status of a soil is generally low and ranged from </w:t>
      </w:r>
      <w:r>
        <w:rPr>
          <w:rFonts w:ascii="Times New Roman" w:hAnsi="Times New Roman"/>
          <w:color w:val="000000"/>
          <w:sz w:val="24"/>
          <w:szCs w:val="24"/>
        </w:rPr>
        <w:t>0.156</w:t>
      </w:r>
      <w:r>
        <w:rPr>
          <w:rFonts w:ascii="Times New Roman" w:hAnsi="Times New Roman"/>
          <w:kern w:val="36"/>
          <w:sz w:val="24"/>
          <w:szCs w:val="24"/>
        </w:rPr>
        <w:t xml:space="preserve"> to </w:t>
      </w:r>
      <w:r>
        <w:rPr>
          <w:rFonts w:ascii="Times New Roman" w:hAnsi="Times New Roman"/>
          <w:color w:val="000000"/>
          <w:sz w:val="24"/>
          <w:szCs w:val="24"/>
        </w:rPr>
        <w:t>0.653</w:t>
      </w:r>
      <w:r>
        <w:rPr>
          <w:rFonts w:ascii="Times New Roman" w:hAnsi="Times New Roman"/>
          <w:kern w:val="36"/>
          <w:sz w:val="24"/>
          <w:szCs w:val="24"/>
        </w:rPr>
        <w:t>me/l. It is observed from Figure 4.4</w:t>
      </w:r>
      <w:r>
        <w:rPr>
          <w:rFonts w:ascii="Times New Roman" w:hAnsi="Times New Roman"/>
          <w:kern w:val="36"/>
          <w:sz w:val="24"/>
          <w:szCs w:val="24"/>
        </w:rPr>
        <w:t xml:space="preserve"> that the level of sodium slightly decreased from soil surface depth (0-20cm) downward to the second depth (20-60cm) and also slightly increased to the third depth (60-100cm). The low sodium level in the soils indicates a non-sodic status of the soils and thus good for irrigation (Joseph </w:t>
      </w:r>
      <w:r>
        <w:rPr>
          <w:rFonts w:ascii="Times New Roman" w:hAnsi="Times New Roman"/>
          <w:i/>
          <w:kern w:val="36"/>
          <w:sz w:val="24"/>
          <w:szCs w:val="24"/>
        </w:rPr>
        <w:t>et al.,</w:t>
      </w:r>
      <w:r>
        <w:rPr>
          <w:rFonts w:ascii="Times New Roman" w:hAnsi="Times New Roman"/>
          <w:kern w:val="36"/>
          <w:sz w:val="24"/>
          <w:szCs w:val="24"/>
        </w:rPr>
        <w:t xml:space="preserve"> 2014).</w:t>
      </w:r>
      <w:r>
        <w:rPr>
          <w:rFonts w:ascii="Times New Roman" w:hAnsi="Times New Roman"/>
          <w:kern w:val="36"/>
          <w:sz w:val="24"/>
          <w:szCs w:val="24"/>
        </w:rPr>
        <w:t xml:space="preserve"> </w:t>
      </w:r>
      <w:r>
        <w:rPr>
          <w:rFonts w:ascii="Times New Roman" w:hAnsi="Times New Roman"/>
          <w:kern w:val="36"/>
          <w:sz w:val="24"/>
          <w:szCs w:val="24"/>
        </w:rPr>
        <w:t>Excessive sodium level that occurred in the study area was resulted from irrigation water with high sodium content.</w:t>
      </w:r>
      <w:r>
        <w:rPr>
          <w:rFonts w:ascii="Times New Roman" w:hAnsi="Times New Roman"/>
          <w:kern w:val="36"/>
          <w:sz w:val="24"/>
          <w:szCs w:val="24"/>
        </w:rPr>
        <w:t xml:space="preserve"> </w:t>
      </w:r>
    </w:p>
    <w:p>
      <w:pPr>
        <w:pStyle w:val="style157"/>
        <w:spacing w:lineRule="auto" w:line="480"/>
        <w:jc w:val="both"/>
        <w:rPr>
          <w:rFonts w:ascii="Times New Roman" w:hAnsi="Times New Roman"/>
          <w:kern w:val="36"/>
          <w:sz w:val="24"/>
          <w:szCs w:val="24"/>
        </w:rPr>
      </w:pPr>
      <w:r>
        <w:rPr>
          <w:rFonts w:ascii="Times New Roman" w:hAnsi="Times New Roman"/>
          <w:noProof/>
          <w:kern w:val="36"/>
          <w:sz w:val="24"/>
          <w:szCs w:val="24"/>
        </w:rPr>
        <w:drawing>
          <wp:inline distL="0" distT="0" distB="0" distR="0">
            <wp:extent cx="5705475" cy="3324225"/>
            <wp:effectExtent l="19050" t="0" r="0" b="0"/>
            <wp:docPr id="1051"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10"/>
                    <pic:cNvPicPr/>
                  </pic:nvPicPr>
                  <pic:blipFill>
                    <a:blip r:embed="rId27" cstate="print"/>
                    <a:srcRect l="24234" t="23064" r="24793" b="11418"/>
                    <a:stretch/>
                  </pic:blipFill>
                  <pic:spPr>
                    <a:xfrm rot="0">
                      <a:off x="0" y="0"/>
                      <a:ext cx="5705475" cy="3324225"/>
                    </a:xfrm>
                    <a:prstGeom prst="rect"/>
                    <a:ln>
                      <a:noFill/>
                    </a:ln>
                  </pic:spPr>
                </pic:pic>
              </a:graphicData>
            </a:graphic>
          </wp:inline>
        </w:drawing>
      </w:r>
    </w:p>
    <w:p>
      <w:pPr>
        <w:pStyle w:val="style157"/>
        <w:spacing w:lineRule="auto" w:line="360"/>
        <w:jc w:val="both"/>
        <w:rPr>
          <w:rFonts w:ascii="Times New Roman" w:hAnsi="Times New Roman"/>
          <w:kern w:val="36"/>
          <w:sz w:val="24"/>
          <w:szCs w:val="24"/>
        </w:rPr>
      </w:pPr>
      <w:r>
        <w:rPr>
          <w:rFonts w:ascii="Times New Roman" w:hAnsi="Times New Roman"/>
          <w:kern w:val="36"/>
          <w:sz w:val="24"/>
          <w:szCs w:val="24"/>
        </w:rPr>
        <w:t>Figure 4.4: The soil sodium</w:t>
      </w:r>
      <w:r>
        <w:rPr>
          <w:rFonts w:ascii="Times New Roman" w:hAnsi="Times New Roman"/>
          <w:kern w:val="36"/>
          <w:sz w:val="24"/>
          <w:szCs w:val="24"/>
        </w:rPr>
        <w:t xml:space="preserve"> at three depths</w:t>
      </w:r>
    </w:p>
    <w:p>
      <w:pPr>
        <w:pStyle w:val="style0"/>
        <w:spacing w:after="0" w:lineRule="auto" w:line="480"/>
        <w:ind w:firstLine="720"/>
        <w:jc w:val="both"/>
        <w:rPr>
          <w:rFonts w:ascii="Times New Roman" w:hAnsi="Times New Roman"/>
          <w:kern w:val="36"/>
          <w:sz w:val="24"/>
          <w:szCs w:val="24"/>
        </w:rPr>
      </w:pPr>
    </w:p>
    <w:p>
      <w:pPr>
        <w:pStyle w:val="style0"/>
        <w:spacing w:after="0" w:lineRule="auto" w:line="480"/>
        <w:ind w:firstLine="720"/>
        <w:jc w:val="both"/>
        <w:rPr>
          <w:rFonts w:ascii="Times New Roman" w:hAnsi="Times New Roman"/>
          <w:sz w:val="24"/>
          <w:szCs w:val="24"/>
        </w:rPr>
      </w:pPr>
      <w:r>
        <w:rPr>
          <w:rFonts w:ascii="Times New Roman" w:hAnsi="Times New Roman"/>
          <w:kern w:val="36"/>
          <w:sz w:val="24"/>
          <w:szCs w:val="24"/>
        </w:rPr>
        <w:t>Exchangeable sodium percentage (ESP) gives the measure of the potential sodium problem and is the percentage of sodium ions out of the total base cations (Ca</w:t>
      </w:r>
      <w:r>
        <w:rPr>
          <w:rFonts w:ascii="Times New Roman" w:hAnsi="Times New Roman"/>
          <w:kern w:val="36"/>
          <w:sz w:val="24"/>
          <w:szCs w:val="24"/>
          <w:vertAlign w:val="superscript"/>
        </w:rPr>
        <w:t>2+</w:t>
      </w:r>
      <w:r>
        <w:rPr>
          <w:rFonts w:ascii="Times New Roman" w:hAnsi="Times New Roman"/>
          <w:kern w:val="36"/>
          <w:sz w:val="24"/>
          <w:szCs w:val="24"/>
        </w:rPr>
        <w:t>, Mg</w:t>
      </w:r>
      <w:r>
        <w:rPr>
          <w:rFonts w:ascii="Times New Roman" w:hAnsi="Times New Roman"/>
          <w:kern w:val="36"/>
          <w:sz w:val="24"/>
          <w:szCs w:val="24"/>
          <w:vertAlign w:val="superscript"/>
        </w:rPr>
        <w:t>2+</w:t>
      </w:r>
      <w:r>
        <w:rPr>
          <w:rFonts w:ascii="Times New Roman" w:hAnsi="Times New Roman"/>
          <w:kern w:val="36"/>
          <w:sz w:val="24"/>
          <w:szCs w:val="24"/>
        </w:rPr>
        <w:t>, K</w:t>
      </w:r>
      <w:r>
        <w:rPr>
          <w:rFonts w:ascii="Times New Roman" w:hAnsi="Times New Roman"/>
          <w:kern w:val="36"/>
          <w:sz w:val="24"/>
          <w:szCs w:val="24"/>
          <w:vertAlign w:val="superscript"/>
        </w:rPr>
        <w:t>+</w:t>
      </w:r>
      <w:r>
        <w:rPr>
          <w:rFonts w:ascii="Times New Roman" w:hAnsi="Times New Roman"/>
          <w:kern w:val="36"/>
          <w:sz w:val="24"/>
          <w:szCs w:val="24"/>
        </w:rPr>
        <w:t xml:space="preserve"> and Na</w:t>
      </w:r>
      <w:r>
        <w:rPr>
          <w:rFonts w:ascii="Times New Roman" w:hAnsi="Times New Roman"/>
          <w:kern w:val="36"/>
          <w:sz w:val="24"/>
          <w:szCs w:val="24"/>
          <w:vertAlign w:val="superscript"/>
        </w:rPr>
        <w:t>+</w:t>
      </w:r>
      <w:r>
        <w:rPr>
          <w:rFonts w:ascii="Times New Roman" w:hAnsi="Times New Roman"/>
          <w:kern w:val="36"/>
          <w:sz w:val="24"/>
          <w:szCs w:val="24"/>
        </w:rPr>
        <w:t xml:space="preserve">) Marx </w:t>
      </w:r>
      <w:r>
        <w:rPr>
          <w:rFonts w:ascii="Times New Roman" w:hAnsi="Times New Roman"/>
          <w:i/>
          <w:kern w:val="36"/>
          <w:sz w:val="24"/>
          <w:szCs w:val="24"/>
        </w:rPr>
        <w:t>et al.,</w:t>
      </w:r>
      <w:r>
        <w:rPr>
          <w:rFonts w:ascii="Times New Roman" w:hAnsi="Times New Roman"/>
          <w:kern w:val="36"/>
          <w:sz w:val="24"/>
          <w:szCs w:val="24"/>
        </w:rPr>
        <w:t xml:space="preserve"> 1997. ES</w:t>
      </w:r>
      <w:r>
        <w:rPr>
          <w:rFonts w:ascii="Times New Roman" w:hAnsi="Times New Roman"/>
          <w:kern w:val="36"/>
          <w:sz w:val="24"/>
          <w:szCs w:val="24"/>
        </w:rPr>
        <w:t xml:space="preserve">P value of the soil </w:t>
      </w:r>
      <w:r>
        <w:rPr>
          <w:rFonts w:ascii="Times New Roman" w:hAnsi="Times New Roman"/>
          <w:kern w:val="36"/>
          <w:sz w:val="24"/>
          <w:szCs w:val="24"/>
        </w:rPr>
        <w:t xml:space="preserve">ranged from </w:t>
      </w:r>
      <w:r>
        <w:rPr>
          <w:rFonts w:ascii="Times New Roman" w:hAnsi="Times New Roman"/>
          <w:sz w:val="24"/>
          <w:szCs w:val="24"/>
        </w:rPr>
        <w:t>5.90</w:t>
      </w:r>
      <w:r>
        <w:rPr>
          <w:rFonts w:ascii="Times New Roman" w:hAnsi="Times New Roman"/>
          <w:kern w:val="36"/>
          <w:sz w:val="24"/>
          <w:szCs w:val="24"/>
        </w:rPr>
        <w:t xml:space="preserve"> to </w:t>
      </w:r>
      <w:r>
        <w:rPr>
          <w:rFonts w:ascii="Times New Roman" w:hAnsi="Times New Roman"/>
          <w:sz w:val="24"/>
          <w:szCs w:val="24"/>
        </w:rPr>
        <w:t>10.0</w:t>
      </w:r>
      <w:r>
        <w:rPr>
          <w:rFonts w:ascii="Times New Roman" w:hAnsi="Times New Roman"/>
          <w:kern w:val="36"/>
          <w:sz w:val="24"/>
          <w:szCs w:val="24"/>
        </w:rPr>
        <w:t xml:space="preserve">%. It slightly decreased from soil surface depth (0-20cm) to the second depth (20-60cm) and decreased sharply to the third depth </w:t>
      </w:r>
      <w:r>
        <w:rPr>
          <w:rFonts w:ascii="Times New Roman" w:hAnsi="Times New Roman"/>
          <w:kern w:val="36"/>
          <w:sz w:val="24"/>
          <w:szCs w:val="24"/>
        </w:rPr>
        <w:t>(60-100cm) as shown in Figure 4.5</w:t>
      </w:r>
      <w:r>
        <w:rPr>
          <w:rFonts w:ascii="Times New Roman" w:hAnsi="Times New Roman"/>
          <w:kern w:val="36"/>
          <w:sz w:val="24"/>
          <w:szCs w:val="24"/>
        </w:rPr>
        <w:t>. However, the ESP value has not exceeded 10% which could res</w:t>
      </w:r>
      <w:r>
        <w:rPr>
          <w:rFonts w:ascii="Times New Roman" w:hAnsi="Times New Roman"/>
          <w:kern w:val="36"/>
          <w:sz w:val="24"/>
          <w:szCs w:val="24"/>
        </w:rPr>
        <w:t xml:space="preserve">ult to problem on the soil. </w:t>
      </w:r>
      <w:r>
        <w:rPr>
          <w:rFonts w:ascii="Times New Roman" w:hAnsi="Times New Roman"/>
          <w:kern w:val="36"/>
          <w:sz w:val="24"/>
          <w:szCs w:val="24"/>
        </w:rPr>
        <w:t xml:space="preserve">The implication of a high ESP value on the soil is soil deterioration or damage and unhealthy soil condition as stated by Marx </w:t>
      </w:r>
      <w:r>
        <w:rPr>
          <w:rFonts w:ascii="Times New Roman" w:hAnsi="Times New Roman"/>
          <w:i/>
          <w:kern w:val="36"/>
          <w:sz w:val="24"/>
          <w:szCs w:val="24"/>
        </w:rPr>
        <w:t>et al.,</w:t>
      </w:r>
      <w:r>
        <w:rPr>
          <w:rFonts w:ascii="Times New Roman" w:hAnsi="Times New Roman"/>
          <w:kern w:val="36"/>
          <w:sz w:val="24"/>
          <w:szCs w:val="24"/>
        </w:rPr>
        <w:t xml:space="preserve"> 1997. </w:t>
      </w:r>
    </w:p>
    <w:p>
      <w:pPr>
        <w:pStyle w:val="style157"/>
        <w:spacing w:lineRule="auto" w:line="480"/>
        <w:jc w:val="both"/>
        <w:rPr>
          <w:rFonts w:ascii="Times New Roman" w:hAnsi="Times New Roman"/>
          <w:kern w:val="36"/>
          <w:sz w:val="24"/>
          <w:szCs w:val="24"/>
        </w:rPr>
      </w:pPr>
    </w:p>
    <w:p>
      <w:pPr>
        <w:pStyle w:val="style157"/>
        <w:spacing w:lineRule="auto" w:line="360"/>
        <w:jc w:val="both"/>
        <w:rPr>
          <w:rFonts w:ascii="Times New Roman" w:hAnsi="Times New Roman"/>
          <w:kern w:val="36"/>
          <w:sz w:val="24"/>
          <w:szCs w:val="24"/>
        </w:rPr>
      </w:pPr>
    </w:p>
    <w:p>
      <w:pPr>
        <w:pStyle w:val="style157"/>
        <w:spacing w:lineRule="auto" w:line="360"/>
        <w:jc w:val="both"/>
        <w:rPr>
          <w:rFonts w:ascii="Times New Roman" w:hAnsi="Times New Roman"/>
          <w:kern w:val="36"/>
          <w:sz w:val="24"/>
          <w:szCs w:val="24"/>
        </w:rPr>
      </w:pPr>
    </w:p>
    <w:p>
      <w:pPr>
        <w:pStyle w:val="style157"/>
        <w:spacing w:lineRule="auto" w:line="360"/>
        <w:jc w:val="both"/>
        <w:rPr>
          <w:rFonts w:ascii="Times New Roman" w:hAnsi="Times New Roman"/>
          <w:kern w:val="36"/>
          <w:sz w:val="24"/>
          <w:szCs w:val="24"/>
        </w:rPr>
      </w:pPr>
      <w:r>
        <w:rPr>
          <w:rFonts w:ascii="Times New Roman" w:hAnsi="Times New Roman"/>
          <w:noProof/>
          <w:kern w:val="36"/>
          <w:sz w:val="24"/>
          <w:szCs w:val="24"/>
        </w:rPr>
        <w:drawing>
          <wp:inline distL="0" distT="0" distB="0" distR="0">
            <wp:extent cx="5705474" cy="3467100"/>
            <wp:effectExtent l="19050" t="0" r="0" b="0"/>
            <wp:docPr id="1052" name="Picture 2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25"/>
                    <pic:cNvPicPr/>
                  </pic:nvPicPr>
                  <pic:blipFill>
                    <a:blip r:embed="rId28" cstate="print"/>
                    <a:srcRect l="24014" t="22653" r="24908" b="11224"/>
                    <a:stretch/>
                  </pic:blipFill>
                  <pic:spPr>
                    <a:xfrm rot="0">
                      <a:off x="0" y="0"/>
                      <a:ext cx="5705474" cy="3467100"/>
                    </a:xfrm>
                    <a:prstGeom prst="rect"/>
                    <a:ln>
                      <a:noFill/>
                    </a:ln>
                  </pic:spPr>
                </pic:pic>
              </a:graphicData>
            </a:graphic>
          </wp:inline>
        </w:drawing>
      </w:r>
    </w:p>
    <w:p>
      <w:pPr>
        <w:pStyle w:val="style157"/>
        <w:spacing w:lineRule="auto" w:line="360"/>
        <w:jc w:val="both"/>
        <w:rPr>
          <w:rFonts w:ascii="Times New Roman" w:hAnsi="Times New Roman"/>
          <w:kern w:val="36"/>
          <w:sz w:val="24"/>
          <w:szCs w:val="24"/>
        </w:rPr>
      </w:pPr>
      <w:r>
        <w:rPr>
          <w:rFonts w:ascii="Times New Roman" w:hAnsi="Times New Roman"/>
          <w:kern w:val="36"/>
          <w:sz w:val="24"/>
          <w:szCs w:val="24"/>
        </w:rPr>
        <w:t>Figure 4.</w:t>
      </w:r>
      <w:r>
        <w:rPr>
          <w:rFonts w:ascii="Times New Roman" w:hAnsi="Times New Roman"/>
          <w:kern w:val="36"/>
          <w:sz w:val="24"/>
          <w:szCs w:val="24"/>
        </w:rPr>
        <w:t>5</w:t>
      </w:r>
      <w:r>
        <w:rPr>
          <w:rFonts w:ascii="Times New Roman" w:hAnsi="Times New Roman"/>
          <w:kern w:val="36"/>
          <w:sz w:val="24"/>
          <w:szCs w:val="24"/>
        </w:rPr>
        <w:t xml:space="preserve">: </w:t>
      </w:r>
      <w:r>
        <w:rPr>
          <w:rFonts w:ascii="Times New Roman" w:hAnsi="Times New Roman"/>
          <w:kern w:val="36"/>
          <w:sz w:val="24"/>
          <w:szCs w:val="24"/>
        </w:rPr>
        <w:t>The soil ESP</w:t>
      </w:r>
      <w:r>
        <w:rPr>
          <w:rFonts w:ascii="Times New Roman" w:hAnsi="Times New Roman"/>
          <w:kern w:val="36"/>
          <w:sz w:val="24"/>
          <w:szCs w:val="24"/>
        </w:rPr>
        <w:t xml:space="preserve"> at three depths</w:t>
      </w:r>
    </w:p>
    <w:p>
      <w:pPr>
        <w:pStyle w:val="style157"/>
        <w:spacing w:lineRule="auto" w:line="360"/>
        <w:jc w:val="both"/>
        <w:rPr>
          <w:rFonts w:ascii="Times New Roman" w:hAnsi="Times New Roman"/>
          <w:kern w:val="36"/>
          <w:sz w:val="24"/>
          <w:szCs w:val="24"/>
        </w:rPr>
      </w:pPr>
    </w:p>
    <w:p>
      <w:pPr>
        <w:pStyle w:val="style157"/>
        <w:spacing w:lineRule="auto" w:line="480"/>
        <w:ind w:firstLine="720"/>
        <w:jc w:val="both"/>
        <w:rPr>
          <w:rFonts w:ascii="Times New Roman" w:hAnsi="Times New Roman"/>
          <w:kern w:val="36"/>
          <w:sz w:val="24"/>
          <w:szCs w:val="24"/>
        </w:rPr>
      </w:pPr>
      <w:r>
        <w:rPr>
          <w:rFonts w:ascii="Times New Roman" w:hAnsi="Times New Roman"/>
          <w:kern w:val="36"/>
          <w:sz w:val="24"/>
          <w:szCs w:val="24"/>
        </w:rPr>
        <w:t xml:space="preserve">The calcium in the soil of the study area is generally moderate and ranged from 4.36 – 6.22 me/l. </w:t>
      </w:r>
      <w:r>
        <w:rPr>
          <w:rFonts w:ascii="Times New Roman" w:hAnsi="Times New Roman"/>
          <w:kern w:val="36"/>
          <w:sz w:val="24"/>
          <w:szCs w:val="24"/>
        </w:rPr>
        <w:t>It can be deduced from Figure 4.6</w:t>
      </w:r>
      <w:r>
        <w:rPr>
          <w:rFonts w:ascii="Times New Roman" w:hAnsi="Times New Roman"/>
          <w:kern w:val="36"/>
          <w:sz w:val="24"/>
          <w:szCs w:val="24"/>
        </w:rPr>
        <w:t xml:space="preserve"> that there is a decrease in the calcium level from the soil surface depth to the second depth (20-60cm) and subsequently increased to the third depth (60-100cm). The decrease may be resulted from leaching of this element during irrigation. This increase could be related to the increase in pH observed which in tending towards moderate to slightly acidic. It indicates that irrigation has led to increase in calcium level of the soil. </w:t>
      </w:r>
    </w:p>
    <w:p>
      <w:pPr>
        <w:pStyle w:val="style157"/>
        <w:spacing w:lineRule="auto" w:line="360"/>
        <w:jc w:val="both"/>
        <w:rPr>
          <w:rFonts w:ascii="Times New Roman" w:hAnsi="Times New Roman"/>
          <w:kern w:val="36"/>
          <w:sz w:val="24"/>
          <w:szCs w:val="24"/>
        </w:rPr>
      </w:pPr>
    </w:p>
    <w:p>
      <w:pPr>
        <w:pStyle w:val="style0"/>
        <w:spacing w:after="0" w:lineRule="auto" w:line="480"/>
        <w:jc w:val="both"/>
        <w:rPr>
          <w:rFonts w:ascii="Times New Roman" w:hAnsi="Times New Roman"/>
          <w:kern w:val="36"/>
          <w:sz w:val="24"/>
          <w:szCs w:val="24"/>
        </w:rPr>
      </w:pPr>
      <w:r>
        <w:rPr>
          <w:rFonts w:ascii="Times New Roman" w:hAnsi="Times New Roman"/>
          <w:noProof/>
          <w:kern w:val="36"/>
          <w:sz w:val="24"/>
          <w:szCs w:val="24"/>
        </w:rPr>
        <w:drawing>
          <wp:inline distL="0" distT="0" distB="0" distR="0">
            <wp:extent cx="5876925" cy="2657475"/>
            <wp:effectExtent l="0" t="0" r="9525" b="9525"/>
            <wp:docPr id="1053"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7"/>
                    <pic:cNvPicPr/>
                  </pic:nvPicPr>
                  <pic:blipFill>
                    <a:blip r:embed="rId29" cstate="print"/>
                    <a:srcRect l="23669" t="22857" r="24908" b="11429"/>
                    <a:stretch/>
                  </pic:blipFill>
                  <pic:spPr>
                    <a:xfrm rot="0">
                      <a:off x="0" y="0"/>
                      <a:ext cx="5876925" cy="2657475"/>
                    </a:xfrm>
                    <a:prstGeom prst="rect"/>
                    <a:ln>
                      <a:noFill/>
                    </a:ln>
                  </pic:spPr>
                </pic:pic>
              </a:graphicData>
            </a:graphic>
          </wp:inline>
        </w:drawing>
      </w:r>
      <w:r>
        <w:rPr>
          <w:rFonts w:ascii="Times New Roman" w:hAnsi="Times New Roman"/>
          <w:kern w:val="36"/>
          <w:sz w:val="24"/>
          <w:szCs w:val="24"/>
        </w:rPr>
        <w:t>Figure 4.</w:t>
      </w:r>
      <w:r>
        <w:rPr>
          <w:rFonts w:ascii="Times New Roman" w:hAnsi="Times New Roman"/>
          <w:kern w:val="36"/>
          <w:sz w:val="24"/>
          <w:szCs w:val="24"/>
        </w:rPr>
        <w:t>6</w:t>
      </w:r>
      <w:r>
        <w:rPr>
          <w:rFonts w:ascii="Times New Roman" w:hAnsi="Times New Roman"/>
          <w:kern w:val="36"/>
          <w:sz w:val="24"/>
          <w:szCs w:val="24"/>
        </w:rPr>
        <w:t xml:space="preserve">: </w:t>
      </w:r>
      <w:r>
        <w:rPr>
          <w:rFonts w:ascii="Times New Roman" w:hAnsi="Times New Roman"/>
          <w:kern w:val="36"/>
          <w:sz w:val="24"/>
          <w:szCs w:val="24"/>
        </w:rPr>
        <w:t>The soil calcium</w:t>
      </w:r>
      <w:r>
        <w:rPr>
          <w:rFonts w:ascii="Times New Roman" w:hAnsi="Times New Roman"/>
          <w:kern w:val="36"/>
          <w:sz w:val="24"/>
          <w:szCs w:val="24"/>
        </w:rPr>
        <w:t xml:space="preserve"> at three depths</w:t>
      </w:r>
    </w:p>
    <w:p>
      <w:pPr>
        <w:pStyle w:val="style157"/>
        <w:spacing w:lineRule="auto" w:line="480"/>
        <w:ind w:firstLine="720"/>
        <w:jc w:val="both"/>
        <w:rPr>
          <w:rFonts w:ascii="Times New Roman" w:hAnsi="Times New Roman"/>
          <w:kern w:val="36"/>
          <w:sz w:val="24"/>
          <w:szCs w:val="24"/>
        </w:rPr>
      </w:pPr>
      <w:r>
        <w:rPr>
          <w:rFonts w:ascii="Times New Roman" w:hAnsi="Times New Roman"/>
          <w:kern w:val="36"/>
          <w:sz w:val="24"/>
          <w:szCs w:val="24"/>
        </w:rPr>
        <w:t xml:space="preserve">Magnesium ranged from 1.16 – 2.26 me/l and been the dominant cation. </w:t>
      </w:r>
      <w:r>
        <w:rPr>
          <w:rFonts w:ascii="Times New Roman" w:hAnsi="Times New Roman"/>
          <w:kern w:val="36"/>
          <w:sz w:val="24"/>
          <w:szCs w:val="24"/>
        </w:rPr>
        <w:t>In Figure 4.7</w:t>
      </w:r>
      <w:r>
        <w:rPr>
          <w:rFonts w:ascii="Times New Roman" w:hAnsi="Times New Roman"/>
          <w:kern w:val="36"/>
          <w:sz w:val="24"/>
          <w:szCs w:val="24"/>
        </w:rPr>
        <w:t>, magnesium level slightly decreases from soil surface depth (0-20cm) to the second depth (20-60cm) and increased sharply from the second depth to the third depth (60-100cm). Magnesium is one of the secondary macronutrient required by plant, it deficiency causes leaf yellowing with brilliant tints (Yin, 2008).The organic matter of the soil is moderate ranging from 0.133 - 0.165% due to rapid rate of organic matter decomposition as a result of available mois</w:t>
      </w:r>
      <w:r>
        <w:rPr>
          <w:rFonts w:ascii="Times New Roman" w:hAnsi="Times New Roman"/>
          <w:kern w:val="36"/>
          <w:sz w:val="24"/>
          <w:szCs w:val="24"/>
        </w:rPr>
        <w:t>ture during irrigation</w:t>
      </w:r>
      <w:r>
        <w:rPr>
          <w:rFonts w:ascii="Times New Roman" w:hAnsi="Times New Roman"/>
          <w:kern w:val="36"/>
          <w:sz w:val="24"/>
          <w:szCs w:val="24"/>
        </w:rPr>
        <w:t xml:space="preserve">.  </w:t>
      </w:r>
    </w:p>
    <w:p>
      <w:pPr>
        <w:pStyle w:val="style157"/>
        <w:spacing w:lineRule="auto" w:line="360"/>
        <w:jc w:val="both"/>
        <w:rPr>
          <w:rFonts w:ascii="Times New Roman" w:hAnsi="Times New Roman"/>
          <w:kern w:val="36"/>
          <w:sz w:val="24"/>
          <w:szCs w:val="24"/>
        </w:rPr>
      </w:pPr>
      <w:r>
        <w:rPr>
          <w:rFonts w:ascii="Times New Roman" w:hAnsi="Times New Roman"/>
          <w:noProof/>
          <w:kern w:val="36"/>
          <w:sz w:val="24"/>
          <w:szCs w:val="24"/>
        </w:rPr>
        <w:drawing>
          <wp:inline distL="0" distT="0" distB="0" distR="0">
            <wp:extent cx="5886450" cy="2581275"/>
            <wp:effectExtent l="0" t="0" r="0" b="9525"/>
            <wp:docPr id="1054"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Picture 4"/>
                    <pic:cNvPicPr/>
                  </pic:nvPicPr>
                  <pic:blipFill>
                    <a:blip r:embed="rId30" cstate="print"/>
                    <a:srcRect l="23899" t="22653" r="25024" b="11837"/>
                    <a:stretch/>
                  </pic:blipFill>
                  <pic:spPr>
                    <a:xfrm rot="0">
                      <a:off x="0" y="0"/>
                      <a:ext cx="5886450" cy="2581275"/>
                    </a:xfrm>
                    <a:prstGeom prst="rect"/>
                    <a:ln>
                      <a:noFill/>
                    </a:ln>
                  </pic:spPr>
                </pic:pic>
              </a:graphicData>
            </a:graphic>
          </wp:inline>
        </w:drawing>
      </w:r>
    </w:p>
    <w:p>
      <w:pPr>
        <w:pStyle w:val="style157"/>
        <w:spacing w:lineRule="auto" w:line="360"/>
        <w:jc w:val="both"/>
        <w:rPr>
          <w:rFonts w:ascii="Times New Roman" w:hAnsi="Times New Roman"/>
          <w:kern w:val="36"/>
          <w:sz w:val="24"/>
          <w:szCs w:val="24"/>
        </w:rPr>
      </w:pPr>
      <w:r>
        <w:rPr>
          <w:rFonts w:ascii="Times New Roman" w:hAnsi="Times New Roman"/>
          <w:kern w:val="36"/>
          <w:sz w:val="24"/>
          <w:szCs w:val="24"/>
        </w:rPr>
        <w:t>Figure 4.</w:t>
      </w:r>
      <w:r>
        <w:rPr>
          <w:rFonts w:ascii="Times New Roman" w:hAnsi="Times New Roman"/>
          <w:kern w:val="36"/>
          <w:sz w:val="24"/>
          <w:szCs w:val="24"/>
        </w:rPr>
        <w:t>7</w:t>
      </w:r>
      <w:r>
        <w:rPr>
          <w:rFonts w:ascii="Times New Roman" w:hAnsi="Times New Roman"/>
          <w:kern w:val="36"/>
          <w:sz w:val="24"/>
          <w:szCs w:val="24"/>
        </w:rPr>
        <w:t xml:space="preserve">: </w:t>
      </w:r>
      <w:r>
        <w:rPr>
          <w:rFonts w:ascii="Times New Roman" w:hAnsi="Times New Roman"/>
          <w:kern w:val="36"/>
          <w:sz w:val="24"/>
          <w:szCs w:val="24"/>
        </w:rPr>
        <w:t>The soil magnesium</w:t>
      </w:r>
      <w:r>
        <w:rPr>
          <w:rFonts w:ascii="Times New Roman" w:hAnsi="Times New Roman"/>
          <w:kern w:val="36"/>
          <w:sz w:val="24"/>
          <w:szCs w:val="24"/>
        </w:rPr>
        <w:t xml:space="preserve"> at three depths</w:t>
      </w:r>
    </w:p>
    <w:p>
      <w:pPr>
        <w:pStyle w:val="style157"/>
        <w:spacing w:lineRule="auto" w:line="360"/>
        <w:jc w:val="both"/>
        <w:rPr>
          <w:rFonts w:ascii="Times New Roman" w:hAnsi="Times New Roman"/>
          <w:kern w:val="36"/>
          <w:sz w:val="24"/>
          <w:szCs w:val="24"/>
        </w:rPr>
      </w:pPr>
    </w:p>
    <w:p>
      <w:pPr>
        <w:pStyle w:val="style157"/>
        <w:spacing w:lineRule="auto" w:line="480"/>
        <w:ind w:firstLine="720"/>
        <w:jc w:val="both"/>
        <w:rPr>
          <w:rFonts w:ascii="Times New Roman" w:hAnsi="Times New Roman"/>
          <w:kern w:val="36"/>
          <w:sz w:val="24"/>
          <w:szCs w:val="24"/>
        </w:rPr>
      </w:pPr>
      <w:r>
        <w:rPr>
          <w:rFonts w:ascii="Times New Roman" w:hAnsi="Times New Roman"/>
          <w:kern w:val="36"/>
          <w:sz w:val="24"/>
          <w:szCs w:val="24"/>
        </w:rPr>
        <w:t>Figure</w:t>
      </w:r>
      <w:r>
        <w:rPr>
          <w:rFonts w:ascii="Times New Roman" w:hAnsi="Times New Roman"/>
          <w:kern w:val="36"/>
          <w:sz w:val="24"/>
          <w:szCs w:val="24"/>
        </w:rPr>
        <w:t xml:space="preserve"> 4.8</w:t>
      </w:r>
      <w:r>
        <w:rPr>
          <w:rFonts w:ascii="Times New Roman" w:hAnsi="Times New Roman"/>
          <w:kern w:val="36"/>
          <w:sz w:val="24"/>
          <w:szCs w:val="24"/>
        </w:rPr>
        <w:t xml:space="preserve"> shows a decline in organic matter level of the soil at the soil surface depth. The soil is considered moderately suitable for irrigation due to moderate organic matter contents of the soil.</w:t>
      </w:r>
      <w:r>
        <w:rPr>
          <w:rFonts w:ascii="Times New Roman" w:hAnsi="Times New Roman"/>
          <w:noProof/>
          <w:kern w:val="36"/>
          <w:sz w:val="24"/>
          <w:szCs w:val="24"/>
        </w:rPr>
        <w:t xml:space="preserve"> </w:t>
      </w:r>
    </w:p>
    <w:p>
      <w:pPr>
        <w:pStyle w:val="style157"/>
        <w:spacing w:lineRule="auto" w:line="360"/>
        <w:jc w:val="both"/>
        <w:rPr>
          <w:rFonts w:ascii="Times New Roman" w:hAnsi="Times New Roman"/>
          <w:kern w:val="36"/>
          <w:sz w:val="24"/>
          <w:szCs w:val="24"/>
        </w:rPr>
      </w:pPr>
    </w:p>
    <w:p>
      <w:pPr>
        <w:pStyle w:val="style157"/>
        <w:spacing w:lineRule="auto" w:line="360"/>
        <w:jc w:val="both"/>
        <w:rPr>
          <w:rFonts w:ascii="Times New Roman" w:hAnsi="Times New Roman"/>
          <w:kern w:val="36"/>
          <w:sz w:val="24"/>
          <w:szCs w:val="24"/>
        </w:rPr>
      </w:pPr>
      <w:r>
        <w:rPr>
          <w:rFonts w:ascii="Times New Roman" w:hAnsi="Times New Roman"/>
          <w:noProof/>
          <w:kern w:val="36"/>
          <w:sz w:val="24"/>
          <w:szCs w:val="24"/>
        </w:rPr>
        <w:drawing>
          <wp:inline distL="0" distT="0" distB="0" distR="0">
            <wp:extent cx="5972175" cy="2752725"/>
            <wp:effectExtent l="0" t="0" r="9525" b="9525"/>
            <wp:docPr id="1055" name="Picture 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1" cstate="print"/>
                    <a:srcRect l="24243" t="23430" r="24908" b="11837"/>
                    <a:stretch/>
                  </pic:blipFill>
                  <pic:spPr>
                    <a:xfrm rot="0">
                      <a:off x="0" y="0"/>
                      <a:ext cx="5972175" cy="2752725"/>
                    </a:xfrm>
                    <a:prstGeom prst="rect"/>
                    <a:ln>
                      <a:noFill/>
                    </a:ln>
                  </pic:spPr>
                </pic:pic>
              </a:graphicData>
            </a:graphic>
          </wp:inline>
        </w:drawing>
      </w:r>
    </w:p>
    <w:p>
      <w:pPr>
        <w:pStyle w:val="style157"/>
        <w:spacing w:lineRule="auto" w:line="360"/>
        <w:jc w:val="both"/>
        <w:rPr>
          <w:rFonts w:ascii="Times New Roman" w:hAnsi="Times New Roman"/>
          <w:kern w:val="36"/>
          <w:sz w:val="24"/>
          <w:szCs w:val="24"/>
        </w:rPr>
      </w:pPr>
      <w:r>
        <w:rPr>
          <w:rFonts w:ascii="Times New Roman" w:hAnsi="Times New Roman"/>
          <w:kern w:val="36"/>
          <w:sz w:val="24"/>
          <w:szCs w:val="24"/>
        </w:rPr>
        <w:t>Figure 4.</w:t>
      </w:r>
      <w:r>
        <w:rPr>
          <w:rFonts w:ascii="Times New Roman" w:hAnsi="Times New Roman"/>
          <w:kern w:val="36"/>
          <w:sz w:val="24"/>
          <w:szCs w:val="24"/>
        </w:rPr>
        <w:t>8</w:t>
      </w:r>
      <w:r>
        <w:rPr>
          <w:rFonts w:ascii="Times New Roman" w:hAnsi="Times New Roman"/>
          <w:kern w:val="36"/>
          <w:sz w:val="24"/>
          <w:szCs w:val="24"/>
        </w:rPr>
        <w:t xml:space="preserve">: </w:t>
      </w:r>
      <w:r>
        <w:rPr>
          <w:rFonts w:ascii="Times New Roman" w:hAnsi="Times New Roman"/>
          <w:kern w:val="36"/>
          <w:sz w:val="24"/>
          <w:szCs w:val="24"/>
        </w:rPr>
        <w:t>The soil organic matter</w:t>
      </w:r>
      <w:r>
        <w:rPr>
          <w:rFonts w:ascii="Times New Roman" w:hAnsi="Times New Roman"/>
          <w:kern w:val="36"/>
          <w:sz w:val="24"/>
          <w:szCs w:val="24"/>
        </w:rPr>
        <w:t xml:space="preserve"> at three depths</w:t>
      </w:r>
    </w:p>
    <w:p>
      <w:pPr>
        <w:pStyle w:val="style157"/>
        <w:spacing w:lineRule="auto" w:line="480"/>
        <w:jc w:val="both"/>
        <w:rPr>
          <w:rFonts w:ascii="Times New Roman" w:hAnsi="Times New Roman"/>
          <w:kern w:val="36"/>
          <w:sz w:val="24"/>
          <w:szCs w:val="24"/>
        </w:rPr>
      </w:pPr>
    </w:p>
    <w:p>
      <w:pPr>
        <w:pStyle w:val="style157"/>
        <w:spacing w:lineRule="auto" w:line="480"/>
        <w:ind w:firstLine="720"/>
        <w:jc w:val="both"/>
        <w:rPr>
          <w:rFonts w:ascii="Times New Roman" w:hAnsi="Times New Roman"/>
          <w:kern w:val="36"/>
          <w:sz w:val="24"/>
          <w:szCs w:val="24"/>
        </w:rPr>
      </w:pPr>
      <w:r>
        <w:rPr>
          <w:rFonts w:ascii="Times New Roman" w:hAnsi="Times New Roman"/>
          <w:kern w:val="36"/>
          <w:sz w:val="24"/>
          <w:szCs w:val="24"/>
        </w:rPr>
        <w:t xml:space="preserve">Cation exchange capacity (CEC) is a measure of soil capacity to retain and release element such as Ca, K, Mg, and Na (Marx </w:t>
      </w:r>
      <w:r>
        <w:rPr>
          <w:rFonts w:ascii="Times New Roman" w:hAnsi="Times New Roman"/>
          <w:i/>
          <w:kern w:val="36"/>
          <w:sz w:val="24"/>
          <w:szCs w:val="24"/>
        </w:rPr>
        <w:t>et al.,</w:t>
      </w:r>
      <w:r>
        <w:rPr>
          <w:rFonts w:ascii="Times New Roman" w:hAnsi="Times New Roman"/>
          <w:kern w:val="36"/>
          <w:sz w:val="24"/>
          <w:szCs w:val="24"/>
        </w:rPr>
        <w:t xml:space="preserve"> 1997</w:t>
      </w:r>
      <w:r>
        <w:rPr>
          <w:rFonts w:ascii="Times New Roman" w:hAnsi="Times New Roman"/>
          <w:kern w:val="36"/>
          <w:sz w:val="24"/>
          <w:szCs w:val="24"/>
        </w:rPr>
        <w:t>). It is used as one way of estimating soil fertility and a good indicator of soil quality and productivity. It is observed that the CEC value has increased from the soil surface depth (0-20cm) to the second depth (20-60cm) and a rapid decrease occurred from second depth to the third depth (60-1</w:t>
      </w:r>
      <w:r>
        <w:rPr>
          <w:rFonts w:ascii="Times New Roman" w:hAnsi="Times New Roman"/>
          <w:kern w:val="36"/>
          <w:sz w:val="24"/>
          <w:szCs w:val="24"/>
        </w:rPr>
        <w:t>00cm) as shown in Figure 4.9</w:t>
      </w:r>
      <w:r>
        <w:rPr>
          <w:rFonts w:ascii="Times New Roman" w:hAnsi="Times New Roman"/>
          <w:kern w:val="36"/>
          <w:sz w:val="24"/>
          <w:szCs w:val="24"/>
        </w:rPr>
        <w:t>. It ranged from 4.76 to 5.52me/l. Soils with higher value of CEC are considered fertile while soils with lower value of CEC are considered as non-fertile. The marked increase from the second depth (20-60cm) to the third depth indicates that irrigation has contributed to increased level of</w:t>
      </w:r>
      <w:r>
        <w:rPr>
          <w:rFonts w:ascii="Times New Roman" w:hAnsi="Times New Roman"/>
          <w:kern w:val="36"/>
          <w:sz w:val="24"/>
          <w:szCs w:val="24"/>
        </w:rPr>
        <w:t xml:space="preserve"> CEC. Thus the soil </w:t>
      </w:r>
      <w:r>
        <w:rPr>
          <w:rFonts w:ascii="Times New Roman" w:hAnsi="Times New Roman"/>
          <w:kern w:val="36"/>
          <w:sz w:val="24"/>
          <w:szCs w:val="24"/>
        </w:rPr>
        <w:t xml:space="preserve">is currently falls within low to medium level as given by Edmeades </w:t>
      </w:r>
      <w:r>
        <w:rPr>
          <w:rFonts w:ascii="Times New Roman" w:hAnsi="Times New Roman"/>
          <w:i/>
          <w:kern w:val="36"/>
          <w:sz w:val="24"/>
          <w:szCs w:val="24"/>
        </w:rPr>
        <w:t>et al.,</w:t>
      </w:r>
      <w:r>
        <w:rPr>
          <w:rFonts w:ascii="Times New Roman" w:hAnsi="Times New Roman"/>
          <w:kern w:val="36"/>
          <w:sz w:val="24"/>
          <w:szCs w:val="24"/>
        </w:rPr>
        <w:t xml:space="preserve"> 1998.</w:t>
      </w:r>
    </w:p>
    <w:p>
      <w:pPr>
        <w:pStyle w:val="style157"/>
        <w:spacing w:lineRule="auto" w:line="480"/>
        <w:jc w:val="both"/>
        <w:rPr>
          <w:rFonts w:ascii="Times New Roman" w:hAnsi="Times New Roman"/>
          <w:kern w:val="36"/>
          <w:sz w:val="24"/>
          <w:szCs w:val="24"/>
        </w:rPr>
      </w:pPr>
    </w:p>
    <w:p>
      <w:pPr>
        <w:pStyle w:val="style157"/>
        <w:spacing w:lineRule="auto" w:line="480"/>
        <w:jc w:val="both"/>
        <w:rPr>
          <w:rFonts w:ascii="Times New Roman" w:hAnsi="Times New Roman"/>
          <w:kern w:val="36"/>
          <w:sz w:val="24"/>
          <w:szCs w:val="24"/>
        </w:rPr>
      </w:pPr>
      <w:r>
        <w:rPr>
          <w:rFonts w:ascii="Times New Roman" w:hAnsi="Times New Roman"/>
          <w:noProof/>
          <w:kern w:val="36"/>
          <w:sz w:val="24"/>
          <w:szCs w:val="24"/>
        </w:rPr>
        <w:drawing>
          <wp:inline distL="0" distT="0" distB="0" distR="0">
            <wp:extent cx="5657850" cy="3467100"/>
            <wp:effectExtent l="0" t="0" r="0" b="0"/>
            <wp:docPr id="1056" name="Picture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5" cstate="print"/>
                    <a:srcRect l="24014" t="23061" r="25138" b="11633"/>
                    <a:stretch/>
                  </pic:blipFill>
                  <pic:spPr>
                    <a:xfrm rot="0">
                      <a:off x="0" y="0"/>
                      <a:ext cx="5657850" cy="3467100"/>
                    </a:xfrm>
                    <a:prstGeom prst="rect"/>
                    <a:ln>
                      <a:noFill/>
                    </a:ln>
                  </pic:spPr>
                </pic:pic>
              </a:graphicData>
            </a:graphic>
          </wp:inline>
        </w:drawing>
      </w:r>
    </w:p>
    <w:p>
      <w:pPr>
        <w:pStyle w:val="style157"/>
        <w:spacing w:lineRule="auto" w:line="360"/>
        <w:jc w:val="both"/>
        <w:rPr>
          <w:rFonts w:ascii="Times New Roman" w:hAnsi="Times New Roman"/>
          <w:kern w:val="36"/>
          <w:sz w:val="24"/>
          <w:szCs w:val="24"/>
        </w:rPr>
      </w:pPr>
      <w:r>
        <w:rPr>
          <w:rFonts w:ascii="Times New Roman" w:hAnsi="Times New Roman"/>
          <w:kern w:val="36"/>
          <w:sz w:val="24"/>
          <w:szCs w:val="24"/>
        </w:rPr>
        <w:t>Figure 4.</w:t>
      </w:r>
      <w:r>
        <w:rPr>
          <w:rFonts w:ascii="Times New Roman" w:hAnsi="Times New Roman"/>
          <w:kern w:val="36"/>
          <w:sz w:val="24"/>
          <w:szCs w:val="24"/>
        </w:rPr>
        <w:t>9</w:t>
      </w:r>
      <w:r>
        <w:rPr>
          <w:rFonts w:ascii="Times New Roman" w:hAnsi="Times New Roman"/>
          <w:kern w:val="36"/>
          <w:sz w:val="24"/>
          <w:szCs w:val="24"/>
        </w:rPr>
        <w:t xml:space="preserve">: </w:t>
      </w:r>
      <w:r>
        <w:rPr>
          <w:rFonts w:ascii="Times New Roman" w:hAnsi="Times New Roman"/>
          <w:kern w:val="36"/>
          <w:sz w:val="24"/>
          <w:szCs w:val="24"/>
        </w:rPr>
        <w:t>The soil CEC at three depths</w:t>
      </w:r>
    </w:p>
    <w:p>
      <w:pPr>
        <w:pStyle w:val="style66"/>
        <w:ind w:right="142" w:firstLine="720"/>
        <w:jc w:val="both"/>
        <w:rPr>
          <w:spacing w:val="29"/>
        </w:rPr>
      </w:pPr>
    </w:p>
    <w:p>
      <w:pPr>
        <w:pStyle w:val="style0"/>
        <w:spacing w:after="0" w:lineRule="auto" w:line="240"/>
        <w:rPr>
          <w:rFonts w:ascii="Times New Roman" w:cs="Times New Roman" w:eastAsia="Times New Roman" w:hAnsi="Times New Roman"/>
          <w:b/>
          <w:sz w:val="24"/>
          <w:szCs w:val="24"/>
        </w:rPr>
      </w:pPr>
    </w:p>
    <w:p>
      <w:pPr>
        <w:pStyle w:val="style179"/>
        <w:spacing w:lineRule="auto" w:line="480"/>
        <w:ind w:left="1440" w:firstLine="720"/>
        <w:jc w:val="both"/>
        <w:rPr>
          <w:rFonts w:ascii="Times New Roman" w:cs="Times New Roman" w:hAnsi="Times New Roman"/>
          <w:sz w:val="24"/>
          <w:szCs w:val="24"/>
        </w:rPr>
      </w:pPr>
    </w:p>
    <w:p>
      <w:pPr>
        <w:pStyle w:val="style179"/>
        <w:spacing w:lineRule="auto" w:line="480"/>
        <w:ind w:left="1440" w:firstLine="720"/>
        <w:jc w:val="both"/>
        <w:rPr>
          <w:rFonts w:ascii="Times New Roman" w:cs="Times New Roman" w:hAnsi="Times New Roman"/>
          <w:sz w:val="24"/>
          <w:szCs w:val="24"/>
        </w:rPr>
      </w:pPr>
    </w:p>
    <w:p>
      <w:pPr>
        <w:pStyle w:val="style179"/>
        <w:spacing w:lineRule="auto" w:line="480"/>
        <w:ind w:left="1440" w:firstLine="720"/>
        <w:jc w:val="both"/>
        <w:rPr>
          <w:rFonts w:ascii="Times New Roman" w:cs="Times New Roman" w:hAnsi="Times New Roman"/>
          <w:sz w:val="24"/>
          <w:szCs w:val="24"/>
        </w:rPr>
      </w:pPr>
    </w:p>
    <w:p>
      <w:pPr>
        <w:pStyle w:val="style179"/>
        <w:spacing w:lineRule="auto" w:line="480"/>
        <w:ind w:left="1440" w:firstLine="720"/>
        <w:jc w:val="both"/>
        <w:rPr>
          <w:rFonts w:ascii="Times New Roman" w:cs="Times New Roman" w:hAnsi="Times New Roman"/>
          <w:sz w:val="24"/>
          <w:szCs w:val="24"/>
        </w:rPr>
      </w:pPr>
    </w:p>
    <w:p>
      <w:pPr>
        <w:pStyle w:val="style179"/>
        <w:spacing w:lineRule="auto" w:line="480"/>
        <w:ind w:left="1440" w:firstLine="720"/>
        <w:jc w:val="both"/>
        <w:rPr>
          <w:rFonts w:ascii="Times New Roman" w:cs="Times New Roman" w:hAnsi="Times New Roman"/>
          <w:sz w:val="24"/>
          <w:szCs w:val="24"/>
        </w:rPr>
      </w:pPr>
    </w:p>
    <w:p>
      <w:pPr>
        <w:pStyle w:val="style179"/>
        <w:spacing w:lineRule="auto" w:line="480"/>
        <w:ind w:left="1440" w:firstLine="72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66"/>
        <w:jc w:val="center"/>
        <w:rPr>
          <w:b/>
        </w:rPr>
      </w:pPr>
      <w:r>
        <w:rPr>
          <w:b/>
        </w:rPr>
        <w:t>CHAPTER FIVE</w:t>
      </w:r>
    </w:p>
    <w:p>
      <w:pPr>
        <w:pStyle w:val="style66"/>
        <w:jc w:val="center"/>
        <w:rPr>
          <w:b/>
        </w:rPr>
      </w:pPr>
    </w:p>
    <w:p>
      <w:pPr>
        <w:pStyle w:val="style66"/>
        <w:jc w:val="center"/>
        <w:rPr>
          <w:b/>
        </w:rPr>
      </w:pPr>
      <w:r>
        <w:rPr>
          <w:b/>
        </w:rPr>
        <w:t>CONCLUSIONS AND RECOMMENDATIONS</w:t>
      </w:r>
    </w:p>
    <w:p>
      <w:pPr>
        <w:pStyle w:val="style66"/>
        <w:jc w:val="center"/>
        <w:rPr>
          <w:b/>
        </w:rPr>
      </w:pPr>
    </w:p>
    <w:p>
      <w:pPr>
        <w:pStyle w:val="style66"/>
        <w:rPr>
          <w:b/>
        </w:rPr>
      </w:pPr>
    </w:p>
    <w:p>
      <w:pPr>
        <w:pStyle w:val="style66"/>
        <w:spacing w:lineRule="auto" w:line="480"/>
        <w:jc w:val="both"/>
        <w:rPr>
          <w:b/>
        </w:rPr>
      </w:pPr>
      <w:r>
        <w:rPr>
          <w:b/>
        </w:rPr>
        <w:t>5.1 Conclusions</w:t>
      </w: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The following conclusions were drawn from the study:</w:t>
      </w:r>
    </w:p>
    <w:p>
      <w:pPr>
        <w:pStyle w:val="style179"/>
        <w:widowControl w:val="false"/>
        <w:numPr>
          <w:ilvl w:val="0"/>
          <w:numId w:val="12"/>
        </w:numPr>
        <w:autoSpaceDE w:val="false"/>
        <w:autoSpaceDN w:val="false"/>
        <w:spacing w:after="0" w:lineRule="auto" w:line="480"/>
        <w:jc w:val="both"/>
        <w:contextualSpacing w:val="false"/>
        <w:rPr>
          <w:rFonts w:ascii="Times New Roman" w:cs="Times New Roman" w:hAnsi="Times New Roman"/>
          <w:sz w:val="24"/>
          <w:szCs w:val="24"/>
        </w:rPr>
      </w:pPr>
      <w:r>
        <w:rPr>
          <w:rFonts w:ascii="Times New Roman" w:cs="Times New Roman" w:hAnsi="Times New Roman"/>
          <w:sz w:val="24"/>
          <w:szCs w:val="24"/>
        </w:rPr>
        <w:t xml:space="preserve">The soil of the study </w:t>
      </w:r>
      <w:r>
        <w:rPr>
          <w:rStyle w:val="style4101"/>
          <w:rFonts w:eastAsia="Calibri"/>
        </w:rPr>
        <w:t>area</w:t>
      </w:r>
      <w:r>
        <w:rPr>
          <w:rFonts w:ascii="Times New Roman" w:cs="Times New Roman" w:hAnsi="Times New Roman"/>
          <w:color w:val="ff0000"/>
          <w:sz w:val="24"/>
          <w:szCs w:val="24"/>
        </w:rPr>
        <w:t xml:space="preserve"> </w:t>
      </w:r>
      <w:r>
        <w:rPr>
          <w:rFonts w:ascii="Times New Roman" w:cs="Times New Roman" w:hAnsi="Times New Roman"/>
          <w:sz w:val="24"/>
          <w:szCs w:val="24"/>
        </w:rPr>
        <w:t xml:space="preserve">is predominantly sandy </w:t>
      </w:r>
      <w:r>
        <w:rPr>
          <w:rStyle w:val="style4101"/>
          <w:rFonts w:eastAsia="Calibri"/>
        </w:rPr>
        <w:t>loam and</w:t>
      </w:r>
      <w:r>
        <w:rPr>
          <w:rFonts w:ascii="Times New Roman" w:cs="Times New Roman" w:hAnsi="Times New Roman"/>
          <w:sz w:val="24"/>
          <w:szCs w:val="24"/>
        </w:rPr>
        <w:t xml:space="preserve"> the soil has high valu</w:t>
      </w:r>
      <w:r>
        <w:rPr>
          <w:rFonts w:ascii="Times New Roman" w:cs="Times New Roman" w:hAnsi="Times New Roman"/>
          <w:sz w:val="24"/>
          <w:szCs w:val="24"/>
        </w:rPr>
        <w:t xml:space="preserve">e of </w:t>
      </w:r>
      <w:r>
        <w:rPr>
          <w:rFonts w:ascii="Times New Roman" w:cs="Times New Roman" w:hAnsi="Times New Roman"/>
          <w:sz w:val="24"/>
          <w:szCs w:val="24"/>
        </w:rPr>
        <w:t xml:space="preserve">low soil moisture content. </w:t>
      </w:r>
    </w:p>
    <w:p>
      <w:pPr>
        <w:pStyle w:val="style179"/>
        <w:widowControl w:val="false"/>
        <w:numPr>
          <w:ilvl w:val="0"/>
          <w:numId w:val="12"/>
        </w:numPr>
        <w:autoSpaceDE w:val="false"/>
        <w:autoSpaceDN w:val="false"/>
        <w:spacing w:after="0" w:lineRule="auto" w:line="480"/>
        <w:jc w:val="both"/>
        <w:contextualSpacing w:val="false"/>
        <w:rPr>
          <w:rFonts w:ascii="Times New Roman" w:cs="Times New Roman" w:hAnsi="Times New Roman"/>
          <w:sz w:val="24"/>
          <w:szCs w:val="24"/>
        </w:rPr>
      </w:pPr>
      <w:r>
        <w:rPr>
          <w:rFonts w:ascii="Times New Roman" w:cs="Times New Roman" w:hAnsi="Times New Roman"/>
          <w:sz w:val="24"/>
          <w:szCs w:val="24"/>
        </w:rPr>
        <w:t>In this study, t</w:t>
      </w:r>
      <w:r>
        <w:rPr>
          <w:rFonts w:ascii="Times New Roman" w:cs="Times New Roman" w:hAnsi="Times New Roman"/>
          <w:sz w:val="24"/>
          <w:szCs w:val="24"/>
        </w:rPr>
        <w:t>he soil bulk density</w:t>
      </w:r>
      <w:r>
        <w:rPr>
          <w:rFonts w:ascii="Times New Roman" w:cs="Times New Roman" w:hAnsi="Times New Roman"/>
          <w:sz w:val="24"/>
          <w:szCs w:val="24"/>
        </w:rPr>
        <w:t>, soil porosity</w:t>
      </w:r>
      <w:r>
        <w:rPr>
          <w:rFonts w:ascii="Times New Roman" w:cs="Times New Roman" w:hAnsi="Times New Roman"/>
          <w:sz w:val="24"/>
          <w:szCs w:val="24"/>
        </w:rPr>
        <w:t xml:space="preserve"> and particle density are 1.62g/ cm</w:t>
      </w:r>
      <w:r>
        <w:rPr>
          <w:rFonts w:ascii="Times New Roman" w:cs="Times New Roman" w:hAnsi="Times New Roman"/>
          <w:sz w:val="24"/>
          <w:szCs w:val="24"/>
          <w:vertAlign w:val="superscript"/>
        </w:rPr>
        <w:t>3</w:t>
      </w:r>
      <w:r>
        <w:rPr>
          <w:rFonts w:ascii="Times New Roman" w:cs="Times New Roman" w:hAnsi="Times New Roman"/>
          <w:sz w:val="24"/>
          <w:szCs w:val="24"/>
        </w:rPr>
        <w:t>, 38.4%</w:t>
      </w:r>
      <w:r>
        <w:rPr>
          <w:rFonts w:ascii="Times New Roman" w:cs="Times New Roman" w:hAnsi="Times New Roman"/>
          <w:sz w:val="24"/>
          <w:szCs w:val="24"/>
        </w:rPr>
        <w:t xml:space="preserve"> and </w:t>
      </w:r>
      <w:r>
        <w:rPr>
          <w:rFonts w:ascii="Times New Roman" w:cs="Times New Roman" w:hAnsi="Times New Roman"/>
          <w:sz w:val="24"/>
          <w:szCs w:val="24"/>
        </w:rPr>
        <w:t>2.63g/cm</w:t>
      </w:r>
      <w:r>
        <w:rPr>
          <w:rFonts w:ascii="Times New Roman" w:cs="Times New Roman" w:hAnsi="Times New Roman"/>
          <w:sz w:val="24"/>
          <w:szCs w:val="24"/>
          <w:vertAlign w:val="superscript"/>
        </w:rPr>
        <w:t>3</w:t>
      </w:r>
      <w:r>
        <w:rPr>
          <w:rFonts w:ascii="Times New Roman" w:cs="Times New Roman" w:hAnsi="Times New Roman"/>
          <w:sz w:val="24"/>
          <w:szCs w:val="24"/>
          <w:vertAlign w:val="superscript"/>
        </w:rPr>
        <w:t xml:space="preserve"> </w:t>
      </w:r>
      <w:r>
        <w:rPr>
          <w:rFonts w:ascii="Times New Roman" w:cs="Times New Roman" w:hAnsi="Times New Roman"/>
          <w:sz w:val="24"/>
          <w:szCs w:val="24"/>
        </w:rPr>
        <w:t>r</w:t>
      </w:r>
      <w:r>
        <w:rPr>
          <w:rFonts w:ascii="Times New Roman" w:cs="Times New Roman" w:hAnsi="Times New Roman"/>
          <w:sz w:val="24"/>
          <w:szCs w:val="24"/>
        </w:rPr>
        <w:t>espectively.</w:t>
      </w:r>
    </w:p>
    <w:p>
      <w:pPr>
        <w:pStyle w:val="style179"/>
        <w:widowControl w:val="false"/>
        <w:numPr>
          <w:ilvl w:val="0"/>
          <w:numId w:val="12"/>
        </w:numPr>
        <w:autoSpaceDE w:val="false"/>
        <w:autoSpaceDN w:val="false"/>
        <w:spacing w:after="0" w:lineRule="auto" w:line="480"/>
        <w:jc w:val="both"/>
        <w:contextualSpacing w:val="false"/>
        <w:rPr>
          <w:rFonts w:ascii="Times New Roman" w:cs="Times New Roman" w:hAnsi="Times New Roman"/>
          <w:sz w:val="24"/>
          <w:szCs w:val="24"/>
        </w:rPr>
      </w:pPr>
      <w:r>
        <w:rPr>
          <w:rFonts w:ascii="Times New Roman" w:cs="Times New Roman" w:hAnsi="Times New Roman"/>
          <w:spacing w:val="-1"/>
          <w:sz w:val="24"/>
          <w:szCs w:val="24"/>
        </w:rPr>
        <w:t xml:space="preserve"> </w:t>
      </w:r>
      <w:r>
        <w:rPr>
          <w:rFonts w:ascii="Times New Roman" w:cs="Times New Roman" w:hAnsi="Times New Roman"/>
          <w:spacing w:val="-1"/>
          <w:sz w:val="24"/>
          <w:szCs w:val="24"/>
        </w:rPr>
        <w:t>Conclusively</w:t>
      </w:r>
      <w:r>
        <w:rPr>
          <w:rFonts w:ascii="Times New Roman" w:cs="Times New Roman" w:hAnsi="Times New Roman"/>
          <w:spacing w:val="-12"/>
          <w:sz w:val="24"/>
          <w:szCs w:val="24"/>
        </w:rPr>
        <w:t xml:space="preserve"> </w:t>
      </w:r>
      <w:r>
        <w:rPr>
          <w:rFonts w:ascii="Times New Roman" w:cs="Times New Roman" w:hAnsi="Times New Roman"/>
          <w:spacing w:val="-1"/>
          <w:sz w:val="24"/>
          <w:szCs w:val="24"/>
        </w:rPr>
        <w:t>from</w:t>
      </w:r>
      <w:r>
        <w:rPr>
          <w:rFonts w:ascii="Times New Roman" w:cs="Times New Roman" w:hAnsi="Times New Roman"/>
          <w:spacing w:val="-11"/>
          <w:sz w:val="24"/>
          <w:szCs w:val="24"/>
        </w:rPr>
        <w:t xml:space="preserve"> </w:t>
      </w:r>
      <w:r>
        <w:rPr>
          <w:rFonts w:ascii="Times New Roman" w:cs="Times New Roman" w:hAnsi="Times New Roman"/>
          <w:spacing w:val="-1"/>
          <w:sz w:val="24"/>
          <w:szCs w:val="24"/>
        </w:rPr>
        <w:t>study</w:t>
      </w:r>
      <w:r>
        <w:rPr>
          <w:rFonts w:ascii="Times New Roman" w:cs="Times New Roman" w:hAnsi="Times New Roman"/>
          <w:spacing w:val="-12"/>
          <w:sz w:val="24"/>
          <w:szCs w:val="24"/>
        </w:rPr>
        <w:t xml:space="preserve"> </w:t>
      </w:r>
      <w:r>
        <w:rPr>
          <w:rFonts w:ascii="Times New Roman" w:cs="Times New Roman" w:hAnsi="Times New Roman"/>
          <w:sz w:val="24"/>
          <w:szCs w:val="24"/>
        </w:rPr>
        <w:t>area</w:t>
      </w:r>
      <w:r>
        <w:rPr>
          <w:rFonts w:ascii="Times New Roman" w:cs="Times New Roman" w:hAnsi="Times New Roman"/>
          <w:spacing w:val="-11"/>
          <w:sz w:val="24"/>
          <w:szCs w:val="24"/>
        </w:rPr>
        <w:t>, the soil</w:t>
      </w:r>
      <w:r>
        <w:rPr>
          <w:rFonts w:ascii="Times New Roman" w:cs="Times New Roman" w:hAnsi="Times New Roman"/>
          <w:spacing w:val="-12"/>
          <w:sz w:val="24"/>
          <w:szCs w:val="24"/>
        </w:rPr>
        <w:t xml:space="preserve"> </w:t>
      </w:r>
      <w:r>
        <w:rPr>
          <w:rFonts w:ascii="Times New Roman" w:cs="Times New Roman" w:hAnsi="Times New Roman"/>
          <w:sz w:val="24"/>
          <w:szCs w:val="24"/>
        </w:rPr>
        <w:t>sample</w:t>
      </w:r>
      <w:r>
        <w:rPr>
          <w:rFonts w:ascii="Times New Roman" w:cs="Times New Roman" w:hAnsi="Times New Roman"/>
          <w:spacing w:val="-11"/>
          <w:sz w:val="24"/>
          <w:szCs w:val="24"/>
        </w:rPr>
        <w:t xml:space="preserve"> </w:t>
      </w:r>
      <w:r>
        <w:rPr>
          <w:rFonts w:ascii="Times New Roman" w:cs="Times New Roman" w:hAnsi="Times New Roman"/>
          <w:sz w:val="24"/>
          <w:szCs w:val="24"/>
        </w:rPr>
        <w:t>show</w:t>
      </w:r>
      <w:r>
        <w:rPr>
          <w:rFonts w:ascii="Times New Roman" w:cs="Times New Roman" w:hAnsi="Times New Roman"/>
          <w:spacing w:val="-11"/>
          <w:sz w:val="24"/>
          <w:szCs w:val="24"/>
        </w:rPr>
        <w:t xml:space="preserve"> </w:t>
      </w:r>
      <w:r>
        <w:rPr>
          <w:rFonts w:ascii="Times New Roman" w:cs="Times New Roman" w:hAnsi="Times New Roman"/>
          <w:sz w:val="24"/>
          <w:szCs w:val="24"/>
        </w:rPr>
        <w:t>medium</w:t>
      </w:r>
      <w:r>
        <w:rPr>
          <w:rFonts w:ascii="Times New Roman" w:cs="Times New Roman" w:hAnsi="Times New Roman"/>
          <w:spacing w:val="-12"/>
          <w:sz w:val="24"/>
          <w:szCs w:val="24"/>
        </w:rPr>
        <w:t xml:space="preserve"> </w:t>
      </w:r>
      <w:r>
        <w:rPr>
          <w:rFonts w:ascii="Times New Roman" w:cs="Times New Roman" w:hAnsi="Times New Roman"/>
          <w:sz w:val="24"/>
          <w:szCs w:val="24"/>
        </w:rPr>
        <w:t>proportion</w:t>
      </w:r>
      <w:r>
        <w:rPr>
          <w:rFonts w:ascii="Times New Roman" w:cs="Times New Roman" w:hAnsi="Times New Roman"/>
          <w:spacing w:val="-10"/>
          <w:sz w:val="24"/>
          <w:szCs w:val="24"/>
        </w:rPr>
        <w:t xml:space="preserve"> </w:t>
      </w:r>
      <w:r>
        <w:rPr>
          <w:rFonts w:ascii="Times New Roman" w:cs="Times New Roman" w:hAnsi="Times New Roman"/>
          <w:sz w:val="24"/>
          <w:szCs w:val="24"/>
        </w:rPr>
        <w:t>of</w:t>
      </w:r>
      <w:r>
        <w:rPr>
          <w:rFonts w:ascii="Times New Roman" w:cs="Times New Roman" w:hAnsi="Times New Roman"/>
          <w:spacing w:val="-12"/>
          <w:sz w:val="24"/>
          <w:szCs w:val="24"/>
        </w:rPr>
        <w:t xml:space="preserve"> </w:t>
      </w:r>
      <w:r>
        <w:rPr>
          <w:rFonts w:ascii="Times New Roman" w:cs="Times New Roman" w:hAnsi="Times New Roman"/>
          <w:sz w:val="24"/>
          <w:szCs w:val="24"/>
        </w:rPr>
        <w:t>organic</w:t>
      </w:r>
      <w:r>
        <w:rPr>
          <w:rFonts w:ascii="Times New Roman" w:cs="Times New Roman" w:hAnsi="Times New Roman"/>
          <w:spacing w:val="-11"/>
          <w:sz w:val="24"/>
          <w:szCs w:val="24"/>
        </w:rPr>
        <w:t xml:space="preserve"> </w:t>
      </w:r>
      <w:r>
        <w:rPr>
          <w:rFonts w:ascii="Times New Roman" w:cs="Times New Roman" w:hAnsi="Times New Roman"/>
          <w:sz w:val="24"/>
          <w:szCs w:val="24"/>
        </w:rPr>
        <w:t>carbon.</w:t>
      </w:r>
      <w:r>
        <w:rPr>
          <w:rFonts w:ascii="Times New Roman" w:cs="Times New Roman" w:hAnsi="Times New Roman"/>
          <w:spacing w:val="-12"/>
          <w:sz w:val="24"/>
          <w:szCs w:val="24"/>
        </w:rPr>
        <w:t xml:space="preserve"> </w:t>
      </w:r>
    </w:p>
    <w:p>
      <w:pPr>
        <w:pStyle w:val="style179"/>
        <w:widowControl w:val="false"/>
        <w:numPr>
          <w:ilvl w:val="0"/>
          <w:numId w:val="12"/>
        </w:numPr>
        <w:autoSpaceDE w:val="false"/>
        <w:autoSpaceDN w:val="false"/>
        <w:spacing w:after="0" w:lineRule="auto" w:line="480"/>
        <w:jc w:val="both"/>
        <w:contextualSpacing w:val="false"/>
        <w:rPr>
          <w:rFonts w:ascii="Times New Roman" w:cs="Times New Roman" w:hAnsi="Times New Roman"/>
          <w:sz w:val="24"/>
          <w:szCs w:val="24"/>
        </w:rPr>
      </w:pPr>
      <w:r>
        <w:rPr>
          <w:rFonts w:ascii="Times New Roman" w:cs="Times New Roman" w:hAnsi="Times New Roman"/>
          <w:spacing w:val="-12"/>
          <w:sz w:val="24"/>
          <w:szCs w:val="24"/>
        </w:rPr>
        <w:t xml:space="preserve"> </w:t>
      </w:r>
      <w:r>
        <w:rPr>
          <w:rFonts w:ascii="Times New Roman" w:cs="Times New Roman" w:hAnsi="Times New Roman"/>
          <w:sz w:val="24"/>
          <w:szCs w:val="24"/>
        </w:rPr>
        <w:t>The</w:t>
      </w:r>
      <w:r>
        <w:rPr>
          <w:rFonts w:ascii="Times New Roman" w:cs="Times New Roman" w:hAnsi="Times New Roman"/>
          <w:spacing w:val="-12"/>
          <w:sz w:val="24"/>
          <w:szCs w:val="24"/>
        </w:rPr>
        <w:t xml:space="preserve"> </w:t>
      </w:r>
      <w:r>
        <w:rPr>
          <w:rFonts w:ascii="Times New Roman" w:cs="Times New Roman" w:hAnsi="Times New Roman"/>
          <w:sz w:val="24"/>
          <w:szCs w:val="24"/>
        </w:rPr>
        <w:t>higher</w:t>
      </w:r>
      <w:r>
        <w:rPr>
          <w:rFonts w:ascii="Times New Roman" w:cs="Times New Roman" w:hAnsi="Times New Roman"/>
          <w:spacing w:val="-11"/>
          <w:sz w:val="24"/>
          <w:szCs w:val="24"/>
        </w:rPr>
        <w:t xml:space="preserve"> </w:t>
      </w:r>
      <w:r>
        <w:rPr>
          <w:rFonts w:ascii="Times New Roman" w:cs="Times New Roman" w:hAnsi="Times New Roman"/>
          <w:sz w:val="24"/>
          <w:szCs w:val="24"/>
        </w:rPr>
        <w:t>nutrient</w:t>
      </w:r>
      <w:r>
        <w:rPr>
          <w:rFonts w:ascii="Times New Roman" w:cs="Times New Roman" w:hAnsi="Times New Roman"/>
          <w:spacing w:val="-11"/>
          <w:sz w:val="24"/>
          <w:szCs w:val="24"/>
        </w:rPr>
        <w:t xml:space="preserve"> </w:t>
      </w:r>
      <w:r>
        <w:rPr>
          <w:rFonts w:ascii="Times New Roman" w:cs="Times New Roman" w:hAnsi="Times New Roman"/>
          <w:sz w:val="24"/>
          <w:szCs w:val="24"/>
        </w:rPr>
        <w:t>fertility</w:t>
      </w:r>
      <w:r>
        <w:rPr>
          <w:rFonts w:ascii="Times New Roman" w:cs="Times New Roman" w:hAnsi="Times New Roman"/>
          <w:spacing w:val="-11"/>
          <w:sz w:val="24"/>
          <w:szCs w:val="24"/>
        </w:rPr>
        <w:t xml:space="preserve"> </w:t>
      </w:r>
      <w:r>
        <w:rPr>
          <w:rFonts w:ascii="Times New Roman" w:cs="Times New Roman" w:hAnsi="Times New Roman"/>
          <w:sz w:val="24"/>
          <w:szCs w:val="24"/>
        </w:rPr>
        <w:t>status</w:t>
      </w:r>
      <w:r>
        <w:rPr>
          <w:rFonts w:ascii="Times New Roman" w:cs="Times New Roman" w:hAnsi="Times New Roman"/>
          <w:spacing w:val="1"/>
          <w:sz w:val="24"/>
          <w:szCs w:val="24"/>
        </w:rPr>
        <w:t xml:space="preserve"> </w:t>
      </w:r>
      <w:r>
        <w:rPr>
          <w:rFonts w:ascii="Times New Roman" w:cs="Times New Roman" w:hAnsi="Times New Roman"/>
          <w:sz w:val="24"/>
          <w:szCs w:val="24"/>
        </w:rPr>
        <w:t>in irrigation fields might be associated with intensive cultivatio</w:t>
      </w:r>
      <w:r>
        <w:rPr>
          <w:rFonts w:ascii="Times New Roman" w:cs="Times New Roman" w:hAnsi="Times New Roman"/>
          <w:sz w:val="24"/>
          <w:szCs w:val="24"/>
        </w:rPr>
        <w:t>n of crops</w:t>
      </w:r>
      <w:r>
        <w:rPr>
          <w:rFonts w:ascii="Times New Roman" w:cs="Times New Roman" w:hAnsi="Times New Roman"/>
          <w:sz w:val="24"/>
          <w:szCs w:val="24"/>
        </w:rPr>
        <w:t xml:space="preserve">. </w:t>
      </w:r>
    </w:p>
    <w:p>
      <w:pPr>
        <w:pStyle w:val="style0"/>
        <w:widowControl w:val="false"/>
        <w:autoSpaceDE w:val="false"/>
        <w:autoSpaceDN w:val="false"/>
        <w:spacing w:after="0" w:lineRule="auto" w:line="480"/>
        <w:ind w:left="360"/>
        <w:jc w:val="both"/>
        <w:rPr>
          <w:rFonts w:ascii="Times New Roman" w:cs="Times New Roman" w:hAnsi="Times New Roman"/>
          <w:sz w:val="24"/>
          <w:szCs w:val="24"/>
        </w:rPr>
      </w:pPr>
      <w:r>
        <w:rPr>
          <w:rFonts w:ascii="Times New Roman" w:cs="Times New Roman" w:hAnsi="Times New Roman"/>
          <w:sz w:val="24"/>
          <w:szCs w:val="24"/>
        </w:rPr>
        <w:t xml:space="preserve">(vii) Classification criteria in the study area showed normal soil </w:t>
      </w:r>
      <w:r>
        <w:rPr>
          <w:rFonts w:ascii="Times New Roman" w:cs="Times New Roman" w:hAnsi="Times New Roman"/>
          <w:sz w:val="24"/>
          <w:szCs w:val="24"/>
        </w:rPr>
        <w:t>pH.</w:t>
      </w:r>
      <w:r>
        <w:rPr>
          <w:rFonts w:ascii="Times New Roman" w:cs="Times New Roman" w:hAnsi="Times New Roman"/>
          <w:sz w:val="24"/>
          <w:szCs w:val="24"/>
        </w:rPr>
        <w:t xml:space="preserve"> </w:t>
      </w:r>
    </w:p>
    <w:p>
      <w:pPr>
        <w:pStyle w:val="style0"/>
        <w:widowControl w:val="false"/>
        <w:autoSpaceDE w:val="false"/>
        <w:autoSpaceDN w:val="false"/>
        <w:spacing w:after="0" w:lineRule="auto" w:line="480"/>
        <w:ind w:left="360"/>
        <w:jc w:val="both"/>
        <w:rPr>
          <w:rFonts w:ascii="Times New Roman" w:cs="Times New Roman" w:hAnsi="Times New Roman"/>
          <w:sz w:val="24"/>
          <w:szCs w:val="24"/>
        </w:rPr>
      </w:pPr>
      <w:r>
        <w:rPr>
          <w:rFonts w:ascii="Times New Roman" w:cs="Times New Roman" w:hAnsi="Times New Roman"/>
          <w:sz w:val="24"/>
          <w:szCs w:val="24"/>
        </w:rPr>
        <w:t>(viii) The majority of soil samples low status of available phosphorous was found in all soil samples the</w:t>
      </w:r>
      <w:r>
        <w:rPr>
          <w:rFonts w:ascii="Times New Roman" w:cs="Times New Roman" w:hAnsi="Times New Roman"/>
          <w:spacing w:val="1"/>
          <w:sz w:val="24"/>
          <w:szCs w:val="24"/>
        </w:rPr>
        <w:t xml:space="preserve"> </w:t>
      </w:r>
      <w:r>
        <w:rPr>
          <w:rFonts w:ascii="Times New Roman" w:cs="Times New Roman" w:hAnsi="Times New Roman"/>
          <w:sz w:val="24"/>
          <w:szCs w:val="24"/>
        </w:rPr>
        <w:t>generated nutrient status information can serve as an effective tool for farmers and policy makers in adoption of site</w:t>
      </w:r>
      <w:r>
        <w:rPr>
          <w:rFonts w:ascii="Times New Roman" w:cs="Times New Roman" w:hAnsi="Times New Roman"/>
          <w:spacing w:val="1"/>
          <w:sz w:val="24"/>
          <w:szCs w:val="24"/>
        </w:rPr>
        <w:t xml:space="preserve"> </w:t>
      </w:r>
      <w:r>
        <w:rPr>
          <w:rFonts w:ascii="Times New Roman" w:cs="Times New Roman" w:hAnsi="Times New Roman"/>
          <w:sz w:val="24"/>
          <w:szCs w:val="24"/>
        </w:rPr>
        <w:t>specific</w:t>
      </w:r>
      <w:r>
        <w:rPr>
          <w:rFonts w:ascii="Times New Roman" w:cs="Times New Roman" w:hAnsi="Times New Roman"/>
          <w:spacing w:val="-2"/>
          <w:sz w:val="24"/>
          <w:szCs w:val="24"/>
        </w:rPr>
        <w:t xml:space="preserve"> </w:t>
      </w:r>
      <w:r>
        <w:rPr>
          <w:rFonts w:ascii="Times New Roman" w:cs="Times New Roman" w:hAnsi="Times New Roman"/>
          <w:sz w:val="24"/>
          <w:szCs w:val="24"/>
        </w:rPr>
        <w:t>nutrient management practices.</w:t>
      </w:r>
    </w:p>
    <w:p>
      <w:pPr>
        <w:pStyle w:val="style66"/>
        <w:jc w:val="both"/>
        <w:rPr>
          <w:b/>
        </w:rPr>
      </w:pPr>
    </w:p>
    <w:p>
      <w:pPr>
        <w:pStyle w:val="style66"/>
        <w:spacing w:lineRule="auto" w:line="480"/>
        <w:jc w:val="both"/>
        <w:rPr>
          <w:b/>
        </w:rPr>
      </w:pPr>
      <w:r>
        <w:rPr>
          <w:b/>
        </w:rPr>
        <w:t>5.2 Recommendations</w:t>
      </w:r>
    </w:p>
    <w:p>
      <w:pPr>
        <w:pStyle w:val="style66"/>
        <w:tabs>
          <w:tab w:val="left" w:leader="none" w:pos="360"/>
          <w:tab w:val="left" w:leader="none" w:pos="9090"/>
        </w:tabs>
        <w:spacing w:lineRule="auto" w:line="480"/>
        <w:ind w:right="187"/>
        <w:jc w:val="both"/>
        <w:rPr/>
      </w:pPr>
      <w:r>
        <w:t xml:space="preserve">             </w:t>
      </w:r>
      <w:r>
        <w:t>The following recommendations were drawn from conclusions:</w:t>
      </w:r>
    </w:p>
    <w:p>
      <w:pPr>
        <w:pStyle w:val="style66"/>
        <w:numPr>
          <w:ilvl w:val="0"/>
          <w:numId w:val="13"/>
        </w:numPr>
        <w:tabs>
          <w:tab w:val="left" w:leader="none" w:pos="360"/>
          <w:tab w:val="left" w:leader="none" w:pos="9090"/>
        </w:tabs>
        <w:spacing w:lineRule="auto" w:line="480"/>
        <w:ind w:right="187"/>
        <w:jc w:val="both"/>
        <w:rPr/>
      </w:pPr>
      <w:r>
        <w:t>F</w:t>
      </w:r>
      <w:r>
        <w:t>or efficient production output, manure or compost should be applied in appropriate proportion to stabilize and correct nutrient deficiency in the soil.</w:t>
      </w:r>
    </w:p>
    <w:p>
      <w:pPr>
        <w:pStyle w:val="style66"/>
        <w:numPr>
          <w:ilvl w:val="0"/>
          <w:numId w:val="13"/>
        </w:numPr>
        <w:tabs>
          <w:tab w:val="left" w:leader="none" w:pos="360"/>
          <w:tab w:val="left" w:leader="none" w:pos="9090"/>
        </w:tabs>
        <w:spacing w:lineRule="auto" w:line="480"/>
        <w:ind w:right="187"/>
        <w:jc w:val="both"/>
        <w:rPr/>
      </w:pPr>
      <w:r>
        <w:t>Periodical test has to be conducted to ascertain any changes in values</w:t>
      </w:r>
      <w:r>
        <w:rPr>
          <w:spacing w:val="10"/>
        </w:rPr>
        <w:t xml:space="preserve"> </w:t>
      </w:r>
      <w:r>
        <w:t>obtained.</w:t>
      </w:r>
    </w:p>
    <w:p>
      <w:pPr>
        <w:pStyle w:val="style66"/>
        <w:numPr>
          <w:ilvl w:val="0"/>
          <w:numId w:val="13"/>
        </w:numPr>
        <w:tabs>
          <w:tab w:val="left" w:leader="none" w:pos="360"/>
          <w:tab w:val="left" w:leader="none" w:pos="9090"/>
        </w:tabs>
        <w:spacing w:lineRule="auto" w:line="480"/>
        <w:ind w:right="187"/>
        <w:jc w:val="both"/>
        <w:rPr/>
      </w:pPr>
      <w:r>
        <w:t>Careful</w:t>
      </w:r>
      <w:r>
        <w:rPr>
          <w:spacing w:val="-8"/>
        </w:rPr>
        <w:t xml:space="preserve"> </w:t>
      </w:r>
      <w:r>
        <w:t>selection</w:t>
      </w:r>
      <w:r>
        <w:rPr>
          <w:spacing w:val="-4"/>
        </w:rPr>
        <w:t xml:space="preserve"> </w:t>
      </w:r>
      <w:r>
        <w:t>of</w:t>
      </w:r>
      <w:r>
        <w:rPr>
          <w:spacing w:val="-21"/>
        </w:rPr>
        <w:t xml:space="preserve"> </w:t>
      </w:r>
      <w:r>
        <w:t>crop</w:t>
      </w:r>
      <w:r>
        <w:rPr>
          <w:spacing w:val="-16"/>
        </w:rPr>
        <w:t xml:space="preserve"> </w:t>
      </w:r>
      <w:r>
        <w:t>and management</w:t>
      </w:r>
      <w:r>
        <w:rPr>
          <w:spacing w:val="6"/>
        </w:rPr>
        <w:t xml:space="preserve"> </w:t>
      </w:r>
      <w:r>
        <w:t>alternatives</w:t>
      </w:r>
      <w:r>
        <w:rPr>
          <w:spacing w:val="-7"/>
        </w:rPr>
        <w:t xml:space="preserve"> </w:t>
      </w:r>
      <w:r>
        <w:t>is</w:t>
      </w:r>
      <w:r>
        <w:rPr>
          <w:spacing w:val="-10"/>
        </w:rPr>
        <w:t xml:space="preserve"> </w:t>
      </w:r>
      <w:r>
        <w:t>required</w:t>
      </w:r>
      <w:r>
        <w:rPr>
          <w:spacing w:val="5"/>
        </w:rPr>
        <w:t xml:space="preserve"> </w:t>
      </w:r>
      <w:r>
        <w:t>if</w:t>
      </w:r>
      <w:r>
        <w:rPr>
          <w:spacing w:val="-23"/>
        </w:rPr>
        <w:t xml:space="preserve"> </w:t>
      </w:r>
      <w:r>
        <w:t>full</w:t>
      </w:r>
      <w:r>
        <w:rPr>
          <w:spacing w:val="-6"/>
        </w:rPr>
        <w:t xml:space="preserve"> </w:t>
      </w:r>
      <w:r>
        <w:t>yield potential is to be</w:t>
      </w:r>
      <w:r>
        <w:rPr>
          <w:spacing w:val="-4"/>
        </w:rPr>
        <w:t xml:space="preserve"> </w:t>
      </w:r>
      <w:r>
        <w:t>achieved</w:t>
      </w:r>
      <w:r>
        <w:t>.</w:t>
      </w:r>
    </w:p>
    <w:p>
      <w:pPr>
        <w:pStyle w:val="style66"/>
        <w:spacing w:lineRule="auto" w:line="480"/>
        <w:jc w:val="center"/>
        <w:rPr>
          <w:b/>
        </w:rPr>
      </w:pPr>
      <w:r>
        <w:rPr>
          <w:b/>
        </w:rPr>
        <w:t>REFERENCES</w:t>
      </w:r>
    </w:p>
    <w:p>
      <w:pPr>
        <w:pStyle w:val="style0"/>
        <w:spacing w:before="240" w:after="0" w:lineRule="auto" w:line="480"/>
        <w:ind w:left="720" w:hanging="720"/>
        <w:jc w:val="both"/>
        <w:rPr>
          <w:rFonts w:ascii="Times New Roman" w:cs="Times New Roman" w:hAnsi="Times New Roman"/>
          <w:sz w:val="24"/>
          <w:szCs w:val="24"/>
        </w:rPr>
      </w:pPr>
      <w:r>
        <w:rPr>
          <w:rFonts w:ascii="Times New Roman" w:cs="Times New Roman" w:hAnsi="Times New Roman"/>
          <w:sz w:val="24"/>
          <w:szCs w:val="24"/>
        </w:rPr>
        <w:t>Adejumobi</w:t>
      </w:r>
      <w:r>
        <w:rPr>
          <w:rFonts w:ascii="Times New Roman" w:cs="Times New Roman" w:hAnsi="Times New Roman"/>
          <w:sz w:val="24"/>
          <w:szCs w:val="24"/>
        </w:rPr>
        <w:t xml:space="preserve">, M. A., </w:t>
      </w:r>
      <w:r>
        <w:rPr>
          <w:rFonts w:ascii="Times New Roman" w:cs="Times New Roman" w:hAnsi="Times New Roman"/>
          <w:sz w:val="24"/>
          <w:szCs w:val="24"/>
        </w:rPr>
        <w:t>Ojediran</w:t>
      </w:r>
      <w:r>
        <w:rPr>
          <w:rFonts w:ascii="Times New Roman" w:cs="Times New Roman" w:hAnsi="Times New Roman"/>
          <w:sz w:val="24"/>
          <w:szCs w:val="24"/>
        </w:rPr>
        <w:t xml:space="preserve">, J. O. and </w:t>
      </w:r>
      <w:r>
        <w:rPr>
          <w:rFonts w:ascii="Times New Roman" w:cs="Times New Roman" w:hAnsi="Times New Roman"/>
          <w:sz w:val="24"/>
          <w:szCs w:val="24"/>
        </w:rPr>
        <w:t>Olabiyi</w:t>
      </w:r>
      <w:r>
        <w:rPr>
          <w:rFonts w:ascii="Times New Roman" w:cs="Times New Roman" w:hAnsi="Times New Roman"/>
          <w:sz w:val="24"/>
          <w:szCs w:val="24"/>
        </w:rPr>
        <w:t>, O. O. (2014): Effects of Irrigation Practices on Some Soil Chemical Properties on Omi Irrigation Scheme. International Journal of Engineering Research and applications. Vol. 4 (10:2).</w:t>
      </w:r>
    </w:p>
    <w:p>
      <w:pPr>
        <w:pStyle w:val="style4105"/>
        <w:spacing w:before="0" w:beforeAutospacing="false" w:after="0" w:afterAutospacing="false" w:lineRule="auto" w:line="480"/>
        <w:ind w:left="1350" w:hanging="1350"/>
        <w:jc w:val="both"/>
        <w:rPr/>
      </w:pPr>
      <w:r>
        <w:t>Edmeades, D. C., Wheeler,</w:t>
      </w:r>
      <w:r>
        <w:t xml:space="preserve"> D. M. and Waller, J. E. (1998). Comparison of Methods for</w:t>
      </w:r>
    </w:p>
    <w:p>
      <w:pPr>
        <w:pStyle w:val="style4105"/>
        <w:spacing w:before="0" w:beforeAutospacing="false" w:after="0" w:afterAutospacing="false" w:lineRule="auto" w:line="480"/>
        <w:ind w:left="1350" w:hanging="630"/>
        <w:jc w:val="both"/>
        <w:rPr>
          <w:i/>
        </w:rPr>
      </w:pPr>
      <w:r>
        <w:t xml:space="preserve">Determining Lime Requirements of New Zealand Soils. </w:t>
      </w:r>
      <w:r>
        <w:rPr>
          <w:i/>
        </w:rPr>
        <w:t>New Zealand Journal of</w:t>
      </w:r>
    </w:p>
    <w:p>
      <w:pPr>
        <w:pStyle w:val="style4105"/>
        <w:spacing w:before="0" w:beforeAutospacing="false" w:after="0" w:afterAutospacing="false" w:lineRule="auto" w:line="480"/>
        <w:ind w:left="1350" w:hanging="630"/>
        <w:jc w:val="both"/>
        <w:rPr/>
      </w:pPr>
      <w:r>
        <w:rPr>
          <w:i/>
        </w:rPr>
        <w:t>Agriculture Research 28:93-100.</w:t>
      </w:r>
    </w:p>
    <w:p>
      <w:pPr>
        <w:pStyle w:val="style0"/>
        <w:spacing w:after="0" w:lineRule="auto" w:line="480"/>
        <w:ind w:left="720" w:hanging="720"/>
        <w:jc w:val="both"/>
        <w:rPr>
          <w:rStyle w:val="style4101"/>
          <w:rFonts w:eastAsia="Calibri"/>
        </w:rPr>
      </w:pPr>
      <w:r>
        <w:rPr>
          <w:rStyle w:val="style4101"/>
          <w:rFonts w:eastAsia="Calibri"/>
        </w:rPr>
        <w:t>FAO (1998):</w:t>
      </w:r>
      <w:r>
        <w:rPr>
          <w:rFonts w:ascii="Times New Roman" w:cs="Times New Roman" w:hAnsi="Times New Roman"/>
          <w:sz w:val="24"/>
          <w:szCs w:val="24"/>
        </w:rPr>
        <w:t xml:space="preserve"> Irrigation Water Management - Irrigation Scheduling. Training Manual No. 4. Food and Agriculture Organisation of United Nations, Rome, Italy.</w:t>
      </w:r>
    </w:p>
    <w:p>
      <w:pPr>
        <w:pStyle w:val="style0"/>
        <w:spacing w:after="0" w:lineRule="auto" w:line="480"/>
        <w:ind w:left="720" w:hanging="720"/>
        <w:jc w:val="both"/>
        <w:rPr>
          <w:rFonts w:ascii="Times New Roman" w:cs="Times New Roman" w:hAnsi="Times New Roman"/>
          <w:sz w:val="24"/>
          <w:szCs w:val="24"/>
        </w:rPr>
      </w:pPr>
      <w:r>
        <w:rPr>
          <w:rStyle w:val="style4101"/>
          <w:rFonts w:eastAsia="Calibri"/>
        </w:rPr>
        <w:t>FAO (1994):</w:t>
      </w:r>
      <w:r>
        <w:rPr>
          <w:rFonts w:ascii="Times New Roman" w:cs="Times New Roman" w:hAnsi="Times New Roman"/>
          <w:sz w:val="24"/>
          <w:szCs w:val="24"/>
        </w:rPr>
        <w:t xml:space="preserve"> Water Quality for Agriculture. Irrigation and Drainage Paper 29.Rev. 1, Food and Agriculture Organisation of United Nations, Rome, Italy.</w:t>
      </w:r>
    </w:p>
    <w:p>
      <w:pPr>
        <w:pStyle w:val="style0"/>
        <w:spacing w:after="0" w:lineRule="auto" w:line="480"/>
        <w:ind w:left="630" w:hanging="630"/>
        <w:jc w:val="both"/>
        <w:rPr>
          <w:rFonts w:ascii="Times New Roman" w:cs="Times New Roman" w:hAnsi="Times New Roman"/>
          <w:sz w:val="24"/>
          <w:szCs w:val="24"/>
        </w:rPr>
      </w:pPr>
      <w:r>
        <w:rPr>
          <w:rFonts w:ascii="Times New Roman" w:cs="Times New Roman" w:hAnsi="Times New Roman"/>
          <w:sz w:val="24"/>
          <w:szCs w:val="24"/>
        </w:rPr>
        <w:t xml:space="preserve">FAO (1990): Management of gypsiferous soils. </w:t>
      </w:r>
      <w:r>
        <w:rPr>
          <w:rFonts w:ascii="Times New Roman" w:cs="Times New Roman" w:hAnsi="Times New Roman"/>
          <w:i/>
          <w:iCs/>
          <w:sz w:val="24"/>
          <w:szCs w:val="24"/>
        </w:rPr>
        <w:t>Soils Bull. No. 62</w:t>
      </w:r>
      <w:r>
        <w:rPr>
          <w:rFonts w:ascii="Times New Roman" w:cs="Times New Roman" w:hAnsi="Times New Roman"/>
          <w:sz w:val="24"/>
          <w:szCs w:val="24"/>
        </w:rPr>
        <w:t>, Food and Agriculture Organization, Rome, Italy.</w:t>
      </w:r>
    </w:p>
    <w:p>
      <w:pPr>
        <w:pStyle w:val="style0"/>
        <w:spacing w:after="0" w:lineRule="auto" w:line="480"/>
        <w:ind w:left="720" w:hanging="720"/>
        <w:jc w:val="both"/>
        <w:rPr>
          <w:rFonts w:ascii="Times New Roman" w:cs="Times New Roman" w:hAnsi="Times New Roman"/>
          <w:sz w:val="24"/>
          <w:szCs w:val="24"/>
        </w:rPr>
      </w:pPr>
      <w:r>
        <w:rPr>
          <w:rFonts w:ascii="Times New Roman" w:cs="Times New Roman" w:hAnsi="Times New Roman"/>
          <w:sz w:val="24"/>
          <w:szCs w:val="24"/>
        </w:rPr>
        <w:t>FAO (1985): Irrigation Water Management – Introduction to Irrigation. Training Manual No. 1. Food and Agriculture Organisation of United Nations, Rome, Italy.</w:t>
      </w:r>
    </w:p>
    <w:p>
      <w:pPr>
        <w:pStyle w:val="style0"/>
        <w:spacing w:after="0" w:lineRule="auto" w:line="480"/>
        <w:ind w:left="720" w:hanging="720"/>
        <w:jc w:val="both"/>
        <w:rPr>
          <w:rFonts w:ascii="Times New Roman" w:cs="Times New Roman" w:hAnsi="Times New Roman"/>
          <w:sz w:val="24"/>
          <w:szCs w:val="24"/>
        </w:rPr>
      </w:pPr>
      <w:r>
        <w:rPr>
          <w:rFonts w:ascii="Times New Roman" w:cs="Times New Roman" w:hAnsi="Times New Roman"/>
          <w:sz w:val="24"/>
          <w:szCs w:val="24"/>
        </w:rPr>
        <w:t xml:space="preserve">FAO (1974): The Euphrates Pilot Irrigation Project. </w:t>
      </w:r>
      <w:r>
        <w:rPr>
          <w:rFonts w:ascii="Times New Roman" w:cs="Times New Roman" w:hAnsi="Times New Roman"/>
          <w:i/>
          <w:iCs/>
          <w:sz w:val="24"/>
          <w:szCs w:val="24"/>
        </w:rPr>
        <w:t>Methods of soil analysis</w:t>
      </w:r>
      <w:r>
        <w:rPr>
          <w:rFonts w:ascii="Times New Roman" w:cs="Times New Roman" w:hAnsi="Times New Roman"/>
          <w:sz w:val="24"/>
          <w:szCs w:val="24"/>
        </w:rPr>
        <w:t xml:space="preserve">, </w:t>
      </w:r>
      <w:r>
        <w:rPr>
          <w:rFonts w:ascii="Times New Roman" w:cs="Times New Roman" w:hAnsi="Times New Roman"/>
          <w:sz w:val="24"/>
          <w:szCs w:val="24"/>
        </w:rPr>
        <w:t>Gadeb</w:t>
      </w:r>
      <w:r>
        <w:rPr>
          <w:rFonts w:ascii="Times New Roman" w:cs="Times New Roman" w:hAnsi="Times New Roman"/>
          <w:sz w:val="24"/>
          <w:szCs w:val="24"/>
        </w:rPr>
        <w:t xml:space="preserve"> Soil Laboratory (A laboratory manual). Food and Agriculture Organization, Rome, Italy</w:t>
      </w:r>
      <w:r>
        <w:rPr>
          <w:rFonts w:ascii="Times New Roman" w:cs="Times New Roman" w:hAnsi="Times New Roman"/>
          <w:sz w:val="24"/>
          <w:szCs w:val="24"/>
        </w:rPr>
        <w:t>.</w:t>
      </w:r>
    </w:p>
    <w:p>
      <w:pPr>
        <w:pStyle w:val="style0"/>
        <w:spacing w:after="0" w:lineRule="auto" w:line="480"/>
        <w:ind w:left="720" w:hanging="720"/>
        <w:jc w:val="both"/>
        <w:rPr>
          <w:rFonts w:ascii="Times New Roman" w:cs="Times New Roman" w:hAnsi="Times New Roman"/>
          <w:b/>
          <w:sz w:val="24"/>
          <w:szCs w:val="24"/>
        </w:rPr>
      </w:pPr>
      <w:r>
        <w:rPr>
          <w:rFonts w:ascii="Times New Roman" w:cs="Times New Roman" w:hAnsi="Times New Roman"/>
          <w:sz w:val="24"/>
          <w:szCs w:val="24"/>
        </w:rPr>
        <w:t>Hert</w:t>
      </w:r>
      <w:r>
        <w:rPr>
          <w:rFonts w:ascii="Times New Roman" w:cs="Times New Roman" w:hAnsi="Times New Roman"/>
          <w:sz w:val="24"/>
          <w:szCs w:val="24"/>
        </w:rPr>
        <w:t>, J., Marx E. S., and Stevens, R. G. (1999): Soil Test Interpretation Guide. Oregon State University, Corvallis.</w:t>
      </w:r>
    </w:p>
    <w:p>
      <w:pPr>
        <w:pStyle w:val="style4098"/>
        <w:spacing w:lineRule="auto" w:line="480"/>
        <w:ind w:left="720" w:hanging="720"/>
        <w:jc w:val="both"/>
        <w:rPr/>
      </w:pPr>
      <w:r>
        <w:t xml:space="preserve">ICARDA (2013): </w:t>
      </w:r>
      <w:r>
        <w:rPr>
          <w:bCs/>
        </w:rPr>
        <w:t>Methods of Soil, Plant, and Water Analysis:</w:t>
      </w:r>
      <w:r>
        <w:rPr>
          <w:b/>
          <w:bCs/>
        </w:rPr>
        <w:t xml:space="preserve"> </w:t>
      </w:r>
      <w:r>
        <w:t>A Manual for the West Asia and North Africa region. 3</w:t>
      </w:r>
      <w:r>
        <w:rPr>
          <w:vertAlign w:val="superscript"/>
        </w:rPr>
        <w:t>rd</w:t>
      </w:r>
      <w:r>
        <w:t xml:space="preserve"> Edition. International Center for Agricultural Research in the Dry Areas. Beirut, Lebanon.</w:t>
      </w:r>
    </w:p>
    <w:p>
      <w:pPr>
        <w:pStyle w:val="style0"/>
        <w:spacing w:after="0" w:lineRule="auto" w:line="480"/>
        <w:ind w:left="720" w:hanging="720"/>
        <w:jc w:val="both"/>
        <w:rPr>
          <w:rFonts w:ascii="Times New Roman" w:cs="Times New Roman" w:hAnsi="Times New Roman"/>
          <w:sz w:val="24"/>
          <w:szCs w:val="24"/>
        </w:rPr>
      </w:pPr>
      <w:r>
        <w:rPr>
          <w:rFonts w:ascii="Times New Roman" w:cs="Times New Roman" w:hAnsi="Times New Roman"/>
          <w:sz w:val="24"/>
          <w:szCs w:val="24"/>
        </w:rPr>
        <w:t>Jennifer, G. K. (1996): Morphology and Growth of Maize. International Institute of Tropical Agriculture (IITA), Ibadan, Nigeria.</w:t>
      </w:r>
    </w:p>
    <w:p>
      <w:pPr>
        <w:pStyle w:val="style0"/>
        <w:spacing w:after="0" w:lineRule="auto" w:line="480"/>
        <w:ind w:left="720" w:hanging="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Johnston</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z w:val="24"/>
          <w:szCs w:val="24"/>
        </w:rPr>
        <w:t xml:space="preserve"> A</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Poulton</w:t>
      </w:r>
      <w:r>
        <w:rPr>
          <w:rFonts w:ascii="Times New Roman" w:cs="Times New Roman" w:eastAsia="Times New Roman" w:hAnsi="Times New Roman"/>
          <w:color w:val="000000"/>
          <w:sz w:val="24"/>
          <w:szCs w:val="24"/>
        </w:rPr>
        <w:t>, P. and Coleman, K. (2008):</w:t>
      </w:r>
      <w:r>
        <w:rPr>
          <w:rFonts w:ascii="Times New Roman" w:cs="Times New Roman" w:eastAsia="Times New Roman" w:hAnsi="Times New Roman"/>
          <w:color w:val="000000"/>
          <w:sz w:val="24"/>
          <w:szCs w:val="24"/>
        </w:rPr>
        <w:t xml:space="preserve"> Soil organic matter: Its importance in sustainable agriculture and carbon dioxide fluxes. Advances in Agronomy 101</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(November 30, 2008),1–57</w:t>
      </w:r>
    </w:p>
    <w:p>
      <w:pPr>
        <w:pStyle w:val="style0"/>
        <w:spacing w:after="0" w:lineRule="auto" w:line="480"/>
        <w:ind w:left="1350" w:hanging="1350"/>
        <w:jc w:val="both"/>
        <w:rPr>
          <w:rFonts w:ascii="Times New Roman" w:hAnsi="Times New Roman"/>
          <w:sz w:val="24"/>
          <w:szCs w:val="24"/>
        </w:rPr>
      </w:pPr>
      <w:r>
        <w:rPr>
          <w:rFonts w:ascii="Times New Roman" w:hAnsi="Times New Roman"/>
          <w:sz w:val="24"/>
          <w:szCs w:val="24"/>
        </w:rPr>
        <w:t>Joseph, T. U., Abraham,</w:t>
      </w:r>
      <w:r>
        <w:rPr>
          <w:rFonts w:ascii="Times New Roman" w:hAnsi="Times New Roman"/>
          <w:sz w:val="24"/>
          <w:szCs w:val="24"/>
        </w:rPr>
        <w:t xml:space="preserve"> T. A., and Terry, I. U. (2014).</w:t>
      </w:r>
      <w:r>
        <w:rPr>
          <w:rFonts w:ascii="Times New Roman" w:hAnsi="Times New Roman"/>
          <w:sz w:val="24"/>
          <w:szCs w:val="24"/>
        </w:rPr>
        <w:t xml:space="preserve"> Irrigation Soil Analysis in River Katsina- Ala Catchment areas of North-Central Nigeria. Department of Civil Engineering, University of Agriculture, </w:t>
      </w:r>
      <w:r>
        <w:rPr>
          <w:rFonts w:ascii="Times New Roman" w:hAnsi="Times New Roman"/>
          <w:sz w:val="24"/>
          <w:szCs w:val="24"/>
        </w:rPr>
        <w:t>Markurdi</w:t>
      </w:r>
      <w:r>
        <w:rPr>
          <w:rFonts w:ascii="Times New Roman" w:hAnsi="Times New Roman"/>
          <w:sz w:val="24"/>
          <w:szCs w:val="24"/>
        </w:rPr>
        <w:t>, Nigeria.</w:t>
      </w:r>
    </w:p>
    <w:p>
      <w:pPr>
        <w:pStyle w:val="style0"/>
        <w:tabs>
          <w:tab w:val="left" w:leader="none" w:pos="1035"/>
          <w:tab w:val="center" w:leader="none" w:pos="4680"/>
        </w:tabs>
        <w:spacing w:after="0" w:lineRule="auto" w:line="480"/>
        <w:ind w:left="720" w:hanging="720"/>
        <w:jc w:val="both"/>
        <w:rPr>
          <w:rFonts w:ascii="Times New Roman" w:cs="Times New Roman" w:hAnsi="Times New Roman"/>
          <w:color w:val="000000"/>
          <w:sz w:val="24"/>
          <w:szCs w:val="24"/>
        </w:rPr>
      </w:pPr>
      <w:r>
        <w:rPr>
          <w:rStyle w:val="style4102"/>
          <w:rFonts w:ascii="Times New Roman" w:cs="Times New Roman" w:hAnsi="Times New Roman"/>
          <w:sz w:val="24"/>
          <w:szCs w:val="24"/>
        </w:rPr>
        <w:t>Kachhave</w:t>
      </w:r>
      <w:r>
        <w:rPr>
          <w:rStyle w:val="style4102"/>
          <w:rFonts w:ascii="Times New Roman" w:cs="Times New Roman" w:hAnsi="Times New Roman"/>
          <w:sz w:val="24"/>
          <w:szCs w:val="24"/>
        </w:rPr>
        <w:t>,</w:t>
      </w:r>
      <w:r>
        <w:rPr>
          <w:rStyle w:val="style4102"/>
          <w:rFonts w:ascii="Times New Roman" w:cs="Times New Roman" w:hAnsi="Times New Roman"/>
          <w:sz w:val="24"/>
          <w:szCs w:val="24"/>
        </w:rPr>
        <w:t xml:space="preserve"> K</w:t>
      </w:r>
      <w:r>
        <w:rPr>
          <w:rStyle w:val="style4102"/>
          <w:rFonts w:ascii="Times New Roman" w:cs="Times New Roman" w:hAnsi="Times New Roman"/>
          <w:sz w:val="24"/>
          <w:szCs w:val="24"/>
        </w:rPr>
        <w:t xml:space="preserve">. </w:t>
      </w:r>
      <w:r>
        <w:rPr>
          <w:rStyle w:val="style4102"/>
          <w:rFonts w:ascii="Times New Roman" w:cs="Times New Roman" w:hAnsi="Times New Roman"/>
          <w:sz w:val="24"/>
          <w:szCs w:val="24"/>
        </w:rPr>
        <w:t>G</w:t>
      </w:r>
      <w:r>
        <w:rPr>
          <w:rStyle w:val="style4102"/>
          <w:rFonts w:ascii="Times New Roman" w:cs="Times New Roman" w:hAnsi="Times New Roman"/>
          <w:sz w:val="24"/>
          <w:szCs w:val="24"/>
        </w:rPr>
        <w:t>.</w:t>
      </w:r>
      <w:r>
        <w:rPr>
          <w:rStyle w:val="style4102"/>
          <w:rFonts w:ascii="Times New Roman" w:cs="Times New Roman" w:hAnsi="Times New Roman"/>
          <w:sz w:val="24"/>
          <w:szCs w:val="24"/>
        </w:rPr>
        <w:t xml:space="preserve"> and More</w:t>
      </w:r>
      <w:r>
        <w:rPr>
          <w:rStyle w:val="style4102"/>
          <w:rFonts w:ascii="Times New Roman" w:cs="Times New Roman" w:hAnsi="Times New Roman"/>
          <w:sz w:val="24"/>
          <w:szCs w:val="24"/>
        </w:rPr>
        <w:t>.</w:t>
      </w:r>
      <w:r>
        <w:rPr>
          <w:rStyle w:val="style4102"/>
          <w:rFonts w:ascii="Times New Roman" w:cs="Times New Roman" w:hAnsi="Times New Roman"/>
          <w:sz w:val="24"/>
          <w:szCs w:val="24"/>
        </w:rPr>
        <w:t xml:space="preserve"> S</w:t>
      </w:r>
      <w:r>
        <w:rPr>
          <w:rStyle w:val="style4102"/>
          <w:rFonts w:ascii="Times New Roman" w:cs="Times New Roman" w:hAnsi="Times New Roman"/>
          <w:sz w:val="24"/>
          <w:szCs w:val="24"/>
        </w:rPr>
        <w:t>. D. (1982):</w:t>
      </w:r>
      <w:r>
        <w:rPr>
          <w:rStyle w:val="style4102"/>
          <w:rFonts w:ascii="Times New Roman" w:cs="Times New Roman" w:hAnsi="Times New Roman"/>
          <w:sz w:val="24"/>
          <w:szCs w:val="24"/>
        </w:rPr>
        <w:t xml:space="preserve"> Research notes available potassium status in relation to physico–chemical</w:t>
      </w:r>
      <w:r>
        <w:rPr>
          <w:rFonts w:ascii="Times New Roman" w:cs="Times New Roman" w:hAnsi="Times New Roman"/>
          <w:color w:val="000000"/>
          <w:sz w:val="24"/>
          <w:szCs w:val="24"/>
        </w:rPr>
        <w:t xml:space="preserve"> </w:t>
      </w:r>
      <w:r>
        <w:rPr>
          <w:rStyle w:val="style4102"/>
          <w:rFonts w:ascii="Times New Roman" w:cs="Times New Roman" w:hAnsi="Times New Roman"/>
          <w:sz w:val="24"/>
          <w:szCs w:val="24"/>
        </w:rPr>
        <w:t xml:space="preserve">properties of Maharashtra soils. J. Maharashtra </w:t>
      </w:r>
      <w:r>
        <w:rPr>
          <w:rStyle w:val="style4102"/>
          <w:rFonts w:ascii="Times New Roman" w:cs="Times New Roman" w:hAnsi="Times New Roman"/>
          <w:sz w:val="24"/>
          <w:szCs w:val="24"/>
        </w:rPr>
        <w:t>agrci</w:t>
      </w:r>
      <w:r>
        <w:rPr>
          <w:rStyle w:val="style4102"/>
          <w:rFonts w:ascii="Times New Roman" w:cs="Times New Roman" w:hAnsi="Times New Roman"/>
          <w:sz w:val="24"/>
          <w:szCs w:val="24"/>
        </w:rPr>
        <w:t>. Univ, 7(2), 1- 178.</w:t>
      </w:r>
    </w:p>
    <w:p>
      <w:pPr>
        <w:pStyle w:val="style0"/>
        <w:spacing w:after="0" w:lineRule="auto" w:line="480"/>
        <w:ind w:left="720" w:hanging="720"/>
        <w:jc w:val="both"/>
        <w:rPr>
          <w:rFonts w:ascii="Times New Roman" w:cs="Times New Roman" w:hAnsi="Times New Roman"/>
          <w:sz w:val="24"/>
          <w:szCs w:val="24"/>
        </w:rPr>
      </w:pPr>
      <w:r>
        <w:rPr>
          <w:rFonts w:ascii="Times New Roman" w:cs="Times New Roman" w:hAnsi="Times New Roman"/>
          <w:sz w:val="24"/>
          <w:szCs w:val="24"/>
        </w:rPr>
        <w:t>Lebron, I., Suarez, D. L. and Yoshida, T. (2002): Gypsum effect on the aggregate size and Geometry of Three Sodic Soils Under Reclamation. Soil Sci. Soc. Am. J. 66: 92-98.</w:t>
      </w:r>
    </w:p>
    <w:p>
      <w:pPr>
        <w:pStyle w:val="style0"/>
        <w:adjustRightInd w:val="false"/>
        <w:spacing w:after="0" w:lineRule="auto" w:line="480"/>
        <w:ind w:left="720" w:hanging="720"/>
        <w:jc w:val="both"/>
        <w:rPr>
          <w:rFonts w:ascii="Times New Roman" w:cs="Times New Roman" w:hAnsi="Times New Roman"/>
          <w:sz w:val="24"/>
          <w:szCs w:val="24"/>
        </w:rPr>
      </w:pPr>
      <w:r>
        <w:rPr>
          <w:rFonts w:ascii="Times New Roman" w:cs="Times New Roman" w:hAnsi="Times New Roman"/>
          <w:sz w:val="24"/>
          <w:szCs w:val="24"/>
        </w:rPr>
        <w:t xml:space="preserve">LFNL (2003): Manual: Small-Scale farming in West-Africa for improved production and better family living (Revised Edition). </w:t>
      </w:r>
      <w:r>
        <w:rPr>
          <w:rFonts w:ascii="Times New Roman" w:cs="Times New Roman" w:hAnsi="Times New Roman"/>
          <w:sz w:val="24"/>
          <w:szCs w:val="24"/>
        </w:rPr>
        <w:t>Leventis</w:t>
      </w:r>
      <w:r>
        <w:rPr>
          <w:rFonts w:ascii="Times New Roman" w:cs="Times New Roman" w:hAnsi="Times New Roman"/>
          <w:sz w:val="24"/>
          <w:szCs w:val="24"/>
        </w:rPr>
        <w:t xml:space="preserve"> Foundation (Nigeria) Limited/ GTE, Marina, Lagos, Nigeria.</w:t>
      </w:r>
    </w:p>
    <w:p>
      <w:pPr>
        <w:pStyle w:val="style0"/>
        <w:spacing w:after="0" w:lineRule="auto" w:line="480"/>
        <w:ind w:left="1350" w:hanging="1350"/>
        <w:jc w:val="both"/>
        <w:rPr>
          <w:rFonts w:ascii="Times New Roman" w:hAnsi="Times New Roman"/>
          <w:sz w:val="24"/>
          <w:szCs w:val="24"/>
        </w:rPr>
      </w:pPr>
      <w:r>
        <w:rPr>
          <w:rFonts w:ascii="Times New Roman" w:hAnsi="Times New Roman"/>
          <w:sz w:val="24"/>
          <w:szCs w:val="24"/>
        </w:rPr>
        <w:t xml:space="preserve">Marx, E. S., </w:t>
      </w:r>
      <w:r>
        <w:rPr>
          <w:rFonts w:ascii="Times New Roman" w:hAnsi="Times New Roman"/>
          <w:sz w:val="24"/>
          <w:szCs w:val="24"/>
        </w:rPr>
        <w:t>Christiensen</w:t>
      </w:r>
      <w:r>
        <w:rPr>
          <w:rFonts w:ascii="Times New Roman" w:hAnsi="Times New Roman"/>
          <w:sz w:val="24"/>
          <w:szCs w:val="24"/>
        </w:rPr>
        <w:t xml:space="preserve">, N. W., Hart, J., </w:t>
      </w:r>
      <w:r>
        <w:rPr>
          <w:rFonts w:ascii="Times New Roman" w:hAnsi="Times New Roman"/>
          <w:sz w:val="24"/>
          <w:szCs w:val="24"/>
        </w:rPr>
        <w:t>Gangwer</w:t>
      </w:r>
      <w:r>
        <w:rPr>
          <w:rFonts w:ascii="Times New Roman" w:hAnsi="Times New Roman"/>
          <w:sz w:val="24"/>
          <w:szCs w:val="24"/>
        </w:rPr>
        <w:t xml:space="preserve">, M., </w:t>
      </w:r>
      <w:r>
        <w:rPr>
          <w:rFonts w:ascii="Times New Roman" w:hAnsi="Times New Roman"/>
          <w:sz w:val="24"/>
          <w:szCs w:val="24"/>
        </w:rPr>
        <w:t>Gogger</w:t>
      </w:r>
      <w:r>
        <w:rPr>
          <w:rFonts w:ascii="Times New Roman" w:hAnsi="Times New Roman"/>
          <w:sz w:val="24"/>
          <w:szCs w:val="24"/>
        </w:rPr>
        <w:t>, C. G. and Barry, A</w:t>
      </w:r>
      <w:r>
        <w:rPr>
          <w:rFonts w:ascii="Times New Roman" w:hAnsi="Times New Roman"/>
          <w:sz w:val="24"/>
          <w:szCs w:val="24"/>
        </w:rPr>
        <w:t>. I. (1997)</w:t>
      </w:r>
    </w:p>
    <w:p>
      <w:pPr>
        <w:pStyle w:val="style0"/>
        <w:spacing w:after="0" w:lineRule="auto" w:line="480"/>
        <w:ind w:left="1350" w:hanging="630"/>
        <w:jc w:val="both"/>
        <w:rPr>
          <w:rFonts w:ascii="Times New Roman" w:hAnsi="Times New Roman"/>
          <w:sz w:val="24"/>
          <w:szCs w:val="24"/>
        </w:rPr>
      </w:pPr>
      <w:r>
        <w:rPr>
          <w:rFonts w:ascii="Times New Roman" w:hAnsi="Times New Roman"/>
          <w:sz w:val="24"/>
          <w:szCs w:val="24"/>
        </w:rPr>
        <w:t>The Pre-side Dress Nitrate Test = (PSNT) for Wester</w:t>
      </w:r>
      <w:r>
        <w:rPr>
          <w:rFonts w:ascii="Times New Roman" w:hAnsi="Times New Roman"/>
          <w:sz w:val="24"/>
          <w:szCs w:val="24"/>
        </w:rPr>
        <w:t xml:space="preserve"> Oregon and Western Washington,</w:t>
      </w:r>
    </w:p>
    <w:p>
      <w:pPr>
        <w:pStyle w:val="style0"/>
        <w:spacing w:after="0" w:lineRule="auto" w:line="480"/>
        <w:ind w:left="1350" w:hanging="630"/>
        <w:jc w:val="both"/>
        <w:rPr>
          <w:rFonts w:ascii="Times New Roman" w:hAnsi="Times New Roman"/>
          <w:sz w:val="24"/>
          <w:szCs w:val="24"/>
        </w:rPr>
      </w:pPr>
      <w:r>
        <w:rPr>
          <w:rFonts w:ascii="Times New Roman" w:hAnsi="Times New Roman"/>
          <w:sz w:val="24"/>
          <w:szCs w:val="24"/>
        </w:rPr>
        <w:t xml:space="preserve">E.M8650. Oregon State University, </w:t>
      </w:r>
      <w:r>
        <w:rPr>
          <w:rFonts w:ascii="Times New Roman" w:hAnsi="Times New Roman"/>
          <w:sz w:val="24"/>
          <w:szCs w:val="24"/>
        </w:rPr>
        <w:t>Corvallis.Reprinted</w:t>
      </w:r>
      <w:r>
        <w:rPr>
          <w:rFonts w:ascii="Times New Roman" w:hAnsi="Times New Roman"/>
          <w:sz w:val="24"/>
          <w:szCs w:val="24"/>
        </w:rPr>
        <w:t xml:space="preserve"> 1997.</w:t>
      </w:r>
    </w:p>
    <w:p>
      <w:pPr>
        <w:pStyle w:val="style0"/>
        <w:spacing w:after="0" w:lineRule="auto" w:line="480"/>
        <w:ind w:left="720" w:hanging="720"/>
        <w:jc w:val="both"/>
        <w:rPr>
          <w:rFonts w:ascii="Times New Roman" w:cs="Times New Roman" w:hAnsi="Times New Roman"/>
          <w:sz w:val="24"/>
          <w:szCs w:val="24"/>
        </w:rPr>
      </w:pPr>
      <w:r>
        <w:rPr>
          <w:rFonts w:ascii="Times New Roman" w:cs="Times New Roman" w:hAnsi="Times New Roman"/>
          <w:sz w:val="24"/>
          <w:szCs w:val="24"/>
        </w:rPr>
        <w:t>Negassa</w:t>
      </w:r>
      <w:r>
        <w:rPr>
          <w:rFonts w:ascii="Times New Roman" w:cs="Times New Roman" w:hAnsi="Times New Roman"/>
          <w:sz w:val="24"/>
          <w:szCs w:val="24"/>
        </w:rPr>
        <w:t xml:space="preserve">, W. and  </w:t>
      </w:r>
      <w:r>
        <w:rPr>
          <w:rFonts w:ascii="Times New Roman" w:cs="Times New Roman" w:hAnsi="Times New Roman"/>
          <w:sz w:val="24"/>
          <w:szCs w:val="24"/>
        </w:rPr>
        <w:t>Gebrelaidem</w:t>
      </w:r>
      <w:r>
        <w:rPr>
          <w:rFonts w:ascii="Times New Roman" w:cs="Times New Roman" w:hAnsi="Times New Roman"/>
          <w:sz w:val="24"/>
          <w:szCs w:val="24"/>
        </w:rPr>
        <w:t xml:space="preserve">, H. (2004): Impact of Different Land Use Systems on Soil Quality of Western </w:t>
      </w:r>
      <w:r>
        <w:rPr>
          <w:rFonts w:ascii="Times New Roman" w:cs="Times New Roman" w:hAnsi="Times New Roman"/>
          <w:sz w:val="24"/>
          <w:szCs w:val="24"/>
        </w:rPr>
        <w:t>Ezhiopian</w:t>
      </w:r>
      <w:r>
        <w:rPr>
          <w:rFonts w:ascii="Times New Roman" w:cs="Times New Roman" w:hAnsi="Times New Roman"/>
          <w:sz w:val="24"/>
          <w:szCs w:val="24"/>
        </w:rPr>
        <w:t xml:space="preserve"> </w:t>
      </w:r>
      <w:r>
        <w:rPr>
          <w:rFonts w:ascii="Times New Roman" w:cs="Times New Roman" w:hAnsi="Times New Roman"/>
          <w:sz w:val="24"/>
          <w:szCs w:val="24"/>
        </w:rPr>
        <w:t>Aifisoil</w:t>
      </w:r>
      <w:r>
        <w:rPr>
          <w:rFonts w:ascii="Times New Roman" w:cs="Times New Roman" w:hAnsi="Times New Roman"/>
          <w:sz w:val="24"/>
          <w:szCs w:val="24"/>
        </w:rPr>
        <w:t xml:space="preserve">. A Paper Presented at Resource Management and Rural Poverty Reduction Through Research for Development and Rural Transformation. </w:t>
      </w:r>
      <w:r>
        <w:rPr>
          <w:rFonts w:ascii="Times New Roman" w:cs="Times New Roman" w:hAnsi="Times New Roman"/>
          <w:sz w:val="24"/>
          <w:szCs w:val="24"/>
        </w:rPr>
        <w:t>Tropentag</w:t>
      </w:r>
      <w:r>
        <w:rPr>
          <w:rFonts w:ascii="Times New Roman" w:cs="Times New Roman" w:hAnsi="Times New Roman"/>
          <w:sz w:val="24"/>
          <w:szCs w:val="24"/>
        </w:rPr>
        <w:t xml:space="preserve"> 2004, Berlin Germany.</w:t>
      </w:r>
    </w:p>
    <w:p>
      <w:pPr>
        <w:pStyle w:val="style0"/>
        <w:spacing w:after="0" w:lineRule="auto" w:line="480"/>
        <w:ind w:left="720" w:hanging="720"/>
        <w:jc w:val="both"/>
        <w:rPr>
          <w:rFonts w:ascii="Times New Roman" w:cs="Times New Roman" w:hAnsi="Times New Roman"/>
          <w:sz w:val="24"/>
          <w:szCs w:val="24"/>
        </w:rPr>
      </w:pPr>
      <w:r>
        <w:rPr>
          <w:rFonts w:ascii="Times New Roman" w:cs="Times New Roman" w:hAnsi="Times New Roman"/>
          <w:sz w:val="24"/>
          <w:szCs w:val="24"/>
        </w:rPr>
        <w:t>Ojo</w:t>
      </w:r>
      <w:r>
        <w:rPr>
          <w:rFonts w:ascii="Times New Roman" w:cs="Times New Roman" w:hAnsi="Times New Roman"/>
          <w:sz w:val="24"/>
          <w:szCs w:val="24"/>
        </w:rPr>
        <w:t xml:space="preserve">, A. O., </w:t>
      </w:r>
      <w:r>
        <w:rPr>
          <w:rFonts w:ascii="Times New Roman" w:cs="Times New Roman" w:hAnsi="Times New Roman"/>
          <w:sz w:val="24"/>
          <w:szCs w:val="24"/>
        </w:rPr>
        <w:t>Sokalu</w:t>
      </w:r>
      <w:r>
        <w:rPr>
          <w:rFonts w:ascii="Times New Roman" w:cs="Times New Roman" w:hAnsi="Times New Roman"/>
          <w:sz w:val="24"/>
          <w:szCs w:val="24"/>
        </w:rPr>
        <w:t xml:space="preserve">, A. O. and </w:t>
      </w:r>
      <w:r>
        <w:rPr>
          <w:rFonts w:ascii="Times New Roman" w:cs="Times New Roman" w:hAnsi="Times New Roman"/>
          <w:sz w:val="24"/>
          <w:szCs w:val="24"/>
        </w:rPr>
        <w:t>Faramade</w:t>
      </w:r>
      <w:r>
        <w:rPr>
          <w:rFonts w:ascii="Times New Roman" w:cs="Times New Roman" w:hAnsi="Times New Roman"/>
          <w:sz w:val="24"/>
          <w:szCs w:val="24"/>
        </w:rPr>
        <w:t xml:space="preserve">, A. K. (2015): Soil Chemical Properties, Growth Parameters and Yield as Affected by Poultry Manure Tea for Okra Production. Institute of Agricultural Research and Training Moor Plantation, </w:t>
      </w:r>
      <w:r>
        <w:rPr>
          <w:rFonts w:ascii="Times New Roman" w:cs="Times New Roman" w:hAnsi="Times New Roman"/>
          <w:sz w:val="24"/>
          <w:szCs w:val="24"/>
        </w:rPr>
        <w:t>Apata</w:t>
      </w:r>
      <w:r>
        <w:rPr>
          <w:rFonts w:ascii="Times New Roman" w:cs="Times New Roman" w:hAnsi="Times New Roman"/>
          <w:sz w:val="24"/>
          <w:szCs w:val="24"/>
        </w:rPr>
        <w:t>. Ibadan, Nigeria.</w:t>
      </w:r>
    </w:p>
    <w:p>
      <w:pPr>
        <w:pStyle w:val="style0"/>
        <w:adjustRightInd w:val="false"/>
        <w:spacing w:after="0" w:lineRule="auto" w:line="480"/>
        <w:ind w:left="720" w:hanging="720"/>
        <w:jc w:val="both"/>
        <w:rPr>
          <w:rFonts w:ascii="Times New Roman" w:cs="Times New Roman" w:hAnsi="Times New Roman"/>
          <w:sz w:val="24"/>
          <w:szCs w:val="24"/>
        </w:rPr>
      </w:pPr>
      <w:r>
        <w:rPr>
          <w:rFonts w:ascii="Times New Roman" w:cs="Times New Roman" w:hAnsi="Times New Roman"/>
          <w:sz w:val="24"/>
          <w:szCs w:val="24"/>
        </w:rPr>
        <w:t xml:space="preserve">Rhoades, J. D., and </w:t>
      </w:r>
      <w:r>
        <w:rPr>
          <w:rFonts w:ascii="Times New Roman" w:cs="Times New Roman" w:hAnsi="Times New Roman"/>
          <w:sz w:val="24"/>
          <w:szCs w:val="24"/>
        </w:rPr>
        <w:t>Polemio</w:t>
      </w:r>
      <w:r>
        <w:rPr>
          <w:rFonts w:ascii="Times New Roman" w:cs="Times New Roman" w:hAnsi="Times New Roman"/>
          <w:sz w:val="24"/>
          <w:szCs w:val="24"/>
        </w:rPr>
        <w:t xml:space="preserve">, M. 1977. Determining cation exchange capacity: A new procedure for calcareous and gypsiferous soils. </w:t>
      </w:r>
      <w:r>
        <w:rPr>
          <w:rFonts w:ascii="Times New Roman" w:cs="Times New Roman" w:hAnsi="Times New Roman"/>
          <w:i/>
          <w:iCs/>
          <w:sz w:val="24"/>
          <w:szCs w:val="24"/>
        </w:rPr>
        <w:t>Soil Sci. Soc. Am. J</w:t>
      </w:r>
      <w:r>
        <w:rPr>
          <w:rFonts w:ascii="Times New Roman" w:cs="Times New Roman" w:hAnsi="Times New Roman"/>
          <w:sz w:val="24"/>
          <w:szCs w:val="24"/>
        </w:rPr>
        <w:t xml:space="preserve">. 41: 524 – 300. </w:t>
      </w:r>
    </w:p>
    <w:p>
      <w:pPr>
        <w:pStyle w:val="style0"/>
        <w:tabs>
          <w:tab w:val="left" w:leader="none" w:pos="1035"/>
          <w:tab w:val="center" w:leader="none" w:pos="4680"/>
        </w:tabs>
        <w:spacing w:after="0" w:lineRule="auto" w:line="480"/>
        <w:ind w:left="720" w:hanging="720"/>
        <w:jc w:val="both"/>
        <w:rPr>
          <w:rFonts w:ascii="Times New Roman" w:cs="Times New Roman" w:hAnsi="Times New Roman"/>
          <w:b/>
          <w:sz w:val="24"/>
          <w:szCs w:val="24"/>
        </w:rPr>
      </w:pPr>
      <w:r>
        <w:rPr>
          <w:rStyle w:val="style4102"/>
          <w:rFonts w:ascii="Times New Roman" w:cs="Times New Roman" w:hAnsi="Times New Roman"/>
          <w:sz w:val="24"/>
          <w:szCs w:val="24"/>
        </w:rPr>
        <w:t>Somwanshi</w:t>
      </w:r>
      <w:r>
        <w:rPr>
          <w:rStyle w:val="style4102"/>
          <w:rFonts w:ascii="Times New Roman" w:cs="Times New Roman" w:hAnsi="Times New Roman"/>
          <w:sz w:val="24"/>
          <w:szCs w:val="24"/>
        </w:rPr>
        <w:t xml:space="preserve">, </w:t>
      </w:r>
      <w:r>
        <w:rPr>
          <w:rStyle w:val="style4102"/>
          <w:rFonts w:ascii="Times New Roman" w:cs="Times New Roman" w:hAnsi="Times New Roman"/>
          <w:sz w:val="24"/>
          <w:szCs w:val="24"/>
        </w:rPr>
        <w:t>R</w:t>
      </w:r>
      <w:r>
        <w:rPr>
          <w:rStyle w:val="style4102"/>
          <w:rFonts w:ascii="Times New Roman" w:cs="Times New Roman" w:hAnsi="Times New Roman"/>
          <w:sz w:val="24"/>
          <w:szCs w:val="24"/>
        </w:rPr>
        <w:t>. B.,</w:t>
      </w:r>
      <w:r>
        <w:rPr>
          <w:rStyle w:val="style4102"/>
          <w:rFonts w:ascii="Times New Roman" w:cs="Times New Roman" w:hAnsi="Times New Roman"/>
          <w:sz w:val="24"/>
          <w:szCs w:val="24"/>
        </w:rPr>
        <w:t xml:space="preserve"> Kadu</w:t>
      </w:r>
      <w:r>
        <w:rPr>
          <w:rStyle w:val="style4102"/>
          <w:rFonts w:ascii="Times New Roman" w:cs="Times New Roman" w:hAnsi="Times New Roman"/>
          <w:sz w:val="24"/>
          <w:szCs w:val="24"/>
        </w:rPr>
        <w:t>,</w:t>
      </w:r>
      <w:r>
        <w:rPr>
          <w:rStyle w:val="style4102"/>
          <w:rFonts w:ascii="Times New Roman" w:cs="Times New Roman" w:hAnsi="Times New Roman"/>
          <w:sz w:val="24"/>
          <w:szCs w:val="24"/>
        </w:rPr>
        <w:t xml:space="preserve"> P</w:t>
      </w:r>
      <w:r>
        <w:rPr>
          <w:rStyle w:val="style4102"/>
          <w:rFonts w:ascii="Times New Roman" w:cs="Times New Roman" w:hAnsi="Times New Roman"/>
          <w:sz w:val="24"/>
          <w:szCs w:val="24"/>
        </w:rPr>
        <w:t xml:space="preserve">. </w:t>
      </w:r>
      <w:r>
        <w:rPr>
          <w:rStyle w:val="style4102"/>
          <w:rFonts w:ascii="Times New Roman" w:cs="Times New Roman" w:hAnsi="Times New Roman"/>
          <w:sz w:val="24"/>
          <w:szCs w:val="24"/>
        </w:rPr>
        <w:t>P</w:t>
      </w:r>
      <w:r>
        <w:rPr>
          <w:rStyle w:val="style4102"/>
          <w:rFonts w:ascii="Times New Roman" w:cs="Times New Roman" w:hAnsi="Times New Roman"/>
          <w:sz w:val="24"/>
          <w:szCs w:val="24"/>
        </w:rPr>
        <w:t>.</w:t>
      </w:r>
      <w:r>
        <w:rPr>
          <w:rStyle w:val="style4102"/>
          <w:rFonts w:ascii="Times New Roman" w:cs="Times New Roman" w:hAnsi="Times New Roman"/>
          <w:sz w:val="24"/>
          <w:szCs w:val="24"/>
        </w:rPr>
        <w:t xml:space="preserve">, </w:t>
      </w:r>
      <w:r>
        <w:rPr>
          <w:rStyle w:val="style4102"/>
          <w:rFonts w:ascii="Times New Roman" w:cs="Times New Roman" w:hAnsi="Times New Roman"/>
          <w:sz w:val="24"/>
          <w:szCs w:val="24"/>
        </w:rPr>
        <w:t>Tamboli</w:t>
      </w:r>
      <w:r>
        <w:rPr>
          <w:rStyle w:val="style4102"/>
          <w:rFonts w:ascii="Times New Roman" w:cs="Times New Roman" w:hAnsi="Times New Roman"/>
          <w:sz w:val="24"/>
          <w:szCs w:val="24"/>
        </w:rPr>
        <w:t>,</w:t>
      </w:r>
      <w:r>
        <w:rPr>
          <w:rStyle w:val="style4102"/>
          <w:rFonts w:ascii="Times New Roman" w:cs="Times New Roman" w:hAnsi="Times New Roman"/>
          <w:sz w:val="24"/>
          <w:szCs w:val="24"/>
        </w:rPr>
        <w:t xml:space="preserve"> B</w:t>
      </w:r>
      <w:r>
        <w:rPr>
          <w:rStyle w:val="style4102"/>
          <w:rFonts w:ascii="Times New Roman" w:cs="Times New Roman" w:hAnsi="Times New Roman"/>
          <w:sz w:val="24"/>
          <w:szCs w:val="24"/>
        </w:rPr>
        <w:t xml:space="preserve">. </w:t>
      </w:r>
      <w:r>
        <w:rPr>
          <w:rStyle w:val="style4102"/>
          <w:rFonts w:ascii="Times New Roman" w:cs="Times New Roman" w:hAnsi="Times New Roman"/>
          <w:sz w:val="24"/>
          <w:szCs w:val="24"/>
        </w:rPr>
        <w:t>D</w:t>
      </w:r>
      <w:r>
        <w:rPr>
          <w:rStyle w:val="style4102"/>
          <w:rFonts w:ascii="Times New Roman" w:cs="Times New Roman" w:hAnsi="Times New Roman"/>
          <w:sz w:val="24"/>
          <w:szCs w:val="24"/>
        </w:rPr>
        <w:t>.</w:t>
      </w:r>
      <w:r>
        <w:rPr>
          <w:rStyle w:val="style4102"/>
          <w:rFonts w:ascii="Times New Roman" w:cs="Times New Roman" w:hAnsi="Times New Roman"/>
          <w:sz w:val="24"/>
          <w:szCs w:val="24"/>
        </w:rPr>
        <w:t>, Patil</w:t>
      </w:r>
      <w:r>
        <w:rPr>
          <w:rStyle w:val="style4102"/>
          <w:rFonts w:ascii="Times New Roman" w:cs="Times New Roman" w:hAnsi="Times New Roman"/>
          <w:sz w:val="24"/>
          <w:szCs w:val="24"/>
        </w:rPr>
        <w:t>,</w:t>
      </w:r>
      <w:r>
        <w:rPr>
          <w:rStyle w:val="style4102"/>
          <w:rFonts w:ascii="Times New Roman" w:cs="Times New Roman" w:hAnsi="Times New Roman"/>
          <w:sz w:val="24"/>
          <w:szCs w:val="24"/>
        </w:rPr>
        <w:t xml:space="preserve"> Y</w:t>
      </w:r>
      <w:r>
        <w:rPr>
          <w:rStyle w:val="style4102"/>
          <w:rFonts w:ascii="Times New Roman" w:cs="Times New Roman" w:hAnsi="Times New Roman"/>
          <w:sz w:val="24"/>
          <w:szCs w:val="24"/>
        </w:rPr>
        <w:t xml:space="preserve">. </w:t>
      </w:r>
      <w:r>
        <w:rPr>
          <w:rStyle w:val="style4102"/>
          <w:rFonts w:ascii="Times New Roman" w:cs="Times New Roman" w:hAnsi="Times New Roman"/>
          <w:sz w:val="24"/>
          <w:szCs w:val="24"/>
        </w:rPr>
        <w:t>M</w:t>
      </w:r>
      <w:r>
        <w:rPr>
          <w:rStyle w:val="style4102"/>
          <w:rFonts w:ascii="Times New Roman" w:cs="Times New Roman" w:hAnsi="Times New Roman"/>
          <w:sz w:val="24"/>
          <w:szCs w:val="24"/>
        </w:rPr>
        <w:t>.</w:t>
      </w:r>
      <w:r>
        <w:rPr>
          <w:rStyle w:val="style4102"/>
          <w:rFonts w:ascii="Times New Roman" w:cs="Times New Roman" w:hAnsi="Times New Roman"/>
          <w:sz w:val="24"/>
          <w:szCs w:val="24"/>
        </w:rPr>
        <w:t xml:space="preserve"> and </w:t>
      </w:r>
      <w:r>
        <w:rPr>
          <w:rStyle w:val="style4102"/>
          <w:rFonts w:ascii="Times New Roman" w:cs="Times New Roman" w:hAnsi="Times New Roman"/>
          <w:sz w:val="24"/>
          <w:szCs w:val="24"/>
        </w:rPr>
        <w:t>Bhakare</w:t>
      </w:r>
      <w:r>
        <w:rPr>
          <w:rStyle w:val="style4102"/>
          <w:rFonts w:ascii="Times New Roman" w:cs="Times New Roman" w:hAnsi="Times New Roman"/>
          <w:sz w:val="24"/>
          <w:szCs w:val="24"/>
        </w:rPr>
        <w:t>,</w:t>
      </w:r>
      <w:r>
        <w:rPr>
          <w:rStyle w:val="style4102"/>
          <w:rFonts w:ascii="Times New Roman" w:cs="Times New Roman" w:hAnsi="Times New Roman"/>
          <w:sz w:val="24"/>
          <w:szCs w:val="24"/>
        </w:rPr>
        <w:t xml:space="preserve"> B</w:t>
      </w:r>
      <w:r>
        <w:rPr>
          <w:rStyle w:val="style4102"/>
          <w:rFonts w:ascii="Times New Roman" w:cs="Times New Roman" w:hAnsi="Times New Roman"/>
          <w:sz w:val="24"/>
          <w:szCs w:val="24"/>
        </w:rPr>
        <w:t>. D. (1999):</w:t>
      </w:r>
      <w:r>
        <w:rPr>
          <w:rStyle w:val="style4102"/>
          <w:rFonts w:ascii="Times New Roman" w:cs="Times New Roman" w:hAnsi="Times New Roman"/>
          <w:sz w:val="24"/>
          <w:szCs w:val="24"/>
        </w:rPr>
        <w:t xml:space="preserve"> Analysis of plants, irrigation water and</w:t>
      </w:r>
      <w:r>
        <w:rPr>
          <w:rFonts w:ascii="Times New Roman" w:cs="Times New Roman" w:hAnsi="Times New Roman"/>
          <w:color w:val="000000"/>
          <w:sz w:val="24"/>
          <w:szCs w:val="24"/>
        </w:rPr>
        <w:t xml:space="preserve"> </w:t>
      </w:r>
      <w:r>
        <w:rPr>
          <w:rStyle w:val="style4102"/>
          <w:rFonts w:ascii="Times New Roman" w:cs="Times New Roman" w:hAnsi="Times New Roman"/>
          <w:sz w:val="24"/>
          <w:szCs w:val="24"/>
        </w:rPr>
        <w:t xml:space="preserve">soils MPKV. Extn. Publ. No. 284. </w:t>
      </w:r>
      <w:r>
        <w:rPr>
          <w:rStyle w:val="style4102"/>
          <w:rFonts w:ascii="Times New Roman" w:cs="Times New Roman" w:hAnsi="Times New Roman"/>
          <w:sz w:val="24"/>
          <w:szCs w:val="24"/>
        </w:rPr>
        <w:t>Rahuri</w:t>
      </w:r>
      <w:r>
        <w:rPr>
          <w:rStyle w:val="style4102"/>
          <w:rFonts w:ascii="Times New Roman" w:cs="Times New Roman" w:hAnsi="Times New Roman"/>
          <w:sz w:val="24"/>
          <w:szCs w:val="24"/>
        </w:rPr>
        <w:t xml:space="preserve"> (Maharashtra)</w:t>
      </w:r>
    </w:p>
    <w:p>
      <w:pPr>
        <w:pStyle w:val="style0"/>
        <w:spacing w:after="0" w:lineRule="auto" w:line="480"/>
        <w:ind w:left="720" w:hanging="720"/>
        <w:jc w:val="both"/>
        <w:rPr>
          <w:rFonts w:ascii="Times New Roman" w:cs="Times New Roman" w:hAnsi="Times New Roman"/>
          <w:sz w:val="24"/>
          <w:szCs w:val="24"/>
        </w:rPr>
      </w:pPr>
      <w:r>
        <w:rPr>
          <w:rFonts w:ascii="Times New Roman" w:cs="Times New Roman" w:hAnsi="Times New Roman"/>
          <w:sz w:val="24"/>
          <w:szCs w:val="24"/>
        </w:rPr>
        <w:t xml:space="preserve">Sparks, D. L., A. l. Page, P.A. Helmke, R.H. </w:t>
      </w:r>
      <w:r>
        <w:rPr>
          <w:rFonts w:ascii="Times New Roman" w:cs="Times New Roman" w:hAnsi="Times New Roman"/>
          <w:sz w:val="24"/>
          <w:szCs w:val="24"/>
        </w:rPr>
        <w:t>Loeppert</w:t>
      </w:r>
      <w:r>
        <w:rPr>
          <w:rFonts w:ascii="Times New Roman" w:cs="Times New Roman" w:hAnsi="Times New Roman"/>
          <w:sz w:val="24"/>
          <w:szCs w:val="24"/>
        </w:rPr>
        <w:t xml:space="preserve">, P.N.. </w:t>
      </w:r>
      <w:r>
        <w:rPr>
          <w:rFonts w:ascii="Times New Roman" w:cs="Times New Roman" w:hAnsi="Times New Roman"/>
          <w:sz w:val="24"/>
          <w:szCs w:val="24"/>
        </w:rPr>
        <w:t>Soltanpour</w:t>
      </w:r>
      <w:r>
        <w:rPr>
          <w:rFonts w:ascii="Times New Roman" w:cs="Times New Roman" w:hAnsi="Times New Roman"/>
          <w:sz w:val="24"/>
          <w:szCs w:val="24"/>
        </w:rPr>
        <w:t xml:space="preserve">, M.A. </w:t>
      </w:r>
      <w:r>
        <w:rPr>
          <w:rFonts w:ascii="Times New Roman" w:cs="Times New Roman" w:hAnsi="Times New Roman"/>
          <w:sz w:val="24"/>
          <w:szCs w:val="24"/>
        </w:rPr>
        <w:t>Tabatabai</w:t>
      </w:r>
      <w:r>
        <w:rPr>
          <w:rFonts w:ascii="Times New Roman" w:cs="Times New Roman" w:hAnsi="Times New Roman"/>
          <w:sz w:val="24"/>
          <w:szCs w:val="24"/>
        </w:rPr>
        <w:t>, C.T</w:t>
      </w:r>
      <w:r>
        <w:rPr>
          <w:rFonts w:ascii="Times New Roman" w:cs="Times New Roman" w:hAnsi="Times New Roman"/>
          <w:sz w:val="24"/>
          <w:szCs w:val="24"/>
        </w:rPr>
        <w:t>. Johnson, and M. Sumner (Eds) (1996):</w:t>
      </w:r>
      <w:r>
        <w:rPr>
          <w:rFonts w:ascii="Times New Roman" w:cs="Times New Roman" w:hAnsi="Times New Roman"/>
          <w:sz w:val="24"/>
          <w:szCs w:val="24"/>
        </w:rPr>
        <w:t xml:space="preserve"> Methods of soil analysis: Part 3—chemical methods. Book Series Number 5. Soil Sci. Soc. of Am., Am. Soc. of </w:t>
      </w:r>
      <w:r>
        <w:rPr>
          <w:rFonts w:ascii="Times New Roman" w:cs="Times New Roman" w:hAnsi="Times New Roman"/>
          <w:sz w:val="24"/>
          <w:szCs w:val="24"/>
        </w:rPr>
        <w:t>Agron</w:t>
      </w:r>
      <w:r>
        <w:rPr>
          <w:rFonts w:ascii="Times New Roman" w:cs="Times New Roman" w:hAnsi="Times New Roman"/>
          <w:sz w:val="24"/>
          <w:szCs w:val="24"/>
        </w:rPr>
        <w:t>; Madison, WI, USA.</w:t>
      </w:r>
    </w:p>
    <w:p>
      <w:pPr>
        <w:pStyle w:val="style157"/>
        <w:spacing w:lineRule="auto" w:line="480"/>
        <w:ind w:left="720" w:hanging="720"/>
        <w:jc w:val="both"/>
        <w:rPr>
          <w:rFonts w:ascii="Times New Roman" w:cs="Times New Roman" w:hAnsi="Times New Roman"/>
          <w:sz w:val="24"/>
          <w:szCs w:val="24"/>
        </w:rPr>
      </w:pPr>
      <w:r>
        <w:rPr>
          <w:rFonts w:ascii="Times New Roman" w:cs="Times New Roman" w:hAnsi="Times New Roman"/>
          <w:sz w:val="24"/>
          <w:szCs w:val="24"/>
        </w:rPr>
        <w:t>Tanwir</w:t>
      </w:r>
      <w:r>
        <w:rPr>
          <w:rFonts w:ascii="Times New Roman" w:cs="Times New Roman" w:hAnsi="Times New Roman"/>
          <w:sz w:val="24"/>
          <w:szCs w:val="24"/>
        </w:rPr>
        <w:t xml:space="preserve">, F., </w:t>
      </w:r>
      <w:r>
        <w:rPr>
          <w:rFonts w:ascii="Times New Roman" w:cs="Times New Roman" w:hAnsi="Times New Roman"/>
          <w:sz w:val="24"/>
          <w:szCs w:val="24"/>
        </w:rPr>
        <w:t>Saboor</w:t>
      </w:r>
      <w:r>
        <w:rPr>
          <w:rFonts w:ascii="Times New Roman" w:cs="Times New Roman" w:hAnsi="Times New Roman"/>
          <w:sz w:val="24"/>
          <w:szCs w:val="24"/>
        </w:rPr>
        <w:t>, A. and Nawaz, N. (2003): Soil Salinity and the Livelihood Strategies of Small Farmers: A Case Study in Faisalabad District, Punjab, Pakistan. Int. Journal of. Agric. Biol., 5:440-1</w:t>
      </w:r>
    </w:p>
    <w:p>
      <w:pPr>
        <w:pStyle w:val="style157"/>
        <w:spacing w:lineRule="auto" w:line="480"/>
        <w:ind w:left="720" w:hanging="720"/>
        <w:jc w:val="both"/>
        <w:rPr>
          <w:rFonts w:ascii="Times New Roman" w:cs="Times New Roman" w:hAnsi="Times New Roman"/>
          <w:sz w:val="24"/>
          <w:szCs w:val="24"/>
        </w:rPr>
      </w:pPr>
      <w:r>
        <w:rPr>
          <w:rFonts w:ascii="Times New Roman" w:cs="Times New Roman" w:hAnsi="Times New Roman"/>
          <w:sz w:val="24"/>
          <w:szCs w:val="24"/>
        </w:rPr>
        <w:t>Tesfai</w:t>
      </w:r>
      <w:r>
        <w:rPr>
          <w:rFonts w:ascii="Times New Roman" w:cs="Times New Roman" w:hAnsi="Times New Roman"/>
          <w:sz w:val="24"/>
          <w:szCs w:val="24"/>
        </w:rPr>
        <w:t xml:space="preserve">, M., </w:t>
      </w:r>
      <w:r>
        <w:rPr>
          <w:rFonts w:ascii="Times New Roman" w:cs="Times New Roman" w:hAnsi="Times New Roman"/>
          <w:sz w:val="24"/>
          <w:szCs w:val="24"/>
        </w:rPr>
        <w:t>Dawod</w:t>
      </w:r>
      <w:r>
        <w:rPr>
          <w:rFonts w:ascii="Times New Roman" w:cs="Times New Roman" w:hAnsi="Times New Roman"/>
          <w:sz w:val="24"/>
          <w:szCs w:val="24"/>
        </w:rPr>
        <w:t xml:space="preserve">, V. and </w:t>
      </w:r>
      <w:r>
        <w:rPr>
          <w:rFonts w:ascii="Times New Roman" w:cs="Times New Roman" w:hAnsi="Times New Roman"/>
          <w:sz w:val="24"/>
          <w:szCs w:val="24"/>
        </w:rPr>
        <w:t>Kiflemariam</w:t>
      </w:r>
      <w:r>
        <w:rPr>
          <w:rFonts w:ascii="Times New Roman" w:cs="Times New Roman" w:hAnsi="Times New Roman"/>
          <w:sz w:val="24"/>
          <w:szCs w:val="24"/>
        </w:rPr>
        <w:t>, A. (2002): Management of Salts Affected Soils in the NCEW. Dry land Coordinator Group. Eritrea.</w:t>
      </w:r>
    </w:p>
    <w:p>
      <w:pPr>
        <w:pStyle w:val="style0"/>
        <w:spacing w:lineRule="auto" w:line="240"/>
        <w:ind w:left="1350" w:hanging="1350"/>
        <w:jc w:val="both"/>
        <w:rPr>
          <w:rFonts w:ascii="Times New Roman" w:hAnsi="Times New Roman"/>
          <w:sz w:val="24"/>
          <w:szCs w:val="24"/>
        </w:rPr>
      </w:pPr>
      <w:r>
        <w:rPr>
          <w:rFonts w:ascii="Times New Roman" w:hAnsi="Times New Roman"/>
          <w:sz w:val="24"/>
          <w:szCs w:val="24"/>
        </w:rPr>
        <w:t>Velayutham</w:t>
      </w:r>
      <w:r>
        <w:rPr>
          <w:rFonts w:ascii="Times New Roman" w:hAnsi="Times New Roman"/>
          <w:sz w:val="24"/>
          <w:szCs w:val="24"/>
        </w:rPr>
        <w:t>, S. (2006).</w:t>
      </w:r>
      <w:r>
        <w:rPr>
          <w:rFonts w:ascii="Times New Roman" w:hAnsi="Times New Roman"/>
          <w:sz w:val="24"/>
          <w:szCs w:val="24"/>
        </w:rPr>
        <w:t xml:space="preserve"> Political Economy of the Recognition of Forest Right, India.</w:t>
      </w:r>
    </w:p>
    <w:p>
      <w:pPr>
        <w:pStyle w:val="style0"/>
        <w:spacing w:after="0" w:lineRule="auto" w:line="480"/>
        <w:ind w:left="720" w:hanging="720"/>
        <w:jc w:val="both"/>
        <w:rPr>
          <w:rFonts w:ascii="Times New Roman" w:cs="Times New Roman" w:hAnsi="Times New Roman"/>
          <w:sz w:val="24"/>
          <w:szCs w:val="24"/>
        </w:rPr>
      </w:pPr>
      <w:r>
        <w:rPr>
          <w:rFonts w:ascii="Times New Roman" w:cs="Times New Roman" w:hAnsi="Times New Roman"/>
          <w:sz w:val="24"/>
          <w:szCs w:val="24"/>
        </w:rPr>
        <w:t xml:space="preserve">Walkley, A. (1947): A critical examination of a rapid method for determining organic carbon in soils: Effect of variations in digestion conditions and of organic soil constituents. </w:t>
      </w:r>
      <w:r>
        <w:rPr>
          <w:rFonts w:ascii="Times New Roman" w:cs="Times New Roman" w:hAnsi="Times New Roman"/>
          <w:i/>
          <w:iCs/>
          <w:sz w:val="24"/>
          <w:szCs w:val="24"/>
        </w:rPr>
        <w:t>Soil Sci</w:t>
      </w:r>
      <w:r>
        <w:rPr>
          <w:rFonts w:ascii="Times New Roman" w:cs="Times New Roman" w:hAnsi="Times New Roman"/>
          <w:sz w:val="24"/>
          <w:szCs w:val="24"/>
        </w:rPr>
        <w:t>. 63: 251 – 263.</w:t>
      </w:r>
    </w:p>
    <w:p>
      <w:pPr>
        <w:pStyle w:val="style157"/>
        <w:spacing w:lineRule="auto" w:line="480"/>
        <w:ind w:left="720" w:hanging="720"/>
        <w:jc w:val="both"/>
        <w:rPr>
          <w:rFonts w:ascii="Times New Roman" w:hAnsi="Times New Roman"/>
          <w:sz w:val="24"/>
          <w:szCs w:val="24"/>
        </w:rPr>
      </w:pPr>
      <w:r>
        <w:rPr>
          <w:rFonts w:ascii="Times New Roman" w:hAnsi="Times New Roman"/>
          <w:sz w:val="24"/>
          <w:szCs w:val="24"/>
        </w:rPr>
        <w:t>Yin, C. (2008): Increasing Soil Organic Carbon of Agricultural Land.</w:t>
      </w:r>
      <w:r>
        <w:rPr>
          <w:rFonts w:ascii="Times New Roman" w:hAnsi="Times New Roman"/>
          <w:sz w:val="24"/>
          <w:szCs w:val="24"/>
        </w:rPr>
        <w:t xml:space="preserve"> </w:t>
      </w:r>
      <w:r>
        <w:rPr>
          <w:rFonts w:ascii="Times New Roman" w:hAnsi="Times New Roman"/>
          <w:sz w:val="24"/>
          <w:szCs w:val="24"/>
        </w:rPr>
        <w:t>NSW Dept. of Primary Industries. State of South Wales, England.</w:t>
      </w:r>
    </w:p>
    <w:p>
      <w:pPr>
        <w:pStyle w:val="style157"/>
        <w:spacing w:lineRule="auto" w:line="480"/>
        <w:jc w:val="both"/>
        <w:rPr>
          <w:rFonts w:ascii="Times New Roman" w:cs="Times New Roman" w:hAnsi="Times New Roman"/>
          <w:sz w:val="24"/>
          <w:szCs w:val="24"/>
        </w:rPr>
      </w:pPr>
    </w:p>
    <w:p>
      <w:pPr>
        <w:pStyle w:val="style0"/>
        <w:rPr/>
      </w:pPr>
    </w:p>
    <w:sectPr>
      <w:pgSz w:w="12240" w:h="15840" w:orient="portrait"/>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Cambria">
    <w:altName w:val="Cambria"/>
    <w:panose1 w:val="02040503050004030204"/>
    <w:charset w:val="00"/>
    <w:family w:val="roman"/>
    <w:pitch w:val="variable"/>
    <w:sig w:usb0="E00006FF" w:usb1="420024FF" w:usb2="02000000" w:usb3="00000000" w:csb0="0000019F" w:csb1="00000000"/>
  </w:font>
  <w:font w:name="Calibri">
    <w:altName w:val="Calibri"/>
    <w:panose1 w:val="020f0502020002030204"/>
    <w:charset w:val="00"/>
    <w:family w:val="swiss"/>
    <w:pitch w:val="variable"/>
    <w:sig w:usb0="E4002EFF" w:usb1="C000247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007020507"/>
    <w:charset w:val="02"/>
    <w:family w:val="roman"/>
    <w:pitch w:val="variable"/>
    <w:sig w:usb0="00000000" w:usb1="10000000" w:usb2="00000000" w:usb3="00000000" w:csb0="80000000" w:csb1="00000000"/>
  </w:font>
  <w:font w:name="Calibri Light">
    <w:altName w:val="Calibri Light"/>
    <w:panose1 w:val="020f0302020002030204"/>
    <w:charset w:val="00"/>
    <w:family w:val="swiss"/>
    <w:pitch w:val="variable"/>
    <w:sig w:usb0="E4002EFF" w:usb1="C000247B" w:usb2="00000009" w:usb3="00000000" w:csb0="000001FF" w:csb1="00000000"/>
  </w:font>
  <w:font w:name="Tahoma">
    <w:altName w:val="Tahoma"/>
    <w:panose1 w:val="020b0604030005040204"/>
    <w:charset w:val="00"/>
    <w:family w:val="swiss"/>
    <w:pitch w:val="variable"/>
    <w:sig w:usb0="E1002EFF" w:usb1="C000605B" w:usb2="00000029" w:usb3="00000000" w:csb0="000101FF" w:csb1="00000000"/>
  </w:font>
  <w:font w:name="Bookman Old Style">
    <w:altName w:val="Bookman Old Style"/>
    <w:panose1 w:val="02050604050005020204"/>
    <w:charset w:val="00"/>
    <w:family w:val="roman"/>
    <w:pitch w:val="variable"/>
    <w:sig w:usb0="00000287" w:usb1="00000000" w:usb2="00000000" w:usb3="00000000" w:csb0="0000009F" w:csb1="00000000"/>
  </w:font>
  <w:font w:name="Open Sans">
    <w:altName w:val="Open Sans"/>
    <w:panose1 w:val="00000000000000000000"/>
    <w:charset w:val="00"/>
    <w:family w:val="swiss"/>
    <w:pitch w:val="variable"/>
    <w:sig w:usb0="E00002EF" w:usb1="4000205B" w:usb2="00000028" w:usb3="00000000" w:csb0="0000019F" w:csb1="00000000"/>
  </w:font>
  <w:font w:name=",serif">
    <w:altName w:val="Times New Roman"/>
    <w:panose1 w:val="00000000000000000000"/>
    <w:charset w:val="00"/>
    <w:family w:val="roman"/>
    <w:pitch w:val="default"/>
    <w:sig w:usb0="00000000" w:usb1="00000000" w:usb2="00000008" w:usb3="00000000" w:csb0="000001FF" w:csb1="00000000"/>
  </w:font>
  <w:font w:name="TimesNewRomanPSMT">
    <w:altName w:val="Arial Unicode MS"/>
    <w:panose1 w:val="00000000000000000000"/>
    <w:charset w:val="88"/>
    <w:family w:val="auto"/>
    <w:pitch w:val="default"/>
    <w:sig w:usb0="00000001" w:usb1="08080000" w:usb2="00000010" w:usb3="00000000" w:csb0="00100000"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36</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532E9030"/>
    <w:lvl w:ilvl="0" w:tplc="1B0AB9A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multilevel"/>
    <w:tmpl w:val="C4849BFC"/>
    <w:lvl w:ilvl="0">
      <w:start w:val="3"/>
      <w:numFmt w:val="decimal"/>
      <w:lvlText w:val="%1"/>
      <w:lvlJc w:val="left"/>
      <w:pPr>
        <w:ind w:left="360" w:hanging="360"/>
      </w:pPr>
      <w:rPr>
        <w:rFonts w:eastAsia="Times New Roman" w:hint="default"/>
        <w:b w:val="false"/>
      </w:rPr>
    </w:lvl>
    <w:lvl w:ilvl="1">
      <w:start w:val="1"/>
      <w:numFmt w:val="decimal"/>
      <w:lvlText w:val="%1.%2"/>
      <w:lvlJc w:val="left"/>
      <w:pPr>
        <w:ind w:left="340" w:hanging="360"/>
      </w:pPr>
      <w:rPr>
        <w:rFonts w:eastAsia="Times New Roman" w:hint="default"/>
        <w:b w:val="false"/>
      </w:rPr>
    </w:lvl>
    <w:lvl w:ilvl="2">
      <w:start w:val="1"/>
      <w:numFmt w:val="decimal"/>
      <w:lvlText w:val="%1.%2.%3"/>
      <w:lvlJc w:val="left"/>
      <w:pPr>
        <w:ind w:left="680" w:hanging="720"/>
      </w:pPr>
      <w:rPr>
        <w:rFonts w:eastAsia="Times New Roman" w:hint="default"/>
        <w:b w:val="false"/>
      </w:rPr>
    </w:lvl>
    <w:lvl w:ilvl="3">
      <w:start w:val="1"/>
      <w:numFmt w:val="decimal"/>
      <w:lvlText w:val="%1.%2.%3.%4"/>
      <w:lvlJc w:val="left"/>
      <w:pPr>
        <w:ind w:left="660" w:hanging="720"/>
      </w:pPr>
      <w:rPr>
        <w:rFonts w:eastAsia="Times New Roman" w:hint="default"/>
        <w:b w:val="false"/>
      </w:rPr>
    </w:lvl>
    <w:lvl w:ilvl="4">
      <w:start w:val="1"/>
      <w:numFmt w:val="decimal"/>
      <w:lvlText w:val="%1.%2.%3.%4.%5"/>
      <w:lvlJc w:val="left"/>
      <w:pPr>
        <w:ind w:left="1000" w:hanging="1080"/>
      </w:pPr>
      <w:rPr>
        <w:rFonts w:eastAsia="Times New Roman" w:hint="default"/>
        <w:b w:val="false"/>
      </w:rPr>
    </w:lvl>
    <w:lvl w:ilvl="5">
      <w:start w:val="1"/>
      <w:numFmt w:val="decimal"/>
      <w:lvlText w:val="%1.%2.%3.%4.%5.%6"/>
      <w:lvlJc w:val="left"/>
      <w:pPr>
        <w:ind w:left="980" w:hanging="1080"/>
      </w:pPr>
      <w:rPr>
        <w:rFonts w:eastAsia="Times New Roman" w:hint="default"/>
        <w:b w:val="false"/>
      </w:rPr>
    </w:lvl>
    <w:lvl w:ilvl="6">
      <w:start w:val="1"/>
      <w:numFmt w:val="decimal"/>
      <w:lvlText w:val="%1.%2.%3.%4.%5.%6.%7"/>
      <w:lvlJc w:val="left"/>
      <w:pPr>
        <w:ind w:left="1320" w:hanging="1440"/>
      </w:pPr>
      <w:rPr>
        <w:rFonts w:eastAsia="Times New Roman" w:hint="default"/>
        <w:b w:val="false"/>
      </w:rPr>
    </w:lvl>
    <w:lvl w:ilvl="7">
      <w:start w:val="1"/>
      <w:numFmt w:val="decimal"/>
      <w:lvlText w:val="%1.%2.%3.%4.%5.%6.%7.%8"/>
      <w:lvlJc w:val="left"/>
      <w:pPr>
        <w:ind w:left="1300" w:hanging="1440"/>
      </w:pPr>
      <w:rPr>
        <w:rFonts w:eastAsia="Times New Roman" w:hint="default"/>
        <w:b w:val="false"/>
      </w:rPr>
    </w:lvl>
    <w:lvl w:ilvl="8">
      <w:start w:val="1"/>
      <w:numFmt w:val="decimal"/>
      <w:lvlText w:val="%1.%2.%3.%4.%5.%6.%7.%8.%9"/>
      <w:lvlJc w:val="left"/>
      <w:pPr>
        <w:ind w:left="1640" w:hanging="1800"/>
      </w:pPr>
      <w:rPr>
        <w:rFonts w:eastAsia="Times New Roman" w:hint="default"/>
        <w:b w:val="false"/>
      </w:rPr>
    </w:lvl>
  </w:abstractNum>
  <w:abstractNum w:abstractNumId="2">
    <w:nsid w:val="00000002"/>
    <w:multiLevelType w:val="hybridMultilevel"/>
    <w:tmpl w:val="4F5027CC"/>
    <w:lvl w:ilvl="0" w:tplc="1348FBF0">
      <w:start w:val="1"/>
      <w:numFmt w:val="decimal"/>
      <w:lvlText w:val="%1."/>
      <w:lvlJc w:val="left"/>
      <w:pPr>
        <w:ind w:left="389" w:hanging="243"/>
      </w:pPr>
      <w:rPr>
        <w:rFonts w:ascii="Cambria" w:cs="Cambria" w:eastAsia="Cambria" w:hAnsi="Cambria" w:hint="default"/>
        <w:b/>
        <w:bCs/>
        <w:spacing w:val="-1"/>
        <w:w w:val="99"/>
        <w:sz w:val="22"/>
        <w:szCs w:val="22"/>
        <w:lang w:val="en-US" w:bidi="ar-SA" w:eastAsia="en-US"/>
      </w:rPr>
    </w:lvl>
    <w:lvl w:ilvl="1" w:tplc="ADBEED74">
      <w:start w:val="1"/>
      <w:numFmt w:val="none"/>
      <w:lvlText w:val=""/>
      <w:lvlJc w:val="left"/>
      <w:pPr>
        <w:tabs>
          <w:tab w:val="left" w:leader="none" w:pos="360"/>
        </w:tabs>
      </w:pPr>
    </w:lvl>
    <w:lvl w:ilvl="2" w:tplc="FC82C460">
      <w:start w:val="1"/>
      <w:numFmt w:val="bullet"/>
      <w:lvlText w:val="•"/>
      <w:lvlJc w:val="left"/>
      <w:pPr>
        <w:ind w:left="1634" w:hanging="386"/>
      </w:pPr>
      <w:rPr>
        <w:rFonts w:hint="default"/>
        <w:lang w:val="en-US" w:bidi="ar-SA" w:eastAsia="en-US"/>
      </w:rPr>
    </w:lvl>
    <w:lvl w:ilvl="3" w:tplc="16BEF210">
      <w:start w:val="1"/>
      <w:numFmt w:val="bullet"/>
      <w:lvlText w:val="•"/>
      <w:lvlJc w:val="left"/>
      <w:pPr>
        <w:ind w:left="2728" w:hanging="386"/>
      </w:pPr>
      <w:rPr>
        <w:rFonts w:hint="default"/>
        <w:lang w:val="en-US" w:bidi="ar-SA" w:eastAsia="en-US"/>
      </w:rPr>
    </w:lvl>
    <w:lvl w:ilvl="4" w:tplc="E3105C8A">
      <w:start w:val="1"/>
      <w:numFmt w:val="bullet"/>
      <w:lvlText w:val="•"/>
      <w:lvlJc w:val="left"/>
      <w:pPr>
        <w:ind w:left="3822" w:hanging="386"/>
      </w:pPr>
      <w:rPr>
        <w:rFonts w:hint="default"/>
        <w:lang w:val="en-US" w:bidi="ar-SA" w:eastAsia="en-US"/>
      </w:rPr>
    </w:lvl>
    <w:lvl w:ilvl="5" w:tplc="833AC5FC">
      <w:start w:val="1"/>
      <w:numFmt w:val="bullet"/>
      <w:lvlText w:val="•"/>
      <w:lvlJc w:val="left"/>
      <w:pPr>
        <w:ind w:left="4917" w:hanging="386"/>
      </w:pPr>
      <w:rPr>
        <w:rFonts w:hint="default"/>
        <w:lang w:val="en-US" w:bidi="ar-SA" w:eastAsia="en-US"/>
      </w:rPr>
    </w:lvl>
    <w:lvl w:ilvl="6" w:tplc="E4DA30C8">
      <w:start w:val="1"/>
      <w:numFmt w:val="bullet"/>
      <w:lvlText w:val="•"/>
      <w:lvlJc w:val="left"/>
      <w:pPr>
        <w:ind w:left="6011" w:hanging="386"/>
      </w:pPr>
      <w:rPr>
        <w:rFonts w:hint="default"/>
        <w:lang w:val="en-US" w:bidi="ar-SA" w:eastAsia="en-US"/>
      </w:rPr>
    </w:lvl>
    <w:lvl w:ilvl="7" w:tplc="EAF0779C">
      <w:start w:val="1"/>
      <w:numFmt w:val="bullet"/>
      <w:lvlText w:val="•"/>
      <w:lvlJc w:val="left"/>
      <w:pPr>
        <w:ind w:left="7105" w:hanging="386"/>
      </w:pPr>
      <w:rPr>
        <w:rFonts w:hint="default"/>
        <w:lang w:val="en-US" w:bidi="ar-SA" w:eastAsia="en-US"/>
      </w:rPr>
    </w:lvl>
    <w:lvl w:ilvl="8" w:tplc="0F94EE9A">
      <w:start w:val="1"/>
      <w:numFmt w:val="bullet"/>
      <w:lvlText w:val="•"/>
      <w:lvlJc w:val="left"/>
      <w:pPr>
        <w:ind w:left="8200" w:hanging="386"/>
      </w:pPr>
      <w:rPr>
        <w:rFonts w:hint="default"/>
        <w:lang w:val="en-US" w:bidi="ar-SA" w:eastAsia="en-US"/>
      </w:rPr>
    </w:lvl>
  </w:abstractNum>
  <w:abstractNum w:abstractNumId="3">
    <w:nsid w:val="00000003"/>
    <w:multiLevelType w:val="multilevel"/>
    <w:tmpl w:val="FFFFFFFF"/>
    <w:lvl w:ilvl="0">
      <w:start w:val="5"/>
      <w:numFmt w:val="decimal"/>
      <w:lvlText w:val="%1"/>
      <w:lvlJc w:val="left"/>
      <w:pPr>
        <w:ind w:left="36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1">
      <w:start w:val="1"/>
      <w:numFmt w:val="decimal"/>
      <w:lvlText w:val="%1.%2"/>
      <w:lvlJc w:val="left"/>
      <w:pPr>
        <w:ind w:left="108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abstractNum>
  <w:abstractNum w:abstractNumId="4">
    <w:nsid w:val="00000004"/>
    <w:multiLevelType w:val="multilevel"/>
    <w:tmpl w:val="0048204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0000005"/>
    <w:multiLevelType w:val="multilevel"/>
    <w:tmpl w:val="FFFFFFFF"/>
    <w:lvl w:ilvl="0">
      <w:start w:val="3"/>
      <w:numFmt w:val="decimal"/>
      <w:lvlText w:val="%1"/>
      <w:lvlJc w:val="left"/>
      <w:pPr>
        <w:ind w:left="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1">
      <w:start w:val="1"/>
      <w:numFmt w:val="decimal"/>
      <w:lvlText w:val="%1.%2"/>
      <w:lvlJc w:val="left"/>
      <w:pPr>
        <w:ind w:left="72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2">
      <w:start w:val="1"/>
      <w:numFmt w:val="lowerRoman"/>
      <w:lvlText w:val="%3"/>
      <w:lvlJc w:val="left"/>
      <w:pPr>
        <w:ind w:left="72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3">
      <w:start w:val="1"/>
      <w:numFmt w:val="decimal"/>
      <w:lvlText w:val="%4"/>
      <w:lvlJc w:val="left"/>
      <w:pPr>
        <w:ind w:left="144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4">
      <w:start w:val="1"/>
      <w:numFmt w:val="lowerLetter"/>
      <w:lvlText w:val="%5"/>
      <w:lvlJc w:val="left"/>
      <w:pPr>
        <w:ind w:left="216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5">
      <w:start w:val="1"/>
      <w:numFmt w:val="lowerRoman"/>
      <w:lvlText w:val="%6"/>
      <w:lvlJc w:val="left"/>
      <w:pPr>
        <w:ind w:left="288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6">
      <w:start w:val="1"/>
      <w:numFmt w:val="decimal"/>
      <w:lvlText w:val="%7"/>
      <w:lvlJc w:val="left"/>
      <w:pPr>
        <w:ind w:left="360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7">
      <w:start w:val="1"/>
      <w:numFmt w:val="lowerLetter"/>
      <w:lvlText w:val="%8"/>
      <w:lvlJc w:val="left"/>
      <w:pPr>
        <w:ind w:left="432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8">
      <w:start w:val="1"/>
      <w:numFmt w:val="lowerRoman"/>
      <w:lvlText w:val="%9"/>
      <w:lvlJc w:val="left"/>
      <w:pPr>
        <w:ind w:left="504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abstractNum>
  <w:abstractNum w:abstractNumId="6">
    <w:nsid w:val="00000006"/>
    <w:multiLevelType w:val="multilevel"/>
    <w:tmpl w:val="D6922068"/>
    <w:lvl w:ilvl="0">
      <w:start w:val="1"/>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7">
    <w:nsid w:val="00000007"/>
    <w:multiLevelType w:val="multilevel"/>
    <w:tmpl w:val="FFFFFFFF"/>
    <w:lvl w:ilvl="0">
      <w:start w:val="4"/>
      <w:numFmt w:val="decimal"/>
      <w:lvlText w:val="%1"/>
      <w:lvlJc w:val="left"/>
      <w:pPr>
        <w:ind w:left="36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1">
      <w:start w:val="1"/>
      <w:numFmt w:val="decimal"/>
      <w:lvlText w:val="%1.%2"/>
      <w:lvlJc w:val="left"/>
      <w:pPr>
        <w:ind w:left="108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abstractNum>
  <w:abstractNum w:abstractNumId="8">
    <w:nsid w:val="00000008"/>
    <w:multiLevelType w:val="multilevel"/>
    <w:tmpl w:val="646A982A"/>
    <w:lvl w:ilvl="0">
      <w:start w:val="3"/>
      <w:numFmt w:val="decimal"/>
      <w:lvlText w:val="%1"/>
      <w:lvlJc w:val="left"/>
      <w:pPr>
        <w:ind w:left="360" w:hanging="360"/>
      </w:pPr>
      <w:rPr>
        <w:rFonts w:eastAsia="Times New Roman" w:hint="default"/>
      </w:rPr>
    </w:lvl>
    <w:lvl w:ilvl="1">
      <w:start w:val="1"/>
      <w:numFmt w:val="decimal"/>
      <w:lvlText w:val="%1.%2"/>
      <w:lvlJc w:val="left"/>
      <w:pPr>
        <w:ind w:left="350" w:hanging="360"/>
      </w:pPr>
      <w:rPr>
        <w:rFonts w:eastAsia="Times New Roman" w:hint="default"/>
      </w:rPr>
    </w:lvl>
    <w:lvl w:ilvl="2">
      <w:start w:val="1"/>
      <w:numFmt w:val="decimal"/>
      <w:lvlText w:val="%1.%2.%3"/>
      <w:lvlJc w:val="left"/>
      <w:pPr>
        <w:ind w:left="700" w:hanging="720"/>
      </w:pPr>
      <w:rPr>
        <w:rFonts w:eastAsia="Times New Roman" w:hint="default"/>
      </w:rPr>
    </w:lvl>
    <w:lvl w:ilvl="3">
      <w:start w:val="1"/>
      <w:numFmt w:val="decimal"/>
      <w:lvlText w:val="%1.%2.%3.%4"/>
      <w:lvlJc w:val="left"/>
      <w:pPr>
        <w:ind w:left="690" w:hanging="720"/>
      </w:pPr>
      <w:rPr>
        <w:rFonts w:eastAsia="Times New Roman" w:hint="default"/>
      </w:rPr>
    </w:lvl>
    <w:lvl w:ilvl="4">
      <w:start w:val="1"/>
      <w:numFmt w:val="decimal"/>
      <w:lvlText w:val="%1.%2.%3.%4.%5"/>
      <w:lvlJc w:val="left"/>
      <w:pPr>
        <w:ind w:left="1040" w:hanging="1080"/>
      </w:pPr>
      <w:rPr>
        <w:rFonts w:eastAsia="Times New Roman" w:hint="default"/>
      </w:rPr>
    </w:lvl>
    <w:lvl w:ilvl="5">
      <w:start w:val="1"/>
      <w:numFmt w:val="decimal"/>
      <w:lvlText w:val="%1.%2.%3.%4.%5.%6"/>
      <w:lvlJc w:val="left"/>
      <w:pPr>
        <w:ind w:left="1030" w:hanging="1080"/>
      </w:pPr>
      <w:rPr>
        <w:rFonts w:eastAsia="Times New Roman" w:hint="default"/>
      </w:rPr>
    </w:lvl>
    <w:lvl w:ilvl="6">
      <w:start w:val="1"/>
      <w:numFmt w:val="decimal"/>
      <w:lvlText w:val="%1.%2.%3.%4.%5.%6.%7"/>
      <w:lvlJc w:val="left"/>
      <w:pPr>
        <w:ind w:left="1380" w:hanging="1440"/>
      </w:pPr>
      <w:rPr>
        <w:rFonts w:eastAsia="Times New Roman" w:hint="default"/>
      </w:rPr>
    </w:lvl>
    <w:lvl w:ilvl="7">
      <w:start w:val="1"/>
      <w:numFmt w:val="decimal"/>
      <w:lvlText w:val="%1.%2.%3.%4.%5.%6.%7.%8"/>
      <w:lvlJc w:val="left"/>
      <w:pPr>
        <w:ind w:left="1370" w:hanging="1440"/>
      </w:pPr>
      <w:rPr>
        <w:rFonts w:eastAsia="Times New Roman" w:hint="default"/>
      </w:rPr>
    </w:lvl>
    <w:lvl w:ilvl="8">
      <w:start w:val="1"/>
      <w:numFmt w:val="decimal"/>
      <w:lvlText w:val="%1.%2.%3.%4.%5.%6.%7.%8.%9"/>
      <w:lvlJc w:val="left"/>
      <w:pPr>
        <w:ind w:left="1720" w:hanging="1800"/>
      </w:pPr>
      <w:rPr>
        <w:rFonts w:eastAsia="Times New Roman" w:hint="default"/>
      </w:rPr>
    </w:lvl>
  </w:abstractNum>
  <w:abstractNum w:abstractNumId="9">
    <w:nsid w:val="00000009"/>
    <w:multiLevelType w:val="multilevel"/>
    <w:tmpl w:val="FFFFFFFF"/>
    <w:lvl w:ilvl="0">
      <w:start w:val="1"/>
      <w:numFmt w:val="decimal"/>
      <w:lvlText w:val="%1"/>
      <w:lvlJc w:val="left"/>
      <w:pPr>
        <w:ind w:left="36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1">
      <w:start w:val="1"/>
      <w:numFmt w:val="decimal"/>
      <w:lvlText w:val="%1.%2"/>
      <w:lvlJc w:val="left"/>
      <w:pPr>
        <w:ind w:left="108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abstractNum>
  <w:abstractNum w:abstractNumId="10">
    <w:nsid w:val="0000000A"/>
    <w:multiLevelType w:val="multilevel"/>
    <w:tmpl w:val="2FE01ABE"/>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000000B"/>
    <w:multiLevelType w:val="multilevel"/>
    <w:tmpl w:val="C61E1EC8"/>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000000C"/>
    <w:multiLevelType w:val="multilevel"/>
    <w:tmpl w:val="E24622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000000D"/>
    <w:multiLevelType w:val="hybridMultilevel"/>
    <w:tmpl w:val="DDC45B00"/>
    <w:lvl w:ilvl="0" w:tplc="78D2B6AC">
      <w:start w:val="1"/>
      <w:numFmt w:val="lowerRoman"/>
      <w:lvlText w:val="(%1)"/>
      <w:lvlJc w:val="left"/>
      <w:pPr>
        <w:ind w:left="720" w:hanging="360"/>
      </w:pPr>
      <w:rPr>
        <w:rFonts w:ascii="Times New Roman" w:cs="Times New Roman" w:eastAsia="Calibri" w:hAnsi="Times New Roman"/>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000000E"/>
    <w:multiLevelType w:val="hybridMultilevel"/>
    <w:tmpl w:val="155A84E8"/>
    <w:lvl w:ilvl="0" w:tplc="D50CAA2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000000F"/>
    <w:multiLevelType w:val="multilevel"/>
    <w:tmpl w:val="BF524FEA"/>
    <w:lvl w:ilvl="0">
      <w:start w:val="3"/>
      <w:numFmt w:val="decimal"/>
      <w:lvlText w:val="%1"/>
      <w:lvlJc w:val="left"/>
      <w:pPr>
        <w:ind w:left="360" w:hanging="360"/>
      </w:pPr>
      <w:rPr>
        <w:rFonts w:eastAsia="Times New Roman" w:hint="default"/>
        <w:b w:val="false"/>
      </w:rPr>
    </w:lvl>
    <w:lvl w:ilvl="1">
      <w:start w:val="1"/>
      <w:numFmt w:val="decimal"/>
      <w:lvlText w:val="%1.%2"/>
      <w:lvlJc w:val="left"/>
      <w:pPr>
        <w:ind w:left="360" w:hanging="360"/>
      </w:pPr>
      <w:rPr>
        <w:rFonts w:eastAsia="Times New Roman" w:hint="default"/>
        <w:b w:val="false"/>
      </w:rPr>
    </w:lvl>
    <w:lvl w:ilvl="2">
      <w:start w:val="1"/>
      <w:numFmt w:val="decimal"/>
      <w:lvlText w:val="%1.%2.%3"/>
      <w:lvlJc w:val="left"/>
      <w:pPr>
        <w:ind w:left="720" w:hanging="720"/>
      </w:pPr>
      <w:rPr>
        <w:rFonts w:eastAsia="Times New Roman" w:hint="default"/>
        <w:b w:val="false"/>
      </w:rPr>
    </w:lvl>
    <w:lvl w:ilvl="3">
      <w:start w:val="1"/>
      <w:numFmt w:val="decimal"/>
      <w:lvlText w:val="%1.%2.%3.%4"/>
      <w:lvlJc w:val="left"/>
      <w:pPr>
        <w:ind w:left="720" w:hanging="720"/>
      </w:pPr>
      <w:rPr>
        <w:rFonts w:eastAsia="Times New Roman" w:hint="default"/>
        <w:b w:val="false"/>
      </w:rPr>
    </w:lvl>
    <w:lvl w:ilvl="4">
      <w:start w:val="1"/>
      <w:numFmt w:val="decimal"/>
      <w:lvlText w:val="%1.%2.%3.%4.%5"/>
      <w:lvlJc w:val="left"/>
      <w:pPr>
        <w:ind w:left="1080" w:hanging="1080"/>
      </w:pPr>
      <w:rPr>
        <w:rFonts w:eastAsia="Times New Roman" w:hint="default"/>
        <w:b w:val="false"/>
      </w:rPr>
    </w:lvl>
    <w:lvl w:ilvl="5">
      <w:start w:val="1"/>
      <w:numFmt w:val="decimal"/>
      <w:lvlText w:val="%1.%2.%3.%4.%5.%6"/>
      <w:lvlJc w:val="left"/>
      <w:pPr>
        <w:ind w:left="1080" w:hanging="1080"/>
      </w:pPr>
      <w:rPr>
        <w:rFonts w:eastAsia="Times New Roman" w:hint="default"/>
        <w:b w:val="false"/>
      </w:rPr>
    </w:lvl>
    <w:lvl w:ilvl="6">
      <w:start w:val="1"/>
      <w:numFmt w:val="decimal"/>
      <w:lvlText w:val="%1.%2.%3.%4.%5.%6.%7"/>
      <w:lvlJc w:val="left"/>
      <w:pPr>
        <w:ind w:left="1440" w:hanging="1440"/>
      </w:pPr>
      <w:rPr>
        <w:rFonts w:eastAsia="Times New Roman" w:hint="default"/>
        <w:b w:val="false"/>
      </w:rPr>
    </w:lvl>
    <w:lvl w:ilvl="7">
      <w:start w:val="1"/>
      <w:numFmt w:val="decimal"/>
      <w:lvlText w:val="%1.%2.%3.%4.%5.%6.%7.%8"/>
      <w:lvlJc w:val="left"/>
      <w:pPr>
        <w:ind w:left="1440" w:hanging="1440"/>
      </w:pPr>
      <w:rPr>
        <w:rFonts w:eastAsia="Times New Roman" w:hint="default"/>
        <w:b w:val="false"/>
      </w:rPr>
    </w:lvl>
    <w:lvl w:ilvl="8">
      <w:start w:val="1"/>
      <w:numFmt w:val="decimal"/>
      <w:lvlText w:val="%1.%2.%3.%4.%5.%6.%7.%8.%9"/>
      <w:lvlJc w:val="left"/>
      <w:pPr>
        <w:ind w:left="1800" w:hanging="1800"/>
      </w:pPr>
      <w:rPr>
        <w:rFonts w:eastAsia="Times New Roman" w:hint="default"/>
        <w:b w:val="false"/>
      </w:rPr>
    </w:lvl>
  </w:abstractNum>
  <w:abstractNum w:abstractNumId="16">
    <w:nsid w:val="00000010"/>
    <w:multiLevelType w:val="multilevel"/>
    <w:tmpl w:val="6424145A"/>
    <w:lvl w:ilvl="0">
      <w:start w:val="2"/>
      <w:numFmt w:val="decimal"/>
      <w:lvlText w:val="%1"/>
      <w:lvlJc w:val="left"/>
      <w:pPr>
        <w:ind w:left="480" w:hanging="480"/>
      </w:pPr>
      <w:rPr>
        <w:rFonts w:hint="default"/>
      </w:rPr>
    </w:lvl>
    <w:lvl w:ilvl="1">
      <w:start w:val="4"/>
      <w:numFmt w:val="decimal"/>
      <w:lvlText w:val="%1.%2"/>
      <w:lvlJc w:val="left"/>
      <w:pPr>
        <w:ind w:left="475" w:hanging="480"/>
      </w:pPr>
      <w:rPr>
        <w:rFonts w:hint="default"/>
      </w:rPr>
    </w:lvl>
    <w:lvl w:ilvl="2">
      <w:start w:val="7"/>
      <w:numFmt w:val="decimal"/>
      <w:lvlText w:val="%1.%2.%3"/>
      <w:lvlJc w:val="left"/>
      <w:pPr>
        <w:ind w:left="710" w:hanging="720"/>
      </w:pPr>
      <w:rPr>
        <w:rFonts w:hint="default"/>
      </w:rPr>
    </w:lvl>
    <w:lvl w:ilvl="3">
      <w:start w:val="1"/>
      <w:numFmt w:val="decimal"/>
      <w:lvlText w:val="%1.%2.%3.%4"/>
      <w:lvlJc w:val="left"/>
      <w:pPr>
        <w:ind w:left="705" w:hanging="720"/>
      </w:pPr>
      <w:rPr>
        <w:rFonts w:hint="default"/>
      </w:rPr>
    </w:lvl>
    <w:lvl w:ilvl="4">
      <w:start w:val="1"/>
      <w:numFmt w:val="decimal"/>
      <w:lvlText w:val="%1.%2.%3.%4.%5"/>
      <w:lvlJc w:val="left"/>
      <w:pPr>
        <w:ind w:left="1060" w:hanging="1080"/>
      </w:pPr>
      <w:rPr>
        <w:rFonts w:hint="default"/>
      </w:rPr>
    </w:lvl>
    <w:lvl w:ilvl="5">
      <w:start w:val="1"/>
      <w:numFmt w:val="decimal"/>
      <w:lvlText w:val="%1.%2.%3.%4.%5.%6"/>
      <w:lvlJc w:val="left"/>
      <w:pPr>
        <w:ind w:left="1055" w:hanging="1080"/>
      </w:pPr>
      <w:rPr>
        <w:rFonts w:hint="default"/>
      </w:rPr>
    </w:lvl>
    <w:lvl w:ilvl="6">
      <w:start w:val="1"/>
      <w:numFmt w:val="decimal"/>
      <w:lvlText w:val="%1.%2.%3.%4.%5.%6.%7"/>
      <w:lvlJc w:val="left"/>
      <w:pPr>
        <w:ind w:left="1410" w:hanging="1440"/>
      </w:pPr>
      <w:rPr>
        <w:rFonts w:hint="default"/>
      </w:rPr>
    </w:lvl>
    <w:lvl w:ilvl="7">
      <w:start w:val="1"/>
      <w:numFmt w:val="decimal"/>
      <w:lvlText w:val="%1.%2.%3.%4.%5.%6.%7.%8"/>
      <w:lvlJc w:val="left"/>
      <w:pPr>
        <w:ind w:left="1405" w:hanging="1440"/>
      </w:pPr>
      <w:rPr>
        <w:rFonts w:hint="default"/>
      </w:rPr>
    </w:lvl>
    <w:lvl w:ilvl="8">
      <w:start w:val="1"/>
      <w:numFmt w:val="decimal"/>
      <w:lvlText w:val="%1.%2.%3.%4.%5.%6.%7.%8.%9"/>
      <w:lvlJc w:val="left"/>
      <w:pPr>
        <w:ind w:left="1760" w:hanging="1800"/>
      </w:pPr>
      <w:rPr>
        <w:rFonts w:hint="default"/>
      </w:rPr>
    </w:lvl>
  </w:abstractNum>
  <w:abstractNum w:abstractNumId="17">
    <w:nsid w:val="00000011"/>
    <w:multiLevelType w:val="multilevel"/>
    <w:tmpl w:val="006EF0E6"/>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00000012"/>
    <w:multiLevelType w:val="multilevel"/>
    <w:tmpl w:val="4F221CC4"/>
    <w:lvl w:ilvl="0">
      <w:start w:val="1"/>
      <w:numFmt w:val="decimal"/>
      <w:lvlText w:val="%1"/>
      <w:lvlJc w:val="left"/>
      <w:pPr>
        <w:ind w:left="420" w:hanging="420"/>
      </w:pPr>
      <w:rPr>
        <w:rFonts w:hint="default"/>
      </w:rPr>
    </w:lvl>
    <w:lvl w:ilvl="1">
      <w:start w:val="6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00000013"/>
    <w:multiLevelType w:val="multilevel"/>
    <w:tmpl w:val="2592A45A"/>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00000014"/>
    <w:multiLevelType w:val="multilevel"/>
    <w:tmpl w:val="47585C90"/>
    <w:lvl w:ilvl="0">
      <w:start w:val="3"/>
      <w:numFmt w:val="decimal"/>
      <w:lvlText w:val="%1"/>
      <w:lvlJc w:val="left"/>
      <w:pPr>
        <w:ind w:left="360" w:hanging="360"/>
      </w:pPr>
      <w:rPr>
        <w:rFonts w:eastAsia="Times New Roman" w:hint="default"/>
        <w:b w:val="false"/>
      </w:rPr>
    </w:lvl>
    <w:lvl w:ilvl="1">
      <w:start w:val="1"/>
      <w:numFmt w:val="decimal"/>
      <w:lvlText w:val="%1.%2"/>
      <w:lvlJc w:val="left"/>
      <w:pPr>
        <w:ind w:left="360" w:hanging="360"/>
      </w:pPr>
      <w:rPr>
        <w:rFonts w:eastAsia="Times New Roman" w:hint="default"/>
        <w:b w:val="false"/>
      </w:rPr>
    </w:lvl>
    <w:lvl w:ilvl="2">
      <w:start w:val="1"/>
      <w:numFmt w:val="decimal"/>
      <w:lvlText w:val="%1.%2.%3"/>
      <w:lvlJc w:val="left"/>
      <w:pPr>
        <w:ind w:left="720" w:hanging="720"/>
      </w:pPr>
      <w:rPr>
        <w:rFonts w:eastAsia="Times New Roman" w:hint="default"/>
        <w:b w:val="false"/>
      </w:rPr>
    </w:lvl>
    <w:lvl w:ilvl="3">
      <w:start w:val="1"/>
      <w:numFmt w:val="decimal"/>
      <w:lvlText w:val="%1.%2.%3.%4"/>
      <w:lvlJc w:val="left"/>
      <w:pPr>
        <w:ind w:left="720" w:hanging="720"/>
      </w:pPr>
      <w:rPr>
        <w:rFonts w:eastAsia="Times New Roman" w:hint="default"/>
        <w:b w:val="false"/>
      </w:rPr>
    </w:lvl>
    <w:lvl w:ilvl="4">
      <w:start w:val="1"/>
      <w:numFmt w:val="decimal"/>
      <w:lvlText w:val="%1.%2.%3.%4.%5"/>
      <w:lvlJc w:val="left"/>
      <w:pPr>
        <w:ind w:left="1080" w:hanging="1080"/>
      </w:pPr>
      <w:rPr>
        <w:rFonts w:eastAsia="Times New Roman" w:hint="default"/>
        <w:b w:val="false"/>
      </w:rPr>
    </w:lvl>
    <w:lvl w:ilvl="5">
      <w:start w:val="1"/>
      <w:numFmt w:val="decimal"/>
      <w:lvlText w:val="%1.%2.%3.%4.%5.%6"/>
      <w:lvlJc w:val="left"/>
      <w:pPr>
        <w:ind w:left="1080" w:hanging="1080"/>
      </w:pPr>
      <w:rPr>
        <w:rFonts w:eastAsia="Times New Roman" w:hint="default"/>
        <w:b w:val="false"/>
      </w:rPr>
    </w:lvl>
    <w:lvl w:ilvl="6">
      <w:start w:val="1"/>
      <w:numFmt w:val="decimal"/>
      <w:lvlText w:val="%1.%2.%3.%4.%5.%6.%7"/>
      <w:lvlJc w:val="left"/>
      <w:pPr>
        <w:ind w:left="1440" w:hanging="1440"/>
      </w:pPr>
      <w:rPr>
        <w:rFonts w:eastAsia="Times New Roman" w:hint="default"/>
        <w:b w:val="false"/>
      </w:rPr>
    </w:lvl>
    <w:lvl w:ilvl="7">
      <w:start w:val="1"/>
      <w:numFmt w:val="decimal"/>
      <w:lvlText w:val="%1.%2.%3.%4.%5.%6.%7.%8"/>
      <w:lvlJc w:val="left"/>
      <w:pPr>
        <w:ind w:left="1440" w:hanging="1440"/>
      </w:pPr>
      <w:rPr>
        <w:rFonts w:eastAsia="Times New Roman" w:hint="default"/>
        <w:b w:val="false"/>
      </w:rPr>
    </w:lvl>
    <w:lvl w:ilvl="8">
      <w:start w:val="1"/>
      <w:numFmt w:val="decimal"/>
      <w:lvlText w:val="%1.%2.%3.%4.%5.%6.%7.%8.%9"/>
      <w:lvlJc w:val="left"/>
      <w:pPr>
        <w:ind w:left="1800" w:hanging="1800"/>
      </w:pPr>
      <w:rPr>
        <w:rFonts w:eastAsia="Times New Roman" w:hint="default"/>
        <w:b w:val="false"/>
      </w:rPr>
    </w:lvl>
  </w:abstractNum>
  <w:abstractNum w:abstractNumId="21">
    <w:nsid w:val="00000015"/>
    <w:multiLevelType w:val="multilevel"/>
    <w:tmpl w:val="1CCE4A5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12"/>
  </w:num>
  <w:num w:numId="3">
    <w:abstractNumId w:val="4"/>
  </w:num>
  <w:num w:numId="4">
    <w:abstractNumId w:val="10"/>
  </w:num>
  <w:num w:numId="5">
    <w:abstractNumId w:val="17"/>
  </w:num>
  <w:num w:numId="6">
    <w:abstractNumId w:val="19"/>
  </w:num>
  <w:num w:numId="7">
    <w:abstractNumId w:val="0"/>
  </w:num>
  <w:num w:numId="8">
    <w:abstractNumId w:val="2"/>
  </w:num>
  <w:num w:numId="9">
    <w:abstractNumId w:val="18"/>
  </w:num>
  <w:num w:numId="10">
    <w:abstractNumId w:val="21"/>
  </w:num>
  <w:num w:numId="11">
    <w:abstractNumId w:val="11"/>
  </w:num>
  <w:num w:numId="12">
    <w:abstractNumId w:val="13"/>
  </w:num>
  <w:num w:numId="13">
    <w:abstractNumId w:val="14"/>
  </w:num>
  <w:num w:numId="14">
    <w:abstractNumId w:val="5"/>
  </w:num>
  <w:num w:numId="15">
    <w:abstractNumId w:val="3"/>
  </w:num>
  <w:num w:numId="16">
    <w:abstractNumId w:val="9"/>
  </w:num>
  <w:num w:numId="17">
    <w:abstractNumId w:val="7"/>
  </w:num>
  <w:num w:numId="18">
    <w:abstractNumId w:val="16"/>
  </w:num>
  <w:num w:numId="19">
    <w:abstractNumId w:val="8"/>
  </w:num>
  <w:num w:numId="20">
    <w:abstractNumId w:val="1"/>
  </w:num>
  <w:num w:numId="21">
    <w:abstractNumId w:val="20"/>
  </w:num>
  <w:num w:numId="22">
    <w:abstractNumId w:val="15"/>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style>
  <w:style w:type="paragraph" w:styleId="style2">
    <w:name w:val="heading 2"/>
    <w:basedOn w:val="style0"/>
    <w:next w:val="style0"/>
    <w:link w:val="style4106"/>
    <w:qFormat/>
    <w:uiPriority w:val="9"/>
    <w:pPr>
      <w:keepNext/>
      <w:keepLines/>
      <w:spacing w:before="40" w:after="0"/>
      <w:outlineLvl w:val="1"/>
    </w:pPr>
    <w:rPr>
      <w:rFonts w:ascii="Calibri Light" w:cs="宋体" w:eastAsia="宋体" w:hAnsi="Calibri Light"/>
      <w:color w:val="2e74b5"/>
      <w:sz w:val="26"/>
      <w:szCs w:val="26"/>
    </w:rPr>
  </w:style>
  <w:style w:type="paragraph" w:styleId="style3">
    <w:name w:val="heading 3"/>
    <w:basedOn w:val="style0"/>
    <w:next w:val="style3"/>
    <w:link w:val="style4097"/>
    <w:qFormat/>
    <w:uiPriority w:val="1"/>
    <w:pPr>
      <w:widowControl w:val="false"/>
      <w:autoSpaceDE w:val="false"/>
      <w:autoSpaceDN w:val="false"/>
      <w:spacing w:after="0" w:lineRule="auto" w:line="240"/>
      <w:ind w:left="532" w:hanging="386"/>
      <w:outlineLvl w:val="2"/>
    </w:pPr>
    <w:rPr>
      <w:rFonts w:ascii="Cambria" w:cs="Cambria" w:eastAsia="Cambria" w:hAnsi="Cambria"/>
      <w:b/>
      <w:bCs/>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3 Char_4d6eae28-e518-4ff9-8b6a-010b88625dc8"/>
    <w:basedOn w:val="style65"/>
    <w:next w:val="style4097"/>
    <w:link w:val="style3"/>
    <w:uiPriority w:val="1"/>
    <w:rPr>
      <w:rFonts w:ascii="Cambria" w:cs="Cambria" w:eastAsia="Cambria" w:hAnsi="Cambria"/>
      <w:b/>
      <w:bCs/>
      <w:sz w:val="20"/>
      <w:szCs w:val="20"/>
    </w:rPr>
  </w:style>
  <w:style w:type="paragraph" w:styleId="style179">
    <w:name w:val="List Paragraph"/>
    <w:basedOn w:val="style0"/>
    <w:next w:val="style179"/>
    <w:qFormat/>
    <w:uiPriority w:val="99"/>
    <w:pPr>
      <w:ind w:left="720"/>
      <w:contextualSpacing/>
    </w:pPr>
    <w:rPr/>
  </w:style>
  <w:style w:type="paragraph" w:styleId="style157">
    <w:name w:val="No Spacing"/>
    <w:next w:val="style157"/>
    <w:qFormat/>
    <w:uiPriority w:val="99"/>
    <w:pPr>
      <w:spacing w:after="0" w:lineRule="auto" w:line="240"/>
    </w:pPr>
    <w:rPr/>
  </w:style>
  <w:style w:type="paragraph" w:customStyle="1" w:styleId="style4098">
    <w:name w:val="Default"/>
    <w:next w:val="style4098"/>
    <w:pPr>
      <w:autoSpaceDE w:val="false"/>
      <w:autoSpaceDN w:val="false"/>
      <w:adjustRightInd w:val="false"/>
      <w:spacing w:after="0" w:lineRule="auto" w:line="240"/>
    </w:pPr>
    <w:rPr>
      <w:rFonts w:ascii="Times New Roman" w:cs="Times New Roman" w:hAnsi="Times New Roman"/>
      <w:color w:val="000000"/>
      <w:sz w:val="24"/>
      <w:szCs w:val="24"/>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paragraph" w:styleId="style153">
    <w:name w:val="Balloon Text"/>
    <w:basedOn w:val="style0"/>
    <w:next w:val="style153"/>
    <w:link w:val="style4099"/>
    <w:uiPriority w:val="99"/>
    <w:pPr>
      <w:spacing w:after="0" w:lineRule="auto" w:line="240"/>
    </w:pPr>
    <w:rPr>
      <w:rFonts w:ascii="Tahoma" w:cs="Tahoma" w:hAnsi="Tahoma"/>
      <w:sz w:val="16"/>
      <w:szCs w:val="16"/>
    </w:rPr>
  </w:style>
  <w:style w:type="character" w:customStyle="1" w:styleId="style4099">
    <w:name w:val="Balloon Text Char"/>
    <w:basedOn w:val="style65"/>
    <w:next w:val="style4099"/>
    <w:link w:val="style153"/>
    <w:uiPriority w:val="99"/>
    <w:rPr>
      <w:rFonts w:ascii="Tahoma" w:cs="Tahoma" w:hAnsi="Tahoma"/>
      <w:sz w:val="16"/>
      <w:szCs w:val="16"/>
    </w:rPr>
  </w:style>
  <w:style w:type="character" w:styleId="style85">
    <w:name w:val="Hyperlink"/>
    <w:basedOn w:val="style65"/>
    <w:next w:val="style85"/>
    <w:uiPriority w:val="99"/>
    <w:rPr>
      <w:color w:val="0563c1"/>
      <w:u w:val="single"/>
    </w:rPr>
  </w:style>
  <w:style w:type="paragraph" w:styleId="style62">
    <w:name w:val="Title"/>
    <w:basedOn w:val="style0"/>
    <w:next w:val="style62"/>
    <w:link w:val="style4100"/>
    <w:qFormat/>
    <w:pPr>
      <w:spacing w:after="0" w:lineRule="auto" w:line="240"/>
      <w:jc w:val="center"/>
    </w:pPr>
    <w:rPr>
      <w:rFonts w:ascii="Bookman Old Style" w:cs="Times New Roman" w:eastAsia="Times New Roman" w:hAnsi="Bookman Old Style"/>
      <w:b/>
      <w:bCs/>
      <w:sz w:val="26"/>
      <w:szCs w:val="24"/>
    </w:rPr>
  </w:style>
  <w:style w:type="character" w:customStyle="1" w:styleId="style4100">
    <w:name w:val="Title Char_4ed2342c-f8a7-46f8-bd76-a3a415375632"/>
    <w:basedOn w:val="style65"/>
    <w:next w:val="style4100"/>
    <w:link w:val="style62"/>
    <w:rPr>
      <w:rFonts w:ascii="Bookman Old Style" w:cs="Times New Roman" w:eastAsia="Times New Roman" w:hAnsi="Bookman Old Style"/>
      <w:b/>
      <w:bCs/>
      <w:sz w:val="26"/>
      <w:szCs w:val="24"/>
    </w:rPr>
  </w:style>
  <w:style w:type="paragraph" w:styleId="style66">
    <w:name w:val="Body Text"/>
    <w:basedOn w:val="style0"/>
    <w:next w:val="style66"/>
    <w:link w:val="style4101"/>
    <w:qFormat/>
    <w:uiPriority w:val="1"/>
    <w:pPr>
      <w:widowControl w:val="false"/>
      <w:autoSpaceDE w:val="false"/>
      <w:autoSpaceDN w:val="false"/>
      <w:spacing w:after="0" w:lineRule="auto" w:line="240"/>
    </w:pPr>
    <w:rPr>
      <w:rFonts w:ascii="Times New Roman" w:cs="Times New Roman" w:eastAsia="Times New Roman" w:hAnsi="Times New Roman"/>
      <w:sz w:val="24"/>
      <w:szCs w:val="24"/>
    </w:rPr>
  </w:style>
  <w:style w:type="character" w:customStyle="1" w:styleId="style4101">
    <w:name w:val="Body Text Char"/>
    <w:basedOn w:val="style65"/>
    <w:next w:val="style4101"/>
    <w:link w:val="style66"/>
    <w:uiPriority w:val="1"/>
    <w:rPr>
      <w:rFonts w:ascii="Times New Roman" w:cs="Times New Roman" w:eastAsia="Times New Roman" w:hAnsi="Times New Roman"/>
      <w:sz w:val="24"/>
      <w:szCs w:val="24"/>
    </w:rPr>
  </w:style>
  <w:style w:type="table" w:styleId="style154">
    <w:name w:val="Table Grid"/>
    <w:basedOn w:val="style105"/>
    <w:next w:val="style154"/>
    <w:uiPriority w:val="59"/>
    <w:pPr>
      <w:spacing w:after="0" w:lineRule="auto" w:line="240"/>
    </w:pP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tcBorders/>
    </w:tcPr>
  </w:style>
  <w:style w:type="character" w:customStyle="1" w:styleId="style4102">
    <w:name w:val="fontstyle01"/>
    <w:basedOn w:val="style65"/>
    <w:next w:val="style4102"/>
    <w:rPr>
      <w:rFonts w:ascii="Cambria" w:hAnsi="Cambria" w:hint="default"/>
      <w:b w:val="false"/>
      <w:bCs w:val="false"/>
      <w:i w:val="false"/>
      <w:iCs w:val="false"/>
      <w:color w:val="000000"/>
      <w:sz w:val="20"/>
      <w:szCs w:val="20"/>
    </w:rPr>
  </w:style>
  <w:style w:type="paragraph" w:styleId="style31">
    <w:name w:val="header"/>
    <w:basedOn w:val="style0"/>
    <w:next w:val="style31"/>
    <w:link w:val="style4103"/>
    <w:uiPriority w:val="99"/>
    <w:pPr>
      <w:tabs>
        <w:tab w:val="center" w:leader="none" w:pos="4680"/>
        <w:tab w:val="right" w:leader="none" w:pos="9360"/>
      </w:tabs>
      <w:spacing w:after="0" w:lineRule="auto" w:line="240"/>
    </w:pPr>
    <w:rPr/>
  </w:style>
  <w:style w:type="character" w:customStyle="1" w:styleId="style4103">
    <w:name w:val="Header Char_b79edc75-415e-4f5e-bf25-67900948a86d"/>
    <w:basedOn w:val="style65"/>
    <w:next w:val="style4103"/>
    <w:link w:val="style31"/>
    <w:uiPriority w:val="99"/>
  </w:style>
  <w:style w:type="paragraph" w:styleId="style32">
    <w:name w:val="footer"/>
    <w:basedOn w:val="style0"/>
    <w:next w:val="style32"/>
    <w:link w:val="style4104"/>
    <w:uiPriority w:val="99"/>
    <w:pPr>
      <w:tabs>
        <w:tab w:val="center" w:leader="none" w:pos="4680"/>
        <w:tab w:val="right" w:leader="none" w:pos="9360"/>
      </w:tabs>
      <w:spacing w:after="0" w:lineRule="auto" w:line="240"/>
    </w:pPr>
    <w:rPr/>
  </w:style>
  <w:style w:type="character" w:customStyle="1" w:styleId="style4104">
    <w:name w:val="Footer Char_c91c7d76-1de5-4746-8f51-ee24d90fb739"/>
    <w:basedOn w:val="style65"/>
    <w:next w:val="style4104"/>
    <w:link w:val="style32"/>
    <w:uiPriority w:val="99"/>
  </w:style>
  <w:style w:type="paragraph" w:customStyle="1" w:styleId="style4105">
    <w:name w:val="discreet"/>
    <w:basedOn w:val="style0"/>
    <w:next w:val="style4105"/>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customStyle="1" w:styleId="style4106">
    <w:name w:val="Heading 2 Char_b60a9138-3401-447b-b4a5-500ff00afec3"/>
    <w:basedOn w:val="style65"/>
    <w:next w:val="style4106"/>
    <w:link w:val="style2"/>
    <w:uiPriority w:val="9"/>
    <w:rPr>
      <w:rFonts w:ascii="Calibri Light" w:cs="宋体" w:eastAsia="宋体" w:hAnsi="Calibri Light"/>
      <w:color w:val="2e74b5"/>
      <w:sz w:val="26"/>
      <w:szCs w:val="26"/>
    </w:rPr>
  </w:style>
</w:styles>
</file>

<file path=word/_rels/document.xml.rels><?xml version="1.0" encoding="UTF-8"?>
<Relationships xmlns="http://schemas.openxmlformats.org/package/2006/relationships"><Relationship Id="rId20" Type="http://schemas.openxmlformats.org/officeDocument/2006/relationships/image" Target="media/image8.wmf"/><Relationship Id="rId22" Type="http://schemas.openxmlformats.org/officeDocument/2006/relationships/image" Target="media/image9.wmf"/><Relationship Id="rId21" Type="http://schemas.openxmlformats.org/officeDocument/2006/relationships/oleObject" Target="embeddings/oleObject8.bin"/><Relationship Id="rId24" Type="http://schemas.openxmlformats.org/officeDocument/2006/relationships/image" Target="media/image4.png"/><Relationship Id="rId23" Type="http://schemas.openxmlformats.org/officeDocument/2006/relationships/oleObject" Target="embeddings/oleObject9.bin"/><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emf"/><Relationship Id="rId4" Type="http://schemas.openxmlformats.org/officeDocument/2006/relationships/image" Target="media/image2.png"/><Relationship Id="rId9" Type="http://schemas.openxmlformats.org/officeDocument/2006/relationships/oleObject" Target="embeddings/oleObject2.bin"/><Relationship Id="rId26" Type="http://schemas.openxmlformats.org/officeDocument/2006/relationships/image" Target="media/image6.png"/><Relationship Id="rId25" Type="http://schemas.openxmlformats.org/officeDocument/2006/relationships/image" Target="media/image5.png"/><Relationship Id="rId28" Type="http://schemas.openxmlformats.org/officeDocument/2006/relationships/image" Target="media/image8.png"/><Relationship Id="rId27" Type="http://schemas.openxmlformats.org/officeDocument/2006/relationships/image" Target="media/image7.png"/><Relationship Id="rId5" Type="http://schemas.openxmlformats.org/officeDocument/2006/relationships/image" Target="media/image3.png"/><Relationship Id="rId6" Type="http://schemas.openxmlformats.org/officeDocument/2006/relationships/oleObject" Target="embeddings/oleObject1.bin"/><Relationship Id="rId29" Type="http://schemas.openxmlformats.org/officeDocument/2006/relationships/image" Target="media/image9.png"/><Relationship Id="rId7" Type="http://schemas.openxmlformats.org/officeDocument/2006/relationships/image" Target="media/image2.jpeg"/><Relationship Id="rId8" Type="http://schemas.openxmlformats.org/officeDocument/2006/relationships/image" Target="media/image2.wmf"/><Relationship Id="rId31" Type="http://schemas.openxmlformats.org/officeDocument/2006/relationships/image" Target="media/image11.png"/><Relationship Id="rId30" Type="http://schemas.openxmlformats.org/officeDocument/2006/relationships/image" Target="media/image10.png"/><Relationship Id="rId11" Type="http://schemas.openxmlformats.org/officeDocument/2006/relationships/oleObject" Target="embeddings/oleObject3.bin"/><Relationship Id="rId33" Type="http://schemas.openxmlformats.org/officeDocument/2006/relationships/fontTable" Target="fontTable.xml"/><Relationship Id="rId10" Type="http://schemas.openxmlformats.org/officeDocument/2006/relationships/image" Target="media/image3.wmf"/><Relationship Id="rId32" Type="http://schemas.openxmlformats.org/officeDocument/2006/relationships/styles" Target="styles.xml"/><Relationship Id="rId13" Type="http://schemas.openxmlformats.org/officeDocument/2006/relationships/oleObject" Target="embeddings/oleObject4.bin"/><Relationship Id="rId35" Type="http://schemas.openxmlformats.org/officeDocument/2006/relationships/theme" Target="theme/theme1.xml"/><Relationship Id="rId12" Type="http://schemas.openxmlformats.org/officeDocument/2006/relationships/image" Target="media/image4.wmf"/><Relationship Id="rId34" Type="http://schemas.openxmlformats.org/officeDocument/2006/relationships/settings" Target="settings.xml"/><Relationship Id="rId15" Type="http://schemas.openxmlformats.org/officeDocument/2006/relationships/oleObject" Target="embeddings/oleObject5.bin"/><Relationship Id="rId14" Type="http://schemas.openxmlformats.org/officeDocument/2006/relationships/image" Target="media/image5.wmf"/><Relationship Id="rId17" Type="http://schemas.openxmlformats.org/officeDocument/2006/relationships/oleObject" Target="embeddings/oleObject6.bin"/><Relationship Id="rId16" Type="http://schemas.openxmlformats.org/officeDocument/2006/relationships/image" Target="media/image6.wmf"/><Relationship Id="rId19" Type="http://schemas.openxmlformats.org/officeDocument/2006/relationships/oleObject" Target="embeddings/oleObject7.bin"/><Relationship Id="rId18"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433</TotalTime>
  <Words>7787</Words>
  <Pages>45</Pages>
  <Characters>41161</Characters>
  <Application>WPS Office</Application>
  <DocSecurity>0</DocSecurity>
  <Paragraphs>561</Paragraphs>
  <ScaleCrop>false</ScaleCrop>
  <LinksUpToDate>false</LinksUpToDate>
  <CharactersWithSpaces>49209</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2025-07-09T17:00:00Z</dcterms:created>
  <dc:creator>user</dc:creator>
  <lastModifiedBy>SM-A725F</lastModifiedBy>
  <lastPrinted>2025-07-28T13:27:00Z</lastPrinted>
  <dcterms:modified xsi:type="dcterms:W3CDTF">2025-09-29T19:48:08Z</dcterms:modified>
  <revision>31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b60c0c1cb1164345b261ad41e203bb11</vt:lpwstr>
  </property>
</Properties>
</file>