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line="240" w:lineRule="auto"/>
        <w:ind w:right="50"/>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8"/>
          <w:szCs w:val="38"/>
          <w:rtl w:val="0"/>
        </w:rPr>
        <w:t xml:space="preserve">EFFECT OF FRINGE BENEFITS ON EMPLOYEE PERFORMANCE</w:t>
      </w:r>
    </w:p>
    <w:p w:rsidR="00000000" w:rsidDel="00000000" w:rsidP="00000000" w:rsidRDefault="00000000" w:rsidRPr="00000000" w14:paraId="00000002">
      <w:pPr>
        <w:pStyle w:val="Title"/>
        <w:keepNext w:val="0"/>
        <w:keepLines w:val="0"/>
        <w:widowControl w:val="0"/>
        <w:spacing w:after="0" w:line="240" w:lineRule="auto"/>
        <w:ind w:right="50"/>
        <w:jc w:val="center"/>
        <w:rPr>
          <w:rFonts w:ascii="Times New Roman" w:cs="Times New Roman" w:eastAsia="Times New Roman" w:hAnsi="Times New Roman"/>
          <w:b w:val="1"/>
          <w:sz w:val="20"/>
          <w:szCs w:val="20"/>
        </w:rPr>
      </w:pPr>
      <w:bookmarkStart w:colFirst="0" w:colLast="0" w:name="_heading=h.bqd8dpi0v32c" w:id="0"/>
      <w:bookmarkEnd w:id="0"/>
      <w:r w:rsidDel="00000000" w:rsidR="00000000" w:rsidRPr="00000000">
        <w:rPr>
          <w:rFonts w:ascii="Arial Rounded" w:cs="Arial Rounded" w:eastAsia="Arial Rounded" w:hAnsi="Arial Rounded"/>
          <w:b w:val="1"/>
          <w:sz w:val="26"/>
          <w:szCs w:val="26"/>
          <w:rtl w:val="0"/>
        </w:rPr>
        <w:t xml:space="preserve">(A CASE STUDY OF GUARANTY TRUST BANK PLC, ILORIN)</w:t>
      </w:r>
      <w:r w:rsidDel="00000000" w:rsidR="00000000" w:rsidRPr="00000000">
        <w:rPr>
          <w:rtl w:val="0"/>
        </w:rPr>
      </w:r>
    </w:p>
    <w:p w:rsidR="00000000" w:rsidDel="00000000" w:rsidP="00000000" w:rsidRDefault="00000000" w:rsidRPr="00000000" w14:paraId="00000003">
      <w:pPr>
        <w:pStyle w:val="Title"/>
        <w:keepNext w:val="0"/>
        <w:keepLines w:val="0"/>
        <w:widowControl w:val="0"/>
        <w:spacing w:after="0" w:line="240" w:lineRule="auto"/>
        <w:ind w:left="380" w:right="50" w:firstLine="0"/>
        <w:jc w:val="center"/>
        <w:rPr>
          <w:rFonts w:ascii="Courgette" w:cs="Courgette" w:eastAsia="Courgette" w:hAnsi="Courgette"/>
          <w:b w:val="1"/>
          <w:sz w:val="62"/>
          <w:szCs w:val="62"/>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line="240" w:lineRule="auto"/>
        <w:ind w:left="380" w:right="50" w:firstLine="0"/>
        <w:jc w:val="center"/>
        <w:rPr>
          <w:rFonts w:ascii="Courgette" w:cs="Courgette" w:eastAsia="Courgette" w:hAnsi="Courgette"/>
          <w:b w:val="1"/>
          <w:sz w:val="62"/>
          <w:szCs w:val="62"/>
        </w:rPr>
      </w:pPr>
      <w:r w:rsidDel="00000000" w:rsidR="00000000" w:rsidRPr="00000000">
        <w:rPr>
          <w:rFonts w:ascii="Courgette" w:cs="Courgette" w:eastAsia="Courgette" w:hAnsi="Courgette"/>
          <w:b w:val="1"/>
          <w:sz w:val="62"/>
          <w:szCs w:val="62"/>
          <w:rtl w:val="0"/>
        </w:rPr>
        <w:t xml:space="preserve">BY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40" w:lineRule="auto"/>
        <w:ind w:right="50"/>
        <w:jc w:val="center"/>
        <w:rPr>
          <w:rFonts w:ascii="Georgia" w:cs="Georgia" w:eastAsia="Georgia" w:hAnsi="Georgia"/>
          <w:b w:val="1"/>
          <w:color w:val="333333"/>
          <w:sz w:val="9"/>
          <w:szCs w:val="9"/>
          <w:highlight w:val="white"/>
        </w:rPr>
      </w:pPr>
      <w:r w:rsidDel="00000000" w:rsidR="00000000" w:rsidRPr="00000000">
        <w:rPr>
          <w:rtl w:val="0"/>
        </w:rPr>
      </w:r>
    </w:p>
    <w:p w:rsidR="00000000" w:rsidDel="00000000" w:rsidP="00000000" w:rsidRDefault="00000000" w:rsidRPr="00000000" w14:paraId="00000007">
      <w:pPr>
        <w:pStyle w:val="Heading4"/>
        <w:keepNext w:val="0"/>
        <w:keepLines w:val="0"/>
        <w:spacing w:after="40" w:before="0" w:line="288" w:lineRule="auto"/>
        <w:ind w:right="50"/>
        <w:jc w:val="center"/>
        <w:rPr>
          <w:rFonts w:ascii="Georgia" w:cs="Georgia" w:eastAsia="Georgia" w:hAnsi="Georgia"/>
          <w:color w:val="212529"/>
          <w:sz w:val="30"/>
          <w:szCs w:val="30"/>
          <w:highlight w:val="white"/>
        </w:rPr>
      </w:pPr>
      <w:bookmarkStart w:colFirst="0" w:colLast="0" w:name="_heading=h.q315wgjy34vf" w:id="1"/>
      <w:bookmarkEnd w:id="1"/>
      <w:r w:rsidDel="00000000" w:rsidR="00000000" w:rsidRPr="00000000">
        <w:rPr>
          <w:rFonts w:ascii="Georgia" w:cs="Georgia" w:eastAsia="Georgia" w:hAnsi="Georgia"/>
          <w:b w:val="1"/>
          <w:color w:val="333333"/>
          <w:sz w:val="9"/>
          <w:szCs w:val="9"/>
          <w:highlight w:val="white"/>
          <w:rtl w:val="0"/>
        </w:rPr>
        <w:t xml:space="preserve">DUROJAIYE, MISTURA OMOWUNMI</w:t>
      </w:r>
      <w:r w:rsidDel="00000000" w:rsidR="00000000" w:rsidRPr="00000000">
        <w:rPr>
          <w:rtl w:val="0"/>
        </w:rPr>
      </w:r>
    </w:p>
    <w:p w:rsidR="00000000" w:rsidDel="00000000" w:rsidP="00000000" w:rsidRDefault="00000000" w:rsidRPr="00000000" w14:paraId="00000008">
      <w:pPr>
        <w:spacing w:line="240" w:lineRule="auto"/>
        <w:ind w:right="50"/>
        <w:jc w:val="center"/>
        <w:rPr>
          <w:rFonts w:ascii="Georgia" w:cs="Georgia" w:eastAsia="Georgia" w:hAnsi="Georgia"/>
          <w:b w:val="1"/>
          <w:color w:val="333333"/>
          <w:sz w:val="9"/>
          <w:szCs w:val="9"/>
          <w:highlight w:val="white"/>
        </w:rPr>
      </w:pPr>
      <w:r w:rsidDel="00000000" w:rsidR="00000000" w:rsidRPr="00000000">
        <w:rPr>
          <w:rtl w:val="0"/>
        </w:rPr>
      </w:r>
    </w:p>
    <w:p w:rsidR="00000000" w:rsidDel="00000000" w:rsidP="00000000" w:rsidRDefault="00000000" w:rsidRPr="00000000" w14:paraId="00000009">
      <w:pPr>
        <w:spacing w:line="240" w:lineRule="auto"/>
        <w:ind w:right="50"/>
        <w:jc w:val="center"/>
        <w:rPr>
          <w:rFonts w:ascii="Arial Rounded" w:cs="Arial Rounded" w:eastAsia="Arial Rounded" w:hAnsi="Arial Rounded"/>
          <w:b w:val="1"/>
          <w:sz w:val="38"/>
          <w:szCs w:val="38"/>
        </w:rPr>
      </w:pPr>
      <w:r w:rsidDel="00000000" w:rsidR="00000000" w:rsidRPr="00000000">
        <w:rPr>
          <w:rFonts w:ascii="Arial Rounded" w:cs="Arial Rounded" w:eastAsia="Arial Rounded" w:hAnsi="Arial Rounded"/>
          <w:b w:val="1"/>
          <w:sz w:val="38"/>
          <w:szCs w:val="38"/>
          <w:rtl w:val="0"/>
        </w:rPr>
        <w:t xml:space="preserve">ND/23/BAM/PT/0344</w:t>
      </w:r>
      <w:r w:rsidDel="00000000" w:rsidR="00000000" w:rsidRPr="00000000">
        <w:rPr>
          <w:rtl w:val="0"/>
        </w:rPr>
      </w:r>
    </w:p>
    <w:p w:rsidR="00000000" w:rsidDel="00000000" w:rsidP="00000000" w:rsidRDefault="00000000" w:rsidRPr="00000000" w14:paraId="0000000A">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B">
      <w:pPr>
        <w:widowControl w:val="0"/>
        <w:spacing w:line="240" w:lineRule="auto"/>
        <w:ind w:right="50"/>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0C">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BEING A PROJECT SUBMITTED TO THE </w:t>
      </w:r>
    </w:p>
    <w:p w:rsidR="00000000" w:rsidDel="00000000" w:rsidP="00000000" w:rsidRDefault="00000000" w:rsidRPr="00000000" w14:paraId="0000000D">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DEPARTMENT OF BUSINESS ADMINISTRATION </w:t>
      </w:r>
    </w:p>
    <w:p w:rsidR="00000000" w:rsidDel="00000000" w:rsidP="00000000" w:rsidRDefault="00000000" w:rsidRPr="00000000" w14:paraId="0000000E">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 </w:t>
      </w:r>
    </w:p>
    <w:p w:rsidR="00000000" w:rsidDel="00000000" w:rsidP="00000000" w:rsidRDefault="00000000" w:rsidRPr="00000000" w14:paraId="0000000F">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INSTITUTE OF FINANCE MANAGEMENT STUDIES </w:t>
      </w:r>
    </w:p>
    <w:p w:rsidR="00000000" w:rsidDel="00000000" w:rsidP="00000000" w:rsidRDefault="00000000" w:rsidRPr="00000000" w14:paraId="00000010">
      <w:pPr>
        <w:pStyle w:val="Heading1"/>
        <w:keepLines w:val="0"/>
        <w:spacing w:after="0" w:before="0" w:line="360" w:lineRule="auto"/>
        <w:ind w:right="5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KWARA STATE POLYTECHNIC, ILORIN</w:t>
      </w:r>
    </w:p>
    <w:p w:rsidR="00000000" w:rsidDel="00000000" w:rsidP="00000000" w:rsidRDefault="00000000" w:rsidRPr="00000000" w14:paraId="00000011">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2">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IN PARTIAL FULFILLMENT OF THE REQUIREMENT FOR THE AWARD OF NATIONAL </w:t>
      </w:r>
    </w:p>
    <w:p w:rsidR="00000000" w:rsidDel="00000000" w:rsidP="00000000" w:rsidRDefault="00000000" w:rsidRPr="00000000" w14:paraId="00000013">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DIPLOMA (ND) IN BUSINESS ADMINISTRATION </w:t>
      </w:r>
    </w:p>
    <w:p w:rsidR="00000000" w:rsidDel="00000000" w:rsidP="00000000" w:rsidRDefault="00000000" w:rsidRPr="00000000" w14:paraId="00000014">
      <w:pPr>
        <w:spacing w:line="360" w:lineRule="auto"/>
        <w:ind w:left="186" w:right="50" w:firstLine="0"/>
        <w:jc w:val="center"/>
        <w:rPr>
          <w:rFonts w:ascii="Arial Rounded" w:cs="Arial Rounded" w:eastAsia="Arial Rounded" w:hAnsi="Arial Rounded"/>
          <w:b w:val="1"/>
          <w:sz w:val="30"/>
          <w:szCs w:val="30"/>
        </w:rPr>
      </w:pPr>
      <w:r w:rsidDel="00000000" w:rsidR="00000000" w:rsidRPr="00000000">
        <w:rPr>
          <w:rFonts w:ascii="Arial Rounded" w:cs="Arial Rounded" w:eastAsia="Arial Rounded" w:hAnsi="Arial Rounded"/>
          <w:b w:val="1"/>
          <w:sz w:val="30"/>
          <w:szCs w:val="30"/>
          <w:rtl w:val="0"/>
        </w:rPr>
        <w:t xml:space="preserve">AND MANAGEMENT</w:t>
      </w:r>
    </w:p>
    <w:p w:rsidR="00000000" w:rsidDel="00000000" w:rsidP="00000000" w:rsidRDefault="00000000" w:rsidRPr="00000000" w14:paraId="00000015">
      <w:pPr>
        <w:spacing w:line="273" w:lineRule="auto"/>
        <w:ind w:left="186" w:right="50" w:firstLine="0"/>
        <w:jc w:val="right"/>
        <w:rPr>
          <w:rFonts w:ascii="Arial Rounded" w:cs="Arial Rounded" w:eastAsia="Arial Rounded" w:hAnsi="Arial Rounded"/>
          <w:b w:val="1"/>
          <w:sz w:val="30"/>
          <w:szCs w:val="30"/>
        </w:rPr>
      </w:pPr>
      <w:r w:rsidDel="00000000" w:rsidR="00000000" w:rsidRPr="00000000">
        <w:rPr>
          <w:rtl w:val="0"/>
        </w:rPr>
      </w:r>
    </w:p>
    <w:p w:rsidR="00000000" w:rsidDel="00000000" w:rsidP="00000000" w:rsidRDefault="00000000" w:rsidRPr="00000000" w14:paraId="00000016">
      <w:pPr>
        <w:spacing w:line="273" w:lineRule="auto"/>
        <w:ind w:left="186" w:right="50" w:firstLine="0"/>
        <w:jc w:val="right"/>
        <w:rPr>
          <w:rFonts w:ascii="Calibri" w:cs="Calibri" w:eastAsia="Calibri" w:hAnsi="Calibri"/>
          <w:b w:val="1"/>
          <w:sz w:val="24"/>
          <w:szCs w:val="24"/>
        </w:rPr>
      </w:pPr>
      <w:r w:rsidDel="00000000" w:rsidR="00000000" w:rsidRPr="00000000">
        <w:rPr>
          <w:rFonts w:ascii="Arial Rounded" w:cs="Arial Rounded" w:eastAsia="Arial Rounded" w:hAnsi="Arial Rounded"/>
          <w:b w:val="1"/>
          <w:sz w:val="30"/>
          <w:szCs w:val="30"/>
          <w:rtl w:val="0"/>
        </w:rPr>
        <w:t xml:space="preserve">JULY, 2025</w:t>
      </w: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has been read and approved as meeting part of the requirements for the award of National Diploma (ND) in Business Administration and Management, in the Department of Business Administration and Management, Institute of Finance and Management Studies, Kwara State Polytechnic, Ilorin. </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______________________</w:t>
      </w:r>
    </w:p>
    <w:p w:rsidR="00000000" w:rsidDel="00000000" w:rsidP="00000000" w:rsidRDefault="00000000" w:rsidRPr="00000000" w14:paraId="0000002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MR. IMMAM A O</w:t>
        <w:tab/>
        <w:tab/>
        <w:tab/>
        <w:tab/>
        <w:tab/>
        <w:t xml:space="preserve">                        DATE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4">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M</w:t>
        <w:tab/>
        <w:tab/>
        <w:tab/>
        <w:t xml:space="preserve">                </w:t>
        <w:tab/>
        <w:tab/>
        <w:t xml:space="preserve">DATE</w:t>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w:t>
        <w:tab/>
        <w:tab/>
        <w:tab/>
        <w:t xml:space="preserve"> </w:t>
        <w:tab/>
        <w:t xml:space="preserve">                        </w:t>
        <w:tab/>
        <w:t xml:space="preserve">DATE</w:t>
      </w:r>
    </w:p>
    <w:p w:rsidR="00000000" w:rsidDel="00000000" w:rsidP="00000000" w:rsidRDefault="00000000" w:rsidRPr="00000000" w14:paraId="0000002D">
      <w:pPr>
        <w:tabs>
          <w:tab w:val="center" w:leader="none" w:pos="396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tab/>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w:t>
        <w:tab/>
        <w:tab/>
        <w:tab/>
        <w:tab/>
        <w:t xml:space="preserve">_____________________</w:t>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 xml:space="preserve"> </w:t>
        <w:tab/>
        <w:tab/>
        <w:t xml:space="preserve">            DATE</w:t>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who guide and protect me right from primary, secondary school to this very stage, some of my mates are dead, some are dropout while He save me to this time it is not by my power but by His love.</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also dedicated this project to my lovely parents Mr. and Mrs. Seriki for their support towards the success of this project.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Praise and Adoration due to Almighty God, the beneficent, the merciful, the giver of knowledge and wisdom for making the written and completion of this project work possible.</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profound and gratitude goes to my beloved parents Mr. and Mrs. Seriki for their spiritual, moral and financial support throughout my days in the institution. May you live long to eat the fruit of your labour (Amen).</w:t>
      </w:r>
    </w:p>
    <w:p w:rsidR="00000000" w:rsidDel="00000000" w:rsidP="00000000" w:rsidRDefault="00000000" w:rsidRPr="00000000" w14:paraId="0000005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appreciation also goes to my project supervisor in person of Mr. Saka T.A.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who took his time to correct and guide me in the course of writing this project. I also thank the Head of Department Mr. Abdussalam A.F. and also to all lecturers in the Department for impacting more knowledge on me, may God Allah guide you and your children.</w:t>
      </w:r>
    </w:p>
    <w:p w:rsidR="00000000" w:rsidDel="00000000" w:rsidP="00000000" w:rsidRDefault="00000000" w:rsidRPr="00000000" w14:paraId="0000005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profound gratitude goes to my brothers, sisters and those who have contributed in one way or the other towards the completion of this research work.</w:t>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and God bless you all</w:t>
      </w:r>
    </w:p>
    <w:p w:rsidR="00000000" w:rsidDel="00000000" w:rsidP="00000000" w:rsidRDefault="00000000" w:rsidRPr="00000000" w14:paraId="0000005B">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widowControl w:val="0"/>
        <w:spacing w:line="360" w:lineRule="auto"/>
        <w:ind w:right="5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ind w:right="5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ind w:right="5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6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r>
    </w:p>
    <w:p w:rsidR="00000000" w:rsidDel="00000000" w:rsidP="00000000" w:rsidRDefault="00000000" w:rsidRPr="00000000" w14:paraId="0000006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r>
    </w:p>
    <w:p w:rsidR="00000000" w:rsidDel="00000000" w:rsidP="00000000" w:rsidRDefault="00000000" w:rsidRPr="00000000" w14:paraId="0000006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r>
    </w:p>
    <w:p w:rsidR="00000000" w:rsidDel="00000000" w:rsidP="00000000" w:rsidRDefault="00000000" w:rsidRPr="00000000" w14:paraId="0000007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r>
    </w:p>
    <w:p w:rsidR="00000000" w:rsidDel="00000000" w:rsidP="00000000" w:rsidRDefault="00000000" w:rsidRPr="00000000" w14:paraId="0000007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tab/>
        <w:tab/>
        <w:tab/>
        <w:tab/>
        <w:tab/>
        <w:tab/>
        <w:tab/>
      </w:r>
    </w:p>
    <w:p w:rsidR="00000000" w:rsidDel="00000000" w:rsidP="00000000" w:rsidRDefault="00000000" w:rsidRPr="00000000" w14:paraId="0000007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tab/>
        <w:tab/>
        <w:tab/>
        <w:tab/>
        <w:tab/>
        <w:tab/>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 </w:t>
        <w:tab/>
        <w:tab/>
        <w:tab/>
        <w:tab/>
        <w:tab/>
        <w:tab/>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 </w:t>
        <w:tab/>
        <w:tab/>
        <w:tab/>
        <w:tab/>
        <w:tab/>
        <w:tab/>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 </w:t>
        <w:tab/>
        <w:tab/>
        <w:tab/>
        <w:tab/>
        <w:tab/>
        <w:tab/>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tab/>
        <w:tab/>
        <w:tab/>
        <w:tab/>
        <w:tab/>
        <w:tab/>
        <w:tab/>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r>
    </w:p>
    <w:p w:rsidR="00000000" w:rsidDel="00000000" w:rsidP="00000000" w:rsidRDefault="00000000" w:rsidRPr="00000000" w14:paraId="0000007B">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 </w:t>
        <w:tab/>
        <w:tab/>
        <w:tab/>
        <w:tab/>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CLARIFICATION</w:t>
        <w:tab/>
        <w:tab/>
        <w:tab/>
        <w:tab/>
        <w:tab/>
        <w:tab/>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REVIEW</w:t>
        <w:tab/>
        <w:tab/>
        <w:tab/>
        <w:tab/>
      </w:r>
    </w:p>
    <w:p w:rsidR="00000000" w:rsidDel="00000000" w:rsidP="00000000" w:rsidRDefault="00000000" w:rsidRPr="00000000" w14:paraId="00000080">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 </w:t>
        <w:tab/>
        <w:tab/>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  </w:t>
        <w:tab/>
        <w:tab/>
        <w:tab/>
        <w:tab/>
        <w:tab/>
        <w:tab/>
        <w:tab/>
        <w:tab/>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tab/>
        <w:tab/>
        <w:tab/>
        <w:tab/>
        <w:tab/>
        <w:tab/>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AND SAMPLING TECHNIQUES</w:t>
        <w:tab/>
        <w:tab/>
        <w:tab/>
        <w:tab/>
        <w:tab/>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 OF DATA COLLECTION </w:t>
        <w:tab/>
        <w:tab/>
        <w:tab/>
        <w:tab/>
        <w:tab/>
        <w:tab/>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FOR DATA COLLECTION </w:t>
        <w:tab/>
        <w:tab/>
        <w:tab/>
        <w:tab/>
        <w:tab/>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ANALYSIS </w:t>
        <w:tab/>
        <w:tab/>
        <w:tab/>
        <w:tab/>
        <w:tab/>
        <w:tab/>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 </w:t>
        <w:tab/>
        <w:tab/>
        <w:tab/>
      </w:r>
    </w:p>
    <w:p w:rsidR="00000000" w:rsidDel="00000000" w:rsidP="00000000" w:rsidRDefault="00000000" w:rsidRPr="00000000" w14:paraId="0000008A">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ind w:left="7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AND INTERPRETATION</w:t>
        <w:tab/>
        <w:tab/>
      </w: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AND ANALYSIS </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TESTING OF HYPOTHESIS </w:t>
      </w:r>
    </w:p>
    <w:p w:rsidR="00000000" w:rsidDel="00000000" w:rsidP="00000000" w:rsidRDefault="00000000" w:rsidRPr="00000000" w14:paraId="00000091">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tab/>
        <w:tab/>
        <w:t xml:space="preserve"> </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THE FINDINGS</w:t>
        <w:tab/>
        <w:tab/>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tab/>
        <w:tab/>
        <w:tab/>
        <w:tab/>
        <w:tab/>
        <w:tab/>
        <w:tab/>
        <w:tab/>
        <w:tab/>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 </w:t>
        <w:tab/>
        <w:tab/>
        <w:tab/>
        <w:tab/>
        <w:tab/>
        <w:tab/>
        <w:tab/>
      </w:r>
    </w:p>
    <w:p w:rsidR="00000000" w:rsidDel="00000000" w:rsidP="00000000" w:rsidRDefault="00000000" w:rsidRPr="00000000" w14:paraId="000000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360" w:lineRule="auto"/>
        <w:jc w:val="center"/>
        <w:rPr>
          <w:rFonts w:ascii="Times New Roman" w:cs="Times New Roman" w:eastAsia="Times New Roman" w:hAnsi="Times New Roman"/>
          <w:b w:val="1"/>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current competitive business environment, the organizations are facing a lot of challenges and among these issues are: getting right employees, retaining them, ensuring their commitment, and productivity.</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today the benefit of human resource is measured to be one of the most important advantages of any organization; and in order to acquire the results with the highest efficiency and effectiveness from human resource, motivation of employee is very essential (Gohari, Ali, Seyed and Mahmood, 2013). </w:t>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employees will do their highest when they feel or hope that their hard work are to be rewarded by their managers. Employee commitment, productivity and retention issues are emerging as the most critical challenge on the management of workforce in the immediate future. This challenge is driven by the concerns of employee loyalty, corporate restructuring efforts and tight competition for key talents (Kresiman, 2002). </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regard, organizations have recognized employee fringe benefits to be a significant element that influences the success of an organization.</w:t>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Mathis and Jackson (2003), fringe benefits are forms of indirect compensation given to an employee or group of employees as a part of organizational membership. </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Bratton and Gold (2009) defined fringe benefits as that part of the total reward package provided to employee in addition to base or performance pay. Fringe benefits focus on maintaining (or improving) the quality of life for employees and providing a level of protection and financial security for workers and their family members. </w:t>
      </w:r>
    </w:p>
    <w:p w:rsidR="00000000" w:rsidDel="00000000" w:rsidP="00000000" w:rsidRDefault="00000000" w:rsidRPr="00000000" w14:paraId="000000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base pay plans, the major objective for most organizational fringe compensation programs is to attract, retain and motivate qualified, competent employees (Bernardin, 2007). </w:t>
      </w:r>
    </w:p>
    <w:p w:rsidR="00000000" w:rsidDel="00000000" w:rsidP="00000000" w:rsidRDefault="00000000" w:rsidRPr="00000000" w14:paraId="000000A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matter of fact, Kreitiner and Kinicki (2004) pointed out some common fringe benefit to include retirement or pension plans, medical and dental insurance, education reimbursement, time off, paid vacation and use of company car. The authors stated that fringe benefits increases economic security of employees, motivates employees, and in doing so, improve workers retention across the organization. </w:t>
      </w:r>
    </w:p>
    <w:p w:rsidR="00000000" w:rsidDel="00000000" w:rsidP="00000000" w:rsidRDefault="00000000" w:rsidRPr="00000000" w14:paraId="000000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Kwak (2012) stated that employees value or welcome retirement benefit more than other fringe benefits. </w:t>
      </w:r>
    </w:p>
    <w:p w:rsidR="00000000" w:rsidDel="00000000" w:rsidP="00000000" w:rsidRDefault="00000000" w:rsidRPr="00000000" w14:paraId="000000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Ifediniru (2012) made it clear that retirement benefit is a prime motivator for improved employees’ productivity. Lack of retirement benefit makes employees not to be committed to their job which limit their contribution to the organization, and in turn affect organizational performance, produce employees who are dissatisfied, disengaged more than feeling empowered.</w:t>
      </w:r>
    </w:p>
    <w:p w:rsidR="00000000" w:rsidDel="00000000" w:rsidP="00000000" w:rsidRDefault="00000000" w:rsidRPr="00000000" w14:paraId="000000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STATEMENTS OF THE PROBLEM</w:t>
      </w:r>
    </w:p>
    <w:p w:rsidR="00000000" w:rsidDel="00000000" w:rsidP="00000000" w:rsidRDefault="00000000" w:rsidRPr="00000000" w14:paraId="000000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at which employees’ attrition is increasing in business organization has become a thing of concern and it is obvious that the steps taken by the managements and stakeholders of these organizations have not solved this problem. </w:t>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evolving competition in the business environment in Nigeria evident from the increasing number of new small and medium and large scale enterprises has called for good formulation, administration and implementation of good compensation policies that would allow firms to retain their best hands and ensure better performance from their employees. </w:t>
      </w:r>
    </w:p>
    <w:p w:rsidR="00000000" w:rsidDel="00000000" w:rsidP="00000000" w:rsidRDefault="00000000" w:rsidRPr="00000000" w14:paraId="000000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productivity of employees in business organization in Nigeria is known to be relatively low compared with that of their counterparts in the developed countries (Iyida, 2015). </w:t>
      </w:r>
    </w:p>
    <w:p w:rsidR="00000000" w:rsidDel="00000000" w:rsidP="00000000" w:rsidRDefault="00000000" w:rsidRPr="00000000" w14:paraId="000000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has been attributed to low fringe benefits (Ifediniru, 2012). This does not augur well for the firms and economy of Nigeria in this economic meltdown. </w:t>
      </w:r>
    </w:p>
    <w:p w:rsidR="00000000" w:rsidDel="00000000" w:rsidP="00000000" w:rsidRDefault="00000000" w:rsidRPr="00000000" w14:paraId="000000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employees need implement different benefits to improve the morale, commitment, job satisfaction and performance of their employees. </w:t>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stems from insufficient empirical data on the effect of fringe benefits on employees, performance in an organization.</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B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Do employment security benefits enhance employee performance in an organization? </w:t>
      </w:r>
    </w:p>
    <w:p w:rsidR="00000000" w:rsidDel="00000000" w:rsidP="00000000" w:rsidRDefault="00000000" w:rsidRPr="00000000" w14:paraId="000000B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tab/>
        <w:t xml:space="preserve">To what extent do health protection benefits affect employee performance in an organization? </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How do fringe benefits affect employee performance in an organization? </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 OF THE STUDY</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research work is to access the effect of fringe benefit on employee performance.</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objectives of the study were: </w:t>
      </w:r>
    </w:p>
    <w:p w:rsidR="00000000" w:rsidDel="00000000" w:rsidP="00000000" w:rsidRDefault="00000000" w:rsidRPr="00000000" w14:paraId="000000C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tab/>
        <w:t xml:space="preserve">To determine whether employment security benefits have an effect on employee performance in an organization. </w:t>
      </w:r>
    </w:p>
    <w:p w:rsidR="00000000" w:rsidDel="00000000" w:rsidP="00000000" w:rsidRDefault="00000000" w:rsidRPr="00000000" w14:paraId="000000C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t>
        <w:tab/>
        <w:t xml:space="preserve">To find out whether health protection benefits have an effect on employee performance in an organization. </w:t>
      </w:r>
    </w:p>
    <w:p w:rsidR="00000000" w:rsidDel="00000000" w:rsidP="00000000" w:rsidRDefault="00000000" w:rsidRPr="00000000" w14:paraId="000000C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To examine whether fringe benefits have an effect on employee performance in an organization. </w:t>
      </w:r>
    </w:p>
    <w:p w:rsidR="00000000" w:rsidDel="00000000" w:rsidP="00000000" w:rsidRDefault="00000000" w:rsidRPr="00000000" w14:paraId="000000C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HYPOTHESIS</w:t>
      </w:r>
    </w:p>
    <w:p w:rsidR="00000000" w:rsidDel="00000000" w:rsidP="00000000" w:rsidRDefault="00000000" w:rsidRPr="00000000" w14:paraId="000000C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w:t>
        <w:tab/>
        <w:t xml:space="preserve">Employment security benefits have no effect on employee performance in an organization. </w:t>
      </w:r>
    </w:p>
    <w:p w:rsidR="00000000" w:rsidDel="00000000" w:rsidP="00000000" w:rsidRDefault="00000000" w:rsidRPr="00000000" w14:paraId="000000C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w:t>
        <w:tab/>
        <w:t xml:space="preserve">Health protection benefits have no effect on employee performance in an organization. </w:t>
      </w:r>
    </w:p>
    <w:p w:rsidR="00000000" w:rsidDel="00000000" w:rsidP="00000000" w:rsidRDefault="00000000" w:rsidRPr="00000000" w14:paraId="000000C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H0</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tab/>
        <w:t xml:space="preserve">Fringe benefits have no effect on employee performance in an organization. </w:t>
      </w:r>
    </w:p>
    <w:p w:rsidR="00000000" w:rsidDel="00000000" w:rsidP="00000000" w:rsidRDefault="00000000" w:rsidRPr="00000000" w14:paraId="000000C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 </w:t>
      </w:r>
      <w:r w:rsidDel="00000000" w:rsidR="00000000" w:rsidRPr="00000000">
        <w:rPr>
          <w:rtl w:val="0"/>
        </w:rPr>
      </w:r>
    </w:p>
    <w:p w:rsidR="00000000" w:rsidDel="00000000" w:rsidP="00000000" w:rsidRDefault="00000000" w:rsidRPr="00000000" w14:paraId="000000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some debate over fringe benefits on whether they facilitate organizational performance and whether they impact on an organization’s ability to attract, retain and motivate employees. </w:t>
      </w:r>
    </w:p>
    <w:p w:rsidR="00000000" w:rsidDel="00000000" w:rsidP="00000000" w:rsidRDefault="00000000" w:rsidRPr="00000000" w14:paraId="000000C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Conventional wisdom also says that fringe benefits can affect recruitment and retention, but there is little research to support this conclusion. </w:t>
      </w:r>
    </w:p>
    <w:p w:rsidR="00000000" w:rsidDel="00000000" w:rsidP="00000000" w:rsidRDefault="00000000" w:rsidRPr="00000000" w14:paraId="000000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statement indicates that there is a gap which has not been explored and therefore this study was undertaken to seek to establish whether fringe benefits really do have an effect on employee productivity and make appropriate recommendations on how to address the problem. </w:t>
      </w:r>
    </w:p>
    <w:p w:rsidR="00000000" w:rsidDel="00000000" w:rsidP="00000000" w:rsidRDefault="00000000" w:rsidRPr="00000000" w14:paraId="000000C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benefitted from the study as it added on to the growing body of knowledge on the roles of fringe benefits in organizations. </w:t>
      </w:r>
    </w:p>
    <w:p w:rsidR="00000000" w:rsidDel="00000000" w:rsidP="00000000" w:rsidRDefault="00000000" w:rsidRPr="00000000" w14:paraId="000000C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act as a source of reference for further studies to be done on human resource in most organizations in Nigeria. </w:t>
      </w:r>
    </w:p>
    <w:p w:rsidR="00000000" w:rsidDel="00000000" w:rsidP="00000000" w:rsidRDefault="00000000" w:rsidRPr="00000000" w14:paraId="000000C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will also benefit much from this study. Fringe benefits being one of the huge components in determination of organization performance, most of the employees will use the recommendations given to enhance high level of cooperation in their various job groups. </w:t>
      </w:r>
    </w:p>
    <w:p w:rsidR="00000000" w:rsidDel="00000000" w:rsidP="00000000" w:rsidRDefault="00000000" w:rsidRPr="00000000" w14:paraId="000000C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also help the Government and other employers with information which will help them come up with policies and legislations on the administration of fringe benefits. </w:t>
      </w:r>
    </w:p>
    <w:p w:rsidR="00000000" w:rsidDel="00000000" w:rsidP="00000000" w:rsidRDefault="00000000" w:rsidRPr="00000000" w14:paraId="000000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researchers will also benefit from this study because it will provide them with relevant information on the topic. </w:t>
      </w:r>
    </w:p>
    <w:p w:rsidR="00000000" w:rsidDel="00000000" w:rsidP="00000000" w:rsidRDefault="00000000" w:rsidRPr="00000000" w14:paraId="000000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tab/>
        <w:t xml:space="preserve">SCOPE OF THE STUDY </w:t>
      </w:r>
      <w:r w:rsidDel="00000000" w:rsidR="00000000" w:rsidRPr="00000000">
        <w:rPr>
          <w:rtl w:val="0"/>
        </w:rPr>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was specific to the Guaranty Trust Bank Plc, Ilorin, under the which has a total of 60 middle level and lower level staff of various cadres.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was reflective of the entire Guaranty Trust bank in Ilorin, Unity Branch located in Kwara State. </w:t>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DEFINITION OF TERMS </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FRINGE BENEFITS: </w:t>
      </w:r>
      <w:r w:rsidDel="00000000" w:rsidR="00000000" w:rsidRPr="00000000">
        <w:rPr>
          <w:rFonts w:ascii="Times New Roman" w:cs="Times New Roman" w:eastAsia="Times New Roman" w:hAnsi="Times New Roman"/>
          <w:sz w:val="24"/>
          <w:szCs w:val="24"/>
          <w:rtl w:val="0"/>
        </w:rPr>
        <w:t xml:space="preserve"> these are addition benefits (monetary or non-monetary) available to workers as a member of an organization apart from be normal salary or ways and which are the total cost of labour.</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MORALE;   </w:t>
      </w:r>
      <w:r w:rsidDel="00000000" w:rsidR="00000000" w:rsidRPr="00000000">
        <w:rPr>
          <w:rFonts w:ascii="Times New Roman" w:cs="Times New Roman" w:eastAsia="Times New Roman" w:hAnsi="Times New Roman"/>
          <w:sz w:val="24"/>
          <w:szCs w:val="24"/>
          <w:rtl w:val="0"/>
        </w:rPr>
        <w:t xml:space="preserve">this is the sum total of the attitude of all the workers of one group. If we can design the attitude of individuals, we can deduce them from the overall. Morale cannot directly be measured.</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EFFECTIVENESS:</w:t>
      </w:r>
      <w:r w:rsidDel="00000000" w:rsidR="00000000" w:rsidRPr="00000000">
        <w:rPr>
          <w:rFonts w:ascii="Times New Roman" w:cs="Times New Roman" w:eastAsia="Times New Roman" w:hAnsi="Times New Roman"/>
          <w:sz w:val="24"/>
          <w:szCs w:val="24"/>
          <w:rtl w:val="0"/>
        </w:rPr>
        <w:t xml:space="preserve">  Any person who received remuneration or to whom any remuneration access by reason of any service rendered by such person to or on benefit of a labour broker.</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   </w:t>
      </w:r>
      <w:r w:rsidDel="00000000" w:rsidR="00000000" w:rsidRPr="00000000">
        <w:rPr>
          <w:rFonts w:ascii="Times New Roman" w:cs="Times New Roman" w:eastAsia="Times New Roman" w:hAnsi="Times New Roman"/>
          <w:sz w:val="24"/>
          <w:szCs w:val="24"/>
          <w:rtl w:val="0"/>
        </w:rPr>
        <w:t xml:space="preserve">Duckers (1955) suggested that an employer is controls and direct a servant or worker under an express or implied contract of employment and or obligated to pay him or her salary or way in compensation.</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MOTIVATION:</w:t>
      </w:r>
      <w:r w:rsidDel="00000000" w:rsidR="00000000" w:rsidRPr="00000000">
        <w:rPr>
          <w:rFonts w:ascii="Times New Roman" w:cs="Times New Roman" w:eastAsia="Times New Roman" w:hAnsi="Times New Roman"/>
          <w:sz w:val="24"/>
          <w:szCs w:val="24"/>
          <w:rtl w:val="0"/>
        </w:rPr>
        <w:t xml:space="preserve">      it can be defined as the process that initiates, guides and maintain good oriented behaviors’.</w:t>
      </w:r>
    </w:p>
    <w:p w:rsidR="00000000" w:rsidDel="00000000" w:rsidP="00000000" w:rsidRDefault="00000000" w:rsidRPr="00000000" w14:paraId="000000D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1">
      <w:pPr>
        <w:tabs>
          <w:tab w:val="left" w:leader="none" w:pos="350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E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E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E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INTRODUCTION</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chapter is to review other studies done in the area of Fringe Benefits effects on employee performance. </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Theoretical Review (with reference to the Expectancy Theory, Need Theory and Total Reward Model), Empirical literature review and a conceptual framework that shows the relationship between the variables was carried out in the chapter.</w:t>
      </w:r>
    </w:p>
    <w:p w:rsidR="00000000" w:rsidDel="00000000" w:rsidP="00000000" w:rsidRDefault="00000000" w:rsidRPr="00000000" w14:paraId="000000E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FRAMEWORK</w:t>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Fringe Benefit</w:t>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Mathis and Jackson (2003), fringe benefits are forms of indirect compensation given to an employee or group of employees as a part of organizational membership. Bratton and gold (2009) view fringe benefit as that part of the total reward package provided to employees in addition to base or performance pay. Fringe benefits, which are supplementary in nature, not worked for, and are usually given to all employees of an organization, irrespective of their different performances such as annual leave allowances, salary advance and educational assistance (Adeniji and Osibanjo, 2012). Fringe benefits encompass a broad range of benefit; other than wages and salaries that organizations provide for their employees. Among others, they include worker’s compensation in form of social security and unemployment insurance, housing (employer provided or employer-paid), group insurance (health, dental, life etc.), disability and income protection, retirement benefits, day-care, tuition reimbursement, sick leave, vacation (paid and not paid), profits sharing, fund for education and other specialized benefits. Others include free or subsidized transportation, salary advance, employee stock-ownership scheme, performance awards and prizes, provision of lunchroom, payment of company-picnic, among others. The purpose of fringe benefit is to increase the economic security of staff members and in doing so, improve workers retention.</w:t>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The General Fringe Benefit </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Health Protection Benefits</w:t>
      </w:r>
      <w:r w:rsidDel="00000000" w:rsidR="00000000" w:rsidRPr="00000000">
        <w:rPr>
          <w:rFonts w:ascii="Times New Roman" w:cs="Times New Roman" w:eastAsia="Times New Roman" w:hAnsi="Times New Roman"/>
          <w:sz w:val="24"/>
          <w:szCs w:val="24"/>
          <w:rtl w:val="0"/>
        </w:rPr>
        <w:t xml:space="preserve">: -This is a kind of benefits employees receives for work-related accidents and injuries. Accidents, overexertion, or injuries caused by excessive lifting, carrying, or pushing, adds significantly to employer costs with an annual impact in the billions of dollars. </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Baase (2009) stated that evidence clearly shows that the health of the workforce is inextricably linked to the productivity of the workforce and the health of the nation’s economy.</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Retirement Benefits</w:t>
      </w:r>
      <w:r w:rsidDel="00000000" w:rsidR="00000000" w:rsidRPr="00000000">
        <w:rPr>
          <w:rFonts w:ascii="Times New Roman" w:cs="Times New Roman" w:eastAsia="Times New Roman" w:hAnsi="Times New Roman"/>
          <w:sz w:val="24"/>
          <w:szCs w:val="24"/>
          <w:rtl w:val="0"/>
        </w:rPr>
        <w:t xml:space="preserve">:-Retirement plans is addition to serving as a tax advantaged means of accumulating retirement income can enhance productivity. Pension strongly influence workers’ behavior, giving younger workers a compelling reason to continue working for their employer and encouraging older workers to retire on a timely basis.</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Personnel Recognition Benefits</w:t>
      </w:r>
      <w:r w:rsidDel="00000000" w:rsidR="00000000" w:rsidRPr="00000000">
        <w:rPr>
          <w:rFonts w:ascii="Times New Roman" w:cs="Times New Roman" w:eastAsia="Times New Roman" w:hAnsi="Times New Roman"/>
          <w:sz w:val="24"/>
          <w:szCs w:val="24"/>
          <w:rtl w:val="0"/>
        </w:rPr>
        <w:t xml:space="preserve">:-Employee welfare has been stated by Mishra and Bhagat (2007) as a state of well-being, health, happiness, prosperity and development of human resources which involves both the social and economic aspects. The social concept of welfare refers to the welfare of the average worker, his family and his community at large while the economic aspect of the welfare package covers promotion of economic development by increasing production and productivity.</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and House Allowances</w:t>
      </w:r>
      <w:r w:rsidDel="00000000" w:rsidR="00000000" w:rsidRPr="00000000">
        <w:rPr>
          <w:rFonts w:ascii="Times New Roman" w:cs="Times New Roman" w:eastAsia="Times New Roman" w:hAnsi="Times New Roman"/>
          <w:sz w:val="24"/>
          <w:szCs w:val="24"/>
          <w:rtl w:val="0"/>
        </w:rPr>
        <w:t xml:space="preserve">:-Employers have found that educational and tuition aid assistance benefits are highly desired by employees. These programs have been found to aid employee retention and recruitment. The program normally covers some or all costs associated with formal education courses and degree programs, including the costs of books and laboratory materials (Mathis, 2003).</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Maternity Leave:- Section 29 of employment Act (2007) provides that a female employee shall be entitled to maternity leave on full pay if she gives not less than seven days written notice in advance, or a shorter period as may be reasonable in the circumstances, of her intention to proceed on maternity leave. A female employee is entitled to three months maternity leave in addition to any period of annual leave she is entitled to, and sick leave if she happens to fall sick during her time of confinement and with the consent of the employer.</w:t>
      </w:r>
    </w:p>
    <w:p w:rsidR="00000000" w:rsidDel="00000000" w:rsidP="00000000" w:rsidRDefault="00000000" w:rsidRPr="00000000" w14:paraId="000000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Fringe Benefits and Performance</w:t>
      </w:r>
    </w:p>
    <w:p w:rsidR="00000000" w:rsidDel="00000000" w:rsidP="00000000" w:rsidRDefault="00000000" w:rsidRPr="00000000" w14:paraId="000000F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 is critical to organizational improved performance and sustenance. </w:t>
      </w:r>
    </w:p>
    <w:p w:rsidR="00000000" w:rsidDel="00000000" w:rsidP="00000000" w:rsidRDefault="00000000" w:rsidRPr="00000000" w14:paraId="000000F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schein (2009), when people are recruited, selected, trained and allocated responsibilities, management must focus on creating enabling environment that facilitates high level performance over a long period of time and also to make it possible for individuals to meet some of their most important needs through the provision of incentives not expressly stated in their appointment letters. This is usually achieved by providing fringe benefits for its members of staff which could ultimately lead to better individual and organizational performance (Jensen and McMullen, 2007). </w:t>
      </w:r>
    </w:p>
    <w:p w:rsidR="00000000" w:rsidDel="00000000" w:rsidP="00000000" w:rsidRDefault="00000000" w:rsidRPr="00000000" w14:paraId="000000F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studies in the literature, have examined the impacts of fringe benefits on workers’ performance; and by extension on organization’s productivity (Al-Nsour, 2012; Scheepers 2009 Pouliakas 2008; Pinar, 2008). </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Lawler (2003), successes and survivals of organizations are determined by the way workers are remunerated and rewarded. </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Dixit and Bhati (2012) argued that poor compensation packages have been a major factor affecting employees’ commitment and productivity. They argued that for any organization to achieve its set objectives in any competitive society, employers must a thorough understanding of what drives employees to perform efficiently and reward them accordingly. </w:t>
      </w:r>
    </w:p>
    <w:p w:rsidR="00000000" w:rsidDel="00000000" w:rsidP="00000000" w:rsidRDefault="00000000" w:rsidRPr="00000000" w14:paraId="0000010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doing this, Spector (1997) stressed that organizations often provide fringe benefits and other “perks” to their employees in order to create a more comfortable workplace, increase overall productivity and facilitate greater level of efficiencies.</w:t>
      </w:r>
    </w:p>
    <w:p w:rsidR="00000000" w:rsidDel="00000000" w:rsidP="00000000" w:rsidRDefault="00000000" w:rsidRPr="00000000" w14:paraId="000001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Organizational Performance</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 company has good or bad performance depends on how competitive it is in the market (Hall, 2001). The performance is derived from a comparison of results/output, or a comparison between the actual output achieved and the initial projection/target. </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it provides a criterion for measuring how an organization reaches goals, both effectively and efficiently by using resources and meeting customers’ needs. Any marketing event launched by a corporate group is expected to eventually lower the costs while improving profits. </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that marketing event has been carried out for a given period of time, its marketing performance must be evaluated to determine its appropriateness.</w:t>
      </w:r>
    </w:p>
    <w:p w:rsidR="00000000" w:rsidDel="00000000" w:rsidP="00000000" w:rsidRDefault="00000000" w:rsidRPr="00000000" w14:paraId="000001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FRAMEWORK</w:t>
      </w:r>
    </w:p>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2.3.1 </w:t>
        <w:tab/>
        <w:t xml:space="preserve">Expectancy Theory </w:t>
      </w:r>
      <w:r w:rsidDel="00000000" w:rsidR="00000000" w:rsidRPr="00000000">
        <w:rPr>
          <w:rtl w:val="0"/>
        </w:rPr>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Expectancy Theory of Motivation provides an explanation of why individuals choose one behavioral option over others. The basic idea behind the theory is that people will be motivated because they believe that their decision will lead to their desired outcome (Redmond, 2010). </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Expectancy theory proposes that work motivation is dependent upon the perceived association between performance and outcomes and individuals modify their behavior based on their calculation of anticipated outcomes (Torrington, 2009). This has a practical and positive benefit of improving motivation because it can, and has, helped leaders create motivational programs in the workplace.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built upon the idea that motivation comes from a person believing they will get what they want in the form of performance or rewards. Although the theory is not all inclusive of individual motivation factors, it provides leaders with a foundation on which to build a better understanding of ways to motivate subordinates (AETC, 2008).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Expectancy theory is classified as a process theory of motivation because it emphasizes individual perceptions of the environment and subsequent interactions arising as a consequence of personal expectations. </w:t>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2.3.2 </w:t>
        <w:tab/>
        <w:t xml:space="preserve">Need Theory </w:t>
      </w:r>
      <w:r w:rsidDel="00000000" w:rsidR="00000000" w:rsidRPr="00000000">
        <w:rPr>
          <w:rtl w:val="0"/>
        </w:rPr>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Jones and George (2006), needs-based motivation theory is based on the understanding that motivation stems from an individual's desire to fulfill or achieve a need. Human beings are motivated by unsatisfied needs, and certain lower needs must be satisfied before higher needs can be satisfied. </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terms, motivation can be defined as the desire to achieve a goal, combined with the energy, determination and opportunity to achieve it. The basic premise of the need theory is that people are motivated to obtain outcomes at work that will satisfy their needs. It complements the expectancy theory by exploring the depth at which outcomes motivate people to contribute valuable inputs to a job and perform at high levels. </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manager must determine what needs the person is trying to satisfy at work and ensure that the person receives outcomes that help to satisfy those needs when the person performs at a high level and helps the organization achieve its goals. This research will concentrate on the basis of this theory. </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basic human needs, represented by food, water, shelter and safety, are considered essential for human existence. Higher-order needs are those associated with social activities, esteem building, and self-actualization or constant self-improvement.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Elaborating further on this theory, Whittington and Evans (2005) stated that "each of these needs operates at all times, although one deficient set dominates the individual at any one time and circumstance" (p.114). The motivation experienced by humans to fulfill these needs is either derived from internal or external factors. </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experience internal motivation are influenced by factors that cause a sense of accomplishment and pleasure, while externally motivated people are commonly influenced by factors controlled by others, such as money and praise (Deci, 1985). </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Maslow's hierarchy of need theory is commonly displayed in a pyramid fashion, with the basic needs at the bottom and the higher needs at the top. The needs were depicted in this way to show the significance of each need on the others, with the most important and broadest category being the physiological needs at the base (Redmond, 2010).</w:t>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 </w:t>
      </w:r>
      <w:r w:rsidDel="00000000" w:rsidR="00000000" w:rsidRPr="00000000">
        <w:rPr>
          <w:rtl w:val="0"/>
        </w:rPr>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w:t>
        <w:tab/>
        <w:t xml:space="preserve">Employee Productivity </w:t>
      </w:r>
      <w:r w:rsidDel="00000000" w:rsidR="00000000" w:rsidRPr="00000000">
        <w:rPr>
          <w:rtl w:val="0"/>
        </w:rPr>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Millea (2002) reports empirical evidence about the bi-directional relationship between employee’s benefits and productivity, in particular considering the nature of the benefits setting process in different countries. The empirical evidence of this paper as well as that of a more in-depth study for Germany (Millea, 2006) can be interpreted in the light of efficiency wages, i.e. explaining productivity as resulting from particular wage levels, for given characteristics of the labour market e.g. the total level of unemployment. Leaders should try to increase the belief that good performance will result in valued rewards. Ways of doing so include: measure job performance accurately; describe clearly the rewards that will result from successful performance; describe how the employee’s rewards were based on past performance; provide examples of other employees whose good performance has resulted in higher rewards. In essence, leaders should link directly the specific performance they desire to the rewards desired by employees. It is important for employees to see clearly the reward process at work. Concrete acts must accompany statements of intent. Compensation mechanisms can be a powerful incentive in linking performance to rewards. Compensation systems that reward people directly based on how well they perform their jobs are known as pay-for-performance plans (Berger, 2009). These may take such forms as “commission plans” used for sales personnel, “piece-rate systems” used for factory workers and field hands, and “incentive stock option (ISO) plans” for executives (Dunn, Mercer, Carpenter, &amp; Wyman, 2010) and other employees (Baker, 2012). However, rewards linked to performance need not be monetary. Symbolic and verbal forms of recognition for good performance can be very effective as well (Markham, Dow, &amp; McKee, 2002). </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w:t>
        <w:tab/>
        <w:t xml:space="preserve">Employment Security Benefits </w:t>
      </w:r>
      <w:r w:rsidDel="00000000" w:rsidR="00000000" w:rsidRPr="00000000">
        <w:rPr>
          <w:rtl w:val="0"/>
        </w:rPr>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remuneration is not just about pay, for example, wages and salaries. It is also concerned with non-pay benefits or „benefits in kind‟. These non-pay benefits are usually known as employee security benefits; and sometimes as ‟perks‟. On balance, the former refers to the more important benefits, such as pensions, and include those which are widely applied in the organization. The latter refer either to less significant benefits such as private health insurance, or to benefits provided primarily as a privilege (Cole, 2002). He continues by saying that the work related benefits are linked closely to the day-to-day operational requirements of the organization in relation to its members. Thus, employees need to be adequately nourished during the working day, properly trained to justify their responsibilities and provided with adequate means of transport when on the organization business. </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w:t>
        <w:tab/>
        <w:t xml:space="preserve">Health Protection Benefits </w:t>
      </w:r>
      <w:r w:rsidDel="00000000" w:rsidR="00000000" w:rsidRPr="00000000">
        <w:rPr>
          <w:rtl w:val="0"/>
        </w:rPr>
      </w:r>
    </w:p>
    <w:p w:rsidR="00000000" w:rsidDel="00000000" w:rsidP="00000000" w:rsidRDefault="00000000" w:rsidRPr="00000000" w14:paraId="000001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Baase (2009) states that evidence clearly shows that the health of the workforce is inextricably linked to the productivity of the workforce and the health of the nation’s economy. It also shows that employers increasingly recognize this link and are interested in improving worker health by expanding workforce health protection and health promotion benefit programs. Also many employers allow employees to miss a limited number of days because of illness without losing pay. Some employers allow employees to accumulate unused sick leave, which may be used in case of catastrophic illnesses. Others pay employees for unused sick leave. Some organizations have shifted emphasis to reward people who do not use sick leave by giving them well-pay – extra pay for not taking sick leave (Mathis, 2003). Research also shows a much greater connection between employee health and productivity in the workplace than was ever realized in the past. For example, studies have shown that on average for every one dollar spent on worker medical/pharmacy costs, employers absorb two to three dollars of health-related productivity costs (Loeppke, 2009). </w:t>
      </w:r>
    </w:p>
    <w:p w:rsidR="00000000" w:rsidDel="00000000" w:rsidP="00000000" w:rsidRDefault="00000000" w:rsidRPr="00000000" w14:paraId="000001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4">
      <w:pPr>
        <w:numPr>
          <w:ilvl w:val="1"/>
          <w:numId w:val="1"/>
        </w:numPr>
        <w:spacing w:line="36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will cut across the staff of various departments both field and departmental staff of Guaranty Trust Bank Plc, Ilorin. </w:t>
      </w:r>
      <w:r w:rsidDel="00000000" w:rsidR="00000000" w:rsidRPr="00000000">
        <w:rPr>
          <w:rFonts w:ascii="Times New Roman" w:cs="Times New Roman" w:eastAsia="Times New Roman" w:hAnsi="Times New Roman"/>
          <w:sz w:val="28"/>
          <w:szCs w:val="28"/>
          <w:rtl w:val="0"/>
        </w:rPr>
        <w:t xml:space="preserve">The research population used for the study is 60 covers</w:t>
      </w:r>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8"/>
          <w:szCs w:val="28"/>
          <w:rtl w:val="0"/>
        </w:rPr>
        <w:t xml:space="preserve">The sample size is fifty (50) staff of </w:t>
      </w:r>
      <w:r w:rsidDel="00000000" w:rsidR="00000000" w:rsidRPr="00000000">
        <w:rPr>
          <w:rFonts w:ascii="Times New Roman" w:cs="Times New Roman" w:eastAsia="Times New Roman" w:hAnsi="Times New Roman"/>
          <w:sz w:val="24"/>
          <w:szCs w:val="24"/>
          <w:rtl w:val="0"/>
        </w:rPr>
        <w:t xml:space="preserve">Guaranty  Trust Bank Plc, Ilorin.</w:t>
      </w:r>
      <w:r w:rsidDel="00000000" w:rsidR="00000000" w:rsidRPr="00000000">
        <w:rPr>
          <w:rFonts w:ascii="Times New Roman" w:cs="Times New Roman" w:eastAsia="Times New Roman" w:hAnsi="Times New Roman"/>
          <w:sz w:val="28"/>
          <w:szCs w:val="28"/>
          <w:rtl w:val="0"/>
        </w:rPr>
        <w:t xml:space="preserve"> All respondents were given a questionnaire that is used for analysis. Alone the 50 questionnaires were recovered as of the whole  </w:t>
      </w:r>
      <w:r w:rsidDel="00000000" w:rsidR="00000000" w:rsidRPr="00000000">
        <w:rPr>
          <w:rFonts w:ascii="Times New Roman" w:cs="Times New Roman" w:eastAsia="Times New Roman" w:hAnsi="Times New Roman"/>
          <w:sz w:val="24"/>
          <w:szCs w:val="24"/>
          <w:rtl w:val="0"/>
        </w:rPr>
        <w:t xml:space="preserve">sum of sixty</w:t>
      </w:r>
      <w:r w:rsidDel="00000000" w:rsidR="00000000" w:rsidRPr="00000000">
        <w:rPr>
          <w:rFonts w:ascii="Times New Roman" w:cs="Times New Roman" w:eastAsia="Times New Roman" w:hAnsi="Times New Roman"/>
          <w:sz w:val="28"/>
          <w:szCs w:val="28"/>
          <w:rtl w:val="0"/>
        </w:rPr>
        <w:t xml:space="preserve"> 60 questionnaires administered.</w:t>
      </w: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METHODS OF DATA COLLECTION</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OF DATA COLLECTION</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formula for chi-square: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 - 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i.e</w:t>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 xml:space="preserve">      FE   </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Chi- Square</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 = Observed frequency (ies)</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 = Expected frequency</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Summation of collected data</w:t>
      </w:r>
      <w:r w:rsidDel="00000000" w:rsidR="00000000" w:rsidRPr="00000000">
        <w:rPr>
          <w:rtl w:val="0"/>
        </w:rPr>
      </w:r>
    </w:p>
    <w:p w:rsidR="00000000" w:rsidDel="00000000" w:rsidP="00000000" w:rsidRDefault="00000000" w:rsidRPr="00000000" w14:paraId="0000013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FO - 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 2</w:t>
      </w:r>
      <w:r w:rsidDel="00000000" w:rsidR="00000000" w:rsidRPr="00000000">
        <w:rPr>
          <w:rFonts w:ascii="Times New Roman" w:cs="Times New Roman" w:eastAsia="Times New Roman" w:hAnsi="Times New Roman"/>
          <w:sz w:val="24"/>
          <w:szCs w:val="24"/>
          <w:rtl w:val="0"/>
        </w:rPr>
        <w:t xml:space="preserve"> i.e</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FE</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total number of the whole experiment or </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table value</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Y</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791.91, table value</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 0.05 where a = level of significance </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 = (r-1) (c-1)</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 – degree of freedom</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=R</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Colum</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 (17-1)</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 X 16</w:t>
        <w:tab/>
        <w:t xml:space="preserve">= 80 calculated value</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5D">
      <w:pPr>
        <w:pStyle w:val="Heading1"/>
        <w:keepLines w:val="0"/>
        <w:spacing w:after="0" w:before="0" w:line="360" w:lineRule="auto"/>
        <w:jc w:val="center"/>
        <w:rPr>
          <w:rFonts w:ascii="Times New Roman" w:cs="Times New Roman" w:eastAsia="Times New Roman" w:hAnsi="Times New Roman"/>
          <w:b w:val="1"/>
          <w:sz w:val="24"/>
          <w:szCs w:val="24"/>
        </w:rPr>
      </w:pPr>
      <w:bookmarkStart w:colFirst="0" w:colLast="0" w:name="_heading=h.gjdgxs" w:id="2"/>
      <w:bookmarkEnd w:id="2"/>
      <w:r w:rsidDel="00000000" w:rsidR="00000000" w:rsidRPr="00000000">
        <w:rPr>
          <w:rFonts w:ascii="Times New Roman" w:cs="Times New Roman" w:eastAsia="Times New Roman" w:hAnsi="Times New Roman"/>
          <w:b w:val="1"/>
          <w:sz w:val="24"/>
          <w:szCs w:val="24"/>
          <w:rtl w:val="0"/>
        </w:rPr>
        <w:t xml:space="preserve">DATA ANALYSIS AND PRESENTATION OF FINDINGS</w:t>
      </w:r>
    </w:p>
    <w:p w:rsidR="00000000" w:rsidDel="00000000" w:rsidP="00000000" w:rsidRDefault="00000000" w:rsidRPr="00000000" w14:paraId="0000015E">
      <w:pPr>
        <w:pStyle w:val="Heading1"/>
        <w:keepLines w:val="0"/>
        <w:spacing w:after="0" w:before="0" w:line="360" w:lineRule="auto"/>
        <w:jc w:val="both"/>
        <w:rPr>
          <w:rFonts w:ascii="Times New Roman" w:cs="Times New Roman" w:eastAsia="Times New Roman" w:hAnsi="Times New Roman"/>
          <w:b w:val="1"/>
          <w:sz w:val="24"/>
          <w:szCs w:val="24"/>
        </w:rPr>
      </w:pPr>
      <w:bookmarkStart w:colFirst="0" w:colLast="0" w:name="_heading=h.30j0zll" w:id="3"/>
      <w:bookmarkEnd w:id="3"/>
      <w:r w:rsidDel="00000000" w:rsidR="00000000" w:rsidRPr="00000000">
        <w:rPr>
          <w:rFonts w:ascii="Times New Roman" w:cs="Times New Roman" w:eastAsia="Times New Roman" w:hAnsi="Times New Roman"/>
          <w:b w:val="1"/>
          <w:sz w:val="24"/>
          <w:szCs w:val="24"/>
          <w:rtl w:val="0"/>
        </w:rPr>
        <w:t xml:space="preserve">4.1 </w:t>
        <w:tab/>
        <w:t xml:space="preserve">INTRODUCTION </w:t>
      </w:r>
    </w:p>
    <w:p w:rsidR="00000000" w:rsidDel="00000000" w:rsidP="00000000" w:rsidRDefault="00000000" w:rsidRPr="00000000" w14:paraId="0000015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gives the findings of the study on the specific issues that were raised earlier in the objectives of the study. </w:t>
      </w:r>
    </w:p>
    <w:p w:rsidR="00000000" w:rsidDel="00000000" w:rsidP="00000000" w:rsidRDefault="00000000" w:rsidRPr="00000000" w14:paraId="0000016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have been presented by the use of percentages frequency tables, pie charts and bar graph. This is the way of presenting the data so as to make them readable and comprehensible.</w:t>
      </w:r>
    </w:p>
    <w:p w:rsidR="00000000" w:rsidDel="00000000" w:rsidP="00000000" w:rsidRDefault="00000000" w:rsidRPr="00000000" w14:paraId="000001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sum of sixty (60) questionnaires was distributed to the employees of Guaranty Trust Bank Plc, Ilorin in different sections which are Human Resource &amp; Administration, Planning, Education, Health, as well as Finance section but only fifty (50) questionnaires were completed and returned. </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bookmarkStart w:colFirst="0" w:colLast="0" w:name="_heading=h.1fob9te" w:id="4"/>
      <w:bookmarkEnd w:id="4"/>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 </w:t>
      </w:r>
    </w:p>
    <w:p w:rsidR="00000000" w:rsidDel="00000000" w:rsidP="00000000" w:rsidRDefault="00000000" w:rsidRPr="00000000" w14:paraId="0000016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16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Sex of the Respondents</w:t>
      </w:r>
    </w:p>
    <w:tbl>
      <w:tblPr>
        <w:tblStyle w:val="Table1"/>
        <w:tblW w:w="8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913"/>
        <w:gridCol w:w="1375"/>
        <w:gridCol w:w="1134"/>
        <w:gridCol w:w="1701"/>
        <w:gridCol w:w="2552"/>
        <w:tblGridChange w:id="0">
          <w:tblGrid>
            <w:gridCol w:w="720"/>
            <w:gridCol w:w="913"/>
            <w:gridCol w:w="1375"/>
            <w:gridCol w:w="1134"/>
            <w:gridCol w:w="1701"/>
            <w:gridCol w:w="2552"/>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6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7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7D">
      <w:pPr>
        <w:spacing w:line="360" w:lineRule="auto"/>
        <w:jc w:val="both"/>
        <w:rPr>
          <w:rFonts w:ascii="Times New Roman" w:cs="Times New Roman" w:eastAsia="Times New Roman" w:hAnsi="Times New Roman"/>
          <w:b w:val="1"/>
          <w:sz w:val="24"/>
          <w:szCs w:val="24"/>
        </w:rPr>
      </w:pPr>
      <w:bookmarkStart w:colFirst="0" w:colLast="0" w:name="_heading=h.3znysh7" w:id="5"/>
      <w:bookmarkEnd w:id="5"/>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7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male occupy 80% out of 50 as the total number of the respondents while female occupy a sum of 20% out of the remaining 10 respondents. This implies that the number of male exceed the number of female by 7.6%.</w:t>
      </w:r>
    </w:p>
    <w:p w:rsidR="00000000" w:rsidDel="00000000" w:rsidP="00000000" w:rsidRDefault="00000000" w:rsidRPr="00000000" w14:paraId="0000017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Age of the Respondents</w:t>
      </w:r>
    </w:p>
    <w:tbl>
      <w:tblPr>
        <w:tblStyle w:val="Table2"/>
        <w:tblW w:w="8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1647"/>
        <w:gridCol w:w="1375"/>
        <w:gridCol w:w="1042"/>
        <w:gridCol w:w="1714"/>
        <w:gridCol w:w="2407"/>
        <w:tblGridChange w:id="0">
          <w:tblGrid>
            <w:gridCol w:w="768"/>
            <w:gridCol w:w="1647"/>
            <w:gridCol w:w="1375"/>
            <w:gridCol w:w="1042"/>
            <w:gridCol w:w="1714"/>
            <w:gridCol w:w="2407"/>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84">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8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20 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 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 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and above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A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from the table above, it indicates that the number of age bearing under 20 years age is 10%, 21-30 is 30%, 361-40 is 50%, while 41 and above comprises of 10%. The manifestation here is that, young people are likely to quiet their employment than the older people because their seeking for green pastures.</w:t>
      </w:r>
    </w:p>
    <w:p w:rsidR="00000000" w:rsidDel="00000000" w:rsidP="00000000" w:rsidRDefault="00000000" w:rsidRPr="00000000" w14:paraId="000001AA">
      <w:pPr>
        <w:spacing w:line="360" w:lineRule="auto"/>
        <w:jc w:val="both"/>
        <w:rPr>
          <w:rFonts w:ascii="Times New Roman" w:cs="Times New Roman" w:eastAsia="Times New Roman" w:hAnsi="Times New Roman"/>
          <w:b w:val="1"/>
          <w:sz w:val="24"/>
          <w:szCs w:val="24"/>
        </w:rPr>
      </w:pPr>
      <w:bookmarkStart w:colFirst="0" w:colLast="0" w:name="_heading=h.2et92p0" w:id="6"/>
      <w:bookmarkEnd w:id="6"/>
      <w:r w:rsidDel="00000000" w:rsidR="00000000" w:rsidRPr="00000000">
        <w:rPr>
          <w:rFonts w:ascii="Times New Roman" w:cs="Times New Roman" w:eastAsia="Times New Roman" w:hAnsi="Times New Roman"/>
          <w:b w:val="1"/>
          <w:sz w:val="24"/>
          <w:szCs w:val="24"/>
          <w:rtl w:val="0"/>
        </w:rPr>
        <w:t xml:space="preserve">Table 3: Education Level of the Respondents</w:t>
      </w:r>
    </w:p>
    <w:tbl>
      <w:tblPr>
        <w:tblStyle w:val="Table3"/>
        <w:tblW w:w="8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0"/>
        <w:gridCol w:w="1819"/>
        <w:gridCol w:w="1310"/>
        <w:gridCol w:w="1042"/>
        <w:gridCol w:w="1584"/>
        <w:gridCol w:w="2395"/>
        <w:tblGridChange w:id="0">
          <w:tblGrid>
            <w:gridCol w:w="760"/>
            <w:gridCol w:w="1819"/>
            <w:gridCol w:w="1310"/>
            <w:gridCol w:w="1042"/>
            <w:gridCol w:w="1584"/>
            <w:gridCol w:w="2395"/>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A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SSCE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shd w:fill="ffffff" w:val="clear"/>
            <w:tcMar>
              <w:top w:w="30.0" w:type="dxa"/>
              <w:left w:w="30.0" w:type="dxa"/>
              <w:bottom w:w="30.0" w:type="dxa"/>
              <w:right w:w="30.0" w:type="dxa"/>
            </w:tcMar>
            <w:vAlign w:val="center"/>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C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SSCE level has a small percent of 10% whereas at the level of ND/NCE the percentage is moderate about 20%, coming to the HND/BSC level the number goes high to about 70%. This is a justification that the total respondents comprise a reasonable number of employees possessing HND/BSC level than any other educational category.</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bookmarkStart w:colFirst="0" w:colLast="0" w:name="_heading=h.tyjcwt" w:id="7"/>
      <w:bookmarkEnd w:id="7"/>
      <w:r w:rsidDel="00000000" w:rsidR="00000000" w:rsidRPr="00000000">
        <w:rPr>
          <w:rtl w:val="0"/>
        </w:rPr>
      </w:r>
    </w:p>
    <w:p w:rsidR="00000000" w:rsidDel="00000000" w:rsidP="00000000" w:rsidRDefault="00000000" w:rsidRPr="00000000" w14:paraId="000001C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Year spent in the organization</w:t>
      </w:r>
    </w:p>
    <w:tbl>
      <w:tblPr>
        <w:tblStyle w:val="Table4"/>
        <w:tblW w:w="89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0"/>
        <w:gridCol w:w="1783"/>
        <w:gridCol w:w="1346"/>
        <w:gridCol w:w="1042"/>
        <w:gridCol w:w="1645"/>
        <w:gridCol w:w="2334"/>
        <w:tblGridChange w:id="0">
          <w:tblGrid>
            <w:gridCol w:w="760"/>
            <w:gridCol w:w="1783"/>
            <w:gridCol w:w="1346"/>
            <w:gridCol w:w="1042"/>
            <w:gridCol w:w="1645"/>
            <w:gridCol w:w="2334"/>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1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6">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7">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8">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9">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C">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D">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E">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ffffff" w:val="clear"/>
            <w:tcMar>
              <w:top w:w="30.0" w:type="dxa"/>
              <w:left w:w="30.0" w:type="dxa"/>
              <w:bottom w:w="30.0" w:type="dxa"/>
              <w:right w:w="30.0" w:type="dxa"/>
            </w:tcMar>
            <w:vAlign w:val="center"/>
          </w:tcPr>
          <w:p w:rsidR="00000000" w:rsidDel="00000000" w:rsidP="00000000" w:rsidRDefault="00000000" w:rsidRPr="00000000" w14:paraId="000001DF">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6-7years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2">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3">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4">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5">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1"/>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and above</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8">
            <w:pPr>
              <w:spacing w:line="360" w:lineRule="auto"/>
              <w:ind w:right="5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9">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A">
            <w:pPr>
              <w:spacing w:line="360" w:lineRule="auto"/>
              <w:ind w:right="2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B">
            <w:pPr>
              <w:spacing w:line="360" w:lineRule="auto"/>
              <w:ind w:right="67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E">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EF">
            <w:pPr>
              <w:spacing w:line="360" w:lineRule="auto"/>
              <w:ind w:right="25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0">
            <w:pPr>
              <w:spacing w:line="360" w:lineRule="auto"/>
              <w:ind w:right="39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1F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presents analysis concerning employees’ length of service; it begins with the specific range of years showing the length of service of an employee followed by its percentage rate. For instance employees whose length of service is less than 5 years have 39.2%, 5-9 years weighs 27.7 %, and 15-19 years contain 13.1% while 20 and above weighs 20.0%. This is to justify that the large the percentage rate the longer the period of employees service in the same organization.</w:t>
      </w:r>
    </w:p>
    <w:p w:rsidR="00000000" w:rsidDel="00000000" w:rsidP="00000000" w:rsidRDefault="00000000" w:rsidRPr="00000000" w14:paraId="000001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Do employment security benefits enhance employee performance in an organization? </w:t>
      </w:r>
    </w:p>
    <w:tbl>
      <w:tblPr>
        <w:tblStyle w:val="Table5"/>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F6">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1F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1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1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E">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ffffff" w:val="clear"/>
            <w:tcMar>
              <w:top w:w="30.0" w:type="dxa"/>
              <w:left w:w="30.0" w:type="dxa"/>
              <w:bottom w:w="30.0" w:type="dxa"/>
              <w:right w:w="30.0" w:type="dxa"/>
            </w:tcMar>
            <w:vAlign w:val="center"/>
          </w:tcPr>
          <w:p w:rsidR="00000000" w:rsidDel="00000000" w:rsidP="00000000" w:rsidRDefault="00000000" w:rsidRPr="00000000" w14:paraId="000001F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1">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4">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7">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A">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B">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0C">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0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35(70%) of the respondents indicated Yes that Employment Security Benefits Enhance Employee Performance while the remaining 15(30%) of the respondents said No.</w:t>
      </w:r>
    </w:p>
    <w:p w:rsidR="00000000" w:rsidDel="00000000" w:rsidP="00000000" w:rsidRDefault="00000000" w:rsidRPr="00000000" w14:paraId="000002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 Do health protection benefits affect employee performance in an organization? </w:t>
      </w:r>
    </w:p>
    <w:tbl>
      <w:tblPr>
        <w:tblStyle w:val="Table6"/>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1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1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9">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C">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1F">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2">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5">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27">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2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5(10%) of the respondents indicated Yes that health protection benefits affect employee performance in an organization while 45(90%) of the respondents said No that health protection benefits does not affect employee performance in an organization.</w:t>
      </w:r>
    </w:p>
    <w:p w:rsidR="00000000" w:rsidDel="00000000" w:rsidP="00000000" w:rsidRDefault="00000000" w:rsidRPr="00000000" w14:paraId="000002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 Do fringe benefits affect employee performance in an organization? </w:t>
      </w:r>
    </w:p>
    <w:tbl>
      <w:tblPr>
        <w:tblStyle w:val="Table7"/>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2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2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4">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7">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A">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B">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3D">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1">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2">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43">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40(80%) of the respondents indicated Yes that fringe benefits affect employee performance in an organization while the remaining 10(40%) of the respondents said No.</w:t>
      </w:r>
    </w:p>
    <w:p w:rsidR="00000000" w:rsidDel="00000000" w:rsidP="00000000" w:rsidRDefault="00000000" w:rsidRPr="00000000" w14:paraId="000002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 Fringe benefits is made forceful based on the standard operating in the industry</w:t>
      </w:r>
    </w:p>
    <w:tbl>
      <w:tblPr>
        <w:tblStyle w:val="Table8"/>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4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48">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4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4F">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1">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5">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6">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 </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B">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C">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5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4">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7">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8">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69">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6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6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20(40%) of the respondents strongly agreed that fringe benefits is made forceful based on the standard operating in the industry, 15(30%) of the respondents agreed, 10(20%) of the respondents strongly disagreed while the remaining 5(10%) disagreed with the above statement.</w:t>
      </w:r>
    </w:p>
    <w:p w:rsidR="00000000" w:rsidDel="00000000" w:rsidP="00000000" w:rsidRDefault="00000000" w:rsidRPr="00000000" w14:paraId="0000026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5: Do you feel motivated when you are appraised on your job performance? </w:t>
      </w:r>
    </w:p>
    <w:tbl>
      <w:tblPr>
        <w:tblStyle w:val="Table9"/>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6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6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9">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7F">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2">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3">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84">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8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8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45(90%) of the respondents indicated Yes that employees feel motivated when they are appraised on your job performance while the remaining 5(10%) of the respondents said No.</w:t>
      </w:r>
    </w:p>
    <w:p w:rsidR="00000000" w:rsidDel="00000000" w:rsidP="00000000" w:rsidRDefault="00000000" w:rsidRPr="00000000" w14:paraId="0000028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Do your organization grants you benefits for housing scheme which gives you a sense of belonging? </w:t>
      </w:r>
    </w:p>
    <w:tbl>
      <w:tblPr>
        <w:tblStyle w:val="Table10"/>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8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8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9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9">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9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9F">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2">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3">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A4">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A5">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5(10%) of the respondents indicated Yes that organization grants you benefits for housing scheme which gives you a sense of belonging while the remaining 45(90%) of the respondents said No.</w:t>
      </w:r>
    </w:p>
    <w:p w:rsidR="00000000" w:rsidDel="00000000" w:rsidP="00000000" w:rsidRDefault="00000000" w:rsidRPr="00000000" w14:paraId="000002A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 Do you consider fringe benefits important? </w:t>
      </w:r>
    </w:p>
    <w:tbl>
      <w:tblPr>
        <w:tblStyle w:val="Table11"/>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A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A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A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A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4">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7">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A">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B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D">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BF">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C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40(80%) of the respondents indicated Yes that consider fringe benefits important while the remaining 10(20%) of the respondents said No.</w:t>
      </w:r>
    </w:p>
    <w:p w:rsidR="00000000" w:rsidDel="00000000" w:rsidP="00000000" w:rsidRDefault="00000000" w:rsidRPr="00000000" w14:paraId="000002C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 To what extent are they important to you (Fringe Benefits)? </w:t>
      </w:r>
    </w:p>
    <w:tbl>
      <w:tblPr>
        <w:tblStyle w:val="Table12"/>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large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1">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2">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moderate</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7">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D">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D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3">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6">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E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9">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A">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EB">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2EC">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30(60%) of the respondents indicated very large that fringe benefits are very important to the employees, 15(30%) of the respondents indicted large moderate, 5(10%) of the respondents indicated low while the remaining 10(20%) of the respondents indicated very low.</w:t>
      </w:r>
    </w:p>
    <w:p w:rsidR="00000000" w:rsidDel="00000000" w:rsidP="00000000" w:rsidRDefault="00000000" w:rsidRPr="00000000" w14:paraId="000002E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9: Are the fringe benefits distributed fairly to all employees? </w:t>
      </w:r>
    </w:p>
    <w:tbl>
      <w:tblPr>
        <w:tblStyle w:val="Table13"/>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F0">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2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2F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8">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B">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2F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E">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ffffff" w:val="clear"/>
            <w:tcMar>
              <w:top w:w="30.0" w:type="dxa"/>
              <w:left w:w="30.0" w:type="dxa"/>
              <w:bottom w:w="30.0" w:type="dxa"/>
              <w:right w:w="30.0" w:type="dxa"/>
            </w:tcMar>
            <w:vAlign w:val="center"/>
          </w:tcPr>
          <w:p w:rsidR="00000000" w:rsidDel="00000000" w:rsidP="00000000" w:rsidRDefault="00000000" w:rsidRPr="00000000" w14:paraId="000002F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0">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1">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4">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5">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06">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30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30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10(20%) of the respondents indicated Yes that fringe benefits distributed fairly to all employees while 40(80%) of the respondents said No that fringe benefits does not distribute fairly to all employees.</w:t>
      </w:r>
    </w:p>
    <w:p w:rsidR="00000000" w:rsidDel="00000000" w:rsidP="00000000" w:rsidRDefault="00000000" w:rsidRPr="00000000" w14:paraId="000003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To what extent do they positively affect your productivity? </w:t>
      </w:r>
    </w:p>
    <w:tbl>
      <w:tblPr>
        <w:tblStyle w:val="Table14"/>
        <w:tblW w:w="9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
        <w:gridCol w:w="2075"/>
        <w:gridCol w:w="1375"/>
        <w:gridCol w:w="1042"/>
        <w:gridCol w:w="1700"/>
        <w:gridCol w:w="2046"/>
        <w:tblGridChange w:id="0">
          <w:tblGrid>
            <w:gridCol w:w="768"/>
            <w:gridCol w:w="2075"/>
            <w:gridCol w:w="1375"/>
            <w:gridCol w:w="1042"/>
            <w:gridCol w:w="1700"/>
            <w:gridCol w:w="2046"/>
          </w:tblGrid>
        </w:tblGridChange>
      </w:tblGrid>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30E">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0F">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30.0" w:type="dxa"/>
              <w:left w:w="30.0" w:type="dxa"/>
              <w:bottom w:w="30.0" w:type="dxa"/>
              <w:right w:w="30.0" w:type="dxa"/>
            </w:tcMar>
            <w:vAlign w:val="bottom"/>
          </w:tcPr>
          <w:p w:rsidR="00000000" w:rsidDel="00000000" w:rsidP="00000000" w:rsidRDefault="00000000" w:rsidRPr="00000000" w14:paraId="000003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ffffff" w:val="clear"/>
            <w:tcMar>
              <w:top w:w="30.0" w:type="dxa"/>
              <w:left w:w="30.0" w:type="dxa"/>
              <w:bottom w:w="30.0" w:type="dxa"/>
              <w:right w:w="30.0" w:type="dxa"/>
            </w:tcMar>
            <w:vAlign w:val="bottom"/>
          </w:tcPr>
          <w:p w:rsidR="00000000" w:rsidDel="00000000" w:rsidP="00000000" w:rsidRDefault="00000000" w:rsidRPr="00000000" w14:paraId="000003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3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 Percent</w:t>
            </w:r>
          </w:p>
        </w:tc>
        <w:tc>
          <w:tcPr>
            <w:shd w:fill="ffffff" w:val="clear"/>
            <w:tcMar>
              <w:top w:w="30.0" w:type="dxa"/>
              <w:left w:w="30.0" w:type="dxa"/>
              <w:bottom w:w="30.0" w:type="dxa"/>
              <w:right w:w="30.0" w:type="dxa"/>
            </w:tcMar>
            <w:vAlign w:val="bottom"/>
          </w:tcPr>
          <w:p w:rsidR="00000000" w:rsidDel="00000000" w:rsidP="00000000" w:rsidRDefault="00000000" w:rsidRPr="00000000" w14:paraId="000003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Cumulative Percent</w:t>
            </w:r>
          </w:p>
        </w:tc>
      </w:tr>
      <w:tr>
        <w:trPr>
          <w:cantSplit w:val="1"/>
          <w:tblHeader w:val="1"/>
        </w:trPr>
        <w:tc>
          <w:tcPr>
            <w:shd w:fill="ffffff" w:val="clear"/>
            <w:tcMar>
              <w:top w:w="30.0" w:type="dxa"/>
              <w:left w:w="30.0" w:type="dxa"/>
              <w:bottom w:w="30.0" w:type="dxa"/>
              <w:right w:w="30.0" w:type="dxa"/>
            </w:tcMar>
          </w:tcPr>
          <w:p w:rsidR="00000000" w:rsidDel="00000000" w:rsidP="00000000" w:rsidRDefault="00000000" w:rsidRPr="00000000" w14:paraId="000003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shd w:fill="ffffff" w:val="clear"/>
            <w:tcMar>
              <w:top w:w="30.0" w:type="dxa"/>
              <w:left w:w="30.0" w:type="dxa"/>
              <w:bottom w:w="30.0" w:type="dxa"/>
              <w:right w:w="30.0" w:type="dxa"/>
            </w:tcMar>
          </w:tcPr>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large</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6">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7">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8">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w:t>
            </w:r>
          </w:p>
        </w:tc>
      </w:tr>
      <w:tr>
        <w:trPr>
          <w:cantSplit w:val="1"/>
          <w:trHeight w:val="40" w:hRule="atLeast"/>
          <w:tblHeader w:val="1"/>
        </w:trPr>
        <w:tc>
          <w:tcPr>
            <w:vMerge w:val="restart"/>
            <w:shd w:fill="ffffff" w:val="clear"/>
            <w:tcMar>
              <w:top w:w="30.0" w:type="dxa"/>
              <w:left w:w="30.0" w:type="dxa"/>
              <w:bottom w:w="30.0" w:type="dxa"/>
              <w:right w:w="30.0" w:type="dxa"/>
            </w:tcMar>
          </w:tcPr>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Large moderate</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C">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D">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E">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1F">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2">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3">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4">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5">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1"/>
          <w:trHeight w:val="40" w:hRule="atLeast"/>
          <w:tblHeader w:val="1"/>
        </w:trPr>
        <w:tc>
          <w:tcPr>
            <w:vMerge w:val="continue"/>
            <w:shd w:fill="ffffff" w:val="clear"/>
            <w:tcMar>
              <w:top w:w="30.0" w:type="dxa"/>
              <w:left w:w="30.0" w:type="dxa"/>
              <w:bottom w:w="30.0" w:type="dxa"/>
              <w:right w:w="30.0" w:type="dxa"/>
            </w:tcM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low</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8">
            <w:pPr>
              <w:spacing w:line="360" w:lineRule="auto"/>
              <w:ind w:right="50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9">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A">
            <w:pPr>
              <w:spacing w:line="360" w:lineRule="auto"/>
              <w:ind w:right="2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B">
            <w:pPr>
              <w:spacing w:line="360" w:lineRule="auto"/>
              <w:ind w:right="8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shd w:fill="ffffff" w:val="clear"/>
            <w:tcMar>
              <w:top w:w="30.0" w:type="dxa"/>
              <w:left w:w="30.0" w:type="dxa"/>
              <w:bottom w:w="30.0" w:type="dxa"/>
              <w:right w:w="30.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30.0" w:type="dxa"/>
              <w:bottom w:w="30.0" w:type="dxa"/>
              <w:right w:w="30.0" w:type="dxa"/>
            </w:tcMar>
          </w:tcPr>
          <w:p w:rsidR="00000000" w:rsidDel="00000000" w:rsidP="00000000" w:rsidRDefault="00000000" w:rsidRPr="00000000" w14:paraId="000003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E">
            <w:pPr>
              <w:spacing w:line="360" w:lineRule="auto"/>
              <w:ind w:right="50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2F">
            <w:pPr>
              <w:spacing w:line="360" w:lineRule="auto"/>
              <w:ind w:right="2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vAlign w:val="center"/>
          </w:tcPr>
          <w:p w:rsidR="00000000" w:rsidDel="00000000" w:rsidP="00000000" w:rsidRDefault="00000000" w:rsidRPr="00000000" w14:paraId="00000330">
            <w:pPr>
              <w:spacing w:line="360" w:lineRule="auto"/>
              <w:ind w:right="5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c>
          <w:tcPr>
            <w:shd w:fill="ffffff" w:val="clear"/>
            <w:tcMar>
              <w:top w:w="30.0" w:type="dxa"/>
              <w:left w:w="30.0" w:type="dxa"/>
              <w:bottom w:w="30.0" w:type="dxa"/>
              <w:right w:w="30.0" w:type="dxa"/>
            </w:tcMar>
          </w:tcPr>
          <w:p w:rsidR="00000000" w:rsidDel="00000000" w:rsidP="00000000" w:rsidRDefault="00000000" w:rsidRPr="00000000" w14:paraId="00000331">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3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3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out of the 50 respondents, 30(60%) of the respondents indicated very large that fringe benefits positively affect organizational productivity, 15(30%) of the respondents indicted large moderate, 5(10%) of the respondents indicated low while the remaining 10(20%) of the respondents indicated very low.</w:t>
      </w:r>
    </w:p>
    <w:p w:rsidR="00000000" w:rsidDel="00000000" w:rsidP="00000000" w:rsidRDefault="00000000" w:rsidRPr="00000000" w14:paraId="0000033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TESTING OF HYPOTHESIS</w:t>
      </w:r>
    </w:p>
    <w:p w:rsidR="00000000" w:rsidDel="00000000" w:rsidP="00000000" w:rsidRDefault="00000000" w:rsidRPr="00000000" w14:paraId="000003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is to determine the effect of employment security benefits, health protection benefits, retirement benefits and personnel recognition benefits on employee productivity. </w:t>
      </w:r>
    </w:p>
    <w:p w:rsidR="00000000" w:rsidDel="00000000" w:rsidP="00000000" w:rsidRDefault="00000000" w:rsidRPr="00000000" w14:paraId="000003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equation was: </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β0 + β1X1 + β2X2 + β3X3 + β4X4 +ε </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Whereby </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The dependent variable (Employee Productivity), </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 Employment Security Benefits, </w:t>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 Health Protection Benefits, </w:t>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X3= Retirement Benefits and </w:t>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X4= Personnel recognition </w:t>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 while β1, β2, β3 and β4 are regression coefficients of determination and ε is the regression model error term which indicates its significance. </w:t>
      </w:r>
    </w:p>
    <w:p w:rsidR="00000000" w:rsidDel="00000000" w:rsidP="00000000" w:rsidRDefault="00000000" w:rsidRPr="00000000" w14:paraId="000003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3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Employment Security Benefits and Employee performance </w:t>
      </w:r>
    </w:p>
    <w:tbl>
      <w:tblPr>
        <w:tblStyle w:val="Table15"/>
        <w:tblW w:w="90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3250"/>
        <w:gridCol w:w="876"/>
        <w:gridCol w:w="834"/>
        <w:gridCol w:w="936"/>
        <w:gridCol w:w="1440"/>
        <w:tblGridChange w:id="0">
          <w:tblGrid>
            <w:gridCol w:w="1728"/>
            <w:gridCol w:w="3250"/>
            <w:gridCol w:w="876"/>
            <w:gridCol w:w="834"/>
            <w:gridCol w:w="936"/>
            <w:gridCol w:w="1440"/>
          </w:tblGrid>
        </w:tblGridChange>
      </w:tblGrid>
      <w:tr>
        <w:trPr>
          <w:cantSplit w:val="0"/>
          <w:trHeight w:val="267" w:hRule="atLeast"/>
          <w:tblHeader w:val="0"/>
        </w:trPr>
        <w:tc>
          <w:tcPr/>
          <w:p w:rsidR="00000000" w:rsidDel="00000000" w:rsidP="00000000" w:rsidRDefault="00000000" w:rsidRPr="00000000" w14:paraId="000003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p w:rsidR="00000000" w:rsidDel="00000000" w:rsidP="00000000" w:rsidRDefault="00000000" w:rsidRPr="00000000" w14:paraId="000003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 Coefficients</w:t>
            </w:r>
          </w:p>
        </w:tc>
        <w:tc>
          <w:tcPr>
            <w:gridSpan w:val="2"/>
          </w:tcPr>
          <w:p w:rsidR="00000000" w:rsidDel="00000000" w:rsidP="00000000" w:rsidRDefault="00000000" w:rsidRPr="00000000" w14:paraId="000003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StandardizedCoefficients</w:t>
            </w:r>
          </w:p>
        </w:tc>
        <w:tc>
          <w:tcPr/>
          <w:p w:rsidR="00000000" w:rsidDel="00000000" w:rsidP="00000000" w:rsidRDefault="00000000" w:rsidRPr="00000000" w14:paraId="000003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p w:rsidR="00000000" w:rsidDel="00000000" w:rsidP="00000000" w:rsidRDefault="00000000" w:rsidRPr="00000000" w14:paraId="000003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0"/>
          <w:trHeight w:val="109" w:hRule="atLeast"/>
          <w:tblHeader w:val="0"/>
        </w:trPr>
        <w:tc>
          <w:tcPr>
            <w:gridSpan w:val="2"/>
          </w:tcPr>
          <w:p w:rsidR="00000000" w:rsidDel="00000000" w:rsidP="00000000" w:rsidRDefault="00000000" w:rsidRPr="00000000" w14:paraId="000003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gridSpan w:val="2"/>
          </w:tcPr>
          <w:p w:rsidR="00000000" w:rsidDel="00000000" w:rsidP="00000000" w:rsidRDefault="00000000" w:rsidRPr="00000000" w14:paraId="000003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2"/>
          </w:tcPr>
          <w:p w:rsidR="00000000" w:rsidDel="00000000" w:rsidP="00000000" w:rsidRDefault="00000000" w:rsidRPr="00000000" w14:paraId="000003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r>
      <w:tr>
        <w:trPr>
          <w:cantSplit w:val="0"/>
          <w:trHeight w:val="109" w:hRule="atLeast"/>
          <w:tblHeader w:val="0"/>
        </w:trPr>
        <w:tc>
          <w:tcPr/>
          <w:p w:rsidR="00000000" w:rsidDel="00000000" w:rsidP="00000000" w:rsidRDefault="00000000" w:rsidRPr="00000000" w14:paraId="000003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w:t>
            </w:r>
          </w:p>
        </w:tc>
        <w:tc>
          <w:tcPr/>
          <w:p w:rsidR="00000000" w:rsidDel="00000000" w:rsidP="00000000" w:rsidRDefault="00000000" w:rsidRPr="00000000" w14:paraId="000003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 </w:t>
            </w:r>
          </w:p>
        </w:tc>
        <w:tc>
          <w:tcPr>
            <w:gridSpan w:val="2"/>
          </w:tcPr>
          <w:p w:rsidR="00000000" w:rsidDel="00000000" w:rsidP="00000000" w:rsidRDefault="00000000" w:rsidRPr="00000000" w14:paraId="000003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w:t>
            </w:r>
          </w:p>
        </w:tc>
        <w:tc>
          <w:tcPr/>
          <w:p w:rsidR="00000000" w:rsidDel="00000000" w:rsidP="00000000" w:rsidRDefault="00000000" w:rsidRPr="00000000" w14:paraId="000003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 </w:t>
            </w:r>
          </w:p>
        </w:tc>
        <w:tc>
          <w:tcPr/>
          <w:p w:rsidR="00000000" w:rsidDel="00000000" w:rsidP="00000000" w:rsidRDefault="00000000" w:rsidRPr="00000000" w14:paraId="000003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w:t>
            </w:r>
          </w:p>
        </w:tc>
      </w:tr>
      <w:tr>
        <w:trPr>
          <w:cantSplit w:val="0"/>
          <w:trHeight w:val="109" w:hRule="atLeast"/>
          <w:tblHeader w:val="0"/>
        </w:trPr>
        <w:tc>
          <w:tcPr/>
          <w:p w:rsidR="00000000" w:rsidDel="00000000" w:rsidP="00000000" w:rsidRDefault="00000000" w:rsidRPr="00000000" w14:paraId="000003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Security Benefits </w:t>
            </w:r>
          </w:p>
        </w:tc>
        <w:tc>
          <w:tcPr/>
          <w:p w:rsidR="00000000" w:rsidDel="00000000" w:rsidP="00000000" w:rsidRDefault="00000000" w:rsidRPr="00000000" w14:paraId="000003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w:t>
            </w:r>
          </w:p>
        </w:tc>
        <w:tc>
          <w:tcPr/>
          <w:p w:rsidR="00000000" w:rsidDel="00000000" w:rsidP="00000000" w:rsidRDefault="00000000" w:rsidRPr="00000000" w14:paraId="000003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w:t>
            </w:r>
          </w:p>
        </w:tc>
        <w:tc>
          <w:tcPr/>
          <w:p w:rsidR="00000000" w:rsidDel="00000000" w:rsidP="00000000" w:rsidRDefault="00000000" w:rsidRPr="00000000" w14:paraId="000003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 </w:t>
            </w:r>
          </w:p>
        </w:tc>
        <w:tc>
          <w:tcPr/>
          <w:p w:rsidR="00000000" w:rsidDel="00000000" w:rsidP="00000000" w:rsidRDefault="00000000" w:rsidRPr="00000000" w14:paraId="000003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3.276 </w:t>
            </w:r>
          </w:p>
        </w:tc>
        <w:tc>
          <w:tcPr/>
          <w:p w:rsidR="00000000" w:rsidDel="00000000" w:rsidP="00000000" w:rsidRDefault="00000000" w:rsidRPr="00000000" w14:paraId="0000035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 </w:t>
            </w:r>
          </w:p>
        </w:tc>
      </w:tr>
    </w:tbl>
    <w:p w:rsidR="00000000" w:rsidDel="00000000" w:rsidP="00000000" w:rsidRDefault="00000000" w:rsidRPr="00000000" w14:paraId="0000035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Dependent Variable: Employee performance</w:t>
      </w:r>
    </w:p>
    <w:p w:rsidR="00000000" w:rsidDel="00000000" w:rsidP="00000000" w:rsidRDefault="00000000" w:rsidRPr="00000000" w14:paraId="000003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significance level of employment security benefits in relation to employee performance is at 0.002 thus denoting that a unit increase in employment security benefits would lead to an increase in the employee performance by a factor of 0.350. This confirms Tyson (1999) who states that overtime should be carefully planned and controlled in order to ensure that it is not misused by employees and so that it can also be productive and the COR (2006) which states that leave is granted for recuperative purposes to enable an officer renew his energies and improve efficiency.</w:t>
      </w:r>
    </w:p>
    <w:p w:rsidR="00000000" w:rsidDel="00000000" w:rsidP="00000000" w:rsidRDefault="00000000" w:rsidRPr="00000000" w14:paraId="0000035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35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 Protection Benefits and Employee Performance </w:t>
      </w:r>
    </w:p>
    <w:tbl>
      <w:tblPr>
        <w:tblStyle w:val="Table16"/>
        <w:tblW w:w="90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3250"/>
        <w:gridCol w:w="876"/>
        <w:gridCol w:w="834"/>
        <w:gridCol w:w="936"/>
        <w:gridCol w:w="1440"/>
        <w:tblGridChange w:id="0">
          <w:tblGrid>
            <w:gridCol w:w="1728"/>
            <w:gridCol w:w="3250"/>
            <w:gridCol w:w="876"/>
            <w:gridCol w:w="834"/>
            <w:gridCol w:w="936"/>
            <w:gridCol w:w="1440"/>
          </w:tblGrid>
        </w:tblGridChange>
      </w:tblGrid>
      <w:tr>
        <w:trPr>
          <w:cantSplit w:val="0"/>
          <w:trHeight w:val="267" w:hRule="atLeast"/>
          <w:tblHeader w:val="0"/>
        </w:trPr>
        <w:tc>
          <w:tcPr/>
          <w:p w:rsidR="00000000" w:rsidDel="00000000" w:rsidP="00000000" w:rsidRDefault="00000000" w:rsidRPr="00000000" w14:paraId="000003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p w:rsidR="00000000" w:rsidDel="00000000" w:rsidP="00000000" w:rsidRDefault="00000000" w:rsidRPr="00000000" w14:paraId="000003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 Coefficients</w:t>
            </w:r>
          </w:p>
        </w:tc>
        <w:tc>
          <w:tcPr>
            <w:gridSpan w:val="2"/>
          </w:tcPr>
          <w:p w:rsidR="00000000" w:rsidDel="00000000" w:rsidP="00000000" w:rsidRDefault="00000000" w:rsidRPr="00000000" w14:paraId="000003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StandardizedCoefficients</w:t>
            </w:r>
          </w:p>
        </w:tc>
        <w:tc>
          <w:tcPr/>
          <w:p w:rsidR="00000000" w:rsidDel="00000000" w:rsidP="00000000" w:rsidRDefault="00000000" w:rsidRPr="00000000" w14:paraId="0000036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p w:rsidR="00000000" w:rsidDel="00000000" w:rsidP="00000000" w:rsidRDefault="00000000" w:rsidRPr="00000000" w14:paraId="000003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0"/>
          <w:trHeight w:val="109" w:hRule="atLeast"/>
          <w:tblHeader w:val="0"/>
        </w:trPr>
        <w:tc>
          <w:tcPr>
            <w:gridSpan w:val="2"/>
          </w:tcPr>
          <w:p w:rsidR="00000000" w:rsidDel="00000000" w:rsidP="00000000" w:rsidRDefault="00000000" w:rsidRPr="00000000" w14:paraId="000003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p>
        </w:tc>
        <w:tc>
          <w:tcPr>
            <w:gridSpan w:val="2"/>
          </w:tcPr>
          <w:p w:rsidR="00000000" w:rsidDel="00000000" w:rsidP="00000000" w:rsidRDefault="00000000" w:rsidRPr="00000000" w14:paraId="000003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w:t>
            </w:r>
          </w:p>
        </w:tc>
        <w:tc>
          <w:tcPr>
            <w:gridSpan w:val="2"/>
          </w:tcPr>
          <w:p w:rsidR="00000000" w:rsidDel="00000000" w:rsidP="00000000" w:rsidRDefault="00000000" w:rsidRPr="00000000" w14:paraId="000003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 </w:t>
            </w:r>
          </w:p>
        </w:tc>
      </w:tr>
      <w:tr>
        <w:trPr>
          <w:cantSplit w:val="0"/>
          <w:trHeight w:val="109" w:hRule="atLeast"/>
          <w:tblHeader w:val="0"/>
        </w:trPr>
        <w:tc>
          <w:tcPr/>
          <w:p w:rsidR="00000000" w:rsidDel="00000000" w:rsidP="00000000" w:rsidRDefault="00000000" w:rsidRPr="00000000" w14:paraId="000003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 </w:t>
            </w:r>
          </w:p>
        </w:tc>
        <w:tc>
          <w:tcPr/>
          <w:p w:rsidR="00000000" w:rsidDel="00000000" w:rsidP="00000000" w:rsidRDefault="00000000" w:rsidRPr="00000000" w14:paraId="000003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 </w:t>
            </w:r>
          </w:p>
        </w:tc>
        <w:tc>
          <w:tcPr>
            <w:gridSpan w:val="2"/>
          </w:tcPr>
          <w:p w:rsidR="00000000" w:rsidDel="00000000" w:rsidP="00000000" w:rsidRDefault="00000000" w:rsidRPr="00000000" w14:paraId="000003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 </w:t>
            </w:r>
          </w:p>
        </w:tc>
        <w:tc>
          <w:tcPr/>
          <w:p w:rsidR="00000000" w:rsidDel="00000000" w:rsidP="00000000" w:rsidRDefault="00000000" w:rsidRPr="00000000" w14:paraId="000003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 </w:t>
            </w:r>
          </w:p>
        </w:tc>
        <w:tc>
          <w:tcPr/>
          <w:p w:rsidR="00000000" w:rsidDel="00000000" w:rsidP="00000000" w:rsidRDefault="00000000" w:rsidRPr="00000000" w14:paraId="000003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 </w:t>
            </w:r>
          </w:p>
        </w:tc>
      </w:tr>
      <w:tr>
        <w:trPr>
          <w:cantSplit w:val="0"/>
          <w:trHeight w:val="109" w:hRule="atLeast"/>
          <w:tblHeader w:val="0"/>
        </w:trPr>
        <w:tc>
          <w:tcPr/>
          <w:p w:rsidR="00000000" w:rsidDel="00000000" w:rsidP="00000000" w:rsidRDefault="00000000" w:rsidRPr="00000000" w14:paraId="000003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Protection Benefits </w:t>
            </w:r>
          </w:p>
        </w:tc>
        <w:tc>
          <w:tcPr/>
          <w:p w:rsidR="00000000" w:rsidDel="00000000" w:rsidP="00000000" w:rsidRDefault="00000000" w:rsidRPr="00000000" w14:paraId="000003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.093 </w:t>
            </w:r>
          </w:p>
        </w:tc>
        <w:tc>
          <w:tcPr/>
          <w:p w:rsidR="00000000" w:rsidDel="00000000" w:rsidP="00000000" w:rsidRDefault="00000000" w:rsidRPr="00000000" w14:paraId="000003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 </w:t>
            </w:r>
          </w:p>
        </w:tc>
        <w:tc>
          <w:tcPr/>
          <w:p w:rsidR="00000000" w:rsidDel="00000000" w:rsidP="00000000" w:rsidRDefault="00000000" w:rsidRPr="00000000" w14:paraId="000003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 </w:t>
            </w:r>
          </w:p>
        </w:tc>
        <w:tc>
          <w:tcPr/>
          <w:p w:rsidR="00000000" w:rsidDel="00000000" w:rsidP="00000000" w:rsidRDefault="00000000" w:rsidRPr="00000000" w14:paraId="000003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2.603 </w:t>
            </w:r>
          </w:p>
        </w:tc>
        <w:tc>
          <w:tcPr/>
          <w:p w:rsidR="00000000" w:rsidDel="00000000" w:rsidP="00000000" w:rsidRDefault="00000000" w:rsidRPr="00000000" w14:paraId="000003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.548 </w:t>
            </w:r>
          </w:p>
        </w:tc>
      </w:tr>
    </w:tbl>
    <w:p w:rsidR="00000000" w:rsidDel="00000000" w:rsidP="00000000" w:rsidRDefault="00000000" w:rsidRPr="00000000" w14:paraId="0000037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Dependent Variable: Employee Performance </w:t>
      </w:r>
    </w:p>
    <w:p w:rsidR="00000000" w:rsidDel="00000000" w:rsidP="00000000" w:rsidRDefault="00000000" w:rsidRPr="00000000" w14:paraId="0000037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 significance level of 0.077 retirement benefits on employee performance, a unit increase in retirement benefits would lead to an increase in employee performance by a factor of 0.192. </w:t>
      </w:r>
    </w:p>
    <w:p w:rsidR="00000000" w:rsidDel="00000000" w:rsidP="00000000" w:rsidRDefault="00000000" w:rsidRPr="00000000" w14:paraId="0000037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confirms Neil (2000) who states that retirement became an earned benefit in reward for years of service to a particular organization, to an industry, or, more generally, to the productive society.</w:t>
      </w:r>
      <w:r w:rsidDel="00000000" w:rsidR="00000000" w:rsidRPr="00000000">
        <w:rPr>
          <w:rtl w:val="0"/>
        </w:rPr>
      </w:r>
    </w:p>
    <w:p w:rsidR="00000000" w:rsidDel="00000000" w:rsidP="00000000" w:rsidRDefault="00000000" w:rsidRPr="00000000" w14:paraId="000003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tab/>
        <w:t xml:space="preserve">SUMMARY, CONCLUSIONS AND RECOMMENDATIONS</w:t>
      </w:r>
    </w:p>
    <w:p w:rsidR="00000000" w:rsidDel="00000000" w:rsidP="00000000" w:rsidRDefault="00000000" w:rsidRPr="00000000" w14:paraId="0000039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summarized findings of the study, the conclusion reached at the end of the work and some recommendations made by the researcher.</w:t>
      </w:r>
    </w:p>
    <w:p w:rsidR="00000000" w:rsidDel="00000000" w:rsidP="00000000" w:rsidRDefault="00000000" w:rsidRPr="00000000" w14:paraId="000003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w:t>
        <w:tab/>
        <w:t xml:space="preserve">SUMMARY OF FINDINGS</w:t>
      </w:r>
    </w:p>
    <w:p w:rsidR="00000000" w:rsidDel="00000000" w:rsidP="00000000" w:rsidRDefault="00000000" w:rsidRPr="00000000" w14:paraId="0000039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attempted to investigate the effect of fringe benefits on employees’ performance in banking sector with particular focus on Guaranty Trust Bank Plc, Ilorin. </w:t>
      </w:r>
    </w:p>
    <w:p w:rsidR="00000000" w:rsidDel="00000000" w:rsidP="00000000" w:rsidRDefault="00000000" w:rsidRPr="00000000" w14:paraId="0000039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summarized here are the results obtained from the field research carried out by administering questionnaires to the staff of Guaranty Trust Bank Plc, Ilorin.</w:t>
      </w:r>
    </w:p>
    <w:p w:rsidR="00000000" w:rsidDel="00000000" w:rsidP="00000000" w:rsidRDefault="00000000" w:rsidRPr="00000000" w14:paraId="000003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revealed that there are two kinds of fringe benefits in use at Guaranty Trust Bank Plc, Ilorin namely; financial and non-financial fringe benefits. Both kinds of fringe benefits are laid out in employees’ contract of employment. </w:t>
      </w:r>
    </w:p>
    <w:p w:rsidR="00000000" w:rsidDel="00000000" w:rsidP="00000000" w:rsidRDefault="00000000" w:rsidRPr="00000000" w14:paraId="000003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types of financial fringe benefits in place at Guaranty Trust Bank Plc, Ilorin include; medical insurance, 13th month’s salary, vehicle maintenance and bonuses. </w:t>
      </w:r>
    </w:p>
    <w:p w:rsidR="00000000" w:rsidDel="00000000" w:rsidP="00000000" w:rsidRDefault="00000000" w:rsidRPr="00000000" w14:paraId="0000039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non-financial benefits include; sick leaves, compassionate leave, examination leave, monthly detergent for uniform and annual rice allocation.</w:t>
      </w:r>
    </w:p>
    <w:p w:rsidR="00000000" w:rsidDel="00000000" w:rsidP="00000000" w:rsidRDefault="00000000" w:rsidRPr="00000000" w14:paraId="000003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Factors determining fringe benefits include; revenue generated by the firm, staff performance, prevailing economic conditions, and national minimum wage regulations, operating standard of the particular industry and the kind of fringe benefit implemented by other competing firms. </w:t>
      </w:r>
    </w:p>
    <w:p w:rsidR="00000000" w:rsidDel="00000000" w:rsidP="00000000" w:rsidRDefault="00000000" w:rsidRPr="00000000" w14:paraId="000003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this issue, the Human Resource Manager of Guaranty Trust Bank Plc, Ilorin in the event of favourable economic changes is empowered to recommend an upward review of employee fringe benefits. It was also discovered that government’s role affect level of fringe benefits by making provision of fringe benefits mandatory through the formulation of economic policies and regulations, this they do in order to prevent industry disharmony.</w:t>
      </w:r>
    </w:p>
    <w:p w:rsidR="00000000" w:rsidDel="00000000" w:rsidP="00000000" w:rsidRDefault="00000000" w:rsidRPr="00000000" w14:paraId="0000039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findings indicated that the provision of fringe benefits boosts the morale of the staff, encourage workers to improve their level of productivity in an organization and creates a deeper sense of commitment or affinity in the staff that prevents them from leaving the organization to other competitors.</w:t>
      </w:r>
    </w:p>
    <w:p w:rsidR="00000000" w:rsidDel="00000000" w:rsidP="00000000" w:rsidRDefault="00000000" w:rsidRPr="00000000" w14:paraId="000003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w:t>
        <w:tab/>
        <w:t xml:space="preserve">CONCLUSION</w:t>
      </w:r>
    </w:p>
    <w:p w:rsidR="00000000" w:rsidDel="00000000" w:rsidP="00000000" w:rsidRDefault="00000000" w:rsidRPr="00000000" w14:paraId="0000039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Going by the summary of findings above, the following conclusions can be deduced;</w:t>
      </w:r>
    </w:p>
    <w:p w:rsidR="00000000" w:rsidDel="00000000" w:rsidP="00000000" w:rsidRDefault="00000000" w:rsidRPr="00000000" w14:paraId="0000039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There is a positive relationship between fringe benefits and employee performance at Guaranty Trust Bank Plc, Ilorin by boosting their morale and loyalty to the firm. According to Dawson (2004), “good remuneration has been found over the years to be one of the policies organization can adopt to increase their workers performance and thereby increasing the organizations performance.”</w:t>
      </w:r>
    </w:p>
    <w:p w:rsidR="00000000" w:rsidDel="00000000" w:rsidP="00000000" w:rsidRDefault="00000000" w:rsidRPr="00000000" w14:paraId="0000039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The fringe benefits at Guaranty Trust Bank Plc, Ilorin are determined by many critical factors including income, level of staff contribution, economic situation, industry standard, competitor’s types of benefits and government regulations. This confirms the stance of Banjoko regarding the cost associated with fringe benefits.</w:t>
      </w:r>
    </w:p>
    <w:p w:rsidR="00000000" w:rsidDel="00000000" w:rsidP="00000000" w:rsidRDefault="00000000" w:rsidRPr="00000000" w14:paraId="0000039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easy to observe that employee benefits represent a substantial cost to any organization. Yet, they are the vital and most motivating factor of the total compensation package. Although, they are referred to as fringe benefits they have come to be regarded as a crucial part of the workers earning.</w:t>
      </w:r>
    </w:p>
    <w:p w:rsidR="00000000" w:rsidDel="00000000" w:rsidP="00000000" w:rsidRDefault="00000000" w:rsidRPr="00000000" w14:paraId="0000039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requires better management on the part of the organization. This is because they are costly and once they are granted to the workers, they cannot be withdrawn without violent resistance and very dangerous consequence” (Banjoko, 2002).</w:t>
      </w:r>
    </w:p>
    <w:p w:rsidR="00000000" w:rsidDel="00000000" w:rsidP="00000000" w:rsidRDefault="00000000" w:rsidRPr="00000000" w14:paraId="000003A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Fringe benefits increase the take home pay of workers and as a result increase their commitment to the organization. According to Roots (2018), “Pay is the biggest reason why people change their jobs and as a result of this, organizations need to motivate their workers towards productivity.”</w:t>
      </w:r>
    </w:p>
    <w:p w:rsidR="00000000" w:rsidDel="00000000" w:rsidP="00000000" w:rsidRDefault="00000000" w:rsidRPr="00000000" w14:paraId="000003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w:t>
        <w:tab/>
        <w:t xml:space="preserve">RECOMMENDATIONS</w:t>
      </w:r>
    </w:p>
    <w:p w:rsidR="00000000" w:rsidDel="00000000" w:rsidP="00000000" w:rsidRDefault="00000000" w:rsidRPr="00000000" w14:paraId="000003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this study, the following recommendations were made:</w:t>
      </w:r>
    </w:p>
    <w:p w:rsidR="00000000" w:rsidDel="00000000" w:rsidP="00000000" w:rsidRDefault="00000000" w:rsidRPr="00000000" w14:paraId="000003A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The management of Guaranty Trust Bank Plc, Ilorin. should strive to team up with the managers of other competing firms through trade associations or employers’ associations in order to harmonies the various fringe benefits policies in place in their respective organizations such that there’s an existence of a uniform fringe staff migration within the same industry and will further enhance the commitment to their respective organizations.</w:t>
      </w:r>
    </w:p>
    <w:p w:rsidR="00000000" w:rsidDel="00000000" w:rsidP="00000000" w:rsidRDefault="00000000" w:rsidRPr="00000000" w14:paraId="000003A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The management of Guaranty Trust Bank Plc, Ilorin should adopt a proactive approach to the adjustment of fringe benefits in accordance to the prevailing economic conditions at every given point in time. This will ensure the interest of the workers are well covered and will discourage workers from engaging in any form of industrial conflict through the union as a result of management’s unfair implementation of fringe benefits.</w:t>
      </w:r>
    </w:p>
    <w:p w:rsidR="00000000" w:rsidDel="00000000" w:rsidP="00000000" w:rsidRDefault="00000000" w:rsidRPr="00000000" w14:paraId="000003A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The management of Guaranty Trust Bank Plc, Ilorin should adopt an innovative approach to the provision of fringe benefits for their high performing employees. Such innovative approach can be the provision of fringe benefits on the form of employee training and development abroad. This will not only improve the productivity of such an employee, but will also ensure the retention of such an employee for a reasonably long period of time which will be legally documented and signed prior to the implementation of the innovative fringe benefit.</w:t>
      </w:r>
    </w:p>
    <w:p w:rsidR="00000000" w:rsidDel="00000000" w:rsidP="00000000" w:rsidRDefault="00000000" w:rsidRPr="00000000" w14:paraId="000003A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 management of Guaranty Trust Bank Plc, Ilorin can lower the total operating expenses associated with the provision of fringe benefits to their employees with a given period by offering financial fringe benefits in the form of stock options. This will ensure that less liquid cash is spent and a sense of ownership is created in the employees which will in turn boost their overall performance.</w:t>
      </w:r>
    </w:p>
    <w:p w:rsidR="00000000" w:rsidDel="00000000" w:rsidP="00000000" w:rsidRDefault="00000000" w:rsidRPr="00000000" w14:paraId="000003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A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Abbasi, S. &amp; Hollman, K. (2000). </w:t>
      </w:r>
      <w:r w:rsidDel="00000000" w:rsidR="00000000" w:rsidRPr="00000000">
        <w:rPr>
          <w:rFonts w:ascii="Times New Roman" w:cs="Times New Roman" w:eastAsia="Times New Roman" w:hAnsi="Times New Roman"/>
          <w:i w:val="1"/>
          <w:sz w:val="24"/>
          <w:szCs w:val="24"/>
          <w:rtl w:val="0"/>
        </w:rPr>
        <w:t xml:space="preserve">Turnover: The Real Bottom-line</w:t>
      </w:r>
      <w:r w:rsidDel="00000000" w:rsidR="00000000" w:rsidRPr="00000000">
        <w:rPr>
          <w:rFonts w:ascii="Times New Roman" w:cs="Times New Roman" w:eastAsia="Times New Roman" w:hAnsi="Times New Roman"/>
          <w:sz w:val="24"/>
          <w:szCs w:val="24"/>
          <w:rtl w:val="0"/>
        </w:rPr>
        <w:t xml:space="preserve">. Public Personnel Management, 29(3), 333-342. Adrian, Gostick, (2000). “</w:t>
      </w:r>
      <w:r w:rsidDel="00000000" w:rsidR="00000000" w:rsidRPr="00000000">
        <w:rPr>
          <w:rFonts w:ascii="Times New Roman" w:cs="Times New Roman" w:eastAsia="Times New Roman" w:hAnsi="Times New Roman"/>
          <w:i w:val="1"/>
          <w:sz w:val="24"/>
          <w:szCs w:val="24"/>
          <w:rtl w:val="0"/>
        </w:rPr>
        <w:t xml:space="preserve">They Do Recognition Right</w:t>
      </w:r>
      <w:r w:rsidDel="00000000" w:rsidR="00000000" w:rsidRPr="00000000">
        <w:rPr>
          <w:rFonts w:ascii="Times New Roman" w:cs="Times New Roman" w:eastAsia="Times New Roman" w:hAnsi="Times New Roman"/>
          <w:sz w:val="24"/>
          <w:szCs w:val="24"/>
          <w:rtl w:val="0"/>
        </w:rPr>
        <w:t xml:space="preserve">”, Workspan, October, 34-36. </w:t>
      </w:r>
    </w:p>
    <w:p w:rsidR="00000000" w:rsidDel="00000000" w:rsidP="00000000" w:rsidRDefault="00000000" w:rsidRPr="00000000" w14:paraId="000003A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 Ryan P. (2008). </w:t>
      </w:r>
      <w:r w:rsidDel="00000000" w:rsidR="00000000" w:rsidRPr="00000000">
        <w:rPr>
          <w:rFonts w:ascii="Times New Roman" w:cs="Times New Roman" w:eastAsia="Times New Roman" w:hAnsi="Times New Roman"/>
          <w:i w:val="1"/>
          <w:sz w:val="24"/>
          <w:szCs w:val="24"/>
          <w:rtl w:val="0"/>
        </w:rPr>
        <w:t xml:space="preserve">Zero to One Million </w:t>
      </w:r>
      <w:r w:rsidDel="00000000" w:rsidR="00000000" w:rsidRPr="00000000">
        <w:rPr>
          <w:rFonts w:ascii="Times New Roman" w:cs="Times New Roman" w:eastAsia="Times New Roman" w:hAnsi="Times New Roman"/>
          <w:sz w:val="24"/>
          <w:szCs w:val="24"/>
          <w:rtl w:val="0"/>
        </w:rPr>
        <w:t xml:space="preserve">(1st edn): McGraw-Hills. Andrews, Sudhir (2009). </w:t>
      </w:r>
      <w:r w:rsidDel="00000000" w:rsidR="00000000" w:rsidRPr="00000000">
        <w:rPr>
          <w:rFonts w:ascii="Times New Roman" w:cs="Times New Roman" w:eastAsia="Times New Roman" w:hAnsi="Times New Roman"/>
          <w:i w:val="1"/>
          <w:sz w:val="24"/>
          <w:szCs w:val="24"/>
          <w:rtl w:val="0"/>
        </w:rPr>
        <w:t xml:space="preserve">Human Resource Management</w:t>
      </w:r>
      <w:r w:rsidDel="00000000" w:rsidR="00000000" w:rsidRPr="00000000">
        <w:rPr>
          <w:rFonts w:ascii="Times New Roman" w:cs="Times New Roman" w:eastAsia="Times New Roman" w:hAnsi="Times New Roman"/>
          <w:sz w:val="24"/>
          <w:szCs w:val="24"/>
          <w:rtl w:val="0"/>
        </w:rPr>
        <w:t xml:space="preserve">: A Textbook for Hospitality Industry. Tata McGraw Hill. </w:t>
      </w:r>
    </w:p>
    <w:p w:rsidR="00000000" w:rsidDel="00000000" w:rsidP="00000000" w:rsidRDefault="00000000" w:rsidRPr="00000000" w14:paraId="000003A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(2006). </w:t>
      </w:r>
      <w:r w:rsidDel="00000000" w:rsidR="00000000" w:rsidRPr="00000000">
        <w:rPr>
          <w:rFonts w:ascii="Times New Roman" w:cs="Times New Roman" w:eastAsia="Times New Roman" w:hAnsi="Times New Roman"/>
          <w:i w:val="1"/>
          <w:sz w:val="24"/>
          <w:szCs w:val="24"/>
          <w:rtl w:val="0"/>
        </w:rPr>
        <w:t xml:space="preserve">A Handbook of Human Resources Management Practice </w:t>
      </w:r>
      <w:r w:rsidDel="00000000" w:rsidR="00000000" w:rsidRPr="00000000">
        <w:rPr>
          <w:rFonts w:ascii="Times New Roman" w:cs="Times New Roman" w:eastAsia="Times New Roman" w:hAnsi="Times New Roman"/>
          <w:sz w:val="24"/>
          <w:szCs w:val="24"/>
          <w:rtl w:val="0"/>
        </w:rPr>
        <w:t xml:space="preserve">(10th ed). Atkinson William, (2000). </w:t>
      </w:r>
      <w:r w:rsidDel="00000000" w:rsidR="00000000" w:rsidRPr="00000000">
        <w:rPr>
          <w:rFonts w:ascii="Times New Roman" w:cs="Times New Roman" w:eastAsia="Times New Roman" w:hAnsi="Times New Roman"/>
          <w:i w:val="1"/>
          <w:sz w:val="24"/>
          <w:szCs w:val="24"/>
          <w:rtl w:val="0"/>
        </w:rPr>
        <w:t xml:space="preserve">Is Worker‟s Comp Changing</w:t>
      </w:r>
      <w:r w:rsidDel="00000000" w:rsidR="00000000" w:rsidRPr="00000000">
        <w:rPr>
          <w:rFonts w:ascii="Times New Roman" w:cs="Times New Roman" w:eastAsia="Times New Roman" w:hAnsi="Times New Roman"/>
          <w:sz w:val="24"/>
          <w:szCs w:val="24"/>
          <w:rtl w:val="0"/>
        </w:rPr>
        <w:t xml:space="preserve">? HR Magazine. July, 50-61. </w:t>
      </w:r>
    </w:p>
    <w:p w:rsidR="00000000" w:rsidDel="00000000" w:rsidP="00000000" w:rsidRDefault="00000000" w:rsidRPr="00000000" w14:paraId="000003A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Auer, P., and Fortuny, M. (2000). </w:t>
      </w:r>
      <w:r w:rsidDel="00000000" w:rsidR="00000000" w:rsidRPr="00000000">
        <w:rPr>
          <w:rFonts w:ascii="Times New Roman" w:cs="Times New Roman" w:eastAsia="Times New Roman" w:hAnsi="Times New Roman"/>
          <w:i w:val="1"/>
          <w:sz w:val="24"/>
          <w:szCs w:val="24"/>
          <w:rtl w:val="0"/>
        </w:rPr>
        <w:t xml:space="preserve">Aging of the Labour Force in OECD Countries: Economic and Social Consequences</w:t>
      </w:r>
      <w:r w:rsidDel="00000000" w:rsidR="00000000" w:rsidRPr="00000000">
        <w:rPr>
          <w:rFonts w:ascii="Times New Roman" w:cs="Times New Roman" w:eastAsia="Times New Roman" w:hAnsi="Times New Roman"/>
          <w:sz w:val="24"/>
          <w:szCs w:val="24"/>
          <w:rtl w:val="0"/>
        </w:rPr>
        <w:t xml:space="preserve">. Employment Paper 2000/2. International Labour Office. Baase, C.M.D., (2009). Testimony before the Senate Committee on Health, Education, Labor and Pensions 23. </w:t>
      </w:r>
    </w:p>
    <w:p w:rsidR="00000000" w:rsidDel="00000000" w:rsidP="00000000" w:rsidRDefault="00000000" w:rsidRPr="00000000" w14:paraId="000003A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 D (2012), „Why has the British. National Minimum Wage had little or no Impact on Employment?‟ </w:t>
      </w:r>
      <w:r w:rsidDel="00000000" w:rsidR="00000000" w:rsidRPr="00000000">
        <w:rPr>
          <w:rFonts w:ascii="Times New Roman" w:cs="Times New Roman" w:eastAsia="Times New Roman" w:hAnsi="Times New Roman"/>
          <w:i w:val="1"/>
          <w:sz w:val="24"/>
          <w:szCs w:val="24"/>
          <w:rtl w:val="0"/>
        </w:rPr>
        <w:t xml:space="preserve">Journal of Industrial Relations</w:t>
      </w:r>
      <w:r w:rsidDel="00000000" w:rsidR="00000000" w:rsidRPr="00000000">
        <w:rPr>
          <w:rFonts w:ascii="Times New Roman" w:cs="Times New Roman" w:eastAsia="Times New Roman" w:hAnsi="Times New Roman"/>
          <w:sz w:val="24"/>
          <w:szCs w:val="24"/>
          <w:rtl w:val="0"/>
        </w:rPr>
        <w:t xml:space="preserve">, 50, 489-512. </w:t>
      </w:r>
    </w:p>
    <w:p w:rsidR="00000000" w:rsidDel="00000000" w:rsidP="00000000" w:rsidRDefault="00000000" w:rsidRPr="00000000" w14:paraId="000003A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Barghman, R. (2002). </w:t>
      </w:r>
      <w:r w:rsidDel="00000000" w:rsidR="00000000" w:rsidRPr="00000000">
        <w:rPr>
          <w:rFonts w:ascii="Times New Roman" w:cs="Times New Roman" w:eastAsia="Times New Roman" w:hAnsi="Times New Roman"/>
          <w:i w:val="1"/>
          <w:sz w:val="24"/>
          <w:szCs w:val="24"/>
          <w:rtl w:val="0"/>
        </w:rPr>
        <w:t xml:space="preserve">Productivity &amp; Wage effects of „family friendly‟ fringe benefits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Berger G, (2009), </w:t>
      </w:r>
      <w:r w:rsidDel="00000000" w:rsidR="00000000" w:rsidRPr="00000000">
        <w:rPr>
          <w:rFonts w:ascii="Times New Roman" w:cs="Times New Roman" w:eastAsia="Times New Roman" w:hAnsi="Times New Roman"/>
          <w:i w:val="1"/>
          <w:sz w:val="24"/>
          <w:szCs w:val="24"/>
          <w:rtl w:val="0"/>
        </w:rPr>
        <w:t xml:space="preserve">Labour Economics</w:t>
      </w:r>
      <w:r w:rsidDel="00000000" w:rsidR="00000000" w:rsidRPr="00000000">
        <w:rPr>
          <w:rFonts w:ascii="Times New Roman" w:cs="Times New Roman" w:eastAsia="Times New Roman" w:hAnsi="Times New Roman"/>
          <w:sz w:val="24"/>
          <w:szCs w:val="24"/>
          <w:rtl w:val="0"/>
        </w:rPr>
        <w:t xml:space="preserve">, Fifth International Edition, McGraw Hill. </w:t>
      </w:r>
    </w:p>
    <w:p w:rsidR="00000000" w:rsidDel="00000000" w:rsidP="00000000" w:rsidRDefault="00000000" w:rsidRPr="00000000" w14:paraId="000003A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Borsch-Supan, Axel., (2003). Labor Market Effects of Population Aging. </w:t>
      </w:r>
      <w:r w:rsidDel="00000000" w:rsidR="00000000" w:rsidRPr="00000000">
        <w:rPr>
          <w:rFonts w:ascii="Times New Roman" w:cs="Times New Roman" w:eastAsia="Times New Roman" w:hAnsi="Times New Roman"/>
          <w:i w:val="1"/>
          <w:sz w:val="24"/>
          <w:szCs w:val="24"/>
          <w:rtl w:val="0"/>
        </w:rPr>
        <w:t xml:space="preserve">Review of Labour Economics and Industrial Relations, 17</w:t>
      </w:r>
      <w:r w:rsidDel="00000000" w:rsidR="00000000" w:rsidRPr="00000000">
        <w:rPr>
          <w:rFonts w:ascii="Times New Roman" w:cs="Times New Roman" w:eastAsia="Times New Roman" w:hAnsi="Times New Roman"/>
          <w:sz w:val="24"/>
          <w:szCs w:val="24"/>
          <w:rtl w:val="0"/>
        </w:rPr>
        <w:t xml:space="preserve">, 5–44. Brady, M. (2000). Employee Work Engagement: Best Practices For Employers. Research Works: Partnership for Workplace Mental Health, 1, 1-11. 69 </w:t>
      </w:r>
    </w:p>
    <w:p w:rsidR="00000000" w:rsidDel="00000000" w:rsidP="00000000" w:rsidRDefault="00000000" w:rsidRPr="00000000" w14:paraId="000003A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O (2006), „European unemployment: the evolution of facts and ideas‟, </w:t>
      </w:r>
      <w:r w:rsidDel="00000000" w:rsidR="00000000" w:rsidRPr="00000000">
        <w:rPr>
          <w:rFonts w:ascii="Times New Roman" w:cs="Times New Roman" w:eastAsia="Times New Roman" w:hAnsi="Times New Roman"/>
          <w:i w:val="1"/>
          <w:sz w:val="24"/>
          <w:szCs w:val="24"/>
          <w:rtl w:val="0"/>
        </w:rPr>
        <w:t xml:space="preserve">Economic Policy</w:t>
      </w:r>
      <w:r w:rsidDel="00000000" w:rsidR="00000000" w:rsidRPr="00000000">
        <w:rPr>
          <w:rFonts w:ascii="Times New Roman" w:cs="Times New Roman" w:eastAsia="Times New Roman" w:hAnsi="Times New Roman"/>
          <w:sz w:val="24"/>
          <w:szCs w:val="24"/>
          <w:rtl w:val="0"/>
        </w:rPr>
        <w:t xml:space="preserve">, 21, 5-59. </w:t>
      </w:r>
    </w:p>
    <w:p w:rsidR="00000000" w:rsidDel="00000000" w:rsidP="00000000" w:rsidRDefault="00000000" w:rsidRPr="00000000" w14:paraId="000003B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Bryman, A., &amp; Bell, E. (2003). Business research methods. Oxford, UK: Oxford University Press. </w:t>
      </w:r>
    </w:p>
    <w:p w:rsidR="00000000" w:rsidDel="00000000" w:rsidP="00000000" w:rsidRDefault="00000000" w:rsidRPr="00000000" w14:paraId="000003B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 N., &amp; Meyer, J. (1996). The measurement of antecedents of affective, Continuance and normative commitment to the organization. </w:t>
      </w:r>
      <w:r w:rsidDel="00000000" w:rsidR="00000000" w:rsidRPr="00000000">
        <w:rPr>
          <w:rFonts w:ascii="Times New Roman" w:cs="Times New Roman" w:eastAsia="Times New Roman" w:hAnsi="Times New Roman"/>
          <w:i w:val="1"/>
          <w:sz w:val="24"/>
          <w:szCs w:val="24"/>
          <w:rtl w:val="0"/>
        </w:rPr>
        <w:t xml:space="preserve">Journal of Occupational Psychology</w:t>
      </w:r>
      <w:r w:rsidDel="00000000" w:rsidR="00000000" w:rsidRPr="00000000">
        <w:rPr>
          <w:rFonts w:ascii="Times New Roman" w:cs="Times New Roman" w:eastAsia="Times New Roman" w:hAnsi="Times New Roman"/>
          <w:sz w:val="24"/>
          <w:szCs w:val="24"/>
          <w:rtl w:val="0"/>
        </w:rPr>
        <w:t xml:space="preserve">. 63, 1-18. Code of Regulations for Civil Servant Revised (2006) </w:t>
      </w:r>
    </w:p>
    <w:p w:rsidR="00000000" w:rsidDel="00000000" w:rsidP="00000000" w:rsidRDefault="00000000" w:rsidRPr="00000000" w14:paraId="000003B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Collins J.J., Baase C., Sharda C., et al (2005). The assessment of chronic health conditions on work performance, absence, and total economic impact for employers. </w:t>
      </w:r>
      <w:r w:rsidDel="00000000" w:rsidR="00000000" w:rsidRPr="00000000">
        <w:rPr>
          <w:rFonts w:ascii="Times New Roman" w:cs="Times New Roman" w:eastAsia="Times New Roman" w:hAnsi="Times New Roman"/>
          <w:i w:val="1"/>
          <w:sz w:val="24"/>
          <w:szCs w:val="24"/>
          <w:rtl w:val="0"/>
        </w:rPr>
        <w:t xml:space="preserve">J Occup Environ Med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B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D. R. and Schindler, P. S. (2003) </w:t>
      </w:r>
      <w:r w:rsidDel="00000000" w:rsidR="00000000" w:rsidRPr="00000000">
        <w:rPr>
          <w:rFonts w:ascii="Times New Roman" w:cs="Times New Roman" w:eastAsia="Times New Roman" w:hAnsi="Times New Roman"/>
          <w:i w:val="1"/>
          <w:sz w:val="24"/>
          <w:szCs w:val="24"/>
          <w:rtl w:val="0"/>
        </w:rPr>
        <w:t xml:space="preserve">Business Research Methods</w:t>
      </w:r>
      <w:r w:rsidDel="00000000" w:rsidR="00000000" w:rsidRPr="00000000">
        <w:rPr>
          <w:rFonts w:ascii="Times New Roman" w:cs="Times New Roman" w:eastAsia="Times New Roman" w:hAnsi="Times New Roman"/>
          <w:sz w:val="24"/>
          <w:szCs w:val="24"/>
          <w:rtl w:val="0"/>
        </w:rPr>
        <w:t xml:space="preserve">. McGraw-Hill. Cronbach, L.J., (1951) </w:t>
      </w:r>
      <w:r w:rsidDel="00000000" w:rsidR="00000000" w:rsidRPr="00000000">
        <w:rPr>
          <w:rFonts w:ascii="Times New Roman" w:cs="Times New Roman" w:eastAsia="Times New Roman" w:hAnsi="Times New Roman"/>
          <w:i w:val="1"/>
          <w:sz w:val="24"/>
          <w:szCs w:val="24"/>
          <w:rtl w:val="0"/>
        </w:rPr>
        <w:t xml:space="preserve">Coefficient alpha and the internal structure of tests</w:t>
      </w:r>
      <w:r w:rsidDel="00000000" w:rsidR="00000000" w:rsidRPr="00000000">
        <w:rPr>
          <w:rFonts w:ascii="Times New Roman" w:cs="Times New Roman" w:eastAsia="Times New Roman" w:hAnsi="Times New Roman"/>
          <w:sz w:val="24"/>
          <w:szCs w:val="24"/>
          <w:rtl w:val="0"/>
        </w:rPr>
        <w:t xml:space="preserve">. Psychometrika. </w:t>
      </w:r>
    </w:p>
    <w:p w:rsidR="00000000" w:rsidDel="00000000" w:rsidP="00000000" w:rsidRDefault="00000000" w:rsidRPr="00000000" w14:paraId="000003B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Hiam, A. (2003). Motivational Management inspiring people for maximum performance. </w:t>
      </w:r>
    </w:p>
    <w:p w:rsidR="00000000" w:rsidDel="00000000" w:rsidP="00000000" w:rsidRDefault="00000000" w:rsidRPr="00000000" w14:paraId="000003B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G.R. &amp; George, J. M., (2006). </w:t>
      </w:r>
      <w:r w:rsidDel="00000000" w:rsidR="00000000" w:rsidRPr="00000000">
        <w:rPr>
          <w:rFonts w:ascii="Times New Roman" w:cs="Times New Roman" w:eastAsia="Times New Roman" w:hAnsi="Times New Roman"/>
          <w:i w:val="1"/>
          <w:sz w:val="24"/>
          <w:szCs w:val="24"/>
          <w:rtl w:val="0"/>
        </w:rPr>
        <w:t xml:space="preserve">Contemporary Management</w:t>
      </w:r>
      <w:r w:rsidDel="00000000" w:rsidR="00000000" w:rsidRPr="00000000">
        <w:rPr>
          <w:rFonts w:ascii="Times New Roman" w:cs="Times New Roman" w:eastAsia="Times New Roman" w:hAnsi="Times New Roman"/>
          <w:sz w:val="24"/>
          <w:szCs w:val="24"/>
          <w:rtl w:val="0"/>
        </w:rPr>
        <w:t xml:space="preserve">, (4th ed). McGraw-Hill. Kogan Page: London. </w:t>
      </w:r>
    </w:p>
    <w:p w:rsidR="00000000" w:rsidDel="00000000" w:rsidP="00000000" w:rsidRDefault="00000000" w:rsidRPr="00000000" w14:paraId="000003B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S. (2000). Low Cost Strategies for Employee Retention: Compensation and Benefits Review. 32(4), 65-72. </w:t>
      </w:r>
    </w:p>
    <w:p w:rsidR="00000000" w:rsidDel="00000000" w:rsidP="00000000" w:rsidRDefault="00000000" w:rsidRPr="00000000" w14:paraId="000003B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Loeppke R, Taitel M, Haufle V, Parry T, Kessler R, Jinnett K. (2009). Health and Productivity as a business strategy: a multi-employer study. </w:t>
      </w:r>
      <w:r w:rsidDel="00000000" w:rsidR="00000000" w:rsidRPr="00000000">
        <w:rPr>
          <w:rFonts w:ascii="Times New Roman" w:cs="Times New Roman" w:eastAsia="Times New Roman" w:hAnsi="Times New Roman"/>
          <w:i w:val="1"/>
          <w:sz w:val="24"/>
          <w:szCs w:val="24"/>
          <w:rtl w:val="0"/>
        </w:rPr>
        <w:t xml:space="preserve">J Occup Environ Med. </w:t>
      </w:r>
      <w:r w:rsidDel="00000000" w:rsidR="00000000" w:rsidRPr="00000000">
        <w:rPr>
          <w:rFonts w:ascii="Times New Roman" w:cs="Times New Roman" w:eastAsia="Times New Roman" w:hAnsi="Times New Roman"/>
          <w:sz w:val="24"/>
          <w:szCs w:val="24"/>
          <w:rtl w:val="0"/>
        </w:rPr>
        <w:t xml:space="preserve">2009;51:411–428. </w:t>
      </w:r>
    </w:p>
    <w:p w:rsidR="00000000" w:rsidDel="00000000" w:rsidP="00000000" w:rsidRDefault="00000000" w:rsidRPr="00000000" w14:paraId="000003B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Loeppke R, Taitel M, Richling D, et al. (2007). Health and productivity as a business strategy. </w:t>
      </w:r>
      <w:r w:rsidDel="00000000" w:rsidR="00000000" w:rsidRPr="00000000">
        <w:rPr>
          <w:rFonts w:ascii="Times New Roman" w:cs="Times New Roman" w:eastAsia="Times New Roman" w:hAnsi="Times New Roman"/>
          <w:i w:val="1"/>
          <w:sz w:val="24"/>
          <w:szCs w:val="24"/>
          <w:rtl w:val="0"/>
        </w:rPr>
        <w:t xml:space="preserve">J Occup Environ Med; </w:t>
      </w:r>
      <w:r w:rsidDel="00000000" w:rsidR="00000000" w:rsidRPr="00000000">
        <w:rPr>
          <w:rFonts w:ascii="Times New Roman" w:cs="Times New Roman" w:eastAsia="Times New Roman" w:hAnsi="Times New Roman"/>
          <w:sz w:val="24"/>
          <w:szCs w:val="24"/>
          <w:rtl w:val="0"/>
        </w:rPr>
        <w:t xml:space="preserve">49:712–721. </w:t>
      </w:r>
    </w:p>
    <w:p w:rsidR="00000000" w:rsidDel="00000000" w:rsidP="00000000" w:rsidRDefault="00000000" w:rsidRPr="00000000" w14:paraId="000003B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Richard J. (2006). </w:t>
      </w:r>
      <w:r w:rsidDel="00000000" w:rsidR="00000000" w:rsidRPr="00000000">
        <w:rPr>
          <w:rFonts w:ascii="Times New Roman" w:cs="Times New Roman" w:eastAsia="Times New Roman" w:hAnsi="Times New Roman"/>
          <w:i w:val="1"/>
          <w:sz w:val="24"/>
          <w:szCs w:val="24"/>
          <w:rtl w:val="0"/>
        </w:rPr>
        <w:t xml:space="preserve">Strategic Compensation in Canada </w:t>
      </w:r>
      <w:r w:rsidDel="00000000" w:rsidR="00000000" w:rsidRPr="00000000">
        <w:rPr>
          <w:rFonts w:ascii="Times New Roman" w:cs="Times New Roman" w:eastAsia="Times New Roman" w:hAnsi="Times New Roman"/>
          <w:sz w:val="24"/>
          <w:szCs w:val="24"/>
          <w:rtl w:val="0"/>
        </w:rPr>
        <w:t xml:space="preserve">(3rd ed.), Toronto: Thomson Nelson. </w:t>
      </w:r>
    </w:p>
    <w:p w:rsidR="00000000" w:rsidDel="00000000" w:rsidP="00000000" w:rsidRDefault="00000000" w:rsidRPr="00000000" w14:paraId="000003B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Markham, Dow, &amp; McKee, (2002) Disentangling the Wage-Productivity Relationship: Evidence from Select OECD Member Countries‟, </w:t>
      </w:r>
      <w:r w:rsidDel="00000000" w:rsidR="00000000" w:rsidRPr="00000000">
        <w:rPr>
          <w:rFonts w:ascii="Times New Roman" w:cs="Times New Roman" w:eastAsia="Times New Roman" w:hAnsi="Times New Roman"/>
          <w:i w:val="1"/>
          <w:sz w:val="24"/>
          <w:szCs w:val="24"/>
          <w:rtl w:val="0"/>
        </w:rPr>
        <w:t xml:space="preserve">International Advances in Economic Research</w:t>
      </w:r>
      <w:r w:rsidDel="00000000" w:rsidR="00000000" w:rsidRPr="00000000">
        <w:rPr>
          <w:rFonts w:ascii="Times New Roman" w:cs="Times New Roman" w:eastAsia="Times New Roman" w:hAnsi="Times New Roman"/>
          <w:sz w:val="24"/>
          <w:szCs w:val="24"/>
          <w:rtl w:val="0"/>
        </w:rPr>
        <w:t xml:space="preserve">, 8, 314 23. </w:t>
      </w:r>
    </w:p>
    <w:p w:rsidR="00000000" w:rsidDel="00000000" w:rsidP="00000000" w:rsidRDefault="00000000" w:rsidRPr="00000000" w14:paraId="000003B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Hara. (2001). “Money – That’s Not What They Want,” HR-eSource, May 7. </w:t>
      </w:r>
    </w:p>
    <w:p w:rsidR="00000000" w:rsidDel="00000000" w:rsidP="00000000" w:rsidRDefault="00000000" w:rsidRPr="00000000" w14:paraId="000003BC">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Martocchio, J. J. (2006). </w:t>
      </w:r>
      <w:r w:rsidDel="00000000" w:rsidR="00000000" w:rsidRPr="00000000">
        <w:rPr>
          <w:rFonts w:ascii="Times New Roman" w:cs="Times New Roman" w:eastAsia="Times New Roman" w:hAnsi="Times New Roman"/>
          <w:i w:val="1"/>
          <w:sz w:val="24"/>
          <w:szCs w:val="24"/>
          <w:rtl w:val="0"/>
        </w:rPr>
        <w:t xml:space="preserve">Employee Benefits</w:t>
      </w:r>
      <w:r w:rsidDel="00000000" w:rsidR="00000000" w:rsidRPr="00000000">
        <w:rPr>
          <w:rFonts w:ascii="Times New Roman" w:cs="Times New Roman" w:eastAsia="Times New Roman" w:hAnsi="Times New Roman"/>
          <w:sz w:val="24"/>
          <w:szCs w:val="24"/>
          <w:rtl w:val="0"/>
        </w:rPr>
        <w:t xml:space="preserve">: A primer for human resource professionals (2nd ed.). New York: McGraw-Hill/Irwin. </w:t>
      </w:r>
    </w:p>
    <w:p w:rsidR="00000000" w:rsidDel="00000000" w:rsidP="00000000" w:rsidRDefault="00000000" w:rsidRPr="00000000" w14:paraId="000003B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Mathis, Robert L., and John H. Jackson. (2003). </w:t>
      </w:r>
      <w:r w:rsidDel="00000000" w:rsidR="00000000" w:rsidRPr="00000000">
        <w:rPr>
          <w:rFonts w:ascii="Times New Roman" w:cs="Times New Roman" w:eastAsia="Times New Roman" w:hAnsi="Times New Roman"/>
          <w:i w:val="1"/>
          <w:sz w:val="24"/>
          <w:szCs w:val="24"/>
          <w:rtl w:val="0"/>
        </w:rPr>
        <w:t xml:space="preserve">Human Resource Management. </w:t>
      </w:r>
      <w:r w:rsidDel="00000000" w:rsidR="00000000" w:rsidRPr="00000000">
        <w:rPr>
          <w:rFonts w:ascii="Times New Roman" w:cs="Times New Roman" w:eastAsia="Times New Roman" w:hAnsi="Times New Roman"/>
          <w:sz w:val="24"/>
          <w:szCs w:val="24"/>
          <w:rtl w:val="0"/>
        </w:rPr>
        <w:t xml:space="preserve">(11th ed). Mason, OH: Thomson/South-Western. </w:t>
      </w:r>
    </w:p>
    <w:p w:rsidR="00000000" w:rsidDel="00000000" w:rsidP="00000000" w:rsidRDefault="00000000" w:rsidRPr="00000000" w14:paraId="000003B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McNamara C., (2003). </w:t>
      </w:r>
      <w:r w:rsidDel="00000000" w:rsidR="00000000" w:rsidRPr="00000000">
        <w:rPr>
          <w:rFonts w:ascii="Times New Roman" w:cs="Times New Roman" w:eastAsia="Times New Roman" w:hAnsi="Times New Roman"/>
          <w:i w:val="1"/>
          <w:sz w:val="24"/>
          <w:szCs w:val="24"/>
          <w:rtl w:val="0"/>
        </w:rPr>
        <w:t xml:space="preserve">Field Guide to Leadership and Supervision for Nonprofit Staff</w:t>
      </w:r>
      <w:r w:rsidDel="00000000" w:rsidR="00000000" w:rsidRPr="00000000">
        <w:rPr>
          <w:rFonts w:ascii="Times New Roman" w:cs="Times New Roman" w:eastAsia="Times New Roman" w:hAnsi="Times New Roman"/>
          <w:sz w:val="24"/>
          <w:szCs w:val="24"/>
          <w:rtl w:val="0"/>
        </w:rPr>
        <w:t xml:space="preserve">. (2nd ed.). Amazon. </w:t>
      </w:r>
    </w:p>
    <w:p w:rsidR="00000000" w:rsidDel="00000000" w:rsidP="00000000" w:rsidRDefault="00000000" w:rsidRPr="00000000" w14:paraId="000003B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Milkovitch, G. and Newman, J. (2004). </w:t>
      </w:r>
      <w:r w:rsidDel="00000000" w:rsidR="00000000" w:rsidRPr="00000000">
        <w:rPr>
          <w:rFonts w:ascii="Times New Roman" w:cs="Times New Roman" w:eastAsia="Times New Roman" w:hAnsi="Times New Roman"/>
          <w:i w:val="1"/>
          <w:sz w:val="24"/>
          <w:szCs w:val="24"/>
          <w:rtl w:val="0"/>
        </w:rPr>
        <w:t xml:space="preserve">Compensation (8th edn). </w:t>
      </w:r>
      <w:r w:rsidDel="00000000" w:rsidR="00000000" w:rsidRPr="00000000">
        <w:rPr>
          <w:rFonts w:ascii="Times New Roman" w:cs="Times New Roman" w:eastAsia="Times New Roman" w:hAnsi="Times New Roman"/>
          <w:sz w:val="24"/>
          <w:szCs w:val="24"/>
          <w:rtl w:val="0"/>
        </w:rPr>
        <w:t xml:space="preserve">New York: McGraw-Hill. </w:t>
      </w:r>
    </w:p>
    <w:p w:rsidR="00000000" w:rsidDel="00000000" w:rsidP="00000000" w:rsidRDefault="00000000" w:rsidRPr="00000000" w14:paraId="000003C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Mishra, Shobha and Bhagat Manju (Dr.) (2007). Principles for successful implementation of labour welfare activities. From police theory to functional theory. </w:t>
      </w:r>
    </w:p>
    <w:p w:rsidR="00000000" w:rsidDel="00000000" w:rsidP="00000000" w:rsidRDefault="00000000" w:rsidRPr="00000000" w14:paraId="000003C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Neil, Charness, (2000). “Can Acquired Knowledge Compensate for Age-Related Declines in Cognitive Efficiency?” Psychology and the Aging Revolution: How We Adapt to Longer Life. Washington, D.C.: American Psychological Association. </w:t>
      </w:r>
    </w:p>
    <w:p w:rsidR="00000000" w:rsidDel="00000000" w:rsidP="00000000" w:rsidRDefault="00000000" w:rsidRPr="00000000" w14:paraId="000003C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Redmond, R E (2010) A factor analytic study of job satisfaction items designed to measure Maslow need categories. Personnel Psychology, 24, 205-220. </w:t>
      </w:r>
    </w:p>
    <w:p w:rsidR="00000000" w:rsidDel="00000000" w:rsidP="00000000" w:rsidRDefault="00000000" w:rsidRPr="00000000" w14:paraId="000003C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Scarth, W. (2002). Population Ageing, Productivity and Living Standards. In </w:t>
      </w:r>
      <w:r w:rsidDel="00000000" w:rsidR="00000000" w:rsidRPr="00000000">
        <w:rPr>
          <w:rFonts w:ascii="Times New Roman" w:cs="Times New Roman" w:eastAsia="Times New Roman" w:hAnsi="Times New Roman"/>
          <w:i w:val="1"/>
          <w:sz w:val="24"/>
          <w:szCs w:val="24"/>
          <w:rtl w:val="0"/>
        </w:rPr>
        <w:t xml:space="preserve">The Review of Economic Performance and Social Progress: Towards a Social Understanding of Productivity. </w:t>
      </w:r>
      <w:r w:rsidDel="00000000" w:rsidR="00000000" w:rsidRPr="00000000">
        <w:rPr>
          <w:rFonts w:ascii="Times New Roman" w:cs="Times New Roman" w:eastAsia="Times New Roman" w:hAnsi="Times New Roman"/>
          <w:sz w:val="24"/>
          <w:szCs w:val="24"/>
          <w:rtl w:val="0"/>
        </w:rPr>
        <w:t xml:space="preserve">A. Sharpe, F. St-Hilaire, and K. Banting, eds (pp. 145–156). Montreal: IRPP. </w:t>
      </w:r>
    </w:p>
    <w:p w:rsidR="00000000" w:rsidDel="00000000" w:rsidP="00000000" w:rsidRDefault="00000000" w:rsidRPr="00000000" w14:paraId="000003C4">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Shanghverzy, H, K, (2003), </w:t>
      </w:r>
      <w:r w:rsidDel="00000000" w:rsidR="00000000" w:rsidRPr="00000000">
        <w:rPr>
          <w:rFonts w:ascii="Times New Roman" w:cs="Times New Roman" w:eastAsia="Times New Roman" w:hAnsi="Times New Roman"/>
          <w:i w:val="1"/>
          <w:sz w:val="24"/>
          <w:szCs w:val="24"/>
          <w:rtl w:val="0"/>
        </w:rPr>
        <w:t xml:space="preserve">Aging of the Labour Force in OECD Countries: Economic and Social Consequences</w:t>
      </w:r>
      <w:r w:rsidDel="00000000" w:rsidR="00000000" w:rsidRPr="00000000">
        <w:rPr>
          <w:rFonts w:ascii="Times New Roman" w:cs="Times New Roman" w:eastAsia="Times New Roman" w:hAnsi="Times New Roman"/>
          <w:sz w:val="24"/>
          <w:szCs w:val="24"/>
          <w:rtl w:val="0"/>
        </w:rPr>
        <w:t xml:space="preserve">. Employment Paper 2000/2. International Labour Office. Shellengarger, </w:t>
      </w:r>
    </w:p>
    <w:p w:rsidR="00000000" w:rsidDel="00000000" w:rsidP="00000000" w:rsidRDefault="00000000" w:rsidRPr="00000000" w14:paraId="000003C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Sue (2001). </w:t>
      </w:r>
      <w:r w:rsidDel="00000000" w:rsidR="00000000" w:rsidRPr="00000000">
        <w:rPr>
          <w:rFonts w:ascii="Times New Roman" w:cs="Times New Roman" w:eastAsia="Times New Roman" w:hAnsi="Times New Roman"/>
          <w:i w:val="1"/>
          <w:sz w:val="24"/>
          <w:szCs w:val="24"/>
          <w:rtl w:val="0"/>
        </w:rPr>
        <w:t xml:space="preserve">Work and Family</w:t>
      </w:r>
      <w:r w:rsidDel="00000000" w:rsidR="00000000" w:rsidRPr="00000000">
        <w:rPr>
          <w:rFonts w:ascii="Times New Roman" w:cs="Times New Roman" w:eastAsia="Times New Roman" w:hAnsi="Times New Roman"/>
          <w:sz w:val="24"/>
          <w:szCs w:val="24"/>
          <w:rtl w:val="0"/>
        </w:rPr>
        <w:t xml:space="preserve">, The Wall Street Journal, August 22, B1. Torrington, Derek. Hall, Laura. Taylor, Stephen &amp; Atkinson Carol (2009), </w:t>
      </w:r>
      <w:r w:rsidDel="00000000" w:rsidR="00000000" w:rsidRPr="00000000">
        <w:rPr>
          <w:rFonts w:ascii="Times New Roman" w:cs="Times New Roman" w:eastAsia="Times New Roman" w:hAnsi="Times New Roman"/>
          <w:i w:val="1"/>
          <w:sz w:val="24"/>
          <w:szCs w:val="24"/>
          <w:rtl w:val="0"/>
        </w:rPr>
        <w:t xml:space="preserve">Fundamentals of Human Resource Management</w:t>
      </w:r>
      <w:r w:rsidDel="00000000" w:rsidR="00000000" w:rsidRPr="00000000">
        <w:rPr>
          <w:rFonts w:ascii="Times New Roman" w:cs="Times New Roman" w:eastAsia="Times New Roman" w:hAnsi="Times New Roman"/>
          <w:sz w:val="24"/>
          <w:szCs w:val="24"/>
          <w:rtl w:val="0"/>
        </w:rPr>
        <w:t xml:space="preserve">, (1st ed). Pearson Education Limited. </w:t>
      </w:r>
    </w:p>
    <w:p w:rsidR="00000000" w:rsidDel="00000000" w:rsidP="00000000" w:rsidRDefault="00000000" w:rsidRPr="00000000" w14:paraId="000003C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Tosi, Henry L. Rizzo, John R &amp; Carroll, Stephen J. 1994</w:t>
      </w:r>
      <w:r w:rsidDel="00000000" w:rsidR="00000000" w:rsidRPr="00000000">
        <w:rPr>
          <w:rFonts w:ascii="Times New Roman" w:cs="Times New Roman" w:eastAsia="Times New Roman" w:hAnsi="Times New Roman"/>
          <w:i w:val="1"/>
          <w:sz w:val="24"/>
          <w:szCs w:val="24"/>
          <w:rtl w:val="0"/>
        </w:rPr>
        <w:t xml:space="preserve">, Managing Organizational Behaviour</w:t>
      </w:r>
      <w:r w:rsidDel="00000000" w:rsidR="00000000" w:rsidRPr="00000000">
        <w:rPr>
          <w:rFonts w:ascii="Times New Roman" w:cs="Times New Roman" w:eastAsia="Times New Roman" w:hAnsi="Times New Roman"/>
          <w:sz w:val="24"/>
          <w:szCs w:val="24"/>
          <w:rtl w:val="0"/>
        </w:rPr>
        <w:t xml:space="preserve">, (3rd ed). USA: Pitman Publishing Inc. Tripartite Alliance for Fair Employment Practices (TAFEP) (2010). </w:t>
      </w:r>
      <w:r w:rsidDel="00000000" w:rsidR="00000000" w:rsidRPr="00000000">
        <w:rPr>
          <w:rFonts w:ascii="Times New Roman" w:cs="Times New Roman" w:eastAsia="Times New Roman" w:hAnsi="Times New Roman"/>
          <w:i w:val="1"/>
          <w:sz w:val="24"/>
          <w:szCs w:val="24"/>
          <w:rtl w:val="0"/>
        </w:rPr>
        <w:t xml:space="preserve">Harnessing the Potential of Singapore’s Multi-generational Workforce. </w:t>
      </w:r>
      <w:r w:rsidDel="00000000" w:rsidR="00000000" w:rsidRPr="00000000">
        <w:rPr>
          <w:rFonts w:ascii="Times New Roman" w:cs="Times New Roman" w:eastAsia="Times New Roman" w:hAnsi="Times New Roman"/>
          <w:sz w:val="24"/>
          <w:szCs w:val="24"/>
          <w:rtl w:val="0"/>
        </w:rPr>
        <w:t xml:space="preserve">TAFEP: Singapore. </w:t>
      </w:r>
    </w:p>
    <w:p w:rsidR="00000000" w:rsidDel="00000000" w:rsidP="00000000" w:rsidRDefault="00000000" w:rsidRPr="00000000" w14:paraId="000003C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CA">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3CB">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w:t>
      </w:r>
    </w:p>
    <w:p w:rsidR="00000000" w:rsidDel="00000000" w:rsidP="00000000" w:rsidRDefault="00000000" w:rsidRPr="00000000" w14:paraId="000003CC">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3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3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a final year student of the above named department. In partial fulfillment for the Award of Higher National Diploma in the Department of Business Administration, Institute of Finance and Management Studies, Kwara State Polytechnic, Ilorin. </w:t>
      </w:r>
    </w:p>
    <w:p w:rsidR="00000000" w:rsidDel="00000000" w:rsidP="00000000" w:rsidRDefault="00000000" w:rsidRPr="00000000" w14:paraId="000003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carrying out a research topic on the impact of fringe benefit on employee performance in an organization in reference to Guaranty Trust Bank Plc, Ilorin.</w:t>
      </w:r>
    </w:p>
    <w:p w:rsidR="00000000" w:rsidDel="00000000" w:rsidP="00000000" w:rsidRDefault="00000000" w:rsidRPr="00000000" w14:paraId="000003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Please, kindly complete the attached question, any information provided shall well be use for academic purpose and solicit for the Kwara State Polytechnic.  </w:t>
      </w:r>
    </w:p>
    <w:p w:rsidR="00000000" w:rsidDel="00000000" w:rsidP="00000000" w:rsidRDefault="00000000" w:rsidRPr="00000000" w14:paraId="000003D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in anticipation</w:t>
      </w:r>
    </w:p>
    <w:p w:rsidR="00000000" w:rsidDel="00000000" w:rsidP="00000000" w:rsidRDefault="00000000" w:rsidRPr="00000000" w14:paraId="000003D2">
      <w:pPr>
        <w:spacing w:line="36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Yours faithfully</w:t>
      </w:r>
    </w:p>
    <w:p w:rsidR="00000000" w:rsidDel="00000000" w:rsidP="00000000" w:rsidRDefault="00000000" w:rsidRPr="00000000" w14:paraId="000003D3">
      <w:pPr>
        <w:spacing w:line="360" w:lineRule="auto"/>
        <w:ind w:left="43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Seriki Modinat Abolanle</w:t>
      </w:r>
    </w:p>
    <w:p w:rsidR="00000000" w:rsidDel="00000000" w:rsidP="00000000" w:rsidRDefault="00000000" w:rsidRPr="00000000" w14:paraId="000003D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E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3E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tick the appropriate box</w:t>
      </w:r>
    </w:p>
    <w:p w:rsidR="00000000" w:rsidDel="00000000" w:rsidP="00000000" w:rsidRDefault="00000000" w:rsidRPr="00000000" w14:paraId="000003E4">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Sex Distribution of respondent </w:t>
        <w:tab/>
        <w:t xml:space="preserve">Male (  ) female (  )</w:t>
      </w:r>
    </w:p>
    <w:p w:rsidR="00000000" w:rsidDel="00000000" w:rsidP="00000000" w:rsidRDefault="00000000" w:rsidRPr="00000000" w14:paraId="000003E6">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distribution: Under 20 years ( ) 21-30 years ( ) 31-40 years ( ) 40 above ( )</w:t>
      </w:r>
    </w:p>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Educational Qualification:</w:t>
        <w:tab/>
        <w:t xml:space="preserve">SSCE ( ) ND/NCE ( ) HND/BSc ( )</w:t>
      </w:r>
    </w:p>
    <w:p w:rsidR="00000000" w:rsidDel="00000000" w:rsidP="00000000" w:rsidRDefault="00000000" w:rsidRPr="00000000" w14:paraId="000003E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Years Spent in the organization:  0-1 year ( ) 1-2 years ( ) 3-5 years ( ) 6-7 years( ) 8-10 years (   )</w:t>
      </w:r>
    </w:p>
    <w:p w:rsidR="00000000" w:rsidDel="00000000" w:rsidP="00000000" w:rsidRDefault="00000000" w:rsidRPr="00000000" w14:paraId="000003E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E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Do employment security benefits enhance employee performance in an organization? Yes (   ) No ( )</w:t>
      </w:r>
    </w:p>
    <w:p w:rsidR="00000000" w:rsidDel="00000000" w:rsidP="00000000" w:rsidRDefault="00000000" w:rsidRPr="00000000" w14:paraId="000003EB">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Do health protection benefits affect employee performance in an organization? Yes (   ) No (  )</w:t>
      </w:r>
    </w:p>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Do fringe benefits affect employee performance in an organization? Yes ( ) No ( )</w:t>
      </w:r>
    </w:p>
    <w:p w:rsidR="00000000" w:rsidDel="00000000" w:rsidP="00000000" w:rsidRDefault="00000000" w:rsidRPr="00000000" w14:paraId="000003E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Fringe benefits is made forceful based on the standard operating in the industry. Strongly agreed (  ) Agreed (  ) Strongly disagreed (   ) disagreed (   )</w:t>
      </w:r>
    </w:p>
    <w:p w:rsidR="00000000" w:rsidDel="00000000" w:rsidP="00000000" w:rsidRDefault="00000000" w:rsidRPr="00000000" w14:paraId="000003E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Do you feel motivated when you are appraised on your job performance? Yes (   ) No (  )</w:t>
      </w:r>
    </w:p>
    <w:p w:rsidR="00000000" w:rsidDel="00000000" w:rsidP="00000000" w:rsidRDefault="00000000" w:rsidRPr="00000000" w14:paraId="000003E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Do your organization grants you benefits for housing scheme which gives you a sense of belonging? Yes (   ) No (  )</w:t>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Do you consider fringe benefits important? Yes (   ) No (  )</w:t>
      </w:r>
    </w:p>
    <w:p w:rsidR="00000000" w:rsidDel="00000000" w:rsidP="00000000" w:rsidRDefault="00000000" w:rsidRPr="00000000" w14:paraId="000003F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To what extent are they important to you? Very large (  ) Large Moderate (   ) Low (   ) Very Low ( )</w:t>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Are the fringe benefits distributed fairly to all employees? Yes (   ) No (  )</w:t>
      </w:r>
    </w:p>
    <w:p w:rsidR="00000000" w:rsidDel="00000000" w:rsidP="00000000" w:rsidRDefault="00000000" w:rsidRPr="00000000" w14:paraId="000003F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To what extent do they positively affect your productivity? Very highly (  ) Highly Moderately (  ) Small (  ) Very small (  )</w:t>
      </w:r>
    </w:p>
    <w:p w:rsidR="00000000" w:rsidDel="00000000" w:rsidP="00000000" w:rsidRDefault="00000000" w:rsidRPr="00000000" w14:paraId="000003F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Gungsuh"/>
  <w:font w:name="Arial Rounded"/>
  <w:font w:name="Courgett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30.0" w:type="dxa"/>
        <w:bottom w:w="0.0" w:type="dxa"/>
        <w:right w:w="30.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 w:type="table" w:styleId="Table3">
    <w:basedOn w:val="TableNormal"/>
    <w:tblPr>
      <w:tblStyleRowBandSize w:val="1"/>
      <w:tblStyleColBandSize w:val="1"/>
      <w:tblCellMar>
        <w:top w:w="0.0" w:type="dxa"/>
        <w:left w:w="30.0" w:type="dxa"/>
        <w:bottom w:w="0.0" w:type="dxa"/>
        <w:right w:w="30.0" w:type="dxa"/>
      </w:tblCellMar>
    </w:tblPr>
  </w:style>
  <w:style w:type="table" w:styleId="Table4">
    <w:basedOn w:val="TableNormal"/>
    <w:tblPr>
      <w:tblStyleRowBandSize w:val="1"/>
      <w:tblStyleColBandSize w:val="1"/>
      <w:tblCellMar>
        <w:top w:w="0.0" w:type="dxa"/>
        <w:left w:w="30.0" w:type="dxa"/>
        <w:bottom w:w="0.0" w:type="dxa"/>
        <w:right w:w="30.0" w:type="dxa"/>
      </w:tblCellMar>
    </w:tblPr>
  </w:style>
  <w:style w:type="table" w:styleId="Table5">
    <w:basedOn w:val="TableNormal"/>
    <w:tblPr>
      <w:tblStyleRowBandSize w:val="1"/>
      <w:tblStyleColBandSize w:val="1"/>
      <w:tblCellMar>
        <w:top w:w="0.0" w:type="dxa"/>
        <w:left w:w="30.0" w:type="dxa"/>
        <w:bottom w:w="0.0" w:type="dxa"/>
        <w:right w:w="30.0" w:type="dxa"/>
      </w:tblCellMar>
    </w:tblPr>
  </w:style>
  <w:style w:type="table" w:styleId="Table6">
    <w:basedOn w:val="TableNormal"/>
    <w:tblPr>
      <w:tblStyleRowBandSize w:val="1"/>
      <w:tblStyleColBandSize w:val="1"/>
      <w:tblCellMar>
        <w:top w:w="0.0" w:type="dxa"/>
        <w:left w:w="30.0" w:type="dxa"/>
        <w:bottom w:w="0.0" w:type="dxa"/>
        <w:right w:w="30.0" w:type="dxa"/>
      </w:tblCellMar>
    </w:tblPr>
  </w:style>
  <w:style w:type="table" w:styleId="Table7">
    <w:basedOn w:val="TableNormal"/>
    <w:tblPr>
      <w:tblStyleRowBandSize w:val="1"/>
      <w:tblStyleColBandSize w:val="1"/>
      <w:tblCellMar>
        <w:top w:w="0.0" w:type="dxa"/>
        <w:left w:w="30.0" w:type="dxa"/>
        <w:bottom w:w="0.0" w:type="dxa"/>
        <w:right w:w="30.0" w:type="dxa"/>
      </w:tblCellMar>
    </w:tblPr>
  </w:style>
  <w:style w:type="table" w:styleId="Table8">
    <w:basedOn w:val="TableNormal"/>
    <w:tblPr>
      <w:tblStyleRowBandSize w:val="1"/>
      <w:tblStyleColBandSize w:val="1"/>
      <w:tblCellMar>
        <w:top w:w="0.0" w:type="dxa"/>
        <w:left w:w="30.0" w:type="dxa"/>
        <w:bottom w:w="0.0" w:type="dxa"/>
        <w:right w:w="30.0" w:type="dxa"/>
      </w:tblCellMar>
    </w:tblPr>
  </w:style>
  <w:style w:type="table" w:styleId="Table9">
    <w:basedOn w:val="TableNormal"/>
    <w:tblPr>
      <w:tblStyleRowBandSize w:val="1"/>
      <w:tblStyleColBandSize w:val="1"/>
      <w:tblCellMar>
        <w:top w:w="0.0" w:type="dxa"/>
        <w:left w:w="30.0" w:type="dxa"/>
        <w:bottom w:w="0.0" w:type="dxa"/>
        <w:right w:w="30.0" w:type="dxa"/>
      </w:tblCellMar>
    </w:tblPr>
  </w:style>
  <w:style w:type="table" w:styleId="Table10">
    <w:basedOn w:val="TableNormal"/>
    <w:tblPr>
      <w:tblStyleRowBandSize w:val="1"/>
      <w:tblStyleColBandSize w:val="1"/>
      <w:tblCellMar>
        <w:top w:w="0.0" w:type="dxa"/>
        <w:left w:w="30.0" w:type="dxa"/>
        <w:bottom w:w="0.0" w:type="dxa"/>
        <w:right w:w="30.0" w:type="dxa"/>
      </w:tblCellMar>
    </w:tblPr>
  </w:style>
  <w:style w:type="table" w:styleId="Table11">
    <w:basedOn w:val="TableNormal"/>
    <w:tblPr>
      <w:tblStyleRowBandSize w:val="1"/>
      <w:tblStyleColBandSize w:val="1"/>
      <w:tblCellMar>
        <w:top w:w="0.0" w:type="dxa"/>
        <w:left w:w="30.0" w:type="dxa"/>
        <w:bottom w:w="0.0" w:type="dxa"/>
        <w:right w:w="30.0" w:type="dxa"/>
      </w:tblCellMar>
    </w:tblPr>
  </w:style>
  <w:style w:type="table" w:styleId="Table12">
    <w:basedOn w:val="TableNormal"/>
    <w:tblPr>
      <w:tblStyleRowBandSize w:val="1"/>
      <w:tblStyleColBandSize w:val="1"/>
      <w:tblCellMar>
        <w:top w:w="0.0" w:type="dxa"/>
        <w:left w:w="30.0" w:type="dxa"/>
        <w:bottom w:w="0.0" w:type="dxa"/>
        <w:right w:w="30.0" w:type="dxa"/>
      </w:tblCellMar>
    </w:tblPr>
  </w:style>
  <w:style w:type="table" w:styleId="Table13">
    <w:basedOn w:val="TableNormal"/>
    <w:tblPr>
      <w:tblStyleRowBandSize w:val="1"/>
      <w:tblStyleColBandSize w:val="1"/>
      <w:tblCellMar>
        <w:top w:w="0.0" w:type="dxa"/>
        <w:left w:w="30.0" w:type="dxa"/>
        <w:bottom w:w="0.0" w:type="dxa"/>
        <w:right w:w="30.0" w:type="dxa"/>
      </w:tblCellMar>
    </w:tblPr>
  </w:style>
  <w:style w:type="table" w:styleId="Table14">
    <w:basedOn w:val="TableNormal"/>
    <w:tblPr>
      <w:tblStyleRowBandSize w:val="1"/>
      <w:tblStyleColBandSize w:val="1"/>
      <w:tblCellMar>
        <w:top w:w="0.0" w:type="dxa"/>
        <w:left w:w="30.0" w:type="dxa"/>
        <w:bottom w:w="0.0" w:type="dxa"/>
        <w:right w:w="3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D5X48PPfq6X779ktsZEoQ2v0A==">CgMxLjAyDmguYnFkOGRwaTB2MzJjMg5oLnEzMTV3Z2p5MzR2ZjIIaC5namRneHMyCWguMzBqMHpsbDIJaC4xZm9iOXRlMgloLjN6bnlzaDcyCWguMmV0OTJwMDIIaC50eWpjd3Q4AHIhMV8xd3BGdDBGQUJqaTJRRXBrS21hWUtUUkE2dDdpRXUt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