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267" w:rsidRPr="00DB662A" w:rsidRDefault="00186F41" w:rsidP="00C62267">
      <w:pPr>
        <w:jc w:val="center"/>
        <w:rPr>
          <w:rFonts w:ascii="Bookman Old Style" w:hAnsi="Bookman Old Style"/>
          <w:sz w:val="32"/>
          <w:szCs w:val="24"/>
        </w:rPr>
      </w:pPr>
      <w:r>
        <w:rPr>
          <w:rFonts w:ascii="Arial Black" w:hAnsi="Arial Black"/>
          <w:b/>
          <w:bCs/>
          <w:sz w:val="32"/>
          <w:szCs w:val="24"/>
        </w:rPr>
        <w:t>PRODUCTION OF ALCOHOL FREE BEVERAGES FROM TROPICAL FRUITS (ORANGE, PINEAPPLE AND AVOCADO) COMMON IN NIGERIA</w:t>
      </w:r>
    </w:p>
    <w:p w:rsidR="00C62267" w:rsidRDefault="00C62267" w:rsidP="00C62267">
      <w:pPr>
        <w:tabs>
          <w:tab w:val="left" w:pos="5670"/>
        </w:tabs>
        <w:spacing w:line="360" w:lineRule="auto"/>
        <w:jc w:val="center"/>
        <w:rPr>
          <w:rFonts w:ascii="Lucida Calligraphy" w:eastAsia="Libre Baskerville" w:hAnsi="Lucida Calligraphy"/>
          <w:b/>
          <w:sz w:val="56"/>
          <w:szCs w:val="24"/>
        </w:rPr>
      </w:pPr>
    </w:p>
    <w:p w:rsidR="00C62267" w:rsidRPr="000F1683" w:rsidRDefault="00C62267" w:rsidP="00C62267">
      <w:pPr>
        <w:tabs>
          <w:tab w:val="left" w:pos="5670"/>
        </w:tabs>
        <w:spacing w:line="360" w:lineRule="auto"/>
        <w:jc w:val="center"/>
        <w:rPr>
          <w:rFonts w:ascii="Lucida Calligraphy" w:eastAsia="Libre Baskerville" w:hAnsi="Lucida Calligraphy"/>
          <w:b/>
          <w:sz w:val="56"/>
          <w:szCs w:val="24"/>
        </w:rPr>
      </w:pPr>
      <w:r w:rsidRPr="00EA2DA1">
        <w:rPr>
          <w:rFonts w:ascii="Lucida Calligraphy" w:eastAsia="Libre Baskerville" w:hAnsi="Lucida Calligraphy"/>
          <w:b/>
          <w:sz w:val="56"/>
          <w:szCs w:val="24"/>
        </w:rPr>
        <w:t>BY</w:t>
      </w:r>
      <w:r>
        <w:rPr>
          <w:rFonts w:ascii="Lucida Calligraphy" w:eastAsia="Libre Baskerville" w:hAnsi="Lucida Calligraphy"/>
          <w:b/>
          <w:sz w:val="56"/>
          <w:szCs w:val="24"/>
        </w:rPr>
        <w:t xml:space="preserve">  </w:t>
      </w:r>
    </w:p>
    <w:p w:rsidR="00C62267" w:rsidRDefault="00186F41" w:rsidP="00C62267">
      <w:pPr>
        <w:spacing w:after="0" w:line="240" w:lineRule="auto"/>
        <w:jc w:val="center"/>
        <w:rPr>
          <w:rFonts w:ascii="Arial Black" w:eastAsia="Libre Baskerville" w:hAnsi="Arial Black"/>
          <w:b/>
          <w:bCs/>
          <w:sz w:val="40"/>
          <w:szCs w:val="24"/>
        </w:rPr>
      </w:pPr>
      <w:r>
        <w:rPr>
          <w:rFonts w:ascii="Arial Black" w:eastAsia="Libre Baskerville" w:hAnsi="Arial Black"/>
          <w:b/>
          <w:bCs/>
          <w:sz w:val="40"/>
          <w:szCs w:val="24"/>
        </w:rPr>
        <w:t>AGBOOLA BALIKIS OLAITAN</w:t>
      </w:r>
    </w:p>
    <w:p w:rsidR="00C62267" w:rsidRPr="00A86C5D" w:rsidRDefault="00C62267" w:rsidP="00C62267">
      <w:pPr>
        <w:spacing w:after="0" w:line="240" w:lineRule="auto"/>
        <w:jc w:val="center"/>
        <w:rPr>
          <w:rFonts w:eastAsia="Libre Baskerville"/>
          <w:b/>
          <w:sz w:val="24"/>
          <w:szCs w:val="24"/>
        </w:rPr>
      </w:pPr>
      <w:r>
        <w:rPr>
          <w:rFonts w:ascii="Arial Black" w:eastAsia="Libre Baskerville" w:hAnsi="Arial Black"/>
          <w:b/>
          <w:sz w:val="40"/>
          <w:szCs w:val="24"/>
        </w:rPr>
        <w:t>ND/23/HMT/FT/00</w:t>
      </w:r>
      <w:r w:rsidR="00186F41">
        <w:rPr>
          <w:rFonts w:ascii="Arial Black" w:eastAsia="Libre Baskerville" w:hAnsi="Arial Black"/>
          <w:b/>
          <w:sz w:val="40"/>
          <w:szCs w:val="24"/>
        </w:rPr>
        <w:t>32</w:t>
      </w:r>
    </w:p>
    <w:p w:rsidR="00C62267" w:rsidRPr="00726444" w:rsidRDefault="00C62267" w:rsidP="00C62267">
      <w:pPr>
        <w:spacing w:after="0" w:line="360" w:lineRule="auto"/>
        <w:jc w:val="center"/>
        <w:rPr>
          <w:rFonts w:eastAsia="Libre Baskerville"/>
          <w:b/>
          <w:szCs w:val="24"/>
        </w:rPr>
      </w:pPr>
      <w:r>
        <w:rPr>
          <w:rFonts w:eastAsia="Libre Baskerville"/>
          <w:b/>
          <w:szCs w:val="24"/>
        </w:rPr>
        <w:tab/>
      </w:r>
    </w:p>
    <w:p w:rsidR="00C62267" w:rsidRPr="00AE36E5" w:rsidRDefault="00C62267" w:rsidP="00C62267">
      <w:pPr>
        <w:spacing w:line="360" w:lineRule="auto"/>
        <w:jc w:val="center"/>
        <w:rPr>
          <w:rFonts w:ascii="Times New Roman" w:hAnsi="Times New Roman"/>
          <w:b/>
          <w:sz w:val="24"/>
          <w:szCs w:val="24"/>
        </w:rPr>
      </w:pPr>
      <w:r w:rsidRPr="00AE36E5">
        <w:rPr>
          <w:rFonts w:ascii="Times New Roman" w:hAnsi="Times New Roman"/>
          <w:b/>
          <w:sz w:val="24"/>
          <w:szCs w:val="24"/>
        </w:rPr>
        <w:t xml:space="preserve">BEING A RESEARCH PROJECT SUBMITTED TO </w:t>
      </w:r>
      <w:r w:rsidRPr="00AE36E5">
        <w:rPr>
          <w:rFonts w:ascii="Times New Roman" w:eastAsia="Libre Baskerville" w:hAnsi="Times New Roman"/>
          <w:b/>
          <w:sz w:val="24"/>
          <w:szCs w:val="24"/>
        </w:rPr>
        <w:t xml:space="preserve">THE DEPARTMENT OF </w:t>
      </w:r>
      <w:r>
        <w:rPr>
          <w:rFonts w:ascii="Times New Roman" w:eastAsia="Libre Baskerville" w:hAnsi="Times New Roman"/>
          <w:b/>
          <w:sz w:val="24"/>
          <w:szCs w:val="24"/>
        </w:rPr>
        <w:t>HOSPITALITY MANAGEMENT TECHNOLOGY</w:t>
      </w:r>
      <w:r w:rsidRPr="00AE36E5">
        <w:rPr>
          <w:rFonts w:ascii="Times New Roman" w:eastAsia="Libre Baskerville" w:hAnsi="Times New Roman"/>
          <w:b/>
          <w:sz w:val="24"/>
          <w:szCs w:val="24"/>
        </w:rPr>
        <w:t xml:space="preserve">, INSTITUTE OF </w:t>
      </w:r>
      <w:r>
        <w:rPr>
          <w:rFonts w:ascii="Times New Roman" w:eastAsia="Libre Baskerville" w:hAnsi="Times New Roman"/>
          <w:b/>
          <w:sz w:val="24"/>
          <w:szCs w:val="24"/>
        </w:rPr>
        <w:t>APPLIED SCIENCE</w:t>
      </w:r>
      <w:r w:rsidRPr="00AE36E5">
        <w:rPr>
          <w:rFonts w:ascii="Times New Roman" w:eastAsia="Libre Baskerville" w:hAnsi="Times New Roman"/>
          <w:b/>
          <w:sz w:val="24"/>
          <w:szCs w:val="24"/>
        </w:rPr>
        <w:t>, KWARA STATE POLYTECHNIC, ILORIN</w:t>
      </w:r>
    </w:p>
    <w:p w:rsidR="00C62267" w:rsidRPr="00AE36E5" w:rsidRDefault="00C62267" w:rsidP="00C62267">
      <w:pPr>
        <w:spacing w:line="240" w:lineRule="auto"/>
        <w:jc w:val="center"/>
        <w:rPr>
          <w:rFonts w:ascii="Times New Roman" w:eastAsia="Libre Baskerville" w:hAnsi="Times New Roman"/>
          <w:b/>
          <w:sz w:val="24"/>
          <w:szCs w:val="24"/>
        </w:rPr>
      </w:pPr>
      <w:r w:rsidRPr="00AE36E5">
        <w:rPr>
          <w:rFonts w:ascii="Times New Roman" w:eastAsia="Libre Baskerville" w:hAnsi="Times New Roman"/>
          <w:b/>
          <w:sz w:val="24"/>
          <w:szCs w:val="24"/>
        </w:rPr>
        <w:t xml:space="preserve">IN PARTIAL FULFILLMENT OF REQUIREMENTS FOR THE AWARD OF </w:t>
      </w:r>
    </w:p>
    <w:p w:rsidR="00C62267" w:rsidRPr="00AE36E5" w:rsidRDefault="00C62267" w:rsidP="00C62267">
      <w:pPr>
        <w:spacing w:line="240" w:lineRule="auto"/>
        <w:jc w:val="center"/>
        <w:rPr>
          <w:rFonts w:ascii="Times New Roman" w:eastAsia="Libre Baskerville" w:hAnsi="Times New Roman"/>
          <w:b/>
          <w:sz w:val="24"/>
          <w:szCs w:val="24"/>
        </w:rPr>
      </w:pPr>
      <w:r>
        <w:rPr>
          <w:rFonts w:ascii="Times New Roman" w:eastAsia="Libre Baskerville" w:hAnsi="Times New Roman"/>
          <w:b/>
          <w:sz w:val="24"/>
          <w:szCs w:val="24"/>
        </w:rPr>
        <w:t>NATIONAL DIPLOMA (</w:t>
      </w:r>
      <w:r w:rsidRPr="00AE36E5">
        <w:rPr>
          <w:rFonts w:ascii="Times New Roman" w:eastAsia="Libre Baskerville" w:hAnsi="Times New Roman"/>
          <w:b/>
          <w:sz w:val="24"/>
          <w:szCs w:val="24"/>
        </w:rPr>
        <w:t xml:space="preserve">ND) IN </w:t>
      </w:r>
      <w:r>
        <w:rPr>
          <w:rFonts w:ascii="Times New Roman" w:eastAsia="Libre Baskerville" w:hAnsi="Times New Roman"/>
          <w:b/>
          <w:sz w:val="24"/>
          <w:szCs w:val="24"/>
        </w:rPr>
        <w:t>HOSPITALITY MANAGEMENT TECHNOLOGY</w:t>
      </w:r>
      <w:r w:rsidRPr="00AE36E5">
        <w:rPr>
          <w:rFonts w:ascii="Times New Roman" w:eastAsia="Libre Baskerville" w:hAnsi="Times New Roman"/>
          <w:b/>
          <w:sz w:val="24"/>
          <w:szCs w:val="24"/>
        </w:rPr>
        <w:t>.</w:t>
      </w:r>
    </w:p>
    <w:p w:rsidR="00C62267" w:rsidRPr="00726444" w:rsidRDefault="00C62267" w:rsidP="00C62267">
      <w:pPr>
        <w:spacing w:line="360" w:lineRule="auto"/>
        <w:jc w:val="right"/>
        <w:rPr>
          <w:rFonts w:eastAsia="Libre Baskerville"/>
          <w:b/>
          <w:szCs w:val="24"/>
        </w:rPr>
      </w:pPr>
    </w:p>
    <w:p w:rsidR="00C62267" w:rsidRPr="00AA2EEC" w:rsidRDefault="00C62267" w:rsidP="00C62267">
      <w:pPr>
        <w:spacing w:line="360" w:lineRule="auto"/>
        <w:jc w:val="right"/>
        <w:rPr>
          <w:rFonts w:ascii="Berlin Sans FB Demi" w:eastAsia="Libre Baskerville" w:hAnsi="Berlin Sans FB Demi"/>
          <w:b/>
          <w:sz w:val="28"/>
          <w:szCs w:val="24"/>
        </w:rPr>
      </w:pPr>
      <w:r>
        <w:rPr>
          <w:rFonts w:ascii="Berlin Sans FB Demi" w:eastAsia="Libre Baskerville" w:hAnsi="Berlin Sans FB Demi"/>
          <w:b/>
          <w:sz w:val="28"/>
          <w:szCs w:val="24"/>
        </w:rPr>
        <w:t>AUGUST, 2025</w:t>
      </w:r>
    </w:p>
    <w:p w:rsidR="00C62267" w:rsidRDefault="00C62267" w:rsidP="00C62267">
      <w:pPr>
        <w:rPr>
          <w:rFonts w:eastAsiaTheme="majorEastAsia" w:cstheme="majorBidi"/>
          <w:b/>
          <w:bCs/>
          <w:color w:val="000000" w:themeColor="text1"/>
          <w:szCs w:val="28"/>
        </w:rPr>
      </w:pPr>
      <w:bookmarkStart w:id="0" w:name="_Toc167333668"/>
      <w:bookmarkStart w:id="1" w:name="_Toc168969280"/>
      <w:bookmarkStart w:id="2" w:name="_Toc168976239"/>
      <w:bookmarkStart w:id="3" w:name="_Toc169103935"/>
    </w:p>
    <w:p w:rsidR="00C62267" w:rsidRDefault="00C62267" w:rsidP="00C62267">
      <w:pPr>
        <w:rPr>
          <w:rFonts w:ascii="Times New Roman" w:eastAsiaTheme="majorEastAsia" w:hAnsi="Times New Roman" w:cstheme="majorBidi"/>
          <w:b/>
          <w:bCs/>
          <w:sz w:val="24"/>
          <w:szCs w:val="28"/>
        </w:rPr>
      </w:pPr>
      <w:bookmarkStart w:id="4" w:name="_Toc171855138"/>
      <w:bookmarkEnd w:id="0"/>
      <w:bookmarkEnd w:id="1"/>
      <w:bookmarkEnd w:id="2"/>
      <w:bookmarkEnd w:id="3"/>
      <w:r>
        <w:br w:type="page"/>
      </w:r>
    </w:p>
    <w:p w:rsidR="00C62267" w:rsidRPr="00B337B6" w:rsidRDefault="00C62267" w:rsidP="00C62267">
      <w:pPr>
        <w:pStyle w:val="Heading1"/>
        <w:jc w:val="center"/>
      </w:pPr>
      <w:bookmarkStart w:id="5" w:name="_Toc203351940"/>
      <w:bookmarkStart w:id="6" w:name="_Toc207082197"/>
      <w:bookmarkStart w:id="7" w:name="_Toc168969281"/>
      <w:bookmarkStart w:id="8" w:name="_Toc168976240"/>
      <w:bookmarkStart w:id="9" w:name="_Toc169103936"/>
      <w:bookmarkEnd w:id="4"/>
      <w:r w:rsidRPr="00B337B6">
        <w:lastRenderedPageBreak/>
        <w:t>CERTIFICATION</w:t>
      </w:r>
      <w:bookmarkEnd w:id="5"/>
      <w:bookmarkEnd w:id="6"/>
    </w:p>
    <w:p w:rsidR="00C62267" w:rsidRPr="00AE36E5" w:rsidRDefault="00C62267" w:rsidP="00C62267">
      <w:pPr>
        <w:spacing w:line="360" w:lineRule="auto"/>
        <w:jc w:val="both"/>
        <w:rPr>
          <w:rFonts w:ascii="Times New Roman" w:hAnsi="Times New Roman"/>
          <w:sz w:val="24"/>
          <w:szCs w:val="24"/>
        </w:rPr>
      </w:pPr>
      <w:r w:rsidRPr="00AE36E5">
        <w:rPr>
          <w:rFonts w:ascii="Times New Roman" w:hAnsi="Times New Roman"/>
          <w:sz w:val="24"/>
          <w:szCs w:val="24"/>
        </w:rPr>
        <w:t xml:space="preserve">This is to certify that the project was read and approved as meeting the requirements of the department of </w:t>
      </w:r>
      <w:r>
        <w:rPr>
          <w:rFonts w:ascii="Times New Roman" w:hAnsi="Times New Roman"/>
          <w:sz w:val="24"/>
          <w:szCs w:val="24"/>
        </w:rPr>
        <w:t>Hospitality Management Technology</w:t>
      </w:r>
      <w:r w:rsidRPr="00AE36E5">
        <w:rPr>
          <w:rFonts w:ascii="Times New Roman" w:hAnsi="Times New Roman"/>
          <w:sz w:val="24"/>
          <w:szCs w:val="24"/>
        </w:rPr>
        <w:t>, Kwara State Polytechnic,</w:t>
      </w:r>
      <w:r>
        <w:rPr>
          <w:rFonts w:ascii="Times New Roman" w:hAnsi="Times New Roman"/>
          <w:sz w:val="24"/>
          <w:szCs w:val="24"/>
        </w:rPr>
        <w:t xml:space="preserve"> </w:t>
      </w:r>
      <w:proofErr w:type="gramStart"/>
      <w:r>
        <w:rPr>
          <w:rFonts w:ascii="Times New Roman" w:hAnsi="Times New Roman"/>
          <w:sz w:val="24"/>
          <w:szCs w:val="24"/>
        </w:rPr>
        <w:t>Ilorin</w:t>
      </w:r>
      <w:proofErr w:type="gramEnd"/>
      <w:r>
        <w:rPr>
          <w:rFonts w:ascii="Times New Roman" w:hAnsi="Times New Roman"/>
          <w:sz w:val="24"/>
          <w:szCs w:val="24"/>
        </w:rPr>
        <w:t xml:space="preserve"> for the award of </w:t>
      </w:r>
      <w:r w:rsidRPr="00AE36E5">
        <w:rPr>
          <w:rFonts w:ascii="Times New Roman" w:hAnsi="Times New Roman"/>
          <w:sz w:val="24"/>
          <w:szCs w:val="24"/>
        </w:rPr>
        <w:t xml:space="preserve">National Diploma in </w:t>
      </w:r>
      <w:r w:rsidRPr="005C731A">
        <w:rPr>
          <w:rFonts w:ascii="Times New Roman" w:hAnsi="Times New Roman"/>
          <w:b/>
          <w:sz w:val="24"/>
          <w:szCs w:val="24"/>
        </w:rPr>
        <w:t>HOSPITALITY MANAGEMENT TECHNOLOGY</w:t>
      </w:r>
      <w:r w:rsidRPr="00AE36E5">
        <w:rPr>
          <w:rFonts w:ascii="Times New Roman" w:hAnsi="Times New Roman"/>
          <w:sz w:val="24"/>
          <w:szCs w:val="24"/>
        </w:rPr>
        <w:t>.</w:t>
      </w:r>
    </w:p>
    <w:p w:rsidR="00C62267" w:rsidRPr="00AE36E5" w:rsidRDefault="00C62267" w:rsidP="00C62267">
      <w:pPr>
        <w:rPr>
          <w:rFonts w:ascii="Times New Roman" w:hAnsi="Times New Roman"/>
          <w:b/>
          <w:sz w:val="24"/>
          <w:szCs w:val="24"/>
        </w:rPr>
      </w:pPr>
    </w:p>
    <w:p w:rsidR="00C62267" w:rsidRPr="00AE36E5" w:rsidRDefault="00C62267" w:rsidP="00C62267">
      <w:pPr>
        <w:rPr>
          <w:rFonts w:ascii="Times New Roman" w:hAnsi="Times New Roman"/>
          <w:b/>
          <w:sz w:val="24"/>
          <w:szCs w:val="24"/>
        </w:rPr>
      </w:pPr>
    </w:p>
    <w:p w:rsidR="00C62267" w:rsidRPr="00AE36E5" w:rsidRDefault="00C62267" w:rsidP="00C62267">
      <w:pPr>
        <w:rPr>
          <w:rFonts w:ascii="Times New Roman" w:hAnsi="Times New Roman"/>
          <w:b/>
          <w:sz w:val="24"/>
          <w:szCs w:val="24"/>
        </w:rPr>
      </w:pPr>
    </w:p>
    <w:p w:rsidR="00C62267" w:rsidRPr="00AE36E5" w:rsidRDefault="00C62267" w:rsidP="00C62267">
      <w:pPr>
        <w:rPr>
          <w:rFonts w:ascii="Times New Roman" w:hAnsi="Times New Roman"/>
          <w:b/>
          <w:sz w:val="24"/>
          <w:szCs w:val="24"/>
        </w:rPr>
      </w:pPr>
    </w:p>
    <w:p w:rsidR="00C62267" w:rsidRPr="00AE36E5" w:rsidRDefault="00C62267" w:rsidP="00C62267">
      <w:pPr>
        <w:spacing w:after="0"/>
        <w:rPr>
          <w:rFonts w:ascii="Times New Roman" w:hAnsi="Times New Roman"/>
          <w:b/>
          <w:sz w:val="24"/>
          <w:szCs w:val="24"/>
        </w:rPr>
      </w:pPr>
      <w:r w:rsidRPr="00AE36E5">
        <w:rPr>
          <w:rFonts w:ascii="Times New Roman" w:hAnsi="Times New Roman"/>
          <w:b/>
          <w:sz w:val="24"/>
          <w:szCs w:val="24"/>
        </w:rPr>
        <w:t>_____________________</w:t>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t>_________________</w:t>
      </w:r>
    </w:p>
    <w:p w:rsidR="00C62267" w:rsidRPr="00AE36E5" w:rsidRDefault="00C62267" w:rsidP="00C62267">
      <w:pPr>
        <w:spacing w:after="0"/>
        <w:rPr>
          <w:rFonts w:ascii="Times New Roman" w:hAnsi="Times New Roman"/>
          <w:b/>
          <w:sz w:val="24"/>
          <w:szCs w:val="24"/>
        </w:rPr>
      </w:pPr>
      <w:r>
        <w:rPr>
          <w:rFonts w:ascii="Times New Roman" w:hAnsi="Times New Roman"/>
          <w:b/>
          <w:sz w:val="24"/>
          <w:szCs w:val="24"/>
        </w:rPr>
        <w:t>MR JIMADA ABDULKADIR</w:t>
      </w:r>
      <w:r>
        <w:rPr>
          <w:rFonts w:ascii="Times New Roman" w:hAnsi="Times New Roman"/>
          <w:b/>
          <w:sz w:val="24"/>
          <w:szCs w:val="24"/>
        </w:rPr>
        <w:tab/>
      </w:r>
      <w:r>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i/>
          <w:sz w:val="24"/>
          <w:szCs w:val="24"/>
        </w:rPr>
        <w:t>DATE</w:t>
      </w:r>
    </w:p>
    <w:p w:rsidR="00C62267" w:rsidRPr="00AE36E5" w:rsidRDefault="00C62267" w:rsidP="00C62267">
      <w:pPr>
        <w:spacing w:after="0"/>
        <w:rPr>
          <w:rFonts w:ascii="Times New Roman" w:hAnsi="Times New Roman"/>
          <w:b/>
          <w:i/>
          <w:sz w:val="24"/>
          <w:szCs w:val="24"/>
        </w:rPr>
      </w:pPr>
      <w:r w:rsidRPr="00AE36E5">
        <w:rPr>
          <w:rFonts w:ascii="Times New Roman" w:hAnsi="Times New Roman"/>
          <w:b/>
          <w:i/>
          <w:sz w:val="24"/>
          <w:szCs w:val="24"/>
        </w:rPr>
        <w:t>(Project Supervisor)</w:t>
      </w:r>
    </w:p>
    <w:p w:rsidR="00C62267" w:rsidRPr="00AE36E5" w:rsidRDefault="00C62267" w:rsidP="00C62267">
      <w:pPr>
        <w:spacing w:after="0" w:line="360" w:lineRule="auto"/>
        <w:rPr>
          <w:rFonts w:ascii="Times New Roman" w:hAnsi="Times New Roman"/>
          <w:b/>
          <w:sz w:val="24"/>
          <w:szCs w:val="24"/>
        </w:rPr>
      </w:pPr>
    </w:p>
    <w:p w:rsidR="00C62267" w:rsidRPr="00AE36E5" w:rsidRDefault="00C62267" w:rsidP="00C62267">
      <w:pPr>
        <w:spacing w:after="0"/>
        <w:rPr>
          <w:rFonts w:ascii="Times New Roman" w:hAnsi="Times New Roman"/>
          <w:b/>
          <w:sz w:val="24"/>
          <w:szCs w:val="24"/>
        </w:rPr>
      </w:pPr>
    </w:p>
    <w:p w:rsidR="00C62267" w:rsidRPr="00AE36E5" w:rsidRDefault="00C62267" w:rsidP="00C62267">
      <w:pPr>
        <w:spacing w:after="0"/>
        <w:rPr>
          <w:rFonts w:ascii="Times New Roman" w:hAnsi="Times New Roman"/>
          <w:b/>
          <w:sz w:val="24"/>
          <w:szCs w:val="24"/>
        </w:rPr>
      </w:pPr>
    </w:p>
    <w:p w:rsidR="00C62267" w:rsidRPr="00AE36E5" w:rsidRDefault="00C62267" w:rsidP="00C62267">
      <w:pPr>
        <w:spacing w:after="0"/>
        <w:rPr>
          <w:rFonts w:ascii="Times New Roman" w:hAnsi="Times New Roman"/>
          <w:b/>
          <w:sz w:val="24"/>
          <w:szCs w:val="24"/>
        </w:rPr>
      </w:pPr>
    </w:p>
    <w:p w:rsidR="00C62267" w:rsidRPr="00AE36E5" w:rsidRDefault="00C62267" w:rsidP="00C62267">
      <w:pPr>
        <w:spacing w:after="0"/>
        <w:rPr>
          <w:rFonts w:ascii="Times New Roman" w:hAnsi="Times New Roman"/>
          <w:b/>
          <w:sz w:val="24"/>
          <w:szCs w:val="24"/>
        </w:rPr>
      </w:pPr>
    </w:p>
    <w:p w:rsidR="00C62267" w:rsidRPr="00AE36E5" w:rsidRDefault="00C62267" w:rsidP="00C62267">
      <w:pPr>
        <w:spacing w:after="0"/>
        <w:rPr>
          <w:rFonts w:ascii="Times New Roman" w:hAnsi="Times New Roman"/>
          <w:b/>
          <w:sz w:val="24"/>
          <w:szCs w:val="24"/>
        </w:rPr>
      </w:pPr>
      <w:r w:rsidRPr="00AE36E5">
        <w:rPr>
          <w:rFonts w:ascii="Times New Roman" w:hAnsi="Times New Roman"/>
          <w:b/>
          <w:sz w:val="24"/>
          <w:szCs w:val="24"/>
        </w:rPr>
        <w:t>_________________</w:t>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t>_________________</w:t>
      </w:r>
    </w:p>
    <w:p w:rsidR="00C62267" w:rsidRPr="00AE36E5" w:rsidRDefault="00C62267" w:rsidP="00C62267">
      <w:pPr>
        <w:spacing w:after="0"/>
        <w:rPr>
          <w:rFonts w:ascii="Times New Roman" w:hAnsi="Times New Roman"/>
          <w:b/>
          <w:sz w:val="24"/>
          <w:szCs w:val="24"/>
        </w:rPr>
      </w:pPr>
      <w:r w:rsidRPr="00AE36E5">
        <w:rPr>
          <w:rFonts w:ascii="Times New Roman" w:hAnsi="Times New Roman"/>
          <w:b/>
          <w:sz w:val="24"/>
          <w:szCs w:val="24"/>
        </w:rPr>
        <w:t>MR</w:t>
      </w:r>
      <w:r>
        <w:rPr>
          <w:rFonts w:ascii="Times New Roman" w:hAnsi="Times New Roman"/>
          <w:b/>
          <w:sz w:val="24"/>
          <w:szCs w:val="24"/>
        </w:rPr>
        <w:t>S ARUNA Z. A. B</w:t>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i/>
          <w:sz w:val="24"/>
          <w:szCs w:val="24"/>
        </w:rPr>
        <w:t>DATE</w:t>
      </w:r>
    </w:p>
    <w:p w:rsidR="00C62267" w:rsidRPr="00AE36E5" w:rsidRDefault="00C62267" w:rsidP="00C62267">
      <w:pPr>
        <w:spacing w:after="0"/>
        <w:rPr>
          <w:rFonts w:ascii="Times New Roman" w:hAnsi="Times New Roman"/>
          <w:b/>
          <w:i/>
          <w:sz w:val="24"/>
          <w:szCs w:val="24"/>
        </w:rPr>
      </w:pPr>
      <w:r w:rsidRPr="00AE36E5">
        <w:rPr>
          <w:rFonts w:ascii="Times New Roman" w:hAnsi="Times New Roman"/>
          <w:b/>
          <w:i/>
          <w:sz w:val="24"/>
          <w:szCs w:val="24"/>
        </w:rPr>
        <w:t>(Project Coordinator)</w:t>
      </w:r>
    </w:p>
    <w:p w:rsidR="00C62267" w:rsidRPr="00C35D59" w:rsidRDefault="00C62267" w:rsidP="00C62267">
      <w:pPr>
        <w:spacing w:after="0"/>
        <w:rPr>
          <w:b/>
          <w:sz w:val="24"/>
          <w:szCs w:val="24"/>
        </w:rPr>
      </w:pPr>
    </w:p>
    <w:p w:rsidR="00C62267" w:rsidRPr="00C35D59" w:rsidRDefault="00C62267" w:rsidP="00C62267">
      <w:pPr>
        <w:spacing w:after="0"/>
        <w:rPr>
          <w:b/>
          <w:sz w:val="24"/>
          <w:szCs w:val="24"/>
        </w:rPr>
      </w:pPr>
    </w:p>
    <w:p w:rsidR="00C62267" w:rsidRDefault="00C62267" w:rsidP="00C62267">
      <w:pPr>
        <w:spacing w:after="0"/>
        <w:rPr>
          <w:b/>
          <w:sz w:val="24"/>
          <w:szCs w:val="24"/>
        </w:rPr>
      </w:pPr>
    </w:p>
    <w:p w:rsidR="00C62267" w:rsidRDefault="00C62267" w:rsidP="00C62267">
      <w:pPr>
        <w:spacing w:after="0"/>
        <w:rPr>
          <w:b/>
          <w:sz w:val="24"/>
          <w:szCs w:val="24"/>
        </w:rPr>
      </w:pPr>
    </w:p>
    <w:p w:rsidR="00C62267" w:rsidRDefault="00C62267" w:rsidP="00C62267">
      <w:pPr>
        <w:spacing w:after="0"/>
        <w:rPr>
          <w:b/>
          <w:sz w:val="24"/>
          <w:szCs w:val="24"/>
        </w:rPr>
      </w:pPr>
    </w:p>
    <w:p w:rsidR="00C62267" w:rsidRPr="00AE36E5" w:rsidRDefault="00C62267" w:rsidP="00C62267">
      <w:pPr>
        <w:spacing w:after="0"/>
        <w:rPr>
          <w:rFonts w:ascii="Times New Roman" w:hAnsi="Times New Roman"/>
          <w:b/>
          <w:sz w:val="24"/>
          <w:szCs w:val="24"/>
        </w:rPr>
      </w:pPr>
      <w:r w:rsidRPr="00AE36E5">
        <w:rPr>
          <w:rFonts w:ascii="Times New Roman" w:hAnsi="Times New Roman"/>
          <w:b/>
          <w:sz w:val="24"/>
          <w:szCs w:val="24"/>
        </w:rPr>
        <w:t>_________________</w:t>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t xml:space="preserve">_________________      </w:t>
      </w:r>
    </w:p>
    <w:p w:rsidR="00C62267" w:rsidRPr="00AE36E5" w:rsidRDefault="00C62267" w:rsidP="00C62267">
      <w:pPr>
        <w:spacing w:after="0"/>
        <w:rPr>
          <w:rFonts w:ascii="Times New Roman" w:hAnsi="Times New Roman"/>
          <w:b/>
          <w:sz w:val="24"/>
          <w:szCs w:val="24"/>
        </w:rPr>
      </w:pPr>
      <w:r>
        <w:rPr>
          <w:rFonts w:ascii="Times New Roman" w:hAnsi="Times New Roman"/>
          <w:b/>
          <w:sz w:val="24"/>
          <w:szCs w:val="24"/>
        </w:rPr>
        <w:t>MRS AREMU O. O.</w:t>
      </w:r>
      <w:r>
        <w:rPr>
          <w:rFonts w:ascii="Times New Roman" w:hAnsi="Times New Roman"/>
          <w:b/>
          <w:sz w:val="24"/>
          <w:szCs w:val="24"/>
        </w:rPr>
        <w:tab/>
      </w:r>
      <w:r>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sz w:val="24"/>
          <w:szCs w:val="24"/>
        </w:rPr>
        <w:tab/>
      </w:r>
      <w:r w:rsidRPr="00AE36E5">
        <w:rPr>
          <w:rFonts w:ascii="Times New Roman" w:hAnsi="Times New Roman"/>
          <w:b/>
          <w:i/>
          <w:sz w:val="24"/>
          <w:szCs w:val="24"/>
        </w:rPr>
        <w:t>DATE</w:t>
      </w:r>
    </w:p>
    <w:p w:rsidR="00C62267" w:rsidRPr="00AE36E5" w:rsidRDefault="00C62267" w:rsidP="00C62267">
      <w:pPr>
        <w:spacing w:after="0"/>
        <w:rPr>
          <w:rFonts w:ascii="Times New Roman" w:hAnsi="Times New Roman"/>
          <w:b/>
          <w:i/>
          <w:sz w:val="24"/>
          <w:szCs w:val="24"/>
        </w:rPr>
      </w:pPr>
      <w:r w:rsidRPr="00AE36E5">
        <w:rPr>
          <w:rFonts w:ascii="Times New Roman" w:hAnsi="Times New Roman"/>
          <w:b/>
          <w:i/>
          <w:sz w:val="24"/>
          <w:szCs w:val="24"/>
        </w:rPr>
        <w:t xml:space="preserve"> (Head of Department)</w:t>
      </w:r>
    </w:p>
    <w:p w:rsidR="00C62267" w:rsidRDefault="00C62267" w:rsidP="00C62267">
      <w:pPr>
        <w:rPr>
          <w:szCs w:val="24"/>
        </w:rPr>
      </w:pPr>
    </w:p>
    <w:p w:rsidR="00C62267" w:rsidRDefault="00C62267" w:rsidP="00C62267">
      <w:pPr>
        <w:rPr>
          <w:szCs w:val="24"/>
        </w:rPr>
      </w:pPr>
    </w:p>
    <w:p w:rsidR="00C62267" w:rsidRPr="005C731A" w:rsidRDefault="00C62267" w:rsidP="00C62267">
      <w:pPr>
        <w:spacing w:after="0" w:line="240" w:lineRule="auto"/>
        <w:rPr>
          <w:rFonts w:ascii="Times New Roman" w:hAnsi="Times New Roman"/>
          <w:b/>
          <w:sz w:val="24"/>
          <w:szCs w:val="24"/>
        </w:rPr>
      </w:pPr>
      <w:r w:rsidRPr="005C731A">
        <w:rPr>
          <w:rFonts w:ascii="Times New Roman" w:hAnsi="Times New Roman"/>
          <w:b/>
          <w:sz w:val="24"/>
          <w:szCs w:val="24"/>
        </w:rPr>
        <w:t>____________________</w:t>
      </w:r>
      <w:r w:rsidRPr="005C731A">
        <w:rPr>
          <w:rFonts w:ascii="Times New Roman" w:hAnsi="Times New Roman"/>
          <w:b/>
          <w:sz w:val="24"/>
          <w:szCs w:val="24"/>
        </w:rPr>
        <w:tab/>
      </w:r>
      <w:r w:rsidRPr="005C731A">
        <w:rPr>
          <w:rFonts w:ascii="Times New Roman" w:hAnsi="Times New Roman"/>
          <w:b/>
          <w:sz w:val="24"/>
          <w:szCs w:val="24"/>
        </w:rPr>
        <w:tab/>
      </w:r>
      <w:r w:rsidRPr="005C731A">
        <w:rPr>
          <w:rFonts w:ascii="Times New Roman" w:hAnsi="Times New Roman"/>
          <w:b/>
          <w:sz w:val="24"/>
          <w:szCs w:val="24"/>
        </w:rPr>
        <w:tab/>
      </w:r>
      <w:r w:rsidRPr="005C731A">
        <w:rPr>
          <w:rFonts w:ascii="Times New Roman" w:hAnsi="Times New Roman"/>
          <w:b/>
          <w:sz w:val="24"/>
          <w:szCs w:val="24"/>
        </w:rPr>
        <w:tab/>
      </w:r>
      <w:r w:rsidRPr="005C731A">
        <w:rPr>
          <w:rFonts w:ascii="Times New Roman" w:hAnsi="Times New Roman"/>
          <w:b/>
          <w:sz w:val="24"/>
          <w:szCs w:val="24"/>
        </w:rPr>
        <w:tab/>
      </w:r>
      <w:r w:rsidRPr="005C731A">
        <w:rPr>
          <w:rFonts w:ascii="Times New Roman" w:hAnsi="Times New Roman"/>
          <w:b/>
          <w:sz w:val="24"/>
          <w:szCs w:val="24"/>
        </w:rPr>
        <w:tab/>
        <w:t>_______________________</w:t>
      </w:r>
    </w:p>
    <w:p w:rsidR="00C62267" w:rsidRPr="005C731A" w:rsidRDefault="00C62267" w:rsidP="00C62267">
      <w:pPr>
        <w:spacing w:after="0" w:line="240" w:lineRule="auto"/>
        <w:rPr>
          <w:rFonts w:ascii="Times New Roman" w:eastAsiaTheme="majorEastAsia" w:hAnsi="Times New Roman"/>
          <w:b/>
          <w:bCs/>
          <w:sz w:val="28"/>
          <w:szCs w:val="24"/>
        </w:rPr>
      </w:pPr>
      <w:r w:rsidRPr="005C731A">
        <w:rPr>
          <w:rFonts w:ascii="Times New Roman" w:hAnsi="Times New Roman"/>
          <w:b/>
          <w:sz w:val="24"/>
          <w:szCs w:val="24"/>
        </w:rPr>
        <w:t>EXTERNAL EXAMINER</w:t>
      </w:r>
      <w:r w:rsidRPr="005C731A">
        <w:rPr>
          <w:rFonts w:ascii="Times New Roman" w:hAnsi="Times New Roman"/>
          <w:b/>
          <w:sz w:val="24"/>
          <w:szCs w:val="24"/>
        </w:rPr>
        <w:tab/>
      </w:r>
      <w:r w:rsidRPr="005C731A">
        <w:rPr>
          <w:rFonts w:ascii="Times New Roman" w:hAnsi="Times New Roman"/>
          <w:b/>
          <w:sz w:val="24"/>
          <w:szCs w:val="24"/>
        </w:rPr>
        <w:tab/>
      </w:r>
      <w:r w:rsidRPr="005C731A">
        <w:rPr>
          <w:rFonts w:ascii="Times New Roman" w:hAnsi="Times New Roman"/>
          <w:b/>
          <w:sz w:val="24"/>
          <w:szCs w:val="24"/>
        </w:rPr>
        <w:tab/>
      </w:r>
      <w:r w:rsidRPr="005C731A">
        <w:rPr>
          <w:rFonts w:ascii="Times New Roman" w:hAnsi="Times New Roman"/>
          <w:b/>
          <w:sz w:val="24"/>
          <w:szCs w:val="24"/>
        </w:rPr>
        <w:tab/>
      </w:r>
      <w:r w:rsidRPr="005C731A">
        <w:rPr>
          <w:rFonts w:ascii="Times New Roman" w:hAnsi="Times New Roman"/>
          <w:b/>
          <w:sz w:val="24"/>
          <w:szCs w:val="24"/>
        </w:rPr>
        <w:tab/>
      </w:r>
      <w:r w:rsidRPr="005C731A">
        <w:rPr>
          <w:rFonts w:ascii="Times New Roman" w:hAnsi="Times New Roman"/>
          <w:b/>
          <w:sz w:val="24"/>
          <w:szCs w:val="24"/>
        </w:rPr>
        <w:tab/>
      </w:r>
      <w:r w:rsidRPr="005C731A">
        <w:rPr>
          <w:rFonts w:ascii="Times New Roman" w:hAnsi="Times New Roman"/>
          <w:b/>
          <w:sz w:val="24"/>
          <w:szCs w:val="24"/>
        </w:rPr>
        <w:tab/>
      </w:r>
      <w:r w:rsidRPr="005C731A">
        <w:rPr>
          <w:rFonts w:ascii="Times New Roman" w:hAnsi="Times New Roman"/>
          <w:b/>
          <w:sz w:val="24"/>
          <w:szCs w:val="24"/>
        </w:rPr>
        <w:tab/>
        <w:t>DATE</w:t>
      </w:r>
    </w:p>
    <w:p w:rsidR="00C62267" w:rsidRDefault="00C62267" w:rsidP="00C62267">
      <w:pPr>
        <w:rPr>
          <w:rFonts w:ascii="Times New Roman" w:eastAsiaTheme="majorEastAsia" w:hAnsi="Times New Roman"/>
          <w:b/>
          <w:bCs/>
          <w:sz w:val="24"/>
          <w:szCs w:val="24"/>
        </w:rPr>
      </w:pPr>
      <w:r>
        <w:rPr>
          <w:szCs w:val="24"/>
        </w:rPr>
        <w:br w:type="page"/>
      </w:r>
    </w:p>
    <w:p w:rsidR="00C62267" w:rsidRPr="00C35D59" w:rsidRDefault="00C62267" w:rsidP="00C62267">
      <w:pPr>
        <w:pStyle w:val="Heading1"/>
        <w:jc w:val="center"/>
        <w:rPr>
          <w:rFonts w:cs="Times New Roman"/>
          <w:szCs w:val="24"/>
        </w:rPr>
      </w:pPr>
      <w:bookmarkStart w:id="10" w:name="_Toc207082198"/>
      <w:r w:rsidRPr="00C35D59">
        <w:rPr>
          <w:rFonts w:cs="Times New Roman"/>
          <w:szCs w:val="24"/>
        </w:rPr>
        <w:lastRenderedPageBreak/>
        <w:t>DEDICATION</w:t>
      </w:r>
      <w:bookmarkEnd w:id="7"/>
      <w:bookmarkEnd w:id="8"/>
      <w:bookmarkEnd w:id="9"/>
      <w:bookmarkEnd w:id="10"/>
    </w:p>
    <w:p w:rsidR="00C62267" w:rsidRPr="006136A7" w:rsidRDefault="00C62267" w:rsidP="00C62267">
      <w:pPr>
        <w:jc w:val="center"/>
        <w:rPr>
          <w:rFonts w:ascii="Times New Roman" w:hAnsi="Times New Roman"/>
          <w:sz w:val="24"/>
          <w:szCs w:val="24"/>
        </w:rPr>
      </w:pPr>
      <w:r w:rsidRPr="006136A7">
        <w:rPr>
          <w:rFonts w:ascii="Times New Roman" w:hAnsi="Times New Roman"/>
          <w:sz w:val="24"/>
          <w:szCs w:val="24"/>
        </w:rPr>
        <w:t>This research work is dedicated to Almighty God for his infinite mercy all through the period of this work. And also to my lovely parents much love for them.</w:t>
      </w:r>
    </w:p>
    <w:p w:rsidR="00C62267" w:rsidRPr="00C35D59" w:rsidRDefault="00C62267" w:rsidP="00C62267">
      <w:pPr>
        <w:rPr>
          <w:sz w:val="24"/>
          <w:szCs w:val="24"/>
        </w:rPr>
      </w:pPr>
    </w:p>
    <w:p w:rsidR="00C62267" w:rsidRPr="00C35D59" w:rsidRDefault="00C62267" w:rsidP="00C62267">
      <w:pPr>
        <w:rPr>
          <w:sz w:val="24"/>
          <w:szCs w:val="24"/>
        </w:rPr>
      </w:pPr>
    </w:p>
    <w:p w:rsidR="00C62267" w:rsidRPr="00C35D59" w:rsidRDefault="00C62267" w:rsidP="00C62267">
      <w:pPr>
        <w:rPr>
          <w:sz w:val="24"/>
          <w:szCs w:val="24"/>
        </w:rPr>
      </w:pPr>
    </w:p>
    <w:p w:rsidR="00C62267" w:rsidRPr="00C35D59" w:rsidRDefault="00C62267" w:rsidP="00C62267">
      <w:pPr>
        <w:rPr>
          <w:sz w:val="24"/>
          <w:szCs w:val="24"/>
        </w:rPr>
      </w:pPr>
    </w:p>
    <w:p w:rsidR="00C62267" w:rsidRPr="00C35D59" w:rsidRDefault="00C62267" w:rsidP="00C62267">
      <w:pPr>
        <w:rPr>
          <w:sz w:val="24"/>
          <w:szCs w:val="24"/>
        </w:rPr>
      </w:pPr>
    </w:p>
    <w:p w:rsidR="00C62267" w:rsidRPr="00C35D59" w:rsidRDefault="00C62267" w:rsidP="00C62267">
      <w:pPr>
        <w:rPr>
          <w:rFonts w:eastAsiaTheme="majorEastAsia"/>
          <w:b/>
          <w:bCs/>
          <w:sz w:val="24"/>
          <w:szCs w:val="24"/>
        </w:rPr>
      </w:pPr>
      <w:bookmarkStart w:id="11" w:name="_Toc168969282"/>
      <w:bookmarkStart w:id="12" w:name="_Toc168976241"/>
      <w:bookmarkStart w:id="13" w:name="_Toc169103937"/>
      <w:r w:rsidRPr="00C35D59">
        <w:rPr>
          <w:sz w:val="24"/>
          <w:szCs w:val="24"/>
        </w:rPr>
        <w:br w:type="page"/>
      </w:r>
    </w:p>
    <w:p w:rsidR="00C62267" w:rsidRPr="00C35D59" w:rsidRDefault="00C62267" w:rsidP="00C62267">
      <w:pPr>
        <w:pStyle w:val="Heading1"/>
        <w:jc w:val="center"/>
        <w:rPr>
          <w:rFonts w:cs="Times New Roman"/>
          <w:szCs w:val="24"/>
        </w:rPr>
      </w:pPr>
      <w:bookmarkStart w:id="14" w:name="_Toc207082199"/>
      <w:r w:rsidRPr="00C35D59">
        <w:rPr>
          <w:rFonts w:cs="Times New Roman"/>
          <w:szCs w:val="24"/>
        </w:rPr>
        <w:lastRenderedPageBreak/>
        <w:t>ACKNOWLEDGEMENT</w:t>
      </w:r>
      <w:bookmarkEnd w:id="11"/>
      <w:bookmarkEnd w:id="12"/>
      <w:bookmarkEnd w:id="13"/>
      <w:bookmarkEnd w:id="14"/>
    </w:p>
    <w:p w:rsidR="00C62267" w:rsidRDefault="00C62267" w:rsidP="00C62267">
      <w:pPr>
        <w:jc w:val="both"/>
        <w:rPr>
          <w:rFonts w:ascii="Times New Roman" w:hAnsi="Times New Roman"/>
          <w:bCs/>
          <w:sz w:val="24"/>
          <w:szCs w:val="24"/>
        </w:rPr>
      </w:pPr>
      <w:r w:rsidRPr="006136A7">
        <w:rPr>
          <w:rFonts w:ascii="Times New Roman" w:hAnsi="Times New Roman"/>
          <w:bCs/>
          <w:sz w:val="24"/>
          <w:szCs w:val="24"/>
        </w:rPr>
        <w:t>In the accomplishment of this project successfully, many people have best owned upon me their blessings and the heart pledged support, this time I am utilizing to thank all the people who have been</w:t>
      </w:r>
      <w:r>
        <w:rPr>
          <w:rFonts w:ascii="Times New Roman" w:hAnsi="Times New Roman"/>
          <w:bCs/>
          <w:sz w:val="24"/>
          <w:szCs w:val="24"/>
        </w:rPr>
        <w:t xml:space="preserve"> </w:t>
      </w:r>
      <w:r w:rsidRPr="006136A7">
        <w:rPr>
          <w:rFonts w:ascii="Times New Roman" w:hAnsi="Times New Roman"/>
          <w:bCs/>
          <w:sz w:val="24"/>
          <w:szCs w:val="24"/>
        </w:rPr>
        <w:t xml:space="preserve">concerned with this project. Primarily I would thank GOD for being able to complete this project with success. </w:t>
      </w:r>
    </w:p>
    <w:p w:rsidR="00C62267" w:rsidRPr="006136A7" w:rsidRDefault="00C62267" w:rsidP="00C62267">
      <w:pPr>
        <w:jc w:val="both"/>
        <w:rPr>
          <w:rFonts w:ascii="Times New Roman" w:hAnsi="Times New Roman"/>
          <w:bCs/>
          <w:sz w:val="24"/>
          <w:szCs w:val="24"/>
        </w:rPr>
      </w:pPr>
      <w:r w:rsidRPr="006136A7">
        <w:rPr>
          <w:rFonts w:ascii="Times New Roman" w:hAnsi="Times New Roman"/>
          <w:bCs/>
          <w:sz w:val="24"/>
          <w:szCs w:val="24"/>
        </w:rPr>
        <w:t xml:space="preserve">Then I would like to thank project supervisor </w:t>
      </w:r>
      <w:proofErr w:type="spellStart"/>
      <w:r w:rsidRPr="006136A7">
        <w:rPr>
          <w:rFonts w:ascii="Times New Roman" w:hAnsi="Times New Roman"/>
          <w:bCs/>
          <w:sz w:val="24"/>
          <w:szCs w:val="24"/>
        </w:rPr>
        <w:t>Mr</w:t>
      </w:r>
      <w:proofErr w:type="spellEnd"/>
      <w:r w:rsidRPr="006136A7">
        <w:rPr>
          <w:rFonts w:ascii="Times New Roman" w:hAnsi="Times New Roman"/>
          <w:bCs/>
          <w:sz w:val="24"/>
          <w:szCs w:val="24"/>
        </w:rPr>
        <w:t xml:space="preserve"> </w:t>
      </w:r>
      <w:proofErr w:type="spellStart"/>
      <w:r w:rsidRPr="006136A7">
        <w:rPr>
          <w:rFonts w:ascii="Times New Roman" w:hAnsi="Times New Roman"/>
          <w:bCs/>
          <w:sz w:val="24"/>
          <w:szCs w:val="24"/>
        </w:rPr>
        <w:t>Jimada</w:t>
      </w:r>
      <w:proofErr w:type="spellEnd"/>
      <w:r w:rsidRPr="006136A7">
        <w:rPr>
          <w:rFonts w:ascii="Times New Roman" w:hAnsi="Times New Roman"/>
          <w:bCs/>
          <w:sz w:val="24"/>
          <w:szCs w:val="24"/>
        </w:rPr>
        <w:t xml:space="preserve"> </w:t>
      </w:r>
      <w:proofErr w:type="spellStart"/>
      <w:r w:rsidRPr="006136A7">
        <w:rPr>
          <w:rFonts w:ascii="Times New Roman" w:hAnsi="Times New Roman"/>
          <w:bCs/>
          <w:sz w:val="24"/>
          <w:szCs w:val="24"/>
        </w:rPr>
        <w:t>Abdulkadir</w:t>
      </w:r>
      <w:proofErr w:type="gramStart"/>
      <w:r w:rsidRPr="006136A7">
        <w:rPr>
          <w:rFonts w:ascii="Times New Roman" w:hAnsi="Times New Roman"/>
          <w:bCs/>
          <w:sz w:val="24"/>
          <w:szCs w:val="24"/>
        </w:rPr>
        <w:t>,whose</w:t>
      </w:r>
      <w:proofErr w:type="spellEnd"/>
      <w:proofErr w:type="gramEnd"/>
      <w:r w:rsidRPr="006136A7">
        <w:rPr>
          <w:rFonts w:ascii="Times New Roman" w:hAnsi="Times New Roman"/>
          <w:bCs/>
          <w:sz w:val="24"/>
          <w:szCs w:val="24"/>
        </w:rPr>
        <w:t xml:space="preserve"> valuable guidance has been the ones that helped me patch this project and make it full proof success. His suggestions and his instructions have served as the major contributor towards the completion of the</w:t>
      </w:r>
      <w:r>
        <w:rPr>
          <w:rFonts w:ascii="Times New Roman" w:hAnsi="Times New Roman"/>
          <w:bCs/>
          <w:sz w:val="24"/>
          <w:szCs w:val="24"/>
        </w:rPr>
        <w:t xml:space="preserve"> </w:t>
      </w:r>
      <w:r w:rsidRPr="006136A7">
        <w:rPr>
          <w:rFonts w:ascii="Times New Roman" w:hAnsi="Times New Roman"/>
          <w:bCs/>
          <w:sz w:val="24"/>
          <w:szCs w:val="24"/>
        </w:rPr>
        <w:t>project.</w:t>
      </w:r>
      <w:r>
        <w:rPr>
          <w:rFonts w:ascii="Times New Roman" w:hAnsi="Times New Roman"/>
          <w:bCs/>
          <w:sz w:val="24"/>
          <w:szCs w:val="24"/>
        </w:rPr>
        <w:t xml:space="preserve"> </w:t>
      </w:r>
      <w:r w:rsidRPr="006136A7">
        <w:rPr>
          <w:rFonts w:ascii="Times New Roman" w:hAnsi="Times New Roman"/>
          <w:bCs/>
          <w:sz w:val="24"/>
          <w:szCs w:val="24"/>
        </w:rPr>
        <w:t xml:space="preserve">And to my lecturer </w:t>
      </w:r>
      <w:proofErr w:type="spellStart"/>
      <w:r w:rsidRPr="006136A7">
        <w:rPr>
          <w:rFonts w:ascii="Times New Roman" w:hAnsi="Times New Roman"/>
          <w:bCs/>
          <w:sz w:val="24"/>
          <w:szCs w:val="24"/>
        </w:rPr>
        <w:t>Mrs</w:t>
      </w:r>
      <w:proofErr w:type="spellEnd"/>
      <w:r w:rsidRPr="006136A7">
        <w:rPr>
          <w:rFonts w:ascii="Times New Roman" w:hAnsi="Times New Roman"/>
          <w:bCs/>
          <w:sz w:val="24"/>
          <w:szCs w:val="24"/>
        </w:rPr>
        <w:t xml:space="preserve"> </w:t>
      </w:r>
      <w:proofErr w:type="spellStart"/>
      <w:r w:rsidRPr="006136A7">
        <w:rPr>
          <w:rFonts w:ascii="Times New Roman" w:hAnsi="Times New Roman"/>
          <w:bCs/>
          <w:sz w:val="24"/>
          <w:szCs w:val="24"/>
        </w:rPr>
        <w:t>Adewumi</w:t>
      </w:r>
      <w:proofErr w:type="spellEnd"/>
      <w:r w:rsidRPr="006136A7">
        <w:rPr>
          <w:rFonts w:ascii="Times New Roman" w:hAnsi="Times New Roman"/>
          <w:bCs/>
          <w:sz w:val="24"/>
          <w:szCs w:val="24"/>
        </w:rPr>
        <w:t xml:space="preserve"> D.O,</w:t>
      </w:r>
      <w:r>
        <w:rPr>
          <w:rFonts w:ascii="Times New Roman" w:hAnsi="Times New Roman"/>
          <w:bCs/>
          <w:sz w:val="24"/>
          <w:szCs w:val="24"/>
        </w:rPr>
        <w:t xml:space="preserve"> </w:t>
      </w:r>
      <w:r w:rsidRPr="006136A7">
        <w:rPr>
          <w:rFonts w:ascii="Times New Roman" w:hAnsi="Times New Roman"/>
          <w:bCs/>
          <w:sz w:val="24"/>
          <w:szCs w:val="24"/>
        </w:rPr>
        <w:t>want to thank her for been there like a mother</w:t>
      </w:r>
    </w:p>
    <w:p w:rsidR="00C62267" w:rsidRPr="006136A7" w:rsidRDefault="00C62267" w:rsidP="00C62267">
      <w:pPr>
        <w:jc w:val="both"/>
        <w:rPr>
          <w:rFonts w:ascii="Times New Roman" w:hAnsi="Times New Roman"/>
          <w:bCs/>
          <w:sz w:val="24"/>
          <w:szCs w:val="24"/>
        </w:rPr>
      </w:pPr>
      <w:r w:rsidRPr="006136A7">
        <w:rPr>
          <w:rFonts w:ascii="Times New Roman" w:hAnsi="Times New Roman"/>
          <w:bCs/>
          <w:sz w:val="24"/>
          <w:szCs w:val="24"/>
        </w:rPr>
        <w:t>Them I would like to thank my SMALL GOD(My mother)my siblings,</w:t>
      </w:r>
      <w:r>
        <w:rPr>
          <w:rFonts w:ascii="Times New Roman" w:hAnsi="Times New Roman"/>
          <w:bCs/>
          <w:sz w:val="24"/>
          <w:szCs w:val="24"/>
        </w:rPr>
        <w:t xml:space="preserve"> </w:t>
      </w:r>
      <w:r w:rsidRPr="006136A7">
        <w:rPr>
          <w:rFonts w:ascii="Times New Roman" w:hAnsi="Times New Roman"/>
          <w:bCs/>
          <w:sz w:val="24"/>
          <w:szCs w:val="24"/>
        </w:rPr>
        <w:t>my partner and my sister OLUWABUKOLA for always encouraging me,</w:t>
      </w:r>
      <w:r>
        <w:rPr>
          <w:rFonts w:ascii="Times New Roman" w:hAnsi="Times New Roman"/>
          <w:bCs/>
          <w:sz w:val="24"/>
          <w:szCs w:val="24"/>
        </w:rPr>
        <w:t xml:space="preserve"> </w:t>
      </w:r>
      <w:r w:rsidRPr="006136A7">
        <w:rPr>
          <w:rFonts w:ascii="Times New Roman" w:hAnsi="Times New Roman"/>
          <w:bCs/>
          <w:sz w:val="24"/>
          <w:szCs w:val="24"/>
        </w:rPr>
        <w:t>my cafe ma</w:t>
      </w:r>
      <w:r>
        <w:rPr>
          <w:rFonts w:ascii="Times New Roman" w:hAnsi="Times New Roman"/>
          <w:bCs/>
          <w:sz w:val="24"/>
          <w:szCs w:val="24"/>
        </w:rPr>
        <w:t xml:space="preserve">n </w:t>
      </w:r>
      <w:proofErr w:type="spellStart"/>
      <w:r>
        <w:rPr>
          <w:rFonts w:ascii="Times New Roman" w:hAnsi="Times New Roman"/>
          <w:bCs/>
          <w:sz w:val="24"/>
          <w:szCs w:val="24"/>
        </w:rPr>
        <w:t>Mr</w:t>
      </w:r>
      <w:proofErr w:type="spellEnd"/>
      <w:r>
        <w:rPr>
          <w:rFonts w:ascii="Times New Roman" w:hAnsi="Times New Roman"/>
          <w:bCs/>
          <w:sz w:val="24"/>
          <w:szCs w:val="24"/>
        </w:rPr>
        <w:t xml:space="preserve"> </w:t>
      </w:r>
      <w:proofErr w:type="spellStart"/>
      <w:r>
        <w:rPr>
          <w:rFonts w:ascii="Times New Roman" w:hAnsi="Times New Roman"/>
          <w:bCs/>
          <w:sz w:val="24"/>
          <w:szCs w:val="24"/>
        </w:rPr>
        <w:t>Olaitan</w:t>
      </w:r>
      <w:proofErr w:type="spellEnd"/>
      <w:r>
        <w:rPr>
          <w:rFonts w:ascii="Times New Roman" w:hAnsi="Times New Roman"/>
          <w:bCs/>
          <w:sz w:val="24"/>
          <w:szCs w:val="24"/>
        </w:rPr>
        <w:t xml:space="preserve"> </w:t>
      </w:r>
      <w:proofErr w:type="spellStart"/>
      <w:r>
        <w:rPr>
          <w:rFonts w:ascii="Times New Roman" w:hAnsi="Times New Roman"/>
          <w:bCs/>
          <w:sz w:val="24"/>
          <w:szCs w:val="24"/>
        </w:rPr>
        <w:t>sheriffdeen</w:t>
      </w:r>
      <w:proofErr w:type="spellEnd"/>
      <w:r>
        <w:rPr>
          <w:rFonts w:ascii="Times New Roman" w:hAnsi="Times New Roman"/>
          <w:bCs/>
          <w:sz w:val="24"/>
          <w:szCs w:val="24"/>
        </w:rPr>
        <w:t xml:space="preserve"> </w:t>
      </w:r>
      <w:proofErr w:type="spellStart"/>
      <w:r>
        <w:rPr>
          <w:rFonts w:ascii="Times New Roman" w:hAnsi="Times New Roman"/>
          <w:bCs/>
          <w:sz w:val="24"/>
          <w:szCs w:val="24"/>
        </w:rPr>
        <w:t>a.k.a</w:t>
      </w:r>
      <w:proofErr w:type="spellEnd"/>
      <w:r>
        <w:rPr>
          <w:rFonts w:ascii="Times New Roman" w:hAnsi="Times New Roman"/>
          <w:bCs/>
          <w:sz w:val="24"/>
          <w:szCs w:val="24"/>
        </w:rPr>
        <w:t xml:space="preserve"> Mas</w:t>
      </w:r>
      <w:r w:rsidRPr="006136A7">
        <w:rPr>
          <w:rFonts w:ascii="Times New Roman" w:hAnsi="Times New Roman"/>
          <w:bCs/>
          <w:sz w:val="24"/>
          <w:szCs w:val="24"/>
        </w:rPr>
        <w:t>ter TEE,</w:t>
      </w:r>
      <w:r>
        <w:rPr>
          <w:rFonts w:ascii="Times New Roman" w:hAnsi="Times New Roman"/>
          <w:bCs/>
          <w:sz w:val="24"/>
          <w:szCs w:val="24"/>
        </w:rPr>
        <w:t xml:space="preserve"> </w:t>
      </w:r>
      <w:r w:rsidRPr="006136A7">
        <w:rPr>
          <w:rFonts w:ascii="Times New Roman" w:hAnsi="Times New Roman"/>
          <w:bCs/>
          <w:sz w:val="24"/>
          <w:szCs w:val="24"/>
        </w:rPr>
        <w:t>and my friends who have helped me with their valuable suggestions and guidance has been very helpful in various phases of the completion of the project.</w:t>
      </w:r>
    </w:p>
    <w:p w:rsidR="00C62267" w:rsidRPr="006136A7" w:rsidRDefault="00C62267" w:rsidP="00C62267">
      <w:pPr>
        <w:jc w:val="both"/>
        <w:rPr>
          <w:rFonts w:ascii="Times New Roman" w:hAnsi="Times New Roman"/>
          <w:bCs/>
          <w:sz w:val="24"/>
          <w:szCs w:val="24"/>
        </w:rPr>
      </w:pPr>
      <w:r w:rsidRPr="006136A7">
        <w:rPr>
          <w:rFonts w:ascii="Times New Roman" w:hAnsi="Times New Roman"/>
          <w:bCs/>
          <w:sz w:val="24"/>
          <w:szCs w:val="24"/>
        </w:rPr>
        <w:t>Last but not the least I would like to thank to myself for been there for myself throughout the journey</w:t>
      </w:r>
    </w:p>
    <w:p w:rsidR="00C62267" w:rsidRDefault="00C62267" w:rsidP="00C62267">
      <w:pPr>
        <w:rPr>
          <w:rFonts w:ascii="Times New Roman" w:eastAsia="Times New Roman" w:hAnsi="Times New Roman" w:cstheme="majorBidi"/>
          <w:b/>
          <w:bCs/>
          <w:sz w:val="24"/>
          <w:szCs w:val="28"/>
        </w:rPr>
      </w:pPr>
      <w:r>
        <w:rPr>
          <w:rFonts w:eastAsia="Times New Roman"/>
        </w:rPr>
        <w:br w:type="page"/>
      </w:r>
    </w:p>
    <w:p w:rsidR="00C62267" w:rsidRDefault="00C62267" w:rsidP="00C62267">
      <w:pPr>
        <w:pStyle w:val="Heading1"/>
        <w:jc w:val="center"/>
        <w:rPr>
          <w:rFonts w:eastAsia="Times New Roman"/>
        </w:rPr>
      </w:pPr>
      <w:bookmarkStart w:id="15" w:name="_Toc207082200"/>
      <w:r>
        <w:rPr>
          <w:rFonts w:eastAsia="Times New Roman"/>
        </w:rPr>
        <w:lastRenderedPageBreak/>
        <w:t>TABLE OF CONTENTS</w:t>
      </w:r>
      <w:bookmarkEnd w:id="15"/>
    </w:p>
    <w:sdt>
      <w:sdtPr>
        <w:rPr>
          <w:rFonts w:ascii="Times New Roman" w:eastAsiaTheme="minorHAnsi" w:hAnsi="Times New Roman" w:cstheme="minorBidi"/>
          <w:b w:val="0"/>
          <w:bCs w:val="0"/>
          <w:color w:val="auto"/>
          <w:sz w:val="24"/>
          <w:szCs w:val="22"/>
        </w:rPr>
        <w:id w:val="1900252"/>
        <w:docPartObj>
          <w:docPartGallery w:val="Table of Contents"/>
          <w:docPartUnique/>
        </w:docPartObj>
      </w:sdtPr>
      <w:sdtEndPr>
        <w:rPr>
          <w:rFonts w:eastAsiaTheme="majorEastAsia" w:cstheme="majorBidi"/>
          <w:b/>
          <w:bCs/>
          <w:szCs w:val="28"/>
        </w:rPr>
      </w:sdtEndPr>
      <w:sdtContent>
        <w:p w:rsidR="00C62267" w:rsidRDefault="00C62267" w:rsidP="00C62267">
          <w:pPr>
            <w:pStyle w:val="TOCHeading"/>
          </w:pPr>
        </w:p>
        <w:p w:rsidR="00C62267" w:rsidRDefault="00C62267" w:rsidP="00C62267">
          <w:pPr>
            <w:pStyle w:val="TOC1"/>
            <w:tabs>
              <w:tab w:val="right" w:leader="dot" w:pos="9494"/>
            </w:tabs>
            <w:rPr>
              <w:rFonts w:asciiTheme="minorHAnsi" w:eastAsiaTheme="minorEastAsia" w:hAnsiTheme="minorHAnsi"/>
              <w:noProof/>
              <w:sz w:val="22"/>
            </w:rPr>
          </w:pPr>
          <w:r w:rsidRPr="00C93D17">
            <w:rPr>
              <w:sz w:val="20"/>
            </w:rPr>
            <w:fldChar w:fldCharType="begin"/>
          </w:r>
          <w:r w:rsidRPr="00C93D17">
            <w:rPr>
              <w:sz w:val="20"/>
            </w:rPr>
            <w:instrText xml:space="preserve"> TOC \o "1-3" \h \z \u </w:instrText>
          </w:r>
          <w:r w:rsidRPr="00C93D17">
            <w:rPr>
              <w:sz w:val="20"/>
            </w:rPr>
            <w:fldChar w:fldCharType="separate"/>
          </w:r>
          <w:hyperlink w:anchor="_Toc207082196" w:history="1">
            <w:r w:rsidRPr="009C4748">
              <w:rPr>
                <w:rStyle w:val="Hyperlink"/>
                <w:noProof/>
              </w:rPr>
              <w:t>TITLE PAGE</w:t>
            </w:r>
            <w:r>
              <w:rPr>
                <w:noProof/>
                <w:webHidden/>
              </w:rPr>
              <w:tab/>
            </w:r>
            <w:r>
              <w:rPr>
                <w:noProof/>
                <w:webHidden/>
              </w:rPr>
              <w:fldChar w:fldCharType="begin"/>
            </w:r>
            <w:r>
              <w:rPr>
                <w:noProof/>
                <w:webHidden/>
              </w:rPr>
              <w:instrText xml:space="preserve"> PAGEREF _Toc207082196 \h </w:instrText>
            </w:r>
            <w:r>
              <w:rPr>
                <w:noProof/>
                <w:webHidden/>
              </w:rPr>
            </w:r>
            <w:r>
              <w:rPr>
                <w:noProof/>
                <w:webHidden/>
              </w:rPr>
              <w:fldChar w:fldCharType="separate"/>
            </w:r>
            <w:r>
              <w:rPr>
                <w:noProof/>
                <w:webHidden/>
              </w:rPr>
              <w:t>i</w:t>
            </w:r>
            <w:r>
              <w:rPr>
                <w:noProof/>
                <w:webHidden/>
              </w:rPr>
              <w:fldChar w:fldCharType="end"/>
            </w:r>
          </w:hyperlink>
        </w:p>
        <w:p w:rsidR="00C62267" w:rsidRDefault="002D1623" w:rsidP="00C62267">
          <w:pPr>
            <w:pStyle w:val="TOC1"/>
            <w:tabs>
              <w:tab w:val="right" w:leader="dot" w:pos="9494"/>
            </w:tabs>
            <w:rPr>
              <w:rFonts w:asciiTheme="minorHAnsi" w:eastAsiaTheme="minorEastAsia" w:hAnsiTheme="minorHAnsi"/>
              <w:noProof/>
              <w:sz w:val="22"/>
            </w:rPr>
          </w:pPr>
          <w:hyperlink w:anchor="_Toc207082197" w:history="1">
            <w:r w:rsidR="00C62267" w:rsidRPr="009C4748">
              <w:rPr>
                <w:rStyle w:val="Hyperlink"/>
                <w:noProof/>
              </w:rPr>
              <w:t>CERTIFICATION</w:t>
            </w:r>
            <w:r w:rsidR="00C62267">
              <w:rPr>
                <w:noProof/>
                <w:webHidden/>
              </w:rPr>
              <w:tab/>
            </w:r>
            <w:r w:rsidR="00C62267">
              <w:rPr>
                <w:noProof/>
                <w:webHidden/>
              </w:rPr>
              <w:fldChar w:fldCharType="begin"/>
            </w:r>
            <w:r w:rsidR="00C62267">
              <w:rPr>
                <w:noProof/>
                <w:webHidden/>
              </w:rPr>
              <w:instrText xml:space="preserve"> PAGEREF _Toc207082197 \h </w:instrText>
            </w:r>
            <w:r w:rsidR="00C62267">
              <w:rPr>
                <w:noProof/>
                <w:webHidden/>
              </w:rPr>
            </w:r>
            <w:r w:rsidR="00C62267">
              <w:rPr>
                <w:noProof/>
                <w:webHidden/>
              </w:rPr>
              <w:fldChar w:fldCharType="separate"/>
            </w:r>
            <w:r w:rsidR="00C62267">
              <w:rPr>
                <w:noProof/>
                <w:webHidden/>
              </w:rPr>
              <w:t>ii</w:t>
            </w:r>
            <w:r w:rsidR="00C62267">
              <w:rPr>
                <w:noProof/>
                <w:webHidden/>
              </w:rPr>
              <w:fldChar w:fldCharType="end"/>
            </w:r>
          </w:hyperlink>
        </w:p>
        <w:p w:rsidR="00C62267" w:rsidRDefault="002D1623" w:rsidP="00C62267">
          <w:pPr>
            <w:pStyle w:val="TOC1"/>
            <w:tabs>
              <w:tab w:val="right" w:leader="dot" w:pos="9494"/>
            </w:tabs>
            <w:rPr>
              <w:rFonts w:asciiTheme="minorHAnsi" w:eastAsiaTheme="minorEastAsia" w:hAnsiTheme="minorHAnsi"/>
              <w:noProof/>
              <w:sz w:val="22"/>
            </w:rPr>
          </w:pPr>
          <w:hyperlink w:anchor="_Toc207082198" w:history="1">
            <w:r w:rsidR="00C62267" w:rsidRPr="009C4748">
              <w:rPr>
                <w:rStyle w:val="Hyperlink"/>
                <w:rFonts w:cs="Times New Roman"/>
                <w:noProof/>
              </w:rPr>
              <w:t>DEDICATION</w:t>
            </w:r>
            <w:r w:rsidR="00C62267">
              <w:rPr>
                <w:noProof/>
                <w:webHidden/>
              </w:rPr>
              <w:tab/>
            </w:r>
            <w:r w:rsidR="00C62267">
              <w:rPr>
                <w:noProof/>
                <w:webHidden/>
              </w:rPr>
              <w:fldChar w:fldCharType="begin"/>
            </w:r>
            <w:r w:rsidR="00C62267">
              <w:rPr>
                <w:noProof/>
                <w:webHidden/>
              </w:rPr>
              <w:instrText xml:space="preserve"> PAGEREF _Toc207082198 \h </w:instrText>
            </w:r>
            <w:r w:rsidR="00C62267">
              <w:rPr>
                <w:noProof/>
                <w:webHidden/>
              </w:rPr>
            </w:r>
            <w:r w:rsidR="00C62267">
              <w:rPr>
                <w:noProof/>
                <w:webHidden/>
              </w:rPr>
              <w:fldChar w:fldCharType="separate"/>
            </w:r>
            <w:r w:rsidR="00C62267">
              <w:rPr>
                <w:noProof/>
                <w:webHidden/>
              </w:rPr>
              <w:t>iii</w:t>
            </w:r>
            <w:r w:rsidR="00C62267">
              <w:rPr>
                <w:noProof/>
                <w:webHidden/>
              </w:rPr>
              <w:fldChar w:fldCharType="end"/>
            </w:r>
          </w:hyperlink>
        </w:p>
        <w:p w:rsidR="00C62267" w:rsidRDefault="002D1623" w:rsidP="00C62267">
          <w:pPr>
            <w:pStyle w:val="TOC1"/>
            <w:tabs>
              <w:tab w:val="right" w:leader="dot" w:pos="9494"/>
            </w:tabs>
            <w:rPr>
              <w:rFonts w:asciiTheme="minorHAnsi" w:eastAsiaTheme="minorEastAsia" w:hAnsiTheme="minorHAnsi"/>
              <w:noProof/>
              <w:sz w:val="22"/>
            </w:rPr>
          </w:pPr>
          <w:hyperlink w:anchor="_Toc207082199" w:history="1">
            <w:r w:rsidR="00C62267" w:rsidRPr="009C4748">
              <w:rPr>
                <w:rStyle w:val="Hyperlink"/>
                <w:rFonts w:cs="Times New Roman"/>
                <w:noProof/>
              </w:rPr>
              <w:t>ACKNOWLEDGEMENT</w:t>
            </w:r>
            <w:r w:rsidR="00C62267">
              <w:rPr>
                <w:noProof/>
                <w:webHidden/>
              </w:rPr>
              <w:tab/>
            </w:r>
            <w:r w:rsidR="00C62267">
              <w:rPr>
                <w:noProof/>
                <w:webHidden/>
              </w:rPr>
              <w:fldChar w:fldCharType="begin"/>
            </w:r>
            <w:r w:rsidR="00C62267">
              <w:rPr>
                <w:noProof/>
                <w:webHidden/>
              </w:rPr>
              <w:instrText xml:space="preserve"> PAGEREF _Toc207082199 \h </w:instrText>
            </w:r>
            <w:r w:rsidR="00C62267">
              <w:rPr>
                <w:noProof/>
                <w:webHidden/>
              </w:rPr>
            </w:r>
            <w:r w:rsidR="00C62267">
              <w:rPr>
                <w:noProof/>
                <w:webHidden/>
              </w:rPr>
              <w:fldChar w:fldCharType="separate"/>
            </w:r>
            <w:r w:rsidR="00C62267">
              <w:rPr>
                <w:noProof/>
                <w:webHidden/>
              </w:rPr>
              <w:t>iv</w:t>
            </w:r>
            <w:r w:rsidR="00C62267">
              <w:rPr>
                <w:noProof/>
                <w:webHidden/>
              </w:rPr>
              <w:fldChar w:fldCharType="end"/>
            </w:r>
          </w:hyperlink>
        </w:p>
        <w:p w:rsidR="00C62267" w:rsidRDefault="002D1623" w:rsidP="00C62267">
          <w:pPr>
            <w:pStyle w:val="TOC1"/>
            <w:tabs>
              <w:tab w:val="right" w:leader="dot" w:pos="9494"/>
            </w:tabs>
            <w:rPr>
              <w:rFonts w:asciiTheme="minorHAnsi" w:eastAsiaTheme="minorEastAsia" w:hAnsiTheme="minorHAnsi"/>
              <w:noProof/>
              <w:sz w:val="22"/>
            </w:rPr>
          </w:pPr>
          <w:hyperlink w:anchor="_Toc207082200" w:history="1">
            <w:r w:rsidR="00C62267" w:rsidRPr="009C4748">
              <w:rPr>
                <w:rStyle w:val="Hyperlink"/>
                <w:rFonts w:eastAsia="Times New Roman"/>
                <w:noProof/>
              </w:rPr>
              <w:t>TABLE OF CONTENTS</w:t>
            </w:r>
            <w:r w:rsidR="00C62267">
              <w:rPr>
                <w:noProof/>
                <w:webHidden/>
              </w:rPr>
              <w:tab/>
            </w:r>
            <w:r w:rsidR="00C62267">
              <w:rPr>
                <w:noProof/>
                <w:webHidden/>
              </w:rPr>
              <w:fldChar w:fldCharType="begin"/>
            </w:r>
            <w:r w:rsidR="00C62267">
              <w:rPr>
                <w:noProof/>
                <w:webHidden/>
              </w:rPr>
              <w:instrText xml:space="preserve"> PAGEREF _Toc207082200 \h </w:instrText>
            </w:r>
            <w:r w:rsidR="00C62267">
              <w:rPr>
                <w:noProof/>
                <w:webHidden/>
              </w:rPr>
            </w:r>
            <w:r w:rsidR="00C62267">
              <w:rPr>
                <w:noProof/>
                <w:webHidden/>
              </w:rPr>
              <w:fldChar w:fldCharType="separate"/>
            </w:r>
            <w:r w:rsidR="00C62267">
              <w:rPr>
                <w:noProof/>
                <w:webHidden/>
              </w:rPr>
              <w:t>v</w:t>
            </w:r>
            <w:r w:rsidR="00C62267">
              <w:rPr>
                <w:noProof/>
                <w:webHidden/>
              </w:rPr>
              <w:fldChar w:fldCharType="end"/>
            </w:r>
          </w:hyperlink>
        </w:p>
        <w:p w:rsidR="00C62267" w:rsidRDefault="002D1623" w:rsidP="00C62267">
          <w:pPr>
            <w:pStyle w:val="TOC1"/>
            <w:tabs>
              <w:tab w:val="right" w:leader="dot" w:pos="9494"/>
            </w:tabs>
            <w:rPr>
              <w:rFonts w:asciiTheme="minorHAnsi" w:eastAsiaTheme="minorEastAsia" w:hAnsiTheme="minorHAnsi"/>
              <w:noProof/>
              <w:sz w:val="22"/>
            </w:rPr>
          </w:pPr>
          <w:hyperlink w:anchor="_Toc207082201" w:history="1">
            <w:r w:rsidR="00C62267" w:rsidRPr="009C4748">
              <w:rPr>
                <w:rStyle w:val="Hyperlink"/>
                <w:noProof/>
              </w:rPr>
              <w:t>CHAPTER ONE</w:t>
            </w:r>
            <w:r w:rsidR="00C62267">
              <w:rPr>
                <w:noProof/>
                <w:webHidden/>
              </w:rPr>
              <w:tab/>
            </w:r>
            <w:r w:rsidR="00C62267">
              <w:rPr>
                <w:noProof/>
                <w:webHidden/>
              </w:rPr>
              <w:fldChar w:fldCharType="begin"/>
            </w:r>
            <w:r w:rsidR="00C62267">
              <w:rPr>
                <w:noProof/>
                <w:webHidden/>
              </w:rPr>
              <w:instrText xml:space="preserve"> PAGEREF _Toc207082201 \h </w:instrText>
            </w:r>
            <w:r w:rsidR="00C62267">
              <w:rPr>
                <w:noProof/>
                <w:webHidden/>
              </w:rPr>
            </w:r>
            <w:r w:rsidR="00C62267">
              <w:rPr>
                <w:noProof/>
                <w:webHidden/>
              </w:rPr>
              <w:fldChar w:fldCharType="separate"/>
            </w:r>
            <w:r w:rsidR="00C62267">
              <w:rPr>
                <w:noProof/>
                <w:webHidden/>
              </w:rPr>
              <w:t>1</w:t>
            </w:r>
            <w:r w:rsidR="00C62267">
              <w:rPr>
                <w:noProof/>
                <w:webHidden/>
              </w:rPr>
              <w:fldChar w:fldCharType="end"/>
            </w:r>
          </w:hyperlink>
        </w:p>
        <w:p w:rsidR="00C62267" w:rsidRDefault="002D1623" w:rsidP="00C62267">
          <w:pPr>
            <w:pStyle w:val="TOC1"/>
            <w:tabs>
              <w:tab w:val="left" w:pos="660"/>
              <w:tab w:val="right" w:leader="dot" w:pos="9494"/>
            </w:tabs>
            <w:rPr>
              <w:rFonts w:asciiTheme="minorHAnsi" w:eastAsiaTheme="minorEastAsia" w:hAnsiTheme="minorHAnsi"/>
              <w:noProof/>
              <w:sz w:val="22"/>
            </w:rPr>
          </w:pPr>
          <w:hyperlink w:anchor="_Toc207082202" w:history="1">
            <w:r w:rsidR="00C62267" w:rsidRPr="009C4748">
              <w:rPr>
                <w:rStyle w:val="Hyperlink"/>
                <w:noProof/>
              </w:rPr>
              <w:t>1.0</w:t>
            </w:r>
            <w:r w:rsidR="00C62267">
              <w:rPr>
                <w:rFonts w:asciiTheme="minorHAnsi" w:eastAsiaTheme="minorEastAsia" w:hAnsiTheme="minorHAnsi"/>
                <w:noProof/>
                <w:sz w:val="22"/>
              </w:rPr>
              <w:tab/>
            </w:r>
            <w:r w:rsidR="00C62267" w:rsidRPr="009C4748">
              <w:rPr>
                <w:rStyle w:val="Hyperlink"/>
                <w:noProof/>
              </w:rPr>
              <w:t>Introduction</w:t>
            </w:r>
            <w:r w:rsidR="00C62267">
              <w:rPr>
                <w:noProof/>
                <w:webHidden/>
              </w:rPr>
              <w:tab/>
            </w:r>
            <w:r w:rsidR="00C62267">
              <w:rPr>
                <w:noProof/>
                <w:webHidden/>
              </w:rPr>
              <w:fldChar w:fldCharType="begin"/>
            </w:r>
            <w:r w:rsidR="00C62267">
              <w:rPr>
                <w:noProof/>
                <w:webHidden/>
              </w:rPr>
              <w:instrText xml:space="preserve"> PAGEREF _Toc207082202 \h </w:instrText>
            </w:r>
            <w:r w:rsidR="00C62267">
              <w:rPr>
                <w:noProof/>
                <w:webHidden/>
              </w:rPr>
            </w:r>
            <w:r w:rsidR="00C62267">
              <w:rPr>
                <w:noProof/>
                <w:webHidden/>
              </w:rPr>
              <w:fldChar w:fldCharType="separate"/>
            </w:r>
            <w:r w:rsidR="00C62267">
              <w:rPr>
                <w:noProof/>
                <w:webHidden/>
              </w:rPr>
              <w:t>1</w:t>
            </w:r>
            <w:r w:rsidR="00C62267">
              <w:rPr>
                <w:noProof/>
                <w:webHidden/>
              </w:rPr>
              <w:fldChar w:fldCharType="end"/>
            </w:r>
          </w:hyperlink>
        </w:p>
        <w:p w:rsidR="00C62267" w:rsidRDefault="002D1623" w:rsidP="00C62267">
          <w:pPr>
            <w:pStyle w:val="TOC1"/>
            <w:tabs>
              <w:tab w:val="right" w:leader="dot" w:pos="9494"/>
            </w:tabs>
            <w:rPr>
              <w:rFonts w:asciiTheme="minorHAnsi" w:eastAsiaTheme="minorEastAsia" w:hAnsiTheme="minorHAnsi"/>
              <w:noProof/>
              <w:sz w:val="22"/>
            </w:rPr>
          </w:pPr>
          <w:hyperlink w:anchor="_Toc207082203" w:history="1">
            <w:r w:rsidR="00C62267" w:rsidRPr="009C4748">
              <w:rPr>
                <w:rStyle w:val="Hyperlink"/>
                <w:noProof/>
              </w:rPr>
              <w:t>1.1 Background to the Study</w:t>
            </w:r>
            <w:r w:rsidR="00C62267">
              <w:rPr>
                <w:noProof/>
                <w:webHidden/>
              </w:rPr>
              <w:tab/>
            </w:r>
            <w:r w:rsidR="00C62267">
              <w:rPr>
                <w:noProof/>
                <w:webHidden/>
              </w:rPr>
              <w:fldChar w:fldCharType="begin"/>
            </w:r>
            <w:r w:rsidR="00C62267">
              <w:rPr>
                <w:noProof/>
                <w:webHidden/>
              </w:rPr>
              <w:instrText xml:space="preserve"> PAGEREF _Toc207082203 \h </w:instrText>
            </w:r>
            <w:r w:rsidR="00C62267">
              <w:rPr>
                <w:noProof/>
                <w:webHidden/>
              </w:rPr>
            </w:r>
            <w:r w:rsidR="00C62267">
              <w:rPr>
                <w:noProof/>
                <w:webHidden/>
              </w:rPr>
              <w:fldChar w:fldCharType="separate"/>
            </w:r>
            <w:r w:rsidR="00C62267">
              <w:rPr>
                <w:noProof/>
                <w:webHidden/>
              </w:rPr>
              <w:t>2</w:t>
            </w:r>
            <w:r w:rsidR="00C62267">
              <w:rPr>
                <w:noProof/>
                <w:webHidden/>
              </w:rPr>
              <w:fldChar w:fldCharType="end"/>
            </w:r>
          </w:hyperlink>
        </w:p>
        <w:p w:rsidR="00C62267" w:rsidRDefault="002D1623" w:rsidP="00C62267">
          <w:pPr>
            <w:pStyle w:val="TOC1"/>
            <w:tabs>
              <w:tab w:val="right" w:leader="dot" w:pos="9494"/>
            </w:tabs>
            <w:rPr>
              <w:rFonts w:asciiTheme="minorHAnsi" w:eastAsiaTheme="minorEastAsia" w:hAnsiTheme="minorHAnsi"/>
              <w:noProof/>
              <w:sz w:val="22"/>
            </w:rPr>
          </w:pPr>
          <w:hyperlink w:anchor="_Toc207082204" w:history="1">
            <w:r w:rsidR="00C62267" w:rsidRPr="009C4748">
              <w:rPr>
                <w:rStyle w:val="Hyperlink"/>
                <w:noProof/>
              </w:rPr>
              <w:t>1.2 Statement of the Problem</w:t>
            </w:r>
            <w:r w:rsidR="00C62267">
              <w:rPr>
                <w:noProof/>
                <w:webHidden/>
              </w:rPr>
              <w:tab/>
            </w:r>
            <w:r w:rsidR="00C62267">
              <w:rPr>
                <w:noProof/>
                <w:webHidden/>
              </w:rPr>
              <w:fldChar w:fldCharType="begin"/>
            </w:r>
            <w:r w:rsidR="00C62267">
              <w:rPr>
                <w:noProof/>
                <w:webHidden/>
              </w:rPr>
              <w:instrText xml:space="preserve"> PAGEREF _Toc207082204 \h </w:instrText>
            </w:r>
            <w:r w:rsidR="00C62267">
              <w:rPr>
                <w:noProof/>
                <w:webHidden/>
              </w:rPr>
            </w:r>
            <w:r w:rsidR="00C62267">
              <w:rPr>
                <w:noProof/>
                <w:webHidden/>
              </w:rPr>
              <w:fldChar w:fldCharType="separate"/>
            </w:r>
            <w:r w:rsidR="00C62267">
              <w:rPr>
                <w:noProof/>
                <w:webHidden/>
              </w:rPr>
              <w:t>6</w:t>
            </w:r>
            <w:r w:rsidR="00C62267">
              <w:rPr>
                <w:noProof/>
                <w:webHidden/>
              </w:rPr>
              <w:fldChar w:fldCharType="end"/>
            </w:r>
          </w:hyperlink>
        </w:p>
        <w:p w:rsidR="00C62267" w:rsidRDefault="002D1623" w:rsidP="00C62267">
          <w:pPr>
            <w:pStyle w:val="TOC1"/>
            <w:tabs>
              <w:tab w:val="right" w:leader="dot" w:pos="9494"/>
            </w:tabs>
            <w:rPr>
              <w:rFonts w:asciiTheme="minorHAnsi" w:eastAsiaTheme="minorEastAsia" w:hAnsiTheme="minorHAnsi"/>
              <w:noProof/>
              <w:sz w:val="22"/>
            </w:rPr>
          </w:pPr>
          <w:hyperlink w:anchor="_Toc207082205" w:history="1">
            <w:r w:rsidR="00C62267" w:rsidRPr="009C4748">
              <w:rPr>
                <w:rStyle w:val="Hyperlink"/>
                <w:noProof/>
              </w:rPr>
              <w:t>1.3 Objectives of the Study</w:t>
            </w:r>
            <w:r w:rsidR="00C62267">
              <w:rPr>
                <w:noProof/>
                <w:webHidden/>
              </w:rPr>
              <w:tab/>
            </w:r>
            <w:r w:rsidR="00C62267">
              <w:rPr>
                <w:noProof/>
                <w:webHidden/>
              </w:rPr>
              <w:fldChar w:fldCharType="begin"/>
            </w:r>
            <w:r w:rsidR="00C62267">
              <w:rPr>
                <w:noProof/>
                <w:webHidden/>
              </w:rPr>
              <w:instrText xml:space="preserve"> PAGEREF _Toc207082205 \h </w:instrText>
            </w:r>
            <w:r w:rsidR="00C62267">
              <w:rPr>
                <w:noProof/>
                <w:webHidden/>
              </w:rPr>
            </w:r>
            <w:r w:rsidR="00C62267">
              <w:rPr>
                <w:noProof/>
                <w:webHidden/>
              </w:rPr>
              <w:fldChar w:fldCharType="separate"/>
            </w:r>
            <w:r w:rsidR="00C62267">
              <w:rPr>
                <w:noProof/>
                <w:webHidden/>
              </w:rPr>
              <w:t>6</w:t>
            </w:r>
            <w:r w:rsidR="00C62267">
              <w:rPr>
                <w:noProof/>
                <w:webHidden/>
              </w:rPr>
              <w:fldChar w:fldCharType="end"/>
            </w:r>
          </w:hyperlink>
        </w:p>
        <w:p w:rsidR="00C62267" w:rsidRDefault="002D1623" w:rsidP="00C62267">
          <w:pPr>
            <w:pStyle w:val="TOC1"/>
            <w:tabs>
              <w:tab w:val="right" w:leader="dot" w:pos="9494"/>
            </w:tabs>
            <w:rPr>
              <w:rFonts w:asciiTheme="minorHAnsi" w:eastAsiaTheme="minorEastAsia" w:hAnsiTheme="minorHAnsi"/>
              <w:noProof/>
              <w:sz w:val="22"/>
            </w:rPr>
          </w:pPr>
          <w:hyperlink w:anchor="_Toc207082206" w:history="1">
            <w:r w:rsidR="00C62267" w:rsidRPr="009C4748">
              <w:rPr>
                <w:rStyle w:val="Hyperlink"/>
                <w:noProof/>
              </w:rPr>
              <w:t>1.4 Research Questions</w:t>
            </w:r>
            <w:r w:rsidR="00C62267">
              <w:rPr>
                <w:noProof/>
                <w:webHidden/>
              </w:rPr>
              <w:tab/>
            </w:r>
            <w:r w:rsidR="00C62267">
              <w:rPr>
                <w:noProof/>
                <w:webHidden/>
              </w:rPr>
              <w:fldChar w:fldCharType="begin"/>
            </w:r>
            <w:r w:rsidR="00C62267">
              <w:rPr>
                <w:noProof/>
                <w:webHidden/>
              </w:rPr>
              <w:instrText xml:space="preserve"> PAGEREF _Toc207082206 \h </w:instrText>
            </w:r>
            <w:r w:rsidR="00C62267">
              <w:rPr>
                <w:noProof/>
                <w:webHidden/>
              </w:rPr>
            </w:r>
            <w:r w:rsidR="00C62267">
              <w:rPr>
                <w:noProof/>
                <w:webHidden/>
              </w:rPr>
              <w:fldChar w:fldCharType="separate"/>
            </w:r>
            <w:r w:rsidR="00C62267">
              <w:rPr>
                <w:noProof/>
                <w:webHidden/>
              </w:rPr>
              <w:t>7</w:t>
            </w:r>
            <w:r w:rsidR="00C62267">
              <w:rPr>
                <w:noProof/>
                <w:webHidden/>
              </w:rPr>
              <w:fldChar w:fldCharType="end"/>
            </w:r>
          </w:hyperlink>
        </w:p>
        <w:p w:rsidR="00C62267" w:rsidRDefault="002D1623" w:rsidP="00C62267">
          <w:pPr>
            <w:pStyle w:val="TOC1"/>
            <w:tabs>
              <w:tab w:val="right" w:leader="dot" w:pos="9494"/>
            </w:tabs>
            <w:rPr>
              <w:rFonts w:asciiTheme="minorHAnsi" w:eastAsiaTheme="minorEastAsia" w:hAnsiTheme="minorHAnsi"/>
              <w:noProof/>
              <w:sz w:val="22"/>
            </w:rPr>
          </w:pPr>
          <w:hyperlink w:anchor="_Toc207082207" w:history="1">
            <w:r w:rsidR="00C62267" w:rsidRPr="009C4748">
              <w:rPr>
                <w:rStyle w:val="Hyperlink"/>
                <w:noProof/>
              </w:rPr>
              <w:t>1.5 Research Hypotheses</w:t>
            </w:r>
            <w:r w:rsidR="00C62267">
              <w:rPr>
                <w:noProof/>
                <w:webHidden/>
              </w:rPr>
              <w:tab/>
            </w:r>
            <w:r w:rsidR="00C62267">
              <w:rPr>
                <w:noProof/>
                <w:webHidden/>
              </w:rPr>
              <w:fldChar w:fldCharType="begin"/>
            </w:r>
            <w:r w:rsidR="00C62267">
              <w:rPr>
                <w:noProof/>
                <w:webHidden/>
              </w:rPr>
              <w:instrText xml:space="preserve"> PAGEREF _Toc207082207 \h </w:instrText>
            </w:r>
            <w:r w:rsidR="00C62267">
              <w:rPr>
                <w:noProof/>
                <w:webHidden/>
              </w:rPr>
            </w:r>
            <w:r w:rsidR="00C62267">
              <w:rPr>
                <w:noProof/>
                <w:webHidden/>
              </w:rPr>
              <w:fldChar w:fldCharType="separate"/>
            </w:r>
            <w:r w:rsidR="00C62267">
              <w:rPr>
                <w:noProof/>
                <w:webHidden/>
              </w:rPr>
              <w:t>7</w:t>
            </w:r>
            <w:r w:rsidR="00C62267">
              <w:rPr>
                <w:noProof/>
                <w:webHidden/>
              </w:rPr>
              <w:fldChar w:fldCharType="end"/>
            </w:r>
          </w:hyperlink>
        </w:p>
        <w:p w:rsidR="00C62267" w:rsidRDefault="002D1623" w:rsidP="00C62267">
          <w:pPr>
            <w:pStyle w:val="TOC1"/>
            <w:tabs>
              <w:tab w:val="right" w:leader="dot" w:pos="9494"/>
            </w:tabs>
            <w:rPr>
              <w:rFonts w:asciiTheme="minorHAnsi" w:eastAsiaTheme="minorEastAsia" w:hAnsiTheme="minorHAnsi"/>
              <w:noProof/>
              <w:sz w:val="22"/>
            </w:rPr>
          </w:pPr>
          <w:hyperlink w:anchor="_Toc207082208" w:history="1">
            <w:r w:rsidR="00C62267" w:rsidRPr="009C4748">
              <w:rPr>
                <w:rStyle w:val="Hyperlink"/>
                <w:noProof/>
              </w:rPr>
              <w:t>1.6 Significance of the Study</w:t>
            </w:r>
            <w:r w:rsidR="00C62267">
              <w:rPr>
                <w:noProof/>
                <w:webHidden/>
              </w:rPr>
              <w:tab/>
            </w:r>
            <w:r w:rsidR="00C62267">
              <w:rPr>
                <w:noProof/>
                <w:webHidden/>
              </w:rPr>
              <w:fldChar w:fldCharType="begin"/>
            </w:r>
            <w:r w:rsidR="00C62267">
              <w:rPr>
                <w:noProof/>
                <w:webHidden/>
              </w:rPr>
              <w:instrText xml:space="preserve"> PAGEREF _Toc207082208 \h </w:instrText>
            </w:r>
            <w:r w:rsidR="00C62267">
              <w:rPr>
                <w:noProof/>
                <w:webHidden/>
              </w:rPr>
            </w:r>
            <w:r w:rsidR="00C62267">
              <w:rPr>
                <w:noProof/>
                <w:webHidden/>
              </w:rPr>
              <w:fldChar w:fldCharType="separate"/>
            </w:r>
            <w:r w:rsidR="00C62267">
              <w:rPr>
                <w:noProof/>
                <w:webHidden/>
              </w:rPr>
              <w:t>7</w:t>
            </w:r>
            <w:r w:rsidR="00C62267">
              <w:rPr>
                <w:noProof/>
                <w:webHidden/>
              </w:rPr>
              <w:fldChar w:fldCharType="end"/>
            </w:r>
          </w:hyperlink>
        </w:p>
        <w:p w:rsidR="00C62267" w:rsidRDefault="002D1623" w:rsidP="00C62267">
          <w:pPr>
            <w:pStyle w:val="TOC1"/>
            <w:tabs>
              <w:tab w:val="right" w:leader="dot" w:pos="9494"/>
            </w:tabs>
            <w:rPr>
              <w:rFonts w:asciiTheme="minorHAnsi" w:eastAsiaTheme="minorEastAsia" w:hAnsiTheme="minorHAnsi"/>
              <w:noProof/>
              <w:sz w:val="22"/>
            </w:rPr>
          </w:pPr>
          <w:hyperlink w:anchor="_Toc207082209" w:history="1">
            <w:r w:rsidR="00C62267" w:rsidRPr="009C4748">
              <w:rPr>
                <w:rStyle w:val="Hyperlink"/>
                <w:noProof/>
              </w:rPr>
              <w:t>1.7 Scope and Limitation of the Study</w:t>
            </w:r>
            <w:r w:rsidR="00C62267">
              <w:rPr>
                <w:noProof/>
                <w:webHidden/>
              </w:rPr>
              <w:tab/>
            </w:r>
            <w:r w:rsidR="00C62267">
              <w:rPr>
                <w:noProof/>
                <w:webHidden/>
              </w:rPr>
              <w:fldChar w:fldCharType="begin"/>
            </w:r>
            <w:r w:rsidR="00C62267">
              <w:rPr>
                <w:noProof/>
                <w:webHidden/>
              </w:rPr>
              <w:instrText xml:space="preserve"> PAGEREF _Toc207082209 \h </w:instrText>
            </w:r>
            <w:r w:rsidR="00C62267">
              <w:rPr>
                <w:noProof/>
                <w:webHidden/>
              </w:rPr>
            </w:r>
            <w:r w:rsidR="00C62267">
              <w:rPr>
                <w:noProof/>
                <w:webHidden/>
              </w:rPr>
              <w:fldChar w:fldCharType="separate"/>
            </w:r>
            <w:r w:rsidR="00C62267">
              <w:rPr>
                <w:noProof/>
                <w:webHidden/>
              </w:rPr>
              <w:t>7</w:t>
            </w:r>
            <w:r w:rsidR="00C62267">
              <w:rPr>
                <w:noProof/>
                <w:webHidden/>
              </w:rPr>
              <w:fldChar w:fldCharType="end"/>
            </w:r>
          </w:hyperlink>
        </w:p>
        <w:p w:rsidR="00C62267" w:rsidRDefault="002D1623" w:rsidP="00C62267">
          <w:pPr>
            <w:pStyle w:val="TOC1"/>
            <w:tabs>
              <w:tab w:val="right" w:leader="dot" w:pos="9494"/>
            </w:tabs>
            <w:rPr>
              <w:rFonts w:asciiTheme="minorHAnsi" w:eastAsiaTheme="minorEastAsia" w:hAnsiTheme="minorHAnsi"/>
              <w:noProof/>
              <w:sz w:val="22"/>
            </w:rPr>
          </w:pPr>
          <w:hyperlink w:anchor="_Toc207082210" w:history="1">
            <w:r w:rsidR="00C62267" w:rsidRPr="009C4748">
              <w:rPr>
                <w:rStyle w:val="Hyperlink"/>
                <w:noProof/>
              </w:rPr>
              <w:t>1.8 Definition of Terms</w:t>
            </w:r>
            <w:r w:rsidR="00C62267">
              <w:rPr>
                <w:noProof/>
                <w:webHidden/>
              </w:rPr>
              <w:tab/>
            </w:r>
            <w:r w:rsidR="00C62267">
              <w:rPr>
                <w:noProof/>
                <w:webHidden/>
              </w:rPr>
              <w:fldChar w:fldCharType="begin"/>
            </w:r>
            <w:r w:rsidR="00C62267">
              <w:rPr>
                <w:noProof/>
                <w:webHidden/>
              </w:rPr>
              <w:instrText xml:space="preserve"> PAGEREF _Toc207082210 \h </w:instrText>
            </w:r>
            <w:r w:rsidR="00C62267">
              <w:rPr>
                <w:noProof/>
                <w:webHidden/>
              </w:rPr>
            </w:r>
            <w:r w:rsidR="00C62267">
              <w:rPr>
                <w:noProof/>
                <w:webHidden/>
              </w:rPr>
              <w:fldChar w:fldCharType="separate"/>
            </w:r>
            <w:r w:rsidR="00C62267">
              <w:rPr>
                <w:noProof/>
                <w:webHidden/>
              </w:rPr>
              <w:t>8</w:t>
            </w:r>
            <w:r w:rsidR="00C62267">
              <w:rPr>
                <w:noProof/>
                <w:webHidden/>
              </w:rPr>
              <w:fldChar w:fldCharType="end"/>
            </w:r>
          </w:hyperlink>
        </w:p>
        <w:p w:rsidR="00C62267" w:rsidRDefault="002D1623" w:rsidP="00C62267">
          <w:pPr>
            <w:pStyle w:val="TOC1"/>
            <w:tabs>
              <w:tab w:val="right" w:leader="dot" w:pos="9494"/>
            </w:tabs>
            <w:rPr>
              <w:rFonts w:asciiTheme="minorHAnsi" w:eastAsiaTheme="minorEastAsia" w:hAnsiTheme="minorHAnsi"/>
              <w:noProof/>
              <w:sz w:val="22"/>
            </w:rPr>
          </w:pPr>
          <w:hyperlink w:anchor="_Toc207082211" w:history="1">
            <w:r w:rsidR="00C62267" w:rsidRPr="009C4748">
              <w:rPr>
                <w:rStyle w:val="Hyperlink"/>
                <w:noProof/>
              </w:rPr>
              <w:t>CHAPTER TWO</w:t>
            </w:r>
            <w:r w:rsidR="00C62267">
              <w:rPr>
                <w:noProof/>
                <w:webHidden/>
              </w:rPr>
              <w:tab/>
            </w:r>
            <w:r w:rsidR="00C62267">
              <w:rPr>
                <w:noProof/>
                <w:webHidden/>
              </w:rPr>
              <w:fldChar w:fldCharType="begin"/>
            </w:r>
            <w:r w:rsidR="00C62267">
              <w:rPr>
                <w:noProof/>
                <w:webHidden/>
              </w:rPr>
              <w:instrText xml:space="preserve"> PAGEREF _Toc207082211 \h </w:instrText>
            </w:r>
            <w:r w:rsidR="00C62267">
              <w:rPr>
                <w:noProof/>
                <w:webHidden/>
              </w:rPr>
            </w:r>
            <w:r w:rsidR="00C62267">
              <w:rPr>
                <w:noProof/>
                <w:webHidden/>
              </w:rPr>
              <w:fldChar w:fldCharType="separate"/>
            </w:r>
            <w:r w:rsidR="00C62267">
              <w:rPr>
                <w:noProof/>
                <w:webHidden/>
              </w:rPr>
              <w:t>9</w:t>
            </w:r>
            <w:r w:rsidR="00C62267">
              <w:rPr>
                <w:noProof/>
                <w:webHidden/>
              </w:rPr>
              <w:fldChar w:fldCharType="end"/>
            </w:r>
          </w:hyperlink>
        </w:p>
        <w:p w:rsidR="00C62267" w:rsidRDefault="002D1623" w:rsidP="00C62267">
          <w:pPr>
            <w:pStyle w:val="TOC1"/>
            <w:tabs>
              <w:tab w:val="left" w:pos="660"/>
              <w:tab w:val="right" w:leader="dot" w:pos="9494"/>
            </w:tabs>
            <w:rPr>
              <w:rFonts w:asciiTheme="minorHAnsi" w:eastAsiaTheme="minorEastAsia" w:hAnsiTheme="minorHAnsi"/>
              <w:noProof/>
              <w:sz w:val="22"/>
            </w:rPr>
          </w:pPr>
          <w:hyperlink w:anchor="_Toc207082212" w:history="1">
            <w:r w:rsidR="00C62267" w:rsidRPr="009C4748">
              <w:rPr>
                <w:rStyle w:val="Hyperlink"/>
                <w:noProof/>
              </w:rPr>
              <w:t>2.0</w:t>
            </w:r>
            <w:r w:rsidR="00C62267">
              <w:rPr>
                <w:rFonts w:asciiTheme="minorHAnsi" w:eastAsiaTheme="minorEastAsia" w:hAnsiTheme="minorHAnsi"/>
                <w:noProof/>
                <w:sz w:val="22"/>
              </w:rPr>
              <w:tab/>
            </w:r>
            <w:r w:rsidR="00C62267" w:rsidRPr="009C4748">
              <w:rPr>
                <w:rStyle w:val="Hyperlink"/>
                <w:noProof/>
              </w:rPr>
              <w:t>LITERATURE REVIEW</w:t>
            </w:r>
            <w:r w:rsidR="00C62267">
              <w:rPr>
                <w:noProof/>
                <w:webHidden/>
              </w:rPr>
              <w:tab/>
            </w:r>
            <w:r w:rsidR="00C62267">
              <w:rPr>
                <w:noProof/>
                <w:webHidden/>
              </w:rPr>
              <w:fldChar w:fldCharType="begin"/>
            </w:r>
            <w:r w:rsidR="00C62267">
              <w:rPr>
                <w:noProof/>
                <w:webHidden/>
              </w:rPr>
              <w:instrText xml:space="preserve"> PAGEREF _Toc207082212 \h </w:instrText>
            </w:r>
            <w:r w:rsidR="00C62267">
              <w:rPr>
                <w:noProof/>
                <w:webHidden/>
              </w:rPr>
            </w:r>
            <w:r w:rsidR="00C62267">
              <w:rPr>
                <w:noProof/>
                <w:webHidden/>
              </w:rPr>
              <w:fldChar w:fldCharType="separate"/>
            </w:r>
            <w:r w:rsidR="00C62267">
              <w:rPr>
                <w:noProof/>
                <w:webHidden/>
              </w:rPr>
              <w:t>9</w:t>
            </w:r>
            <w:r w:rsidR="00C62267">
              <w:rPr>
                <w:noProof/>
                <w:webHidden/>
              </w:rPr>
              <w:fldChar w:fldCharType="end"/>
            </w:r>
          </w:hyperlink>
        </w:p>
        <w:p w:rsidR="00C62267" w:rsidRDefault="002D1623" w:rsidP="00C62267">
          <w:pPr>
            <w:pStyle w:val="TOC1"/>
            <w:tabs>
              <w:tab w:val="left" w:pos="660"/>
              <w:tab w:val="right" w:leader="dot" w:pos="9494"/>
            </w:tabs>
            <w:rPr>
              <w:rFonts w:asciiTheme="minorHAnsi" w:eastAsiaTheme="minorEastAsia" w:hAnsiTheme="minorHAnsi"/>
              <w:noProof/>
              <w:sz w:val="22"/>
            </w:rPr>
          </w:pPr>
          <w:hyperlink w:anchor="_Toc207082213" w:history="1">
            <w:r w:rsidR="00C62267" w:rsidRPr="009C4748">
              <w:rPr>
                <w:rStyle w:val="Hyperlink"/>
                <w:noProof/>
              </w:rPr>
              <w:t>2.1</w:t>
            </w:r>
            <w:r w:rsidR="00C62267">
              <w:rPr>
                <w:rFonts w:asciiTheme="minorHAnsi" w:eastAsiaTheme="minorEastAsia" w:hAnsiTheme="minorHAnsi"/>
                <w:noProof/>
                <w:sz w:val="22"/>
              </w:rPr>
              <w:tab/>
            </w:r>
            <w:r w:rsidR="00C62267" w:rsidRPr="009C4748">
              <w:rPr>
                <w:rStyle w:val="Hyperlink"/>
                <w:noProof/>
              </w:rPr>
              <w:t>Plant-Based Milk Alternatives</w:t>
            </w:r>
            <w:r w:rsidR="00C62267">
              <w:rPr>
                <w:noProof/>
                <w:webHidden/>
              </w:rPr>
              <w:tab/>
            </w:r>
            <w:r w:rsidR="00C62267">
              <w:rPr>
                <w:noProof/>
                <w:webHidden/>
              </w:rPr>
              <w:fldChar w:fldCharType="begin"/>
            </w:r>
            <w:r w:rsidR="00C62267">
              <w:rPr>
                <w:noProof/>
                <w:webHidden/>
              </w:rPr>
              <w:instrText xml:space="preserve"> PAGEREF _Toc207082213 \h </w:instrText>
            </w:r>
            <w:r w:rsidR="00C62267">
              <w:rPr>
                <w:noProof/>
                <w:webHidden/>
              </w:rPr>
            </w:r>
            <w:r w:rsidR="00C62267">
              <w:rPr>
                <w:noProof/>
                <w:webHidden/>
              </w:rPr>
              <w:fldChar w:fldCharType="separate"/>
            </w:r>
            <w:r w:rsidR="00C62267">
              <w:rPr>
                <w:noProof/>
                <w:webHidden/>
              </w:rPr>
              <w:t>9</w:t>
            </w:r>
            <w:r w:rsidR="00C62267">
              <w:rPr>
                <w:noProof/>
                <w:webHidden/>
              </w:rPr>
              <w:fldChar w:fldCharType="end"/>
            </w:r>
          </w:hyperlink>
        </w:p>
        <w:p w:rsidR="00C62267" w:rsidRDefault="002D1623" w:rsidP="00C62267">
          <w:pPr>
            <w:pStyle w:val="TOC1"/>
            <w:tabs>
              <w:tab w:val="left" w:pos="660"/>
              <w:tab w:val="right" w:leader="dot" w:pos="9494"/>
            </w:tabs>
            <w:rPr>
              <w:rFonts w:asciiTheme="minorHAnsi" w:eastAsiaTheme="minorEastAsia" w:hAnsiTheme="minorHAnsi"/>
              <w:noProof/>
              <w:sz w:val="22"/>
            </w:rPr>
          </w:pPr>
          <w:hyperlink w:anchor="_Toc207082214" w:history="1">
            <w:r w:rsidR="00C62267" w:rsidRPr="009C4748">
              <w:rPr>
                <w:rStyle w:val="Hyperlink"/>
                <w:noProof/>
              </w:rPr>
              <w:t>2.2</w:t>
            </w:r>
            <w:r w:rsidR="00C62267">
              <w:rPr>
                <w:rFonts w:asciiTheme="minorHAnsi" w:eastAsiaTheme="minorEastAsia" w:hAnsiTheme="minorHAnsi"/>
                <w:noProof/>
                <w:sz w:val="22"/>
              </w:rPr>
              <w:tab/>
            </w:r>
            <w:r w:rsidR="00C62267" w:rsidRPr="009C4748">
              <w:rPr>
                <w:rStyle w:val="Hyperlink"/>
                <w:noProof/>
              </w:rPr>
              <w:t>TIGERNUT MILK</w:t>
            </w:r>
            <w:r w:rsidR="00C62267">
              <w:rPr>
                <w:noProof/>
                <w:webHidden/>
              </w:rPr>
              <w:tab/>
            </w:r>
            <w:r w:rsidR="00C62267">
              <w:rPr>
                <w:noProof/>
                <w:webHidden/>
              </w:rPr>
              <w:fldChar w:fldCharType="begin"/>
            </w:r>
            <w:r w:rsidR="00C62267">
              <w:rPr>
                <w:noProof/>
                <w:webHidden/>
              </w:rPr>
              <w:instrText xml:space="preserve"> PAGEREF _Toc207082214 \h </w:instrText>
            </w:r>
            <w:r w:rsidR="00C62267">
              <w:rPr>
                <w:noProof/>
                <w:webHidden/>
              </w:rPr>
            </w:r>
            <w:r w:rsidR="00C62267">
              <w:rPr>
                <w:noProof/>
                <w:webHidden/>
              </w:rPr>
              <w:fldChar w:fldCharType="separate"/>
            </w:r>
            <w:r w:rsidR="00C62267">
              <w:rPr>
                <w:noProof/>
                <w:webHidden/>
              </w:rPr>
              <w:t>11</w:t>
            </w:r>
            <w:r w:rsidR="00C62267">
              <w:rPr>
                <w:noProof/>
                <w:webHidden/>
              </w:rPr>
              <w:fldChar w:fldCharType="end"/>
            </w:r>
          </w:hyperlink>
        </w:p>
        <w:p w:rsidR="00C62267" w:rsidRDefault="002D1623" w:rsidP="00C62267">
          <w:pPr>
            <w:pStyle w:val="TOC1"/>
            <w:tabs>
              <w:tab w:val="left" w:pos="880"/>
              <w:tab w:val="right" w:leader="dot" w:pos="9494"/>
            </w:tabs>
            <w:rPr>
              <w:rFonts w:asciiTheme="minorHAnsi" w:eastAsiaTheme="minorEastAsia" w:hAnsiTheme="minorHAnsi"/>
              <w:noProof/>
              <w:sz w:val="22"/>
            </w:rPr>
          </w:pPr>
          <w:hyperlink w:anchor="_Toc207082215" w:history="1">
            <w:r w:rsidR="00C62267" w:rsidRPr="009C4748">
              <w:rPr>
                <w:rStyle w:val="Hyperlink"/>
                <w:noProof/>
              </w:rPr>
              <w:t>2.2.1</w:t>
            </w:r>
            <w:r w:rsidR="00C62267">
              <w:rPr>
                <w:rFonts w:asciiTheme="minorHAnsi" w:eastAsiaTheme="minorEastAsia" w:hAnsiTheme="minorHAnsi"/>
                <w:noProof/>
                <w:sz w:val="22"/>
              </w:rPr>
              <w:tab/>
            </w:r>
            <w:r w:rsidR="00C62267" w:rsidRPr="009C4748">
              <w:rPr>
                <w:rStyle w:val="Hyperlink"/>
                <w:noProof/>
              </w:rPr>
              <w:t>Nutritional Composition of Tigernut Milk Powder</w:t>
            </w:r>
            <w:r w:rsidR="00C62267">
              <w:rPr>
                <w:noProof/>
                <w:webHidden/>
              </w:rPr>
              <w:tab/>
            </w:r>
            <w:r w:rsidR="00C62267">
              <w:rPr>
                <w:noProof/>
                <w:webHidden/>
              </w:rPr>
              <w:fldChar w:fldCharType="begin"/>
            </w:r>
            <w:r w:rsidR="00C62267">
              <w:rPr>
                <w:noProof/>
                <w:webHidden/>
              </w:rPr>
              <w:instrText xml:space="preserve"> PAGEREF _Toc207082215 \h </w:instrText>
            </w:r>
            <w:r w:rsidR="00C62267">
              <w:rPr>
                <w:noProof/>
                <w:webHidden/>
              </w:rPr>
            </w:r>
            <w:r w:rsidR="00C62267">
              <w:rPr>
                <w:noProof/>
                <w:webHidden/>
              </w:rPr>
              <w:fldChar w:fldCharType="separate"/>
            </w:r>
            <w:r w:rsidR="00C62267">
              <w:rPr>
                <w:noProof/>
                <w:webHidden/>
              </w:rPr>
              <w:t>12</w:t>
            </w:r>
            <w:r w:rsidR="00C62267">
              <w:rPr>
                <w:noProof/>
                <w:webHidden/>
              </w:rPr>
              <w:fldChar w:fldCharType="end"/>
            </w:r>
          </w:hyperlink>
        </w:p>
        <w:p w:rsidR="00C62267" w:rsidRDefault="002D1623" w:rsidP="00C62267">
          <w:pPr>
            <w:pStyle w:val="TOC1"/>
            <w:tabs>
              <w:tab w:val="left" w:pos="880"/>
              <w:tab w:val="right" w:leader="dot" w:pos="9494"/>
            </w:tabs>
            <w:rPr>
              <w:rFonts w:asciiTheme="minorHAnsi" w:eastAsiaTheme="minorEastAsia" w:hAnsiTheme="minorHAnsi"/>
              <w:noProof/>
              <w:sz w:val="22"/>
            </w:rPr>
          </w:pPr>
          <w:hyperlink w:anchor="_Toc207082216" w:history="1">
            <w:r w:rsidR="00C62267" w:rsidRPr="009C4748">
              <w:rPr>
                <w:rStyle w:val="Hyperlink"/>
                <w:noProof/>
              </w:rPr>
              <w:t>2.2.2</w:t>
            </w:r>
            <w:r w:rsidR="00C62267">
              <w:rPr>
                <w:rFonts w:asciiTheme="minorHAnsi" w:eastAsiaTheme="minorEastAsia" w:hAnsiTheme="minorHAnsi"/>
                <w:noProof/>
                <w:sz w:val="22"/>
              </w:rPr>
              <w:tab/>
            </w:r>
            <w:r w:rsidR="00C62267" w:rsidRPr="009C4748">
              <w:rPr>
                <w:rStyle w:val="Hyperlink"/>
                <w:noProof/>
              </w:rPr>
              <w:t>Health Benefits of Tigernut Milk</w:t>
            </w:r>
            <w:r w:rsidR="00C62267">
              <w:rPr>
                <w:noProof/>
                <w:webHidden/>
              </w:rPr>
              <w:tab/>
            </w:r>
            <w:r w:rsidR="00C62267">
              <w:rPr>
                <w:noProof/>
                <w:webHidden/>
              </w:rPr>
              <w:fldChar w:fldCharType="begin"/>
            </w:r>
            <w:r w:rsidR="00C62267">
              <w:rPr>
                <w:noProof/>
                <w:webHidden/>
              </w:rPr>
              <w:instrText xml:space="preserve"> PAGEREF _Toc207082216 \h </w:instrText>
            </w:r>
            <w:r w:rsidR="00C62267">
              <w:rPr>
                <w:noProof/>
                <w:webHidden/>
              </w:rPr>
            </w:r>
            <w:r w:rsidR="00C62267">
              <w:rPr>
                <w:noProof/>
                <w:webHidden/>
              </w:rPr>
              <w:fldChar w:fldCharType="separate"/>
            </w:r>
            <w:r w:rsidR="00C62267">
              <w:rPr>
                <w:noProof/>
                <w:webHidden/>
              </w:rPr>
              <w:t>14</w:t>
            </w:r>
            <w:r w:rsidR="00C62267">
              <w:rPr>
                <w:noProof/>
                <w:webHidden/>
              </w:rPr>
              <w:fldChar w:fldCharType="end"/>
            </w:r>
          </w:hyperlink>
        </w:p>
        <w:p w:rsidR="00C62267" w:rsidRDefault="002D1623" w:rsidP="00C62267">
          <w:pPr>
            <w:pStyle w:val="TOC1"/>
            <w:tabs>
              <w:tab w:val="left" w:pos="880"/>
              <w:tab w:val="right" w:leader="dot" w:pos="9494"/>
            </w:tabs>
            <w:rPr>
              <w:rFonts w:asciiTheme="minorHAnsi" w:eastAsiaTheme="minorEastAsia" w:hAnsiTheme="minorHAnsi"/>
              <w:noProof/>
              <w:sz w:val="22"/>
            </w:rPr>
          </w:pPr>
          <w:hyperlink w:anchor="_Toc207082217" w:history="1">
            <w:r w:rsidR="00C62267" w:rsidRPr="009C4748">
              <w:rPr>
                <w:rStyle w:val="Hyperlink"/>
                <w:noProof/>
              </w:rPr>
              <w:t>2.2.3</w:t>
            </w:r>
            <w:r w:rsidR="00C62267">
              <w:rPr>
                <w:rFonts w:asciiTheme="minorHAnsi" w:eastAsiaTheme="minorEastAsia" w:hAnsiTheme="minorHAnsi"/>
                <w:noProof/>
                <w:sz w:val="22"/>
              </w:rPr>
              <w:tab/>
            </w:r>
            <w:r w:rsidR="00C62267" w:rsidRPr="009C4748">
              <w:rPr>
                <w:rStyle w:val="Hyperlink"/>
                <w:noProof/>
              </w:rPr>
              <w:t>Functional Properties and Applications</w:t>
            </w:r>
            <w:r w:rsidR="00C62267">
              <w:rPr>
                <w:noProof/>
                <w:webHidden/>
              </w:rPr>
              <w:tab/>
            </w:r>
            <w:r w:rsidR="00C62267">
              <w:rPr>
                <w:noProof/>
                <w:webHidden/>
              </w:rPr>
              <w:fldChar w:fldCharType="begin"/>
            </w:r>
            <w:r w:rsidR="00C62267">
              <w:rPr>
                <w:noProof/>
                <w:webHidden/>
              </w:rPr>
              <w:instrText xml:space="preserve"> PAGEREF _Toc207082217 \h </w:instrText>
            </w:r>
            <w:r w:rsidR="00C62267">
              <w:rPr>
                <w:noProof/>
                <w:webHidden/>
              </w:rPr>
            </w:r>
            <w:r w:rsidR="00C62267">
              <w:rPr>
                <w:noProof/>
                <w:webHidden/>
              </w:rPr>
              <w:fldChar w:fldCharType="separate"/>
            </w:r>
            <w:r w:rsidR="00C62267">
              <w:rPr>
                <w:noProof/>
                <w:webHidden/>
              </w:rPr>
              <w:t>17</w:t>
            </w:r>
            <w:r w:rsidR="00C62267">
              <w:rPr>
                <w:noProof/>
                <w:webHidden/>
              </w:rPr>
              <w:fldChar w:fldCharType="end"/>
            </w:r>
          </w:hyperlink>
        </w:p>
        <w:p w:rsidR="00C62267" w:rsidRDefault="002D1623" w:rsidP="00C62267">
          <w:pPr>
            <w:pStyle w:val="TOC1"/>
            <w:tabs>
              <w:tab w:val="left" w:pos="880"/>
              <w:tab w:val="right" w:leader="dot" w:pos="9494"/>
            </w:tabs>
            <w:rPr>
              <w:rFonts w:asciiTheme="minorHAnsi" w:eastAsiaTheme="minorEastAsia" w:hAnsiTheme="minorHAnsi"/>
              <w:noProof/>
              <w:sz w:val="22"/>
            </w:rPr>
          </w:pPr>
          <w:hyperlink w:anchor="_Toc207082218" w:history="1">
            <w:r w:rsidR="00C62267" w:rsidRPr="009C4748">
              <w:rPr>
                <w:rStyle w:val="Hyperlink"/>
                <w:noProof/>
              </w:rPr>
              <w:t>2.2.4</w:t>
            </w:r>
            <w:r w:rsidR="00C62267">
              <w:rPr>
                <w:rFonts w:asciiTheme="minorHAnsi" w:eastAsiaTheme="minorEastAsia" w:hAnsiTheme="minorHAnsi"/>
                <w:noProof/>
                <w:sz w:val="22"/>
              </w:rPr>
              <w:tab/>
            </w:r>
            <w:r w:rsidR="00C62267" w:rsidRPr="009C4748">
              <w:rPr>
                <w:rStyle w:val="Hyperlink"/>
                <w:noProof/>
              </w:rPr>
              <w:t>Challenges in Tigernut Milk Production</w:t>
            </w:r>
            <w:r w:rsidR="00C62267">
              <w:rPr>
                <w:noProof/>
                <w:webHidden/>
              </w:rPr>
              <w:tab/>
            </w:r>
            <w:r w:rsidR="00C62267">
              <w:rPr>
                <w:noProof/>
                <w:webHidden/>
              </w:rPr>
              <w:fldChar w:fldCharType="begin"/>
            </w:r>
            <w:r w:rsidR="00C62267">
              <w:rPr>
                <w:noProof/>
                <w:webHidden/>
              </w:rPr>
              <w:instrText xml:space="preserve"> PAGEREF _Toc207082218 \h </w:instrText>
            </w:r>
            <w:r w:rsidR="00C62267">
              <w:rPr>
                <w:noProof/>
                <w:webHidden/>
              </w:rPr>
            </w:r>
            <w:r w:rsidR="00C62267">
              <w:rPr>
                <w:noProof/>
                <w:webHidden/>
              </w:rPr>
              <w:fldChar w:fldCharType="separate"/>
            </w:r>
            <w:r w:rsidR="00C62267">
              <w:rPr>
                <w:noProof/>
                <w:webHidden/>
              </w:rPr>
              <w:t>20</w:t>
            </w:r>
            <w:r w:rsidR="00C62267">
              <w:rPr>
                <w:noProof/>
                <w:webHidden/>
              </w:rPr>
              <w:fldChar w:fldCharType="end"/>
            </w:r>
          </w:hyperlink>
        </w:p>
        <w:p w:rsidR="00C62267" w:rsidRDefault="002D1623" w:rsidP="00C62267">
          <w:pPr>
            <w:pStyle w:val="TOC1"/>
            <w:tabs>
              <w:tab w:val="left" w:pos="660"/>
              <w:tab w:val="right" w:leader="dot" w:pos="9494"/>
            </w:tabs>
            <w:rPr>
              <w:rFonts w:asciiTheme="minorHAnsi" w:eastAsiaTheme="minorEastAsia" w:hAnsiTheme="minorHAnsi"/>
              <w:noProof/>
              <w:sz w:val="22"/>
            </w:rPr>
          </w:pPr>
          <w:hyperlink w:anchor="_Toc207082219" w:history="1">
            <w:r w:rsidR="00C62267" w:rsidRPr="009C4748">
              <w:rPr>
                <w:rStyle w:val="Hyperlink"/>
                <w:noProof/>
              </w:rPr>
              <w:t>2.3</w:t>
            </w:r>
            <w:r w:rsidR="00C62267">
              <w:rPr>
                <w:rFonts w:asciiTheme="minorHAnsi" w:eastAsiaTheme="minorEastAsia" w:hAnsiTheme="minorHAnsi"/>
                <w:noProof/>
                <w:sz w:val="22"/>
              </w:rPr>
              <w:tab/>
            </w:r>
            <w:r w:rsidR="00C62267" w:rsidRPr="009C4748">
              <w:rPr>
                <w:rStyle w:val="Hyperlink"/>
                <w:noProof/>
              </w:rPr>
              <w:t>COCONUT MILK</w:t>
            </w:r>
            <w:r w:rsidR="00C62267">
              <w:rPr>
                <w:noProof/>
                <w:webHidden/>
              </w:rPr>
              <w:tab/>
            </w:r>
            <w:r w:rsidR="00C62267">
              <w:rPr>
                <w:noProof/>
                <w:webHidden/>
              </w:rPr>
              <w:fldChar w:fldCharType="begin"/>
            </w:r>
            <w:r w:rsidR="00C62267">
              <w:rPr>
                <w:noProof/>
                <w:webHidden/>
              </w:rPr>
              <w:instrText xml:space="preserve"> PAGEREF _Toc207082219 \h </w:instrText>
            </w:r>
            <w:r w:rsidR="00C62267">
              <w:rPr>
                <w:noProof/>
                <w:webHidden/>
              </w:rPr>
            </w:r>
            <w:r w:rsidR="00C62267">
              <w:rPr>
                <w:noProof/>
                <w:webHidden/>
              </w:rPr>
              <w:fldChar w:fldCharType="separate"/>
            </w:r>
            <w:r w:rsidR="00C62267">
              <w:rPr>
                <w:noProof/>
                <w:webHidden/>
              </w:rPr>
              <w:t>23</w:t>
            </w:r>
            <w:r w:rsidR="00C62267">
              <w:rPr>
                <w:noProof/>
                <w:webHidden/>
              </w:rPr>
              <w:fldChar w:fldCharType="end"/>
            </w:r>
          </w:hyperlink>
        </w:p>
        <w:p w:rsidR="00C62267" w:rsidRDefault="002D1623" w:rsidP="00C62267">
          <w:pPr>
            <w:pStyle w:val="TOC1"/>
            <w:tabs>
              <w:tab w:val="left" w:pos="880"/>
              <w:tab w:val="right" w:leader="dot" w:pos="9494"/>
            </w:tabs>
            <w:rPr>
              <w:rFonts w:asciiTheme="minorHAnsi" w:eastAsiaTheme="minorEastAsia" w:hAnsiTheme="minorHAnsi"/>
              <w:noProof/>
              <w:sz w:val="22"/>
            </w:rPr>
          </w:pPr>
          <w:hyperlink w:anchor="_Toc207082220" w:history="1">
            <w:r w:rsidR="00C62267" w:rsidRPr="009C4748">
              <w:rPr>
                <w:rStyle w:val="Hyperlink"/>
                <w:noProof/>
              </w:rPr>
              <w:t>2.3.1</w:t>
            </w:r>
            <w:r w:rsidR="00C62267">
              <w:rPr>
                <w:rFonts w:asciiTheme="minorHAnsi" w:eastAsiaTheme="minorEastAsia" w:hAnsiTheme="minorHAnsi"/>
                <w:noProof/>
                <w:sz w:val="22"/>
              </w:rPr>
              <w:tab/>
            </w:r>
            <w:r w:rsidR="00C62267" w:rsidRPr="009C4748">
              <w:rPr>
                <w:rStyle w:val="Hyperlink"/>
                <w:noProof/>
              </w:rPr>
              <w:t>Composition of Coconut Milk</w:t>
            </w:r>
            <w:r w:rsidR="00C62267">
              <w:rPr>
                <w:noProof/>
                <w:webHidden/>
              </w:rPr>
              <w:tab/>
            </w:r>
            <w:r w:rsidR="00C62267">
              <w:rPr>
                <w:noProof/>
                <w:webHidden/>
              </w:rPr>
              <w:fldChar w:fldCharType="begin"/>
            </w:r>
            <w:r w:rsidR="00C62267">
              <w:rPr>
                <w:noProof/>
                <w:webHidden/>
              </w:rPr>
              <w:instrText xml:space="preserve"> PAGEREF _Toc207082220 \h </w:instrText>
            </w:r>
            <w:r w:rsidR="00C62267">
              <w:rPr>
                <w:noProof/>
                <w:webHidden/>
              </w:rPr>
            </w:r>
            <w:r w:rsidR="00C62267">
              <w:rPr>
                <w:noProof/>
                <w:webHidden/>
              </w:rPr>
              <w:fldChar w:fldCharType="separate"/>
            </w:r>
            <w:r w:rsidR="00C62267">
              <w:rPr>
                <w:noProof/>
                <w:webHidden/>
              </w:rPr>
              <w:t>25</w:t>
            </w:r>
            <w:r w:rsidR="00C62267">
              <w:rPr>
                <w:noProof/>
                <w:webHidden/>
              </w:rPr>
              <w:fldChar w:fldCharType="end"/>
            </w:r>
          </w:hyperlink>
        </w:p>
        <w:p w:rsidR="00C62267" w:rsidRDefault="002D1623" w:rsidP="00C62267">
          <w:pPr>
            <w:pStyle w:val="TOC1"/>
            <w:tabs>
              <w:tab w:val="left" w:pos="880"/>
              <w:tab w:val="right" w:leader="dot" w:pos="9494"/>
            </w:tabs>
            <w:rPr>
              <w:rFonts w:asciiTheme="minorHAnsi" w:eastAsiaTheme="minorEastAsia" w:hAnsiTheme="minorHAnsi"/>
              <w:noProof/>
              <w:sz w:val="22"/>
            </w:rPr>
          </w:pPr>
          <w:hyperlink w:anchor="_Toc207082221" w:history="1">
            <w:r w:rsidR="00C62267" w:rsidRPr="009C4748">
              <w:rPr>
                <w:rStyle w:val="Hyperlink"/>
                <w:noProof/>
              </w:rPr>
              <w:t>2.3.2</w:t>
            </w:r>
            <w:r w:rsidR="00C62267">
              <w:rPr>
                <w:rFonts w:asciiTheme="minorHAnsi" w:eastAsiaTheme="minorEastAsia" w:hAnsiTheme="minorHAnsi"/>
                <w:noProof/>
                <w:sz w:val="22"/>
              </w:rPr>
              <w:tab/>
            </w:r>
            <w:r w:rsidR="00C62267" w:rsidRPr="009C4748">
              <w:rPr>
                <w:rStyle w:val="Hyperlink"/>
                <w:noProof/>
              </w:rPr>
              <w:t>Processing and Extraction Methods</w:t>
            </w:r>
            <w:r w:rsidR="00C62267">
              <w:rPr>
                <w:noProof/>
                <w:webHidden/>
              </w:rPr>
              <w:tab/>
            </w:r>
            <w:r w:rsidR="00C62267">
              <w:rPr>
                <w:noProof/>
                <w:webHidden/>
              </w:rPr>
              <w:fldChar w:fldCharType="begin"/>
            </w:r>
            <w:r w:rsidR="00C62267">
              <w:rPr>
                <w:noProof/>
                <w:webHidden/>
              </w:rPr>
              <w:instrText xml:space="preserve"> PAGEREF _Toc207082221 \h </w:instrText>
            </w:r>
            <w:r w:rsidR="00C62267">
              <w:rPr>
                <w:noProof/>
                <w:webHidden/>
              </w:rPr>
            </w:r>
            <w:r w:rsidR="00C62267">
              <w:rPr>
                <w:noProof/>
                <w:webHidden/>
              </w:rPr>
              <w:fldChar w:fldCharType="separate"/>
            </w:r>
            <w:r w:rsidR="00C62267">
              <w:rPr>
                <w:noProof/>
                <w:webHidden/>
              </w:rPr>
              <w:t>28</w:t>
            </w:r>
            <w:r w:rsidR="00C62267">
              <w:rPr>
                <w:noProof/>
                <w:webHidden/>
              </w:rPr>
              <w:fldChar w:fldCharType="end"/>
            </w:r>
          </w:hyperlink>
        </w:p>
        <w:p w:rsidR="00C62267" w:rsidRDefault="002D1623" w:rsidP="00C62267">
          <w:pPr>
            <w:pStyle w:val="TOC1"/>
            <w:tabs>
              <w:tab w:val="left" w:pos="880"/>
              <w:tab w:val="right" w:leader="dot" w:pos="9494"/>
            </w:tabs>
            <w:rPr>
              <w:rFonts w:asciiTheme="minorHAnsi" w:eastAsiaTheme="minorEastAsia" w:hAnsiTheme="minorHAnsi"/>
              <w:noProof/>
              <w:sz w:val="22"/>
            </w:rPr>
          </w:pPr>
          <w:hyperlink w:anchor="_Toc207082222" w:history="1">
            <w:r w:rsidR="00C62267" w:rsidRPr="009C4748">
              <w:rPr>
                <w:rStyle w:val="Hyperlink"/>
                <w:noProof/>
              </w:rPr>
              <w:t>2.3.3</w:t>
            </w:r>
            <w:r w:rsidR="00C62267">
              <w:rPr>
                <w:rFonts w:asciiTheme="minorHAnsi" w:eastAsiaTheme="minorEastAsia" w:hAnsiTheme="minorHAnsi"/>
                <w:noProof/>
                <w:sz w:val="22"/>
              </w:rPr>
              <w:tab/>
            </w:r>
            <w:r w:rsidR="00C62267" w:rsidRPr="009C4748">
              <w:rPr>
                <w:rStyle w:val="Hyperlink"/>
                <w:noProof/>
              </w:rPr>
              <w:t>Nutritional and Health Benefits</w:t>
            </w:r>
            <w:r w:rsidR="00C62267">
              <w:rPr>
                <w:noProof/>
                <w:webHidden/>
              </w:rPr>
              <w:tab/>
            </w:r>
            <w:r w:rsidR="00C62267">
              <w:rPr>
                <w:noProof/>
                <w:webHidden/>
              </w:rPr>
              <w:fldChar w:fldCharType="begin"/>
            </w:r>
            <w:r w:rsidR="00C62267">
              <w:rPr>
                <w:noProof/>
                <w:webHidden/>
              </w:rPr>
              <w:instrText xml:space="preserve"> PAGEREF _Toc207082222 \h </w:instrText>
            </w:r>
            <w:r w:rsidR="00C62267">
              <w:rPr>
                <w:noProof/>
                <w:webHidden/>
              </w:rPr>
            </w:r>
            <w:r w:rsidR="00C62267">
              <w:rPr>
                <w:noProof/>
                <w:webHidden/>
              </w:rPr>
              <w:fldChar w:fldCharType="separate"/>
            </w:r>
            <w:r w:rsidR="00C62267">
              <w:rPr>
                <w:noProof/>
                <w:webHidden/>
              </w:rPr>
              <w:t>30</w:t>
            </w:r>
            <w:r w:rsidR="00C62267">
              <w:rPr>
                <w:noProof/>
                <w:webHidden/>
              </w:rPr>
              <w:fldChar w:fldCharType="end"/>
            </w:r>
          </w:hyperlink>
        </w:p>
        <w:p w:rsidR="00C62267" w:rsidRDefault="002D1623" w:rsidP="00C62267">
          <w:pPr>
            <w:pStyle w:val="TOC1"/>
            <w:tabs>
              <w:tab w:val="left" w:pos="880"/>
              <w:tab w:val="right" w:leader="dot" w:pos="9494"/>
            </w:tabs>
            <w:rPr>
              <w:rFonts w:asciiTheme="minorHAnsi" w:eastAsiaTheme="minorEastAsia" w:hAnsiTheme="minorHAnsi"/>
              <w:noProof/>
              <w:sz w:val="22"/>
            </w:rPr>
          </w:pPr>
          <w:hyperlink w:anchor="_Toc207082223" w:history="1">
            <w:r w:rsidR="00C62267" w:rsidRPr="009C4748">
              <w:rPr>
                <w:rStyle w:val="Hyperlink"/>
                <w:noProof/>
              </w:rPr>
              <w:t>2.3.4</w:t>
            </w:r>
            <w:r w:rsidR="00C62267">
              <w:rPr>
                <w:rFonts w:asciiTheme="minorHAnsi" w:eastAsiaTheme="minorEastAsia" w:hAnsiTheme="minorHAnsi"/>
                <w:noProof/>
                <w:sz w:val="22"/>
              </w:rPr>
              <w:tab/>
            </w:r>
            <w:r w:rsidR="00C62267" w:rsidRPr="009C4748">
              <w:rPr>
                <w:rStyle w:val="Hyperlink"/>
                <w:noProof/>
              </w:rPr>
              <w:t>Functional and Technological Properties</w:t>
            </w:r>
            <w:r w:rsidR="00C62267">
              <w:rPr>
                <w:noProof/>
                <w:webHidden/>
              </w:rPr>
              <w:tab/>
            </w:r>
            <w:r w:rsidR="00C62267">
              <w:rPr>
                <w:noProof/>
                <w:webHidden/>
              </w:rPr>
              <w:fldChar w:fldCharType="begin"/>
            </w:r>
            <w:r w:rsidR="00C62267">
              <w:rPr>
                <w:noProof/>
                <w:webHidden/>
              </w:rPr>
              <w:instrText xml:space="preserve"> PAGEREF _Toc207082223 \h </w:instrText>
            </w:r>
            <w:r w:rsidR="00C62267">
              <w:rPr>
                <w:noProof/>
                <w:webHidden/>
              </w:rPr>
            </w:r>
            <w:r w:rsidR="00C62267">
              <w:rPr>
                <w:noProof/>
                <w:webHidden/>
              </w:rPr>
              <w:fldChar w:fldCharType="separate"/>
            </w:r>
            <w:r w:rsidR="00C62267">
              <w:rPr>
                <w:noProof/>
                <w:webHidden/>
              </w:rPr>
              <w:t>34</w:t>
            </w:r>
            <w:r w:rsidR="00C62267">
              <w:rPr>
                <w:noProof/>
                <w:webHidden/>
              </w:rPr>
              <w:fldChar w:fldCharType="end"/>
            </w:r>
          </w:hyperlink>
        </w:p>
        <w:p w:rsidR="00C62267" w:rsidRDefault="002D1623" w:rsidP="00C62267">
          <w:pPr>
            <w:pStyle w:val="TOC1"/>
            <w:tabs>
              <w:tab w:val="left" w:pos="880"/>
              <w:tab w:val="right" w:leader="dot" w:pos="9494"/>
            </w:tabs>
            <w:rPr>
              <w:rFonts w:asciiTheme="minorHAnsi" w:eastAsiaTheme="minorEastAsia" w:hAnsiTheme="minorHAnsi"/>
              <w:noProof/>
              <w:sz w:val="22"/>
            </w:rPr>
          </w:pPr>
          <w:hyperlink w:anchor="_Toc207082224" w:history="1">
            <w:r w:rsidR="00C62267" w:rsidRPr="009C4748">
              <w:rPr>
                <w:rStyle w:val="Hyperlink"/>
                <w:noProof/>
              </w:rPr>
              <w:t>2.3.7</w:t>
            </w:r>
            <w:r w:rsidR="00C62267">
              <w:rPr>
                <w:rFonts w:asciiTheme="minorHAnsi" w:eastAsiaTheme="minorEastAsia" w:hAnsiTheme="minorHAnsi"/>
                <w:noProof/>
                <w:sz w:val="22"/>
              </w:rPr>
              <w:tab/>
            </w:r>
            <w:r w:rsidR="00C62267" w:rsidRPr="009C4748">
              <w:rPr>
                <w:rStyle w:val="Hyperlink"/>
                <w:noProof/>
              </w:rPr>
              <w:t>Storage and Shelf-life Considerations</w:t>
            </w:r>
            <w:r w:rsidR="00C62267">
              <w:rPr>
                <w:noProof/>
                <w:webHidden/>
              </w:rPr>
              <w:tab/>
            </w:r>
            <w:r w:rsidR="00C62267">
              <w:rPr>
                <w:noProof/>
                <w:webHidden/>
              </w:rPr>
              <w:fldChar w:fldCharType="begin"/>
            </w:r>
            <w:r w:rsidR="00C62267">
              <w:rPr>
                <w:noProof/>
                <w:webHidden/>
              </w:rPr>
              <w:instrText xml:space="preserve"> PAGEREF _Toc207082224 \h </w:instrText>
            </w:r>
            <w:r w:rsidR="00C62267">
              <w:rPr>
                <w:noProof/>
                <w:webHidden/>
              </w:rPr>
            </w:r>
            <w:r w:rsidR="00C62267">
              <w:rPr>
                <w:noProof/>
                <w:webHidden/>
              </w:rPr>
              <w:fldChar w:fldCharType="separate"/>
            </w:r>
            <w:r w:rsidR="00C62267">
              <w:rPr>
                <w:noProof/>
                <w:webHidden/>
              </w:rPr>
              <w:t>36</w:t>
            </w:r>
            <w:r w:rsidR="00C62267">
              <w:rPr>
                <w:noProof/>
                <w:webHidden/>
              </w:rPr>
              <w:fldChar w:fldCharType="end"/>
            </w:r>
          </w:hyperlink>
        </w:p>
        <w:p w:rsidR="00C62267" w:rsidRDefault="002D1623" w:rsidP="00C62267">
          <w:pPr>
            <w:pStyle w:val="TOC1"/>
            <w:tabs>
              <w:tab w:val="left" w:pos="880"/>
              <w:tab w:val="right" w:leader="dot" w:pos="9494"/>
            </w:tabs>
            <w:rPr>
              <w:rFonts w:asciiTheme="minorHAnsi" w:eastAsiaTheme="minorEastAsia" w:hAnsiTheme="minorHAnsi"/>
              <w:noProof/>
              <w:sz w:val="22"/>
            </w:rPr>
          </w:pPr>
          <w:hyperlink w:anchor="_Toc207082225" w:history="1">
            <w:r w:rsidR="00C62267" w:rsidRPr="009C4748">
              <w:rPr>
                <w:rStyle w:val="Hyperlink"/>
                <w:noProof/>
              </w:rPr>
              <w:t>2.3.8</w:t>
            </w:r>
            <w:r w:rsidR="00C62267">
              <w:rPr>
                <w:rFonts w:asciiTheme="minorHAnsi" w:eastAsiaTheme="minorEastAsia" w:hAnsiTheme="minorHAnsi"/>
                <w:noProof/>
                <w:sz w:val="22"/>
              </w:rPr>
              <w:tab/>
            </w:r>
            <w:r w:rsidR="00C62267" w:rsidRPr="009C4748">
              <w:rPr>
                <w:rStyle w:val="Hyperlink"/>
                <w:noProof/>
              </w:rPr>
              <w:t>Health Considerations and Limitations</w:t>
            </w:r>
            <w:r w:rsidR="00C62267">
              <w:rPr>
                <w:noProof/>
                <w:webHidden/>
              </w:rPr>
              <w:tab/>
            </w:r>
            <w:r w:rsidR="00C62267">
              <w:rPr>
                <w:noProof/>
                <w:webHidden/>
              </w:rPr>
              <w:fldChar w:fldCharType="begin"/>
            </w:r>
            <w:r w:rsidR="00C62267">
              <w:rPr>
                <w:noProof/>
                <w:webHidden/>
              </w:rPr>
              <w:instrText xml:space="preserve"> PAGEREF _Toc207082225 \h </w:instrText>
            </w:r>
            <w:r w:rsidR="00C62267">
              <w:rPr>
                <w:noProof/>
                <w:webHidden/>
              </w:rPr>
            </w:r>
            <w:r w:rsidR="00C62267">
              <w:rPr>
                <w:noProof/>
                <w:webHidden/>
              </w:rPr>
              <w:fldChar w:fldCharType="separate"/>
            </w:r>
            <w:r w:rsidR="00C62267">
              <w:rPr>
                <w:noProof/>
                <w:webHidden/>
              </w:rPr>
              <w:t>36</w:t>
            </w:r>
            <w:r w:rsidR="00C62267">
              <w:rPr>
                <w:noProof/>
                <w:webHidden/>
              </w:rPr>
              <w:fldChar w:fldCharType="end"/>
            </w:r>
          </w:hyperlink>
        </w:p>
        <w:p w:rsidR="00C62267" w:rsidRDefault="002D1623" w:rsidP="00C62267">
          <w:pPr>
            <w:pStyle w:val="TOC1"/>
            <w:tabs>
              <w:tab w:val="left" w:pos="880"/>
              <w:tab w:val="right" w:leader="dot" w:pos="9494"/>
            </w:tabs>
            <w:rPr>
              <w:rFonts w:asciiTheme="minorHAnsi" w:eastAsiaTheme="minorEastAsia" w:hAnsiTheme="minorHAnsi"/>
              <w:noProof/>
              <w:sz w:val="22"/>
            </w:rPr>
          </w:pPr>
          <w:hyperlink w:anchor="_Toc207082226" w:history="1">
            <w:r w:rsidR="00C62267" w:rsidRPr="009C4748">
              <w:rPr>
                <w:rStyle w:val="Hyperlink"/>
                <w:noProof/>
              </w:rPr>
              <w:t>2.3.9</w:t>
            </w:r>
            <w:r w:rsidR="00C62267">
              <w:rPr>
                <w:rFonts w:asciiTheme="minorHAnsi" w:eastAsiaTheme="minorEastAsia" w:hAnsiTheme="minorHAnsi"/>
                <w:noProof/>
                <w:sz w:val="22"/>
              </w:rPr>
              <w:tab/>
            </w:r>
            <w:r w:rsidR="00C62267" w:rsidRPr="009C4748">
              <w:rPr>
                <w:rStyle w:val="Hyperlink"/>
                <w:noProof/>
              </w:rPr>
              <w:t>Sustainability and Economic Importance</w:t>
            </w:r>
            <w:r w:rsidR="00C62267">
              <w:rPr>
                <w:noProof/>
                <w:webHidden/>
              </w:rPr>
              <w:tab/>
            </w:r>
            <w:r w:rsidR="00C62267">
              <w:rPr>
                <w:noProof/>
                <w:webHidden/>
              </w:rPr>
              <w:fldChar w:fldCharType="begin"/>
            </w:r>
            <w:r w:rsidR="00C62267">
              <w:rPr>
                <w:noProof/>
                <w:webHidden/>
              </w:rPr>
              <w:instrText xml:space="preserve"> PAGEREF _Toc207082226 \h </w:instrText>
            </w:r>
            <w:r w:rsidR="00C62267">
              <w:rPr>
                <w:noProof/>
                <w:webHidden/>
              </w:rPr>
            </w:r>
            <w:r w:rsidR="00C62267">
              <w:rPr>
                <w:noProof/>
                <w:webHidden/>
              </w:rPr>
              <w:fldChar w:fldCharType="separate"/>
            </w:r>
            <w:r w:rsidR="00C62267">
              <w:rPr>
                <w:noProof/>
                <w:webHidden/>
              </w:rPr>
              <w:t>36</w:t>
            </w:r>
            <w:r w:rsidR="00C62267">
              <w:rPr>
                <w:noProof/>
                <w:webHidden/>
              </w:rPr>
              <w:fldChar w:fldCharType="end"/>
            </w:r>
          </w:hyperlink>
        </w:p>
        <w:p w:rsidR="00C62267" w:rsidRDefault="002D1623" w:rsidP="00C62267">
          <w:pPr>
            <w:pStyle w:val="TOC1"/>
            <w:tabs>
              <w:tab w:val="left" w:pos="660"/>
              <w:tab w:val="right" w:leader="dot" w:pos="9494"/>
            </w:tabs>
            <w:rPr>
              <w:rFonts w:asciiTheme="minorHAnsi" w:eastAsiaTheme="minorEastAsia" w:hAnsiTheme="minorHAnsi"/>
              <w:noProof/>
              <w:sz w:val="22"/>
            </w:rPr>
          </w:pPr>
          <w:hyperlink w:anchor="_Toc207082227" w:history="1">
            <w:r w:rsidR="00C62267" w:rsidRPr="009C4748">
              <w:rPr>
                <w:rStyle w:val="Hyperlink"/>
                <w:noProof/>
              </w:rPr>
              <w:t>2.4</w:t>
            </w:r>
            <w:r w:rsidR="00C62267">
              <w:rPr>
                <w:rFonts w:asciiTheme="minorHAnsi" w:eastAsiaTheme="minorEastAsia" w:hAnsiTheme="minorHAnsi"/>
                <w:noProof/>
                <w:sz w:val="22"/>
              </w:rPr>
              <w:tab/>
            </w:r>
            <w:r w:rsidR="00C62267" w:rsidRPr="009C4748">
              <w:rPr>
                <w:rStyle w:val="Hyperlink"/>
                <w:noProof/>
              </w:rPr>
              <w:t>Physicochemical Properties of Tiger Nut Milk Drink</w:t>
            </w:r>
            <w:r w:rsidR="00C62267">
              <w:rPr>
                <w:noProof/>
                <w:webHidden/>
              </w:rPr>
              <w:tab/>
            </w:r>
            <w:r w:rsidR="00C62267">
              <w:rPr>
                <w:noProof/>
                <w:webHidden/>
              </w:rPr>
              <w:fldChar w:fldCharType="begin"/>
            </w:r>
            <w:r w:rsidR="00C62267">
              <w:rPr>
                <w:noProof/>
                <w:webHidden/>
              </w:rPr>
              <w:instrText xml:space="preserve"> PAGEREF _Toc207082227 \h </w:instrText>
            </w:r>
            <w:r w:rsidR="00C62267">
              <w:rPr>
                <w:noProof/>
                <w:webHidden/>
              </w:rPr>
            </w:r>
            <w:r w:rsidR="00C62267">
              <w:rPr>
                <w:noProof/>
                <w:webHidden/>
              </w:rPr>
              <w:fldChar w:fldCharType="separate"/>
            </w:r>
            <w:r w:rsidR="00C62267">
              <w:rPr>
                <w:noProof/>
                <w:webHidden/>
              </w:rPr>
              <w:t>37</w:t>
            </w:r>
            <w:r w:rsidR="00C62267">
              <w:rPr>
                <w:noProof/>
                <w:webHidden/>
              </w:rPr>
              <w:fldChar w:fldCharType="end"/>
            </w:r>
          </w:hyperlink>
        </w:p>
        <w:p w:rsidR="00C62267" w:rsidRDefault="002D1623" w:rsidP="00C62267">
          <w:pPr>
            <w:pStyle w:val="TOC1"/>
            <w:tabs>
              <w:tab w:val="left" w:pos="660"/>
              <w:tab w:val="right" w:leader="dot" w:pos="9494"/>
            </w:tabs>
            <w:rPr>
              <w:rFonts w:asciiTheme="minorHAnsi" w:eastAsiaTheme="minorEastAsia" w:hAnsiTheme="minorHAnsi"/>
              <w:noProof/>
              <w:sz w:val="22"/>
            </w:rPr>
          </w:pPr>
          <w:hyperlink w:anchor="_Toc207082228" w:history="1">
            <w:r w:rsidR="00C62267" w:rsidRPr="009C4748">
              <w:rPr>
                <w:rStyle w:val="Hyperlink"/>
                <w:noProof/>
              </w:rPr>
              <w:t>2.5</w:t>
            </w:r>
            <w:r w:rsidR="00C62267">
              <w:rPr>
                <w:rFonts w:asciiTheme="minorHAnsi" w:eastAsiaTheme="minorEastAsia" w:hAnsiTheme="minorHAnsi"/>
                <w:noProof/>
                <w:sz w:val="22"/>
              </w:rPr>
              <w:tab/>
            </w:r>
            <w:r w:rsidR="00C62267" w:rsidRPr="009C4748">
              <w:rPr>
                <w:rStyle w:val="Hyperlink"/>
                <w:noProof/>
              </w:rPr>
              <w:t>Nutritional Considerations</w:t>
            </w:r>
            <w:r w:rsidR="00C62267">
              <w:rPr>
                <w:noProof/>
                <w:webHidden/>
              </w:rPr>
              <w:tab/>
            </w:r>
            <w:r w:rsidR="00C62267">
              <w:rPr>
                <w:noProof/>
                <w:webHidden/>
              </w:rPr>
              <w:fldChar w:fldCharType="begin"/>
            </w:r>
            <w:r w:rsidR="00C62267">
              <w:rPr>
                <w:noProof/>
                <w:webHidden/>
              </w:rPr>
              <w:instrText xml:space="preserve"> PAGEREF _Toc207082228 \h </w:instrText>
            </w:r>
            <w:r w:rsidR="00C62267">
              <w:rPr>
                <w:noProof/>
                <w:webHidden/>
              </w:rPr>
            </w:r>
            <w:r w:rsidR="00C62267">
              <w:rPr>
                <w:noProof/>
                <w:webHidden/>
              </w:rPr>
              <w:fldChar w:fldCharType="separate"/>
            </w:r>
            <w:r w:rsidR="00C62267">
              <w:rPr>
                <w:noProof/>
                <w:webHidden/>
              </w:rPr>
              <w:t>43</w:t>
            </w:r>
            <w:r w:rsidR="00C62267">
              <w:rPr>
                <w:noProof/>
                <w:webHidden/>
              </w:rPr>
              <w:fldChar w:fldCharType="end"/>
            </w:r>
          </w:hyperlink>
        </w:p>
        <w:p w:rsidR="00C62267" w:rsidRDefault="002D1623" w:rsidP="00C62267">
          <w:pPr>
            <w:pStyle w:val="TOC1"/>
            <w:tabs>
              <w:tab w:val="right" w:leader="dot" w:pos="9494"/>
            </w:tabs>
            <w:rPr>
              <w:rFonts w:asciiTheme="minorHAnsi" w:eastAsiaTheme="minorEastAsia" w:hAnsiTheme="minorHAnsi"/>
              <w:noProof/>
              <w:sz w:val="22"/>
            </w:rPr>
          </w:pPr>
          <w:hyperlink w:anchor="_Toc207082229" w:history="1">
            <w:r w:rsidR="00C62267" w:rsidRPr="009C4748">
              <w:rPr>
                <w:rStyle w:val="Hyperlink"/>
                <w:noProof/>
              </w:rPr>
              <w:t>CHAPTER THREE</w:t>
            </w:r>
            <w:r w:rsidR="00C62267">
              <w:rPr>
                <w:noProof/>
                <w:webHidden/>
              </w:rPr>
              <w:tab/>
            </w:r>
            <w:r w:rsidR="00C62267">
              <w:rPr>
                <w:noProof/>
                <w:webHidden/>
              </w:rPr>
              <w:fldChar w:fldCharType="begin"/>
            </w:r>
            <w:r w:rsidR="00C62267">
              <w:rPr>
                <w:noProof/>
                <w:webHidden/>
              </w:rPr>
              <w:instrText xml:space="preserve"> PAGEREF _Toc207082229 \h </w:instrText>
            </w:r>
            <w:r w:rsidR="00C62267">
              <w:rPr>
                <w:noProof/>
                <w:webHidden/>
              </w:rPr>
            </w:r>
            <w:r w:rsidR="00C62267">
              <w:rPr>
                <w:noProof/>
                <w:webHidden/>
              </w:rPr>
              <w:fldChar w:fldCharType="separate"/>
            </w:r>
            <w:r w:rsidR="00C62267">
              <w:rPr>
                <w:noProof/>
                <w:webHidden/>
              </w:rPr>
              <w:t>49</w:t>
            </w:r>
            <w:r w:rsidR="00C62267">
              <w:rPr>
                <w:noProof/>
                <w:webHidden/>
              </w:rPr>
              <w:fldChar w:fldCharType="end"/>
            </w:r>
          </w:hyperlink>
        </w:p>
        <w:p w:rsidR="00C62267" w:rsidRDefault="002D1623" w:rsidP="00C62267">
          <w:pPr>
            <w:pStyle w:val="TOC1"/>
            <w:tabs>
              <w:tab w:val="right" w:leader="dot" w:pos="9494"/>
            </w:tabs>
            <w:rPr>
              <w:rFonts w:asciiTheme="minorHAnsi" w:eastAsiaTheme="minorEastAsia" w:hAnsiTheme="minorHAnsi"/>
              <w:noProof/>
              <w:sz w:val="22"/>
            </w:rPr>
          </w:pPr>
          <w:hyperlink w:anchor="_Toc207082230" w:history="1">
            <w:r w:rsidR="00C62267" w:rsidRPr="009C4748">
              <w:rPr>
                <w:rStyle w:val="Hyperlink"/>
                <w:noProof/>
              </w:rPr>
              <w:t>METHODOLOGY</w:t>
            </w:r>
            <w:r w:rsidR="00C62267">
              <w:rPr>
                <w:noProof/>
                <w:webHidden/>
              </w:rPr>
              <w:tab/>
            </w:r>
            <w:r w:rsidR="00C62267">
              <w:rPr>
                <w:noProof/>
                <w:webHidden/>
              </w:rPr>
              <w:fldChar w:fldCharType="begin"/>
            </w:r>
            <w:r w:rsidR="00C62267">
              <w:rPr>
                <w:noProof/>
                <w:webHidden/>
              </w:rPr>
              <w:instrText xml:space="preserve"> PAGEREF _Toc207082230 \h </w:instrText>
            </w:r>
            <w:r w:rsidR="00C62267">
              <w:rPr>
                <w:noProof/>
                <w:webHidden/>
              </w:rPr>
            </w:r>
            <w:r w:rsidR="00C62267">
              <w:rPr>
                <w:noProof/>
                <w:webHidden/>
              </w:rPr>
              <w:fldChar w:fldCharType="separate"/>
            </w:r>
            <w:r w:rsidR="00C62267">
              <w:rPr>
                <w:noProof/>
                <w:webHidden/>
              </w:rPr>
              <w:t>49</w:t>
            </w:r>
            <w:r w:rsidR="00C62267">
              <w:rPr>
                <w:noProof/>
                <w:webHidden/>
              </w:rPr>
              <w:fldChar w:fldCharType="end"/>
            </w:r>
          </w:hyperlink>
        </w:p>
        <w:p w:rsidR="00C62267" w:rsidRDefault="002D1623" w:rsidP="00C62267">
          <w:pPr>
            <w:pStyle w:val="TOC1"/>
            <w:tabs>
              <w:tab w:val="left" w:pos="660"/>
              <w:tab w:val="right" w:leader="dot" w:pos="9494"/>
            </w:tabs>
            <w:rPr>
              <w:rFonts w:asciiTheme="minorHAnsi" w:eastAsiaTheme="minorEastAsia" w:hAnsiTheme="minorHAnsi"/>
              <w:noProof/>
              <w:sz w:val="22"/>
            </w:rPr>
          </w:pPr>
          <w:hyperlink w:anchor="_Toc207082231" w:history="1">
            <w:r w:rsidR="00C62267" w:rsidRPr="009C4748">
              <w:rPr>
                <w:rStyle w:val="Hyperlink"/>
                <w:noProof/>
              </w:rPr>
              <w:t>3.1</w:t>
            </w:r>
            <w:r w:rsidR="00C62267">
              <w:rPr>
                <w:rFonts w:asciiTheme="minorHAnsi" w:eastAsiaTheme="minorEastAsia" w:hAnsiTheme="minorHAnsi"/>
                <w:noProof/>
                <w:sz w:val="22"/>
              </w:rPr>
              <w:tab/>
            </w:r>
            <w:r w:rsidR="00C62267" w:rsidRPr="009C4748">
              <w:rPr>
                <w:rStyle w:val="Hyperlink"/>
                <w:noProof/>
              </w:rPr>
              <w:t>Research Design</w:t>
            </w:r>
            <w:r w:rsidR="00C62267">
              <w:rPr>
                <w:noProof/>
                <w:webHidden/>
              </w:rPr>
              <w:tab/>
            </w:r>
            <w:r w:rsidR="00C62267">
              <w:rPr>
                <w:noProof/>
                <w:webHidden/>
              </w:rPr>
              <w:fldChar w:fldCharType="begin"/>
            </w:r>
            <w:r w:rsidR="00C62267">
              <w:rPr>
                <w:noProof/>
                <w:webHidden/>
              </w:rPr>
              <w:instrText xml:space="preserve"> PAGEREF _Toc207082231 \h </w:instrText>
            </w:r>
            <w:r w:rsidR="00C62267">
              <w:rPr>
                <w:noProof/>
                <w:webHidden/>
              </w:rPr>
            </w:r>
            <w:r w:rsidR="00C62267">
              <w:rPr>
                <w:noProof/>
                <w:webHidden/>
              </w:rPr>
              <w:fldChar w:fldCharType="separate"/>
            </w:r>
            <w:r w:rsidR="00C62267">
              <w:rPr>
                <w:noProof/>
                <w:webHidden/>
              </w:rPr>
              <w:t>49</w:t>
            </w:r>
            <w:r w:rsidR="00C62267">
              <w:rPr>
                <w:noProof/>
                <w:webHidden/>
              </w:rPr>
              <w:fldChar w:fldCharType="end"/>
            </w:r>
          </w:hyperlink>
        </w:p>
        <w:p w:rsidR="00C62267" w:rsidRDefault="002D1623" w:rsidP="00C62267">
          <w:pPr>
            <w:pStyle w:val="TOC1"/>
            <w:tabs>
              <w:tab w:val="left" w:pos="660"/>
              <w:tab w:val="right" w:leader="dot" w:pos="9494"/>
            </w:tabs>
            <w:rPr>
              <w:rFonts w:asciiTheme="minorHAnsi" w:eastAsiaTheme="minorEastAsia" w:hAnsiTheme="minorHAnsi"/>
              <w:noProof/>
              <w:sz w:val="22"/>
            </w:rPr>
          </w:pPr>
          <w:hyperlink w:anchor="_Toc207082232" w:history="1">
            <w:r w:rsidR="00C62267" w:rsidRPr="009C4748">
              <w:rPr>
                <w:rStyle w:val="Hyperlink"/>
                <w:noProof/>
              </w:rPr>
              <w:t>3.2</w:t>
            </w:r>
            <w:r w:rsidR="00C62267">
              <w:rPr>
                <w:rFonts w:asciiTheme="minorHAnsi" w:eastAsiaTheme="minorEastAsia" w:hAnsiTheme="minorHAnsi"/>
                <w:noProof/>
                <w:sz w:val="22"/>
              </w:rPr>
              <w:tab/>
            </w:r>
            <w:r w:rsidR="00C62267" w:rsidRPr="009C4748">
              <w:rPr>
                <w:rStyle w:val="Hyperlink"/>
                <w:noProof/>
              </w:rPr>
              <w:t>Setting</w:t>
            </w:r>
            <w:r w:rsidR="00C62267">
              <w:rPr>
                <w:noProof/>
                <w:webHidden/>
              </w:rPr>
              <w:tab/>
            </w:r>
            <w:r w:rsidR="00C62267">
              <w:rPr>
                <w:noProof/>
                <w:webHidden/>
              </w:rPr>
              <w:fldChar w:fldCharType="begin"/>
            </w:r>
            <w:r w:rsidR="00C62267">
              <w:rPr>
                <w:noProof/>
                <w:webHidden/>
              </w:rPr>
              <w:instrText xml:space="preserve"> PAGEREF _Toc207082232 \h </w:instrText>
            </w:r>
            <w:r w:rsidR="00C62267">
              <w:rPr>
                <w:noProof/>
                <w:webHidden/>
              </w:rPr>
            </w:r>
            <w:r w:rsidR="00C62267">
              <w:rPr>
                <w:noProof/>
                <w:webHidden/>
              </w:rPr>
              <w:fldChar w:fldCharType="separate"/>
            </w:r>
            <w:r w:rsidR="00C62267">
              <w:rPr>
                <w:noProof/>
                <w:webHidden/>
              </w:rPr>
              <w:t>49</w:t>
            </w:r>
            <w:r w:rsidR="00C62267">
              <w:rPr>
                <w:noProof/>
                <w:webHidden/>
              </w:rPr>
              <w:fldChar w:fldCharType="end"/>
            </w:r>
          </w:hyperlink>
        </w:p>
        <w:p w:rsidR="00C62267" w:rsidRDefault="002D1623" w:rsidP="00C62267">
          <w:pPr>
            <w:pStyle w:val="TOC1"/>
            <w:tabs>
              <w:tab w:val="left" w:pos="660"/>
              <w:tab w:val="right" w:leader="dot" w:pos="9494"/>
            </w:tabs>
            <w:rPr>
              <w:rFonts w:asciiTheme="minorHAnsi" w:eastAsiaTheme="minorEastAsia" w:hAnsiTheme="minorHAnsi"/>
              <w:noProof/>
              <w:sz w:val="22"/>
            </w:rPr>
          </w:pPr>
          <w:hyperlink w:anchor="_Toc207082233" w:history="1">
            <w:r w:rsidR="00C62267" w:rsidRPr="009C4748">
              <w:rPr>
                <w:rStyle w:val="Hyperlink"/>
                <w:noProof/>
              </w:rPr>
              <w:t>3.3</w:t>
            </w:r>
            <w:r w:rsidR="00C62267">
              <w:rPr>
                <w:rFonts w:asciiTheme="minorHAnsi" w:eastAsiaTheme="minorEastAsia" w:hAnsiTheme="minorHAnsi"/>
                <w:noProof/>
                <w:sz w:val="22"/>
              </w:rPr>
              <w:tab/>
            </w:r>
            <w:r w:rsidR="00C62267" w:rsidRPr="009C4748">
              <w:rPr>
                <w:rStyle w:val="Hyperlink"/>
                <w:noProof/>
              </w:rPr>
              <w:t>Subjects</w:t>
            </w:r>
            <w:r w:rsidR="00C62267">
              <w:rPr>
                <w:noProof/>
                <w:webHidden/>
              </w:rPr>
              <w:tab/>
            </w:r>
            <w:r w:rsidR="00C62267">
              <w:rPr>
                <w:noProof/>
                <w:webHidden/>
              </w:rPr>
              <w:fldChar w:fldCharType="begin"/>
            </w:r>
            <w:r w:rsidR="00C62267">
              <w:rPr>
                <w:noProof/>
                <w:webHidden/>
              </w:rPr>
              <w:instrText xml:space="preserve"> PAGEREF _Toc207082233 \h </w:instrText>
            </w:r>
            <w:r w:rsidR="00C62267">
              <w:rPr>
                <w:noProof/>
                <w:webHidden/>
              </w:rPr>
            </w:r>
            <w:r w:rsidR="00C62267">
              <w:rPr>
                <w:noProof/>
                <w:webHidden/>
              </w:rPr>
              <w:fldChar w:fldCharType="separate"/>
            </w:r>
            <w:r w:rsidR="00C62267">
              <w:rPr>
                <w:noProof/>
                <w:webHidden/>
              </w:rPr>
              <w:t>50</w:t>
            </w:r>
            <w:r w:rsidR="00C62267">
              <w:rPr>
                <w:noProof/>
                <w:webHidden/>
              </w:rPr>
              <w:fldChar w:fldCharType="end"/>
            </w:r>
          </w:hyperlink>
        </w:p>
        <w:p w:rsidR="00C62267" w:rsidRDefault="002D1623" w:rsidP="00C62267">
          <w:pPr>
            <w:pStyle w:val="TOC1"/>
            <w:tabs>
              <w:tab w:val="left" w:pos="660"/>
              <w:tab w:val="right" w:leader="dot" w:pos="9494"/>
            </w:tabs>
            <w:rPr>
              <w:rFonts w:asciiTheme="minorHAnsi" w:eastAsiaTheme="minorEastAsia" w:hAnsiTheme="minorHAnsi"/>
              <w:noProof/>
              <w:sz w:val="22"/>
            </w:rPr>
          </w:pPr>
          <w:hyperlink w:anchor="_Toc207082234" w:history="1">
            <w:r w:rsidR="00C62267" w:rsidRPr="009C4748">
              <w:rPr>
                <w:rStyle w:val="Hyperlink"/>
                <w:noProof/>
              </w:rPr>
              <w:t>3.4</w:t>
            </w:r>
            <w:r w:rsidR="00C62267">
              <w:rPr>
                <w:rFonts w:asciiTheme="minorHAnsi" w:eastAsiaTheme="minorEastAsia" w:hAnsiTheme="minorHAnsi"/>
                <w:noProof/>
                <w:sz w:val="22"/>
              </w:rPr>
              <w:tab/>
            </w:r>
            <w:r w:rsidR="00C62267" w:rsidRPr="009C4748">
              <w:rPr>
                <w:rStyle w:val="Hyperlink"/>
                <w:noProof/>
              </w:rPr>
              <w:t>Sampling Techniques and Sample Size</w:t>
            </w:r>
            <w:r w:rsidR="00C62267">
              <w:rPr>
                <w:noProof/>
                <w:webHidden/>
              </w:rPr>
              <w:tab/>
            </w:r>
            <w:r w:rsidR="00C62267">
              <w:rPr>
                <w:noProof/>
                <w:webHidden/>
              </w:rPr>
              <w:fldChar w:fldCharType="begin"/>
            </w:r>
            <w:r w:rsidR="00C62267">
              <w:rPr>
                <w:noProof/>
                <w:webHidden/>
              </w:rPr>
              <w:instrText xml:space="preserve"> PAGEREF _Toc207082234 \h </w:instrText>
            </w:r>
            <w:r w:rsidR="00C62267">
              <w:rPr>
                <w:noProof/>
                <w:webHidden/>
              </w:rPr>
            </w:r>
            <w:r w:rsidR="00C62267">
              <w:rPr>
                <w:noProof/>
                <w:webHidden/>
              </w:rPr>
              <w:fldChar w:fldCharType="separate"/>
            </w:r>
            <w:r w:rsidR="00C62267">
              <w:rPr>
                <w:noProof/>
                <w:webHidden/>
              </w:rPr>
              <w:t>51</w:t>
            </w:r>
            <w:r w:rsidR="00C62267">
              <w:rPr>
                <w:noProof/>
                <w:webHidden/>
              </w:rPr>
              <w:fldChar w:fldCharType="end"/>
            </w:r>
          </w:hyperlink>
        </w:p>
        <w:p w:rsidR="00C62267" w:rsidRDefault="002D1623" w:rsidP="00C62267">
          <w:pPr>
            <w:pStyle w:val="TOC1"/>
            <w:tabs>
              <w:tab w:val="left" w:pos="660"/>
              <w:tab w:val="right" w:leader="dot" w:pos="9494"/>
            </w:tabs>
            <w:rPr>
              <w:rFonts w:asciiTheme="minorHAnsi" w:eastAsiaTheme="minorEastAsia" w:hAnsiTheme="minorHAnsi"/>
              <w:noProof/>
              <w:sz w:val="22"/>
            </w:rPr>
          </w:pPr>
          <w:hyperlink w:anchor="_Toc207082235" w:history="1">
            <w:r w:rsidR="00C62267" w:rsidRPr="009C4748">
              <w:rPr>
                <w:rStyle w:val="Hyperlink"/>
                <w:noProof/>
              </w:rPr>
              <w:t>3.5</w:t>
            </w:r>
            <w:r w:rsidR="00C62267">
              <w:rPr>
                <w:rFonts w:asciiTheme="minorHAnsi" w:eastAsiaTheme="minorEastAsia" w:hAnsiTheme="minorHAnsi"/>
                <w:noProof/>
                <w:sz w:val="22"/>
              </w:rPr>
              <w:tab/>
            </w:r>
            <w:r w:rsidR="00C62267" w:rsidRPr="009C4748">
              <w:rPr>
                <w:rStyle w:val="Hyperlink"/>
                <w:noProof/>
              </w:rPr>
              <w:t>Materials and Methods</w:t>
            </w:r>
            <w:r w:rsidR="00C62267">
              <w:rPr>
                <w:noProof/>
                <w:webHidden/>
              </w:rPr>
              <w:tab/>
            </w:r>
            <w:r w:rsidR="00C62267">
              <w:rPr>
                <w:noProof/>
                <w:webHidden/>
              </w:rPr>
              <w:fldChar w:fldCharType="begin"/>
            </w:r>
            <w:r w:rsidR="00C62267">
              <w:rPr>
                <w:noProof/>
                <w:webHidden/>
              </w:rPr>
              <w:instrText xml:space="preserve"> PAGEREF _Toc207082235 \h </w:instrText>
            </w:r>
            <w:r w:rsidR="00C62267">
              <w:rPr>
                <w:noProof/>
                <w:webHidden/>
              </w:rPr>
            </w:r>
            <w:r w:rsidR="00C62267">
              <w:rPr>
                <w:noProof/>
                <w:webHidden/>
              </w:rPr>
              <w:fldChar w:fldCharType="separate"/>
            </w:r>
            <w:r w:rsidR="00C62267">
              <w:rPr>
                <w:noProof/>
                <w:webHidden/>
              </w:rPr>
              <w:t>51</w:t>
            </w:r>
            <w:r w:rsidR="00C62267">
              <w:rPr>
                <w:noProof/>
                <w:webHidden/>
              </w:rPr>
              <w:fldChar w:fldCharType="end"/>
            </w:r>
          </w:hyperlink>
        </w:p>
        <w:p w:rsidR="00C62267" w:rsidRDefault="002D1623" w:rsidP="00C62267">
          <w:pPr>
            <w:pStyle w:val="TOC1"/>
            <w:tabs>
              <w:tab w:val="left" w:pos="660"/>
              <w:tab w:val="right" w:leader="dot" w:pos="9494"/>
            </w:tabs>
            <w:rPr>
              <w:rFonts w:asciiTheme="minorHAnsi" w:eastAsiaTheme="minorEastAsia" w:hAnsiTheme="minorHAnsi"/>
              <w:noProof/>
              <w:sz w:val="22"/>
            </w:rPr>
          </w:pPr>
          <w:hyperlink w:anchor="_Toc207082236" w:history="1">
            <w:r w:rsidR="00C62267" w:rsidRPr="009C4748">
              <w:rPr>
                <w:rStyle w:val="Hyperlink"/>
                <w:noProof/>
              </w:rPr>
              <w:t>3.6</w:t>
            </w:r>
            <w:r w:rsidR="00C62267">
              <w:rPr>
                <w:rFonts w:asciiTheme="minorHAnsi" w:eastAsiaTheme="minorEastAsia" w:hAnsiTheme="minorHAnsi"/>
                <w:noProof/>
                <w:sz w:val="22"/>
              </w:rPr>
              <w:tab/>
            </w:r>
            <w:r w:rsidR="00C62267" w:rsidRPr="009C4748">
              <w:rPr>
                <w:rStyle w:val="Hyperlink"/>
                <w:noProof/>
              </w:rPr>
              <w:t>Instrument for Data Collection</w:t>
            </w:r>
            <w:r w:rsidR="00C62267">
              <w:rPr>
                <w:noProof/>
                <w:webHidden/>
              </w:rPr>
              <w:tab/>
            </w:r>
            <w:r w:rsidR="00C62267">
              <w:rPr>
                <w:noProof/>
                <w:webHidden/>
              </w:rPr>
              <w:fldChar w:fldCharType="begin"/>
            </w:r>
            <w:r w:rsidR="00C62267">
              <w:rPr>
                <w:noProof/>
                <w:webHidden/>
              </w:rPr>
              <w:instrText xml:space="preserve"> PAGEREF _Toc207082236 \h </w:instrText>
            </w:r>
            <w:r w:rsidR="00C62267">
              <w:rPr>
                <w:noProof/>
                <w:webHidden/>
              </w:rPr>
            </w:r>
            <w:r w:rsidR="00C62267">
              <w:rPr>
                <w:noProof/>
                <w:webHidden/>
              </w:rPr>
              <w:fldChar w:fldCharType="separate"/>
            </w:r>
            <w:r w:rsidR="00C62267">
              <w:rPr>
                <w:noProof/>
                <w:webHidden/>
              </w:rPr>
              <w:t>52</w:t>
            </w:r>
            <w:r w:rsidR="00C62267">
              <w:rPr>
                <w:noProof/>
                <w:webHidden/>
              </w:rPr>
              <w:fldChar w:fldCharType="end"/>
            </w:r>
          </w:hyperlink>
        </w:p>
        <w:p w:rsidR="00C62267" w:rsidRDefault="002D1623" w:rsidP="00C62267">
          <w:pPr>
            <w:pStyle w:val="TOC1"/>
            <w:tabs>
              <w:tab w:val="left" w:pos="660"/>
              <w:tab w:val="right" w:leader="dot" w:pos="9494"/>
            </w:tabs>
            <w:rPr>
              <w:rFonts w:asciiTheme="minorHAnsi" w:eastAsiaTheme="minorEastAsia" w:hAnsiTheme="minorHAnsi"/>
              <w:noProof/>
              <w:sz w:val="22"/>
            </w:rPr>
          </w:pPr>
          <w:hyperlink w:anchor="_Toc207082237" w:history="1">
            <w:r w:rsidR="00C62267" w:rsidRPr="009C4748">
              <w:rPr>
                <w:rStyle w:val="Hyperlink"/>
                <w:noProof/>
              </w:rPr>
              <w:t>3.7</w:t>
            </w:r>
            <w:r w:rsidR="00C62267">
              <w:rPr>
                <w:rFonts w:asciiTheme="minorHAnsi" w:eastAsiaTheme="minorEastAsia" w:hAnsiTheme="minorHAnsi"/>
                <w:noProof/>
                <w:sz w:val="22"/>
              </w:rPr>
              <w:tab/>
            </w:r>
            <w:r w:rsidR="00C62267" w:rsidRPr="009C4748">
              <w:rPr>
                <w:rStyle w:val="Hyperlink"/>
                <w:noProof/>
              </w:rPr>
              <w:t>Main Experiment</w:t>
            </w:r>
            <w:r w:rsidR="00C62267">
              <w:rPr>
                <w:noProof/>
                <w:webHidden/>
              </w:rPr>
              <w:tab/>
            </w:r>
            <w:r w:rsidR="00C62267">
              <w:rPr>
                <w:noProof/>
                <w:webHidden/>
              </w:rPr>
              <w:fldChar w:fldCharType="begin"/>
            </w:r>
            <w:r w:rsidR="00C62267">
              <w:rPr>
                <w:noProof/>
                <w:webHidden/>
              </w:rPr>
              <w:instrText xml:space="preserve"> PAGEREF _Toc207082237 \h </w:instrText>
            </w:r>
            <w:r w:rsidR="00C62267">
              <w:rPr>
                <w:noProof/>
                <w:webHidden/>
              </w:rPr>
            </w:r>
            <w:r w:rsidR="00C62267">
              <w:rPr>
                <w:noProof/>
                <w:webHidden/>
              </w:rPr>
              <w:fldChar w:fldCharType="separate"/>
            </w:r>
            <w:r w:rsidR="00C62267">
              <w:rPr>
                <w:noProof/>
                <w:webHidden/>
              </w:rPr>
              <w:t>53</w:t>
            </w:r>
            <w:r w:rsidR="00C62267">
              <w:rPr>
                <w:noProof/>
                <w:webHidden/>
              </w:rPr>
              <w:fldChar w:fldCharType="end"/>
            </w:r>
          </w:hyperlink>
        </w:p>
        <w:p w:rsidR="00C62267" w:rsidRDefault="002D1623" w:rsidP="00C62267">
          <w:pPr>
            <w:pStyle w:val="TOC1"/>
            <w:tabs>
              <w:tab w:val="left" w:pos="660"/>
              <w:tab w:val="right" w:leader="dot" w:pos="9494"/>
            </w:tabs>
            <w:rPr>
              <w:rFonts w:asciiTheme="minorHAnsi" w:eastAsiaTheme="minorEastAsia" w:hAnsiTheme="minorHAnsi"/>
              <w:noProof/>
              <w:sz w:val="22"/>
            </w:rPr>
          </w:pPr>
          <w:hyperlink w:anchor="_Toc207082238" w:history="1">
            <w:r w:rsidR="00C62267" w:rsidRPr="009C4748">
              <w:rPr>
                <w:rStyle w:val="Hyperlink"/>
                <w:noProof/>
              </w:rPr>
              <w:t>3.8</w:t>
            </w:r>
            <w:r w:rsidR="00C62267">
              <w:rPr>
                <w:rFonts w:asciiTheme="minorHAnsi" w:eastAsiaTheme="minorEastAsia" w:hAnsiTheme="minorHAnsi"/>
                <w:noProof/>
                <w:sz w:val="22"/>
              </w:rPr>
              <w:tab/>
            </w:r>
            <w:r w:rsidR="00C62267" w:rsidRPr="009C4748">
              <w:rPr>
                <w:rStyle w:val="Hyperlink"/>
                <w:noProof/>
              </w:rPr>
              <w:t>Control of Extraneous Variables</w:t>
            </w:r>
            <w:r w:rsidR="00C62267">
              <w:rPr>
                <w:noProof/>
                <w:webHidden/>
              </w:rPr>
              <w:tab/>
            </w:r>
            <w:r w:rsidR="00C62267">
              <w:rPr>
                <w:noProof/>
                <w:webHidden/>
              </w:rPr>
              <w:fldChar w:fldCharType="begin"/>
            </w:r>
            <w:r w:rsidR="00C62267">
              <w:rPr>
                <w:noProof/>
                <w:webHidden/>
              </w:rPr>
              <w:instrText xml:space="preserve"> PAGEREF _Toc207082238 \h </w:instrText>
            </w:r>
            <w:r w:rsidR="00C62267">
              <w:rPr>
                <w:noProof/>
                <w:webHidden/>
              </w:rPr>
            </w:r>
            <w:r w:rsidR="00C62267">
              <w:rPr>
                <w:noProof/>
                <w:webHidden/>
              </w:rPr>
              <w:fldChar w:fldCharType="separate"/>
            </w:r>
            <w:r w:rsidR="00C62267">
              <w:rPr>
                <w:noProof/>
                <w:webHidden/>
              </w:rPr>
              <w:t>55</w:t>
            </w:r>
            <w:r w:rsidR="00C62267">
              <w:rPr>
                <w:noProof/>
                <w:webHidden/>
              </w:rPr>
              <w:fldChar w:fldCharType="end"/>
            </w:r>
          </w:hyperlink>
        </w:p>
        <w:p w:rsidR="00C62267" w:rsidRDefault="002D1623" w:rsidP="00C62267">
          <w:pPr>
            <w:pStyle w:val="TOC1"/>
            <w:tabs>
              <w:tab w:val="left" w:pos="660"/>
              <w:tab w:val="right" w:leader="dot" w:pos="9494"/>
            </w:tabs>
            <w:rPr>
              <w:rFonts w:asciiTheme="minorHAnsi" w:eastAsiaTheme="minorEastAsia" w:hAnsiTheme="minorHAnsi"/>
              <w:noProof/>
              <w:sz w:val="22"/>
            </w:rPr>
          </w:pPr>
          <w:hyperlink w:anchor="_Toc207082239" w:history="1">
            <w:r w:rsidR="00C62267" w:rsidRPr="009C4748">
              <w:rPr>
                <w:rStyle w:val="Hyperlink"/>
                <w:noProof/>
              </w:rPr>
              <w:t>3.9</w:t>
            </w:r>
            <w:r w:rsidR="00C62267">
              <w:rPr>
                <w:rFonts w:asciiTheme="minorHAnsi" w:eastAsiaTheme="minorEastAsia" w:hAnsiTheme="minorHAnsi"/>
                <w:noProof/>
                <w:sz w:val="22"/>
              </w:rPr>
              <w:tab/>
            </w:r>
            <w:r w:rsidR="00C62267" w:rsidRPr="009C4748">
              <w:rPr>
                <w:rStyle w:val="Hyperlink"/>
                <w:noProof/>
              </w:rPr>
              <w:t>Choice of Statistical Analysis</w:t>
            </w:r>
            <w:r w:rsidR="00C62267">
              <w:rPr>
                <w:noProof/>
                <w:webHidden/>
              </w:rPr>
              <w:tab/>
            </w:r>
            <w:r w:rsidR="00C62267">
              <w:rPr>
                <w:noProof/>
                <w:webHidden/>
              </w:rPr>
              <w:fldChar w:fldCharType="begin"/>
            </w:r>
            <w:r w:rsidR="00C62267">
              <w:rPr>
                <w:noProof/>
                <w:webHidden/>
              </w:rPr>
              <w:instrText xml:space="preserve"> PAGEREF _Toc207082239 \h </w:instrText>
            </w:r>
            <w:r w:rsidR="00C62267">
              <w:rPr>
                <w:noProof/>
                <w:webHidden/>
              </w:rPr>
            </w:r>
            <w:r w:rsidR="00C62267">
              <w:rPr>
                <w:noProof/>
                <w:webHidden/>
              </w:rPr>
              <w:fldChar w:fldCharType="separate"/>
            </w:r>
            <w:r w:rsidR="00C62267">
              <w:rPr>
                <w:noProof/>
                <w:webHidden/>
              </w:rPr>
              <w:t>55</w:t>
            </w:r>
            <w:r w:rsidR="00C62267">
              <w:rPr>
                <w:noProof/>
                <w:webHidden/>
              </w:rPr>
              <w:fldChar w:fldCharType="end"/>
            </w:r>
          </w:hyperlink>
        </w:p>
        <w:p w:rsidR="00C62267" w:rsidRDefault="002D1623" w:rsidP="00C62267">
          <w:pPr>
            <w:pStyle w:val="TOC1"/>
            <w:tabs>
              <w:tab w:val="right" w:leader="dot" w:pos="9494"/>
            </w:tabs>
            <w:rPr>
              <w:rFonts w:asciiTheme="minorHAnsi" w:eastAsiaTheme="minorEastAsia" w:hAnsiTheme="minorHAnsi"/>
              <w:noProof/>
              <w:sz w:val="22"/>
            </w:rPr>
          </w:pPr>
          <w:hyperlink w:anchor="_Toc207082240" w:history="1">
            <w:r w:rsidR="00C62267" w:rsidRPr="009C4748">
              <w:rPr>
                <w:rStyle w:val="Hyperlink"/>
                <w:noProof/>
              </w:rPr>
              <w:t>CHAPTER FOUR</w:t>
            </w:r>
            <w:r w:rsidR="00C62267">
              <w:rPr>
                <w:noProof/>
                <w:webHidden/>
              </w:rPr>
              <w:tab/>
            </w:r>
            <w:r w:rsidR="00C62267">
              <w:rPr>
                <w:noProof/>
                <w:webHidden/>
              </w:rPr>
              <w:fldChar w:fldCharType="begin"/>
            </w:r>
            <w:r w:rsidR="00C62267">
              <w:rPr>
                <w:noProof/>
                <w:webHidden/>
              </w:rPr>
              <w:instrText xml:space="preserve"> PAGEREF _Toc207082240 \h </w:instrText>
            </w:r>
            <w:r w:rsidR="00C62267">
              <w:rPr>
                <w:noProof/>
                <w:webHidden/>
              </w:rPr>
            </w:r>
            <w:r w:rsidR="00C62267">
              <w:rPr>
                <w:noProof/>
                <w:webHidden/>
              </w:rPr>
              <w:fldChar w:fldCharType="separate"/>
            </w:r>
            <w:r w:rsidR="00C62267">
              <w:rPr>
                <w:noProof/>
                <w:webHidden/>
              </w:rPr>
              <w:t>57</w:t>
            </w:r>
            <w:r w:rsidR="00C62267">
              <w:rPr>
                <w:noProof/>
                <w:webHidden/>
              </w:rPr>
              <w:fldChar w:fldCharType="end"/>
            </w:r>
          </w:hyperlink>
        </w:p>
        <w:p w:rsidR="00C62267" w:rsidRDefault="002D1623" w:rsidP="00C62267">
          <w:pPr>
            <w:pStyle w:val="TOC1"/>
            <w:tabs>
              <w:tab w:val="right" w:leader="dot" w:pos="9494"/>
            </w:tabs>
            <w:rPr>
              <w:rFonts w:asciiTheme="minorHAnsi" w:eastAsiaTheme="minorEastAsia" w:hAnsiTheme="minorHAnsi"/>
              <w:noProof/>
              <w:sz w:val="22"/>
            </w:rPr>
          </w:pPr>
          <w:hyperlink w:anchor="_Toc207082241" w:history="1">
            <w:r w:rsidR="00C62267" w:rsidRPr="009C4748">
              <w:rPr>
                <w:rStyle w:val="Hyperlink"/>
                <w:noProof/>
              </w:rPr>
              <w:t>DATA PRESENTATION, ANALYSIS AND INTERPRETATION</w:t>
            </w:r>
            <w:r w:rsidR="00C62267">
              <w:rPr>
                <w:noProof/>
                <w:webHidden/>
              </w:rPr>
              <w:tab/>
            </w:r>
            <w:r w:rsidR="00C62267">
              <w:rPr>
                <w:noProof/>
                <w:webHidden/>
              </w:rPr>
              <w:fldChar w:fldCharType="begin"/>
            </w:r>
            <w:r w:rsidR="00C62267">
              <w:rPr>
                <w:noProof/>
                <w:webHidden/>
              </w:rPr>
              <w:instrText xml:space="preserve"> PAGEREF _Toc207082241 \h </w:instrText>
            </w:r>
            <w:r w:rsidR="00C62267">
              <w:rPr>
                <w:noProof/>
                <w:webHidden/>
              </w:rPr>
            </w:r>
            <w:r w:rsidR="00C62267">
              <w:rPr>
                <w:noProof/>
                <w:webHidden/>
              </w:rPr>
              <w:fldChar w:fldCharType="separate"/>
            </w:r>
            <w:r w:rsidR="00C62267">
              <w:rPr>
                <w:noProof/>
                <w:webHidden/>
              </w:rPr>
              <w:t>57</w:t>
            </w:r>
            <w:r w:rsidR="00C62267">
              <w:rPr>
                <w:noProof/>
                <w:webHidden/>
              </w:rPr>
              <w:fldChar w:fldCharType="end"/>
            </w:r>
          </w:hyperlink>
        </w:p>
        <w:p w:rsidR="00C62267" w:rsidRDefault="002D1623" w:rsidP="00C62267">
          <w:pPr>
            <w:pStyle w:val="TOC1"/>
            <w:tabs>
              <w:tab w:val="right" w:leader="dot" w:pos="9494"/>
            </w:tabs>
            <w:rPr>
              <w:rFonts w:asciiTheme="minorHAnsi" w:eastAsiaTheme="minorEastAsia" w:hAnsiTheme="minorHAnsi"/>
              <w:noProof/>
              <w:sz w:val="22"/>
            </w:rPr>
          </w:pPr>
          <w:hyperlink w:anchor="_Toc207082242" w:history="1">
            <w:r w:rsidR="00C62267" w:rsidRPr="009C4748">
              <w:rPr>
                <w:rStyle w:val="Hyperlink"/>
                <w:noProof/>
              </w:rPr>
              <w:t>4.0 INTRODUCTION</w:t>
            </w:r>
            <w:r w:rsidR="00C62267">
              <w:rPr>
                <w:noProof/>
                <w:webHidden/>
              </w:rPr>
              <w:tab/>
            </w:r>
            <w:r w:rsidR="00C62267">
              <w:rPr>
                <w:noProof/>
                <w:webHidden/>
              </w:rPr>
              <w:fldChar w:fldCharType="begin"/>
            </w:r>
            <w:r w:rsidR="00C62267">
              <w:rPr>
                <w:noProof/>
                <w:webHidden/>
              </w:rPr>
              <w:instrText xml:space="preserve"> PAGEREF _Toc207082242 \h </w:instrText>
            </w:r>
            <w:r w:rsidR="00C62267">
              <w:rPr>
                <w:noProof/>
                <w:webHidden/>
              </w:rPr>
            </w:r>
            <w:r w:rsidR="00C62267">
              <w:rPr>
                <w:noProof/>
                <w:webHidden/>
              </w:rPr>
              <w:fldChar w:fldCharType="separate"/>
            </w:r>
            <w:r w:rsidR="00C62267">
              <w:rPr>
                <w:noProof/>
                <w:webHidden/>
              </w:rPr>
              <w:t>57</w:t>
            </w:r>
            <w:r w:rsidR="00C62267">
              <w:rPr>
                <w:noProof/>
                <w:webHidden/>
              </w:rPr>
              <w:fldChar w:fldCharType="end"/>
            </w:r>
          </w:hyperlink>
        </w:p>
        <w:p w:rsidR="00C62267" w:rsidRDefault="002D1623" w:rsidP="00C62267">
          <w:pPr>
            <w:pStyle w:val="TOC1"/>
            <w:tabs>
              <w:tab w:val="right" w:leader="dot" w:pos="9494"/>
            </w:tabs>
            <w:rPr>
              <w:rFonts w:asciiTheme="minorHAnsi" w:eastAsiaTheme="minorEastAsia" w:hAnsiTheme="minorHAnsi"/>
              <w:noProof/>
              <w:sz w:val="22"/>
            </w:rPr>
          </w:pPr>
          <w:hyperlink w:anchor="_Toc207082243" w:history="1">
            <w:r w:rsidR="00C62267" w:rsidRPr="009C4748">
              <w:rPr>
                <w:rStyle w:val="Hyperlink"/>
                <w:noProof/>
              </w:rPr>
              <w:t>4.1 ANALYSIS OF FIELD PERFORMANCE OF THE INSTRUMENT</w:t>
            </w:r>
            <w:r w:rsidR="00C62267">
              <w:rPr>
                <w:noProof/>
                <w:webHidden/>
              </w:rPr>
              <w:tab/>
            </w:r>
            <w:r w:rsidR="00C62267">
              <w:rPr>
                <w:noProof/>
                <w:webHidden/>
              </w:rPr>
              <w:fldChar w:fldCharType="begin"/>
            </w:r>
            <w:r w:rsidR="00C62267">
              <w:rPr>
                <w:noProof/>
                <w:webHidden/>
              </w:rPr>
              <w:instrText xml:space="preserve"> PAGEREF _Toc207082243 \h </w:instrText>
            </w:r>
            <w:r w:rsidR="00C62267">
              <w:rPr>
                <w:noProof/>
                <w:webHidden/>
              </w:rPr>
            </w:r>
            <w:r w:rsidR="00C62267">
              <w:rPr>
                <w:noProof/>
                <w:webHidden/>
              </w:rPr>
              <w:fldChar w:fldCharType="separate"/>
            </w:r>
            <w:r w:rsidR="00C62267">
              <w:rPr>
                <w:noProof/>
                <w:webHidden/>
              </w:rPr>
              <w:t>57</w:t>
            </w:r>
            <w:r w:rsidR="00C62267">
              <w:rPr>
                <w:noProof/>
                <w:webHidden/>
              </w:rPr>
              <w:fldChar w:fldCharType="end"/>
            </w:r>
          </w:hyperlink>
        </w:p>
        <w:p w:rsidR="00C62267" w:rsidRDefault="002D1623" w:rsidP="00C62267">
          <w:pPr>
            <w:pStyle w:val="TOC1"/>
            <w:tabs>
              <w:tab w:val="right" w:leader="dot" w:pos="9494"/>
            </w:tabs>
            <w:rPr>
              <w:rFonts w:asciiTheme="minorHAnsi" w:eastAsiaTheme="minorEastAsia" w:hAnsiTheme="minorHAnsi"/>
              <w:noProof/>
              <w:sz w:val="22"/>
            </w:rPr>
          </w:pPr>
          <w:hyperlink w:anchor="_Toc207082244" w:history="1">
            <w:r w:rsidR="00C62267" w:rsidRPr="009C4748">
              <w:rPr>
                <w:rStyle w:val="Hyperlink"/>
                <w:noProof/>
              </w:rPr>
              <w:t>4.1.1 Demographic Characteristics of Respondents</w:t>
            </w:r>
            <w:r w:rsidR="00C62267">
              <w:rPr>
                <w:noProof/>
                <w:webHidden/>
              </w:rPr>
              <w:tab/>
            </w:r>
            <w:r w:rsidR="00C62267">
              <w:rPr>
                <w:noProof/>
                <w:webHidden/>
              </w:rPr>
              <w:fldChar w:fldCharType="begin"/>
            </w:r>
            <w:r w:rsidR="00C62267">
              <w:rPr>
                <w:noProof/>
                <w:webHidden/>
              </w:rPr>
              <w:instrText xml:space="preserve"> PAGEREF _Toc207082244 \h </w:instrText>
            </w:r>
            <w:r w:rsidR="00C62267">
              <w:rPr>
                <w:noProof/>
                <w:webHidden/>
              </w:rPr>
            </w:r>
            <w:r w:rsidR="00C62267">
              <w:rPr>
                <w:noProof/>
                <w:webHidden/>
              </w:rPr>
              <w:fldChar w:fldCharType="separate"/>
            </w:r>
            <w:r w:rsidR="00C62267">
              <w:rPr>
                <w:noProof/>
                <w:webHidden/>
              </w:rPr>
              <w:t>57</w:t>
            </w:r>
            <w:r w:rsidR="00C62267">
              <w:rPr>
                <w:noProof/>
                <w:webHidden/>
              </w:rPr>
              <w:fldChar w:fldCharType="end"/>
            </w:r>
          </w:hyperlink>
        </w:p>
        <w:p w:rsidR="00C62267" w:rsidRDefault="002D1623" w:rsidP="00C62267">
          <w:pPr>
            <w:pStyle w:val="TOC1"/>
            <w:tabs>
              <w:tab w:val="right" w:leader="dot" w:pos="9494"/>
            </w:tabs>
            <w:rPr>
              <w:rFonts w:asciiTheme="minorHAnsi" w:eastAsiaTheme="minorEastAsia" w:hAnsiTheme="minorHAnsi"/>
              <w:noProof/>
              <w:sz w:val="22"/>
            </w:rPr>
          </w:pPr>
          <w:hyperlink w:anchor="_Toc207082245" w:history="1">
            <w:r w:rsidR="00C62267" w:rsidRPr="009C4748">
              <w:rPr>
                <w:rStyle w:val="Hyperlink"/>
                <w:noProof/>
              </w:rPr>
              <w:t>4.1.2 Responses to Research Questions</w:t>
            </w:r>
            <w:r w:rsidR="00C62267">
              <w:rPr>
                <w:noProof/>
                <w:webHidden/>
              </w:rPr>
              <w:tab/>
            </w:r>
            <w:r w:rsidR="00C62267">
              <w:rPr>
                <w:noProof/>
                <w:webHidden/>
              </w:rPr>
              <w:fldChar w:fldCharType="begin"/>
            </w:r>
            <w:r w:rsidR="00C62267">
              <w:rPr>
                <w:noProof/>
                <w:webHidden/>
              </w:rPr>
              <w:instrText xml:space="preserve"> PAGEREF _Toc207082245 \h </w:instrText>
            </w:r>
            <w:r w:rsidR="00C62267">
              <w:rPr>
                <w:noProof/>
                <w:webHidden/>
              </w:rPr>
            </w:r>
            <w:r w:rsidR="00C62267">
              <w:rPr>
                <w:noProof/>
                <w:webHidden/>
              </w:rPr>
              <w:fldChar w:fldCharType="separate"/>
            </w:r>
            <w:r w:rsidR="00C62267">
              <w:rPr>
                <w:noProof/>
                <w:webHidden/>
              </w:rPr>
              <w:t>60</w:t>
            </w:r>
            <w:r w:rsidR="00C62267">
              <w:rPr>
                <w:noProof/>
                <w:webHidden/>
              </w:rPr>
              <w:fldChar w:fldCharType="end"/>
            </w:r>
          </w:hyperlink>
        </w:p>
        <w:p w:rsidR="00C62267" w:rsidRDefault="002D1623" w:rsidP="00C62267">
          <w:pPr>
            <w:pStyle w:val="TOC1"/>
            <w:tabs>
              <w:tab w:val="right" w:leader="dot" w:pos="9494"/>
            </w:tabs>
            <w:rPr>
              <w:rFonts w:asciiTheme="minorHAnsi" w:eastAsiaTheme="minorEastAsia" w:hAnsiTheme="minorHAnsi"/>
              <w:noProof/>
              <w:sz w:val="22"/>
            </w:rPr>
          </w:pPr>
          <w:hyperlink w:anchor="_Toc207082246" w:history="1">
            <w:r w:rsidR="00C62267" w:rsidRPr="009C4748">
              <w:rPr>
                <w:rStyle w:val="Hyperlink"/>
                <w:noProof/>
              </w:rPr>
              <w:t>4.1.3 ANALYSIS OF LIKERT SCALE STATEMENTS</w:t>
            </w:r>
            <w:r w:rsidR="00C62267">
              <w:rPr>
                <w:noProof/>
                <w:webHidden/>
              </w:rPr>
              <w:tab/>
            </w:r>
            <w:r w:rsidR="00C62267">
              <w:rPr>
                <w:noProof/>
                <w:webHidden/>
              </w:rPr>
              <w:fldChar w:fldCharType="begin"/>
            </w:r>
            <w:r w:rsidR="00C62267">
              <w:rPr>
                <w:noProof/>
                <w:webHidden/>
              </w:rPr>
              <w:instrText xml:space="preserve"> PAGEREF _Toc207082246 \h </w:instrText>
            </w:r>
            <w:r w:rsidR="00C62267">
              <w:rPr>
                <w:noProof/>
                <w:webHidden/>
              </w:rPr>
            </w:r>
            <w:r w:rsidR="00C62267">
              <w:rPr>
                <w:noProof/>
                <w:webHidden/>
              </w:rPr>
              <w:fldChar w:fldCharType="separate"/>
            </w:r>
            <w:r w:rsidR="00C62267">
              <w:rPr>
                <w:noProof/>
                <w:webHidden/>
              </w:rPr>
              <w:t>61</w:t>
            </w:r>
            <w:r w:rsidR="00C62267">
              <w:rPr>
                <w:noProof/>
                <w:webHidden/>
              </w:rPr>
              <w:fldChar w:fldCharType="end"/>
            </w:r>
          </w:hyperlink>
        </w:p>
        <w:p w:rsidR="00C62267" w:rsidRDefault="002D1623" w:rsidP="00C62267">
          <w:pPr>
            <w:pStyle w:val="TOC1"/>
            <w:tabs>
              <w:tab w:val="left" w:pos="660"/>
              <w:tab w:val="right" w:leader="dot" w:pos="9494"/>
            </w:tabs>
            <w:rPr>
              <w:rFonts w:asciiTheme="minorHAnsi" w:eastAsiaTheme="minorEastAsia" w:hAnsiTheme="minorHAnsi"/>
              <w:noProof/>
              <w:sz w:val="22"/>
            </w:rPr>
          </w:pPr>
          <w:hyperlink w:anchor="_Toc207082247" w:history="1">
            <w:r w:rsidR="00C62267" w:rsidRPr="009C4748">
              <w:rPr>
                <w:rStyle w:val="Hyperlink"/>
                <w:noProof/>
              </w:rPr>
              <w:t>4.2</w:t>
            </w:r>
            <w:r w:rsidR="00C62267">
              <w:rPr>
                <w:rFonts w:asciiTheme="minorHAnsi" w:eastAsiaTheme="minorEastAsia" w:hAnsiTheme="minorHAnsi"/>
                <w:noProof/>
                <w:sz w:val="22"/>
              </w:rPr>
              <w:tab/>
            </w:r>
            <w:r w:rsidR="00C62267" w:rsidRPr="009C4748">
              <w:rPr>
                <w:rStyle w:val="Hyperlink"/>
                <w:noProof/>
              </w:rPr>
              <w:t>Analysis of Data</w:t>
            </w:r>
            <w:r w:rsidR="00C62267">
              <w:rPr>
                <w:noProof/>
                <w:webHidden/>
              </w:rPr>
              <w:tab/>
            </w:r>
            <w:r w:rsidR="00C62267">
              <w:rPr>
                <w:noProof/>
                <w:webHidden/>
              </w:rPr>
              <w:fldChar w:fldCharType="begin"/>
            </w:r>
            <w:r w:rsidR="00C62267">
              <w:rPr>
                <w:noProof/>
                <w:webHidden/>
              </w:rPr>
              <w:instrText xml:space="preserve"> PAGEREF _Toc207082247 \h </w:instrText>
            </w:r>
            <w:r w:rsidR="00C62267">
              <w:rPr>
                <w:noProof/>
                <w:webHidden/>
              </w:rPr>
            </w:r>
            <w:r w:rsidR="00C62267">
              <w:rPr>
                <w:noProof/>
                <w:webHidden/>
              </w:rPr>
              <w:fldChar w:fldCharType="separate"/>
            </w:r>
            <w:r w:rsidR="00C62267">
              <w:rPr>
                <w:noProof/>
                <w:webHidden/>
              </w:rPr>
              <w:t>65</w:t>
            </w:r>
            <w:r w:rsidR="00C62267">
              <w:rPr>
                <w:noProof/>
                <w:webHidden/>
              </w:rPr>
              <w:fldChar w:fldCharType="end"/>
            </w:r>
          </w:hyperlink>
        </w:p>
        <w:p w:rsidR="00C62267" w:rsidRDefault="002D1623" w:rsidP="00C62267">
          <w:pPr>
            <w:pStyle w:val="TOC1"/>
            <w:tabs>
              <w:tab w:val="right" w:leader="dot" w:pos="9494"/>
            </w:tabs>
            <w:rPr>
              <w:rFonts w:asciiTheme="minorHAnsi" w:eastAsiaTheme="minorEastAsia" w:hAnsiTheme="minorHAnsi"/>
              <w:noProof/>
              <w:sz w:val="22"/>
            </w:rPr>
          </w:pPr>
          <w:hyperlink w:anchor="_Toc207082248" w:history="1">
            <w:r w:rsidR="00C62267" w:rsidRPr="009C4748">
              <w:rPr>
                <w:rStyle w:val="Hyperlink"/>
                <w:noProof/>
              </w:rPr>
              <w:t>4.3 Hypothesis Testing</w:t>
            </w:r>
            <w:r w:rsidR="00C62267">
              <w:rPr>
                <w:noProof/>
                <w:webHidden/>
              </w:rPr>
              <w:tab/>
            </w:r>
            <w:r w:rsidR="00C62267">
              <w:rPr>
                <w:noProof/>
                <w:webHidden/>
              </w:rPr>
              <w:fldChar w:fldCharType="begin"/>
            </w:r>
            <w:r w:rsidR="00C62267">
              <w:rPr>
                <w:noProof/>
                <w:webHidden/>
              </w:rPr>
              <w:instrText xml:space="preserve"> PAGEREF _Toc207082248 \h </w:instrText>
            </w:r>
            <w:r w:rsidR="00C62267">
              <w:rPr>
                <w:noProof/>
                <w:webHidden/>
              </w:rPr>
            </w:r>
            <w:r w:rsidR="00C62267">
              <w:rPr>
                <w:noProof/>
                <w:webHidden/>
              </w:rPr>
              <w:fldChar w:fldCharType="separate"/>
            </w:r>
            <w:r w:rsidR="00C62267">
              <w:rPr>
                <w:noProof/>
                <w:webHidden/>
              </w:rPr>
              <w:t>67</w:t>
            </w:r>
            <w:r w:rsidR="00C62267">
              <w:rPr>
                <w:noProof/>
                <w:webHidden/>
              </w:rPr>
              <w:fldChar w:fldCharType="end"/>
            </w:r>
          </w:hyperlink>
        </w:p>
        <w:p w:rsidR="00C62267" w:rsidRDefault="002D1623" w:rsidP="00C62267">
          <w:pPr>
            <w:pStyle w:val="TOC1"/>
            <w:tabs>
              <w:tab w:val="right" w:leader="dot" w:pos="9494"/>
            </w:tabs>
            <w:rPr>
              <w:rFonts w:asciiTheme="minorHAnsi" w:eastAsiaTheme="minorEastAsia" w:hAnsiTheme="minorHAnsi"/>
              <w:noProof/>
              <w:sz w:val="22"/>
            </w:rPr>
          </w:pPr>
          <w:hyperlink w:anchor="_Toc207082249" w:history="1">
            <w:r w:rsidR="00C62267" w:rsidRPr="009C4748">
              <w:rPr>
                <w:rStyle w:val="Hyperlink"/>
                <w:noProof/>
              </w:rPr>
              <w:t>CHAPTER FIVE</w:t>
            </w:r>
            <w:r w:rsidR="00C62267">
              <w:rPr>
                <w:noProof/>
                <w:webHidden/>
              </w:rPr>
              <w:tab/>
            </w:r>
            <w:r w:rsidR="00C62267">
              <w:rPr>
                <w:noProof/>
                <w:webHidden/>
              </w:rPr>
              <w:fldChar w:fldCharType="begin"/>
            </w:r>
            <w:r w:rsidR="00C62267">
              <w:rPr>
                <w:noProof/>
                <w:webHidden/>
              </w:rPr>
              <w:instrText xml:space="preserve"> PAGEREF _Toc207082249 \h </w:instrText>
            </w:r>
            <w:r w:rsidR="00C62267">
              <w:rPr>
                <w:noProof/>
                <w:webHidden/>
              </w:rPr>
            </w:r>
            <w:r w:rsidR="00C62267">
              <w:rPr>
                <w:noProof/>
                <w:webHidden/>
              </w:rPr>
              <w:fldChar w:fldCharType="separate"/>
            </w:r>
            <w:r w:rsidR="00C62267">
              <w:rPr>
                <w:noProof/>
                <w:webHidden/>
              </w:rPr>
              <w:t>69</w:t>
            </w:r>
            <w:r w:rsidR="00C62267">
              <w:rPr>
                <w:noProof/>
                <w:webHidden/>
              </w:rPr>
              <w:fldChar w:fldCharType="end"/>
            </w:r>
          </w:hyperlink>
        </w:p>
        <w:p w:rsidR="00C62267" w:rsidRDefault="002D1623" w:rsidP="00C62267">
          <w:pPr>
            <w:pStyle w:val="TOC1"/>
            <w:tabs>
              <w:tab w:val="right" w:leader="dot" w:pos="9494"/>
            </w:tabs>
            <w:rPr>
              <w:rFonts w:asciiTheme="minorHAnsi" w:eastAsiaTheme="minorEastAsia" w:hAnsiTheme="minorHAnsi"/>
              <w:noProof/>
              <w:sz w:val="22"/>
            </w:rPr>
          </w:pPr>
          <w:hyperlink w:anchor="_Toc207082250" w:history="1">
            <w:r w:rsidR="00C62267" w:rsidRPr="009C4748">
              <w:rPr>
                <w:rStyle w:val="Hyperlink"/>
                <w:noProof/>
              </w:rPr>
              <w:t>SUMMARY, CONCLUSION AND RECOMMENDATION</w:t>
            </w:r>
            <w:r w:rsidR="00C62267">
              <w:rPr>
                <w:noProof/>
                <w:webHidden/>
              </w:rPr>
              <w:tab/>
            </w:r>
            <w:r w:rsidR="00C62267">
              <w:rPr>
                <w:noProof/>
                <w:webHidden/>
              </w:rPr>
              <w:fldChar w:fldCharType="begin"/>
            </w:r>
            <w:r w:rsidR="00C62267">
              <w:rPr>
                <w:noProof/>
                <w:webHidden/>
              </w:rPr>
              <w:instrText xml:space="preserve"> PAGEREF _Toc207082250 \h </w:instrText>
            </w:r>
            <w:r w:rsidR="00C62267">
              <w:rPr>
                <w:noProof/>
                <w:webHidden/>
              </w:rPr>
            </w:r>
            <w:r w:rsidR="00C62267">
              <w:rPr>
                <w:noProof/>
                <w:webHidden/>
              </w:rPr>
              <w:fldChar w:fldCharType="separate"/>
            </w:r>
            <w:r w:rsidR="00C62267">
              <w:rPr>
                <w:noProof/>
                <w:webHidden/>
              </w:rPr>
              <w:t>69</w:t>
            </w:r>
            <w:r w:rsidR="00C62267">
              <w:rPr>
                <w:noProof/>
                <w:webHidden/>
              </w:rPr>
              <w:fldChar w:fldCharType="end"/>
            </w:r>
          </w:hyperlink>
        </w:p>
        <w:p w:rsidR="00C62267" w:rsidRDefault="002D1623" w:rsidP="00C62267">
          <w:pPr>
            <w:pStyle w:val="TOC1"/>
            <w:tabs>
              <w:tab w:val="left" w:pos="660"/>
              <w:tab w:val="right" w:leader="dot" w:pos="9494"/>
            </w:tabs>
            <w:rPr>
              <w:rFonts w:asciiTheme="minorHAnsi" w:eastAsiaTheme="minorEastAsia" w:hAnsiTheme="minorHAnsi"/>
              <w:noProof/>
              <w:sz w:val="22"/>
            </w:rPr>
          </w:pPr>
          <w:hyperlink w:anchor="_Toc207082251" w:history="1">
            <w:r w:rsidR="00C62267" w:rsidRPr="009C4748">
              <w:rPr>
                <w:rStyle w:val="Hyperlink"/>
                <w:noProof/>
              </w:rPr>
              <w:t>5.0</w:t>
            </w:r>
            <w:r w:rsidR="00C62267">
              <w:rPr>
                <w:rFonts w:asciiTheme="minorHAnsi" w:eastAsiaTheme="minorEastAsia" w:hAnsiTheme="minorHAnsi"/>
                <w:noProof/>
                <w:sz w:val="22"/>
              </w:rPr>
              <w:tab/>
            </w:r>
            <w:r w:rsidR="00C62267" w:rsidRPr="009C4748">
              <w:rPr>
                <w:rStyle w:val="Hyperlink"/>
                <w:noProof/>
              </w:rPr>
              <w:t>Discussion of Findings, Conclusion and Recommendation</w:t>
            </w:r>
            <w:r w:rsidR="00C62267">
              <w:rPr>
                <w:noProof/>
                <w:webHidden/>
              </w:rPr>
              <w:tab/>
            </w:r>
            <w:r w:rsidR="00C62267">
              <w:rPr>
                <w:noProof/>
                <w:webHidden/>
              </w:rPr>
              <w:fldChar w:fldCharType="begin"/>
            </w:r>
            <w:r w:rsidR="00C62267">
              <w:rPr>
                <w:noProof/>
                <w:webHidden/>
              </w:rPr>
              <w:instrText xml:space="preserve"> PAGEREF _Toc207082251 \h </w:instrText>
            </w:r>
            <w:r w:rsidR="00C62267">
              <w:rPr>
                <w:noProof/>
                <w:webHidden/>
              </w:rPr>
            </w:r>
            <w:r w:rsidR="00C62267">
              <w:rPr>
                <w:noProof/>
                <w:webHidden/>
              </w:rPr>
              <w:fldChar w:fldCharType="separate"/>
            </w:r>
            <w:r w:rsidR="00C62267">
              <w:rPr>
                <w:noProof/>
                <w:webHidden/>
              </w:rPr>
              <w:t>69</w:t>
            </w:r>
            <w:r w:rsidR="00C62267">
              <w:rPr>
                <w:noProof/>
                <w:webHidden/>
              </w:rPr>
              <w:fldChar w:fldCharType="end"/>
            </w:r>
          </w:hyperlink>
        </w:p>
        <w:p w:rsidR="00C62267" w:rsidRDefault="002D1623" w:rsidP="00C62267">
          <w:pPr>
            <w:pStyle w:val="TOC1"/>
            <w:tabs>
              <w:tab w:val="left" w:pos="660"/>
              <w:tab w:val="right" w:leader="dot" w:pos="9494"/>
            </w:tabs>
            <w:rPr>
              <w:rFonts w:asciiTheme="minorHAnsi" w:eastAsiaTheme="minorEastAsia" w:hAnsiTheme="minorHAnsi"/>
              <w:noProof/>
              <w:sz w:val="22"/>
            </w:rPr>
          </w:pPr>
          <w:hyperlink w:anchor="_Toc207082252" w:history="1">
            <w:r w:rsidR="00C62267" w:rsidRPr="009C4748">
              <w:rPr>
                <w:rStyle w:val="Hyperlink"/>
                <w:noProof/>
              </w:rPr>
              <w:t>5.1</w:t>
            </w:r>
            <w:r w:rsidR="00C62267">
              <w:rPr>
                <w:rFonts w:asciiTheme="minorHAnsi" w:eastAsiaTheme="minorEastAsia" w:hAnsiTheme="minorHAnsi"/>
                <w:noProof/>
                <w:sz w:val="22"/>
              </w:rPr>
              <w:tab/>
            </w:r>
            <w:r w:rsidR="00C62267" w:rsidRPr="009C4748">
              <w:rPr>
                <w:rStyle w:val="Hyperlink"/>
                <w:noProof/>
              </w:rPr>
              <w:t>Discussion of Findings</w:t>
            </w:r>
            <w:r w:rsidR="00C62267">
              <w:rPr>
                <w:noProof/>
                <w:webHidden/>
              </w:rPr>
              <w:tab/>
            </w:r>
            <w:r w:rsidR="00C62267">
              <w:rPr>
                <w:noProof/>
                <w:webHidden/>
              </w:rPr>
              <w:fldChar w:fldCharType="begin"/>
            </w:r>
            <w:r w:rsidR="00C62267">
              <w:rPr>
                <w:noProof/>
                <w:webHidden/>
              </w:rPr>
              <w:instrText xml:space="preserve"> PAGEREF _Toc207082252 \h </w:instrText>
            </w:r>
            <w:r w:rsidR="00C62267">
              <w:rPr>
                <w:noProof/>
                <w:webHidden/>
              </w:rPr>
            </w:r>
            <w:r w:rsidR="00C62267">
              <w:rPr>
                <w:noProof/>
                <w:webHidden/>
              </w:rPr>
              <w:fldChar w:fldCharType="separate"/>
            </w:r>
            <w:r w:rsidR="00C62267">
              <w:rPr>
                <w:noProof/>
                <w:webHidden/>
              </w:rPr>
              <w:t>69</w:t>
            </w:r>
            <w:r w:rsidR="00C62267">
              <w:rPr>
                <w:noProof/>
                <w:webHidden/>
              </w:rPr>
              <w:fldChar w:fldCharType="end"/>
            </w:r>
          </w:hyperlink>
        </w:p>
        <w:p w:rsidR="00C62267" w:rsidRDefault="002D1623" w:rsidP="00C62267">
          <w:pPr>
            <w:pStyle w:val="TOC1"/>
            <w:tabs>
              <w:tab w:val="left" w:pos="660"/>
              <w:tab w:val="right" w:leader="dot" w:pos="9494"/>
            </w:tabs>
            <w:rPr>
              <w:rFonts w:asciiTheme="minorHAnsi" w:eastAsiaTheme="minorEastAsia" w:hAnsiTheme="minorHAnsi"/>
              <w:noProof/>
              <w:sz w:val="22"/>
            </w:rPr>
          </w:pPr>
          <w:hyperlink w:anchor="_Toc207082253" w:history="1">
            <w:r w:rsidR="00C62267" w:rsidRPr="009C4748">
              <w:rPr>
                <w:rStyle w:val="Hyperlink"/>
                <w:noProof/>
              </w:rPr>
              <w:t>5.2</w:t>
            </w:r>
            <w:r w:rsidR="00C62267">
              <w:rPr>
                <w:rFonts w:asciiTheme="minorHAnsi" w:eastAsiaTheme="minorEastAsia" w:hAnsiTheme="minorHAnsi"/>
                <w:noProof/>
                <w:sz w:val="22"/>
              </w:rPr>
              <w:tab/>
            </w:r>
            <w:r w:rsidR="00C62267" w:rsidRPr="009C4748">
              <w:rPr>
                <w:rStyle w:val="Hyperlink"/>
                <w:noProof/>
              </w:rPr>
              <w:t>Conclusion</w:t>
            </w:r>
            <w:r w:rsidR="00C62267">
              <w:rPr>
                <w:noProof/>
                <w:webHidden/>
              </w:rPr>
              <w:tab/>
            </w:r>
            <w:r w:rsidR="00C62267">
              <w:rPr>
                <w:noProof/>
                <w:webHidden/>
              </w:rPr>
              <w:fldChar w:fldCharType="begin"/>
            </w:r>
            <w:r w:rsidR="00C62267">
              <w:rPr>
                <w:noProof/>
                <w:webHidden/>
              </w:rPr>
              <w:instrText xml:space="preserve"> PAGEREF _Toc207082253 \h </w:instrText>
            </w:r>
            <w:r w:rsidR="00C62267">
              <w:rPr>
                <w:noProof/>
                <w:webHidden/>
              </w:rPr>
            </w:r>
            <w:r w:rsidR="00C62267">
              <w:rPr>
                <w:noProof/>
                <w:webHidden/>
              </w:rPr>
              <w:fldChar w:fldCharType="separate"/>
            </w:r>
            <w:r w:rsidR="00C62267">
              <w:rPr>
                <w:noProof/>
                <w:webHidden/>
              </w:rPr>
              <w:t>69</w:t>
            </w:r>
            <w:r w:rsidR="00C62267">
              <w:rPr>
                <w:noProof/>
                <w:webHidden/>
              </w:rPr>
              <w:fldChar w:fldCharType="end"/>
            </w:r>
          </w:hyperlink>
        </w:p>
        <w:p w:rsidR="00C62267" w:rsidRDefault="002D1623" w:rsidP="00C62267">
          <w:pPr>
            <w:pStyle w:val="TOC1"/>
            <w:tabs>
              <w:tab w:val="left" w:pos="660"/>
              <w:tab w:val="right" w:leader="dot" w:pos="9494"/>
            </w:tabs>
            <w:rPr>
              <w:rFonts w:asciiTheme="minorHAnsi" w:eastAsiaTheme="minorEastAsia" w:hAnsiTheme="minorHAnsi"/>
              <w:noProof/>
              <w:sz w:val="22"/>
            </w:rPr>
          </w:pPr>
          <w:hyperlink w:anchor="_Toc207082254" w:history="1">
            <w:r w:rsidR="00C62267" w:rsidRPr="009C4748">
              <w:rPr>
                <w:rStyle w:val="Hyperlink"/>
                <w:noProof/>
              </w:rPr>
              <w:t>5.3</w:t>
            </w:r>
            <w:r w:rsidR="00C62267">
              <w:rPr>
                <w:rFonts w:asciiTheme="minorHAnsi" w:eastAsiaTheme="minorEastAsia" w:hAnsiTheme="minorHAnsi"/>
                <w:noProof/>
                <w:sz w:val="22"/>
              </w:rPr>
              <w:tab/>
            </w:r>
            <w:r w:rsidR="00C62267" w:rsidRPr="009C4748">
              <w:rPr>
                <w:rStyle w:val="Hyperlink"/>
                <w:noProof/>
              </w:rPr>
              <w:t>Recommendation</w:t>
            </w:r>
            <w:r w:rsidR="00C62267">
              <w:rPr>
                <w:noProof/>
                <w:webHidden/>
              </w:rPr>
              <w:tab/>
            </w:r>
            <w:r w:rsidR="00C62267">
              <w:rPr>
                <w:noProof/>
                <w:webHidden/>
              </w:rPr>
              <w:fldChar w:fldCharType="begin"/>
            </w:r>
            <w:r w:rsidR="00C62267">
              <w:rPr>
                <w:noProof/>
                <w:webHidden/>
              </w:rPr>
              <w:instrText xml:space="preserve"> PAGEREF _Toc207082254 \h </w:instrText>
            </w:r>
            <w:r w:rsidR="00C62267">
              <w:rPr>
                <w:noProof/>
                <w:webHidden/>
              </w:rPr>
            </w:r>
            <w:r w:rsidR="00C62267">
              <w:rPr>
                <w:noProof/>
                <w:webHidden/>
              </w:rPr>
              <w:fldChar w:fldCharType="separate"/>
            </w:r>
            <w:r w:rsidR="00C62267">
              <w:rPr>
                <w:noProof/>
                <w:webHidden/>
              </w:rPr>
              <w:t>70</w:t>
            </w:r>
            <w:r w:rsidR="00C62267">
              <w:rPr>
                <w:noProof/>
                <w:webHidden/>
              </w:rPr>
              <w:fldChar w:fldCharType="end"/>
            </w:r>
          </w:hyperlink>
        </w:p>
        <w:p w:rsidR="00C62267" w:rsidRDefault="002D1623" w:rsidP="00C62267">
          <w:pPr>
            <w:pStyle w:val="TOC1"/>
            <w:tabs>
              <w:tab w:val="left" w:pos="660"/>
              <w:tab w:val="right" w:leader="dot" w:pos="9494"/>
            </w:tabs>
            <w:rPr>
              <w:rFonts w:asciiTheme="minorHAnsi" w:eastAsiaTheme="minorEastAsia" w:hAnsiTheme="minorHAnsi"/>
              <w:noProof/>
              <w:sz w:val="22"/>
            </w:rPr>
          </w:pPr>
          <w:hyperlink w:anchor="_Toc207082255" w:history="1">
            <w:r w:rsidR="00C62267" w:rsidRPr="009C4748">
              <w:rPr>
                <w:rStyle w:val="Hyperlink"/>
                <w:noProof/>
              </w:rPr>
              <w:t>5.4</w:t>
            </w:r>
            <w:r w:rsidR="00C62267">
              <w:rPr>
                <w:rFonts w:asciiTheme="minorHAnsi" w:eastAsiaTheme="minorEastAsia" w:hAnsiTheme="minorHAnsi"/>
                <w:noProof/>
                <w:sz w:val="22"/>
              </w:rPr>
              <w:tab/>
            </w:r>
            <w:r w:rsidR="00C62267" w:rsidRPr="009C4748">
              <w:rPr>
                <w:rStyle w:val="Hyperlink"/>
                <w:noProof/>
              </w:rPr>
              <w:t>Recommendation for Future Study For future research, it is recommended that:</w:t>
            </w:r>
            <w:r w:rsidR="00C62267">
              <w:rPr>
                <w:noProof/>
                <w:webHidden/>
              </w:rPr>
              <w:tab/>
            </w:r>
            <w:r w:rsidR="00C62267">
              <w:rPr>
                <w:noProof/>
                <w:webHidden/>
              </w:rPr>
              <w:fldChar w:fldCharType="begin"/>
            </w:r>
            <w:r w:rsidR="00C62267">
              <w:rPr>
                <w:noProof/>
                <w:webHidden/>
              </w:rPr>
              <w:instrText xml:space="preserve"> PAGEREF _Toc207082255 \h </w:instrText>
            </w:r>
            <w:r w:rsidR="00C62267">
              <w:rPr>
                <w:noProof/>
                <w:webHidden/>
              </w:rPr>
            </w:r>
            <w:r w:rsidR="00C62267">
              <w:rPr>
                <w:noProof/>
                <w:webHidden/>
              </w:rPr>
              <w:fldChar w:fldCharType="separate"/>
            </w:r>
            <w:r w:rsidR="00C62267">
              <w:rPr>
                <w:noProof/>
                <w:webHidden/>
              </w:rPr>
              <w:t>70</w:t>
            </w:r>
            <w:r w:rsidR="00C62267">
              <w:rPr>
                <w:noProof/>
                <w:webHidden/>
              </w:rPr>
              <w:fldChar w:fldCharType="end"/>
            </w:r>
          </w:hyperlink>
        </w:p>
        <w:p w:rsidR="00C62267" w:rsidRDefault="002D1623" w:rsidP="00C62267">
          <w:pPr>
            <w:pStyle w:val="TOC1"/>
            <w:tabs>
              <w:tab w:val="right" w:leader="dot" w:pos="9494"/>
            </w:tabs>
            <w:rPr>
              <w:rFonts w:asciiTheme="minorHAnsi" w:eastAsiaTheme="minorEastAsia" w:hAnsiTheme="minorHAnsi"/>
              <w:noProof/>
              <w:sz w:val="22"/>
            </w:rPr>
          </w:pPr>
          <w:hyperlink w:anchor="_Toc207082256" w:history="1">
            <w:r w:rsidR="00C62267" w:rsidRPr="009C4748">
              <w:rPr>
                <w:rStyle w:val="Hyperlink"/>
                <w:noProof/>
              </w:rPr>
              <w:t>REFERENCE</w:t>
            </w:r>
            <w:r w:rsidR="00C62267">
              <w:rPr>
                <w:noProof/>
                <w:webHidden/>
              </w:rPr>
              <w:tab/>
            </w:r>
            <w:r w:rsidR="00C62267">
              <w:rPr>
                <w:noProof/>
                <w:webHidden/>
              </w:rPr>
              <w:fldChar w:fldCharType="begin"/>
            </w:r>
            <w:r w:rsidR="00C62267">
              <w:rPr>
                <w:noProof/>
                <w:webHidden/>
              </w:rPr>
              <w:instrText xml:space="preserve"> PAGEREF _Toc207082256 \h </w:instrText>
            </w:r>
            <w:r w:rsidR="00C62267">
              <w:rPr>
                <w:noProof/>
                <w:webHidden/>
              </w:rPr>
            </w:r>
            <w:r w:rsidR="00C62267">
              <w:rPr>
                <w:noProof/>
                <w:webHidden/>
              </w:rPr>
              <w:fldChar w:fldCharType="separate"/>
            </w:r>
            <w:r w:rsidR="00C62267">
              <w:rPr>
                <w:noProof/>
                <w:webHidden/>
              </w:rPr>
              <w:t>71</w:t>
            </w:r>
            <w:r w:rsidR="00C62267">
              <w:rPr>
                <w:noProof/>
                <w:webHidden/>
              </w:rPr>
              <w:fldChar w:fldCharType="end"/>
            </w:r>
          </w:hyperlink>
        </w:p>
        <w:p w:rsidR="00C62267" w:rsidRDefault="00C62267" w:rsidP="00C62267">
          <w:pPr>
            <w:pStyle w:val="Heading1"/>
            <w:jc w:val="center"/>
          </w:pPr>
          <w:r w:rsidRPr="00C93D17">
            <w:rPr>
              <w:sz w:val="18"/>
            </w:rPr>
            <w:fldChar w:fldCharType="end"/>
          </w:r>
        </w:p>
      </w:sdtContent>
    </w:sdt>
    <w:p w:rsidR="00C62267" w:rsidRDefault="00C62267" w:rsidP="00C62267">
      <w:pPr>
        <w:pStyle w:val="Heading1"/>
        <w:jc w:val="center"/>
      </w:pPr>
    </w:p>
    <w:p w:rsidR="00C62267" w:rsidRDefault="00C62267" w:rsidP="00C62267">
      <w:pPr>
        <w:pStyle w:val="Heading1"/>
      </w:pPr>
    </w:p>
    <w:p w:rsidR="00C62267" w:rsidRDefault="00C62267" w:rsidP="00C62267"/>
    <w:p w:rsidR="00C62267" w:rsidRDefault="00C62267" w:rsidP="00C62267"/>
    <w:p w:rsidR="00C62267" w:rsidRDefault="00C62267" w:rsidP="00C62267"/>
    <w:p w:rsidR="00C62267" w:rsidRDefault="00C62267" w:rsidP="00C62267"/>
    <w:p w:rsidR="00C62267" w:rsidRDefault="00C62267" w:rsidP="00C62267"/>
    <w:p w:rsidR="00C62267" w:rsidRDefault="00C62267" w:rsidP="00C62267"/>
    <w:p w:rsidR="00C62267" w:rsidRDefault="00C62267" w:rsidP="00C62267"/>
    <w:p w:rsidR="00C62267" w:rsidRDefault="00C62267" w:rsidP="00C62267"/>
    <w:p w:rsidR="00C62267" w:rsidRDefault="00C62267" w:rsidP="00C62267"/>
    <w:p w:rsidR="00C62267" w:rsidRDefault="00C62267" w:rsidP="00C62267"/>
    <w:p w:rsidR="00C62267" w:rsidRDefault="00C62267" w:rsidP="00C62267"/>
    <w:p w:rsidR="00C62267" w:rsidRDefault="00C62267" w:rsidP="00C62267"/>
    <w:p w:rsidR="00C62267" w:rsidRDefault="00C62267" w:rsidP="00C62267"/>
    <w:p w:rsidR="00C62267" w:rsidRDefault="00C62267" w:rsidP="00C62267"/>
    <w:p w:rsidR="00C62267" w:rsidRDefault="00C62267" w:rsidP="00C62267"/>
    <w:p w:rsidR="00C62267" w:rsidRDefault="00C62267" w:rsidP="00C62267"/>
    <w:p w:rsidR="00C62267" w:rsidRDefault="00C62267" w:rsidP="00C62267"/>
    <w:p w:rsidR="00C62267" w:rsidRDefault="00C62267" w:rsidP="00C62267"/>
    <w:p w:rsidR="00C62267" w:rsidRDefault="00C62267" w:rsidP="00C62267"/>
    <w:p w:rsidR="00C62267" w:rsidRPr="00C62267" w:rsidRDefault="00C62267" w:rsidP="00C62267"/>
    <w:p w:rsidR="00857EC4" w:rsidRDefault="00857EC4" w:rsidP="00C62267">
      <w:pPr>
        <w:pStyle w:val="Heading1"/>
        <w:jc w:val="center"/>
      </w:pPr>
      <w:r>
        <w:lastRenderedPageBreak/>
        <w:t>CHAPTER ONE</w:t>
      </w:r>
    </w:p>
    <w:p w:rsidR="00857EC4" w:rsidRPr="00857EC4" w:rsidRDefault="009914FA" w:rsidP="009914FA">
      <w:pPr>
        <w:pStyle w:val="Heading1"/>
      </w:pPr>
      <w:r>
        <w:t>1.0</w:t>
      </w:r>
      <w:r>
        <w:tab/>
      </w:r>
      <w:r w:rsidR="00857EC4" w:rsidRPr="00857EC4">
        <w:t>Introduction</w:t>
      </w:r>
    </w:p>
    <w:p w:rsidR="0095437F" w:rsidRPr="005E6208" w:rsidRDefault="0095437F" w:rsidP="0095437F">
      <w:pPr>
        <w:spacing w:line="360" w:lineRule="auto"/>
        <w:ind w:firstLine="720"/>
        <w:jc w:val="both"/>
        <w:rPr>
          <w:rFonts w:ascii="Times New Roman" w:hAnsi="Times New Roman"/>
          <w:sz w:val="24"/>
        </w:rPr>
      </w:pPr>
      <w:r w:rsidRPr="005E6208">
        <w:rPr>
          <w:rFonts w:ascii="Times New Roman" w:hAnsi="Times New Roman"/>
          <w:sz w:val="24"/>
        </w:rPr>
        <w:t>In recent years, there has been a significant global shift towards healthier lifestyles, with consumers increasingly seeking natural, nutritious, and alcohol-free beverage options. This trend is driven by growing awareness of the health risks associated with excessive alcohol consumption, including liver diseases, cardiovascular problems, and addiction, as well as a desire to reduce calorie intake and improve overall wellness (World Health Organization, 2023).</w:t>
      </w:r>
    </w:p>
    <w:p w:rsidR="0095437F" w:rsidRPr="005E6208" w:rsidRDefault="0095437F" w:rsidP="0095437F">
      <w:pPr>
        <w:spacing w:line="360" w:lineRule="auto"/>
        <w:ind w:firstLine="720"/>
        <w:jc w:val="both"/>
        <w:rPr>
          <w:rFonts w:ascii="Times New Roman" w:hAnsi="Times New Roman"/>
          <w:sz w:val="24"/>
        </w:rPr>
      </w:pPr>
      <w:r w:rsidRPr="005E6208">
        <w:rPr>
          <w:rFonts w:ascii="Times New Roman" w:hAnsi="Times New Roman"/>
          <w:sz w:val="24"/>
        </w:rPr>
        <w:t>Consequently, the food and beverage industry has responded by innovating and diversifying product offerings to include a wide range of alcohol-free drinks that not only satisfy thirst but also provide essential nutrients and functional benefits.</w:t>
      </w:r>
    </w:p>
    <w:p w:rsidR="0095437F" w:rsidRPr="005E6208" w:rsidRDefault="0095437F" w:rsidP="0095437F">
      <w:pPr>
        <w:spacing w:line="360" w:lineRule="auto"/>
        <w:ind w:firstLine="720"/>
        <w:jc w:val="both"/>
        <w:rPr>
          <w:rFonts w:ascii="Times New Roman" w:hAnsi="Times New Roman"/>
          <w:sz w:val="24"/>
        </w:rPr>
      </w:pPr>
      <w:r w:rsidRPr="005E6208">
        <w:rPr>
          <w:rFonts w:ascii="Times New Roman" w:hAnsi="Times New Roman"/>
          <w:sz w:val="24"/>
        </w:rPr>
        <w:t xml:space="preserve">Nigeria, endowed with a rich diversity of tropical fruits, is uniquely positioned to capitalize on this global demand. Fruits such as orange (Citrus </w:t>
      </w:r>
      <w:proofErr w:type="spellStart"/>
      <w:r w:rsidRPr="005E6208">
        <w:rPr>
          <w:rFonts w:ascii="Times New Roman" w:hAnsi="Times New Roman"/>
          <w:sz w:val="24"/>
        </w:rPr>
        <w:t>sinensis</w:t>
      </w:r>
      <w:proofErr w:type="spellEnd"/>
      <w:r w:rsidRPr="005E6208">
        <w:rPr>
          <w:rFonts w:ascii="Times New Roman" w:hAnsi="Times New Roman"/>
          <w:sz w:val="24"/>
        </w:rPr>
        <w:t>), pineapple (</w:t>
      </w:r>
      <w:proofErr w:type="spellStart"/>
      <w:r w:rsidRPr="005E6208">
        <w:rPr>
          <w:rFonts w:ascii="Times New Roman" w:hAnsi="Times New Roman"/>
          <w:sz w:val="24"/>
        </w:rPr>
        <w:t>Ananas</w:t>
      </w:r>
      <w:proofErr w:type="spellEnd"/>
      <w:r w:rsidRPr="005E6208">
        <w:rPr>
          <w:rFonts w:ascii="Times New Roman" w:hAnsi="Times New Roman"/>
          <w:sz w:val="24"/>
        </w:rPr>
        <w:t xml:space="preserve"> </w:t>
      </w:r>
      <w:proofErr w:type="spellStart"/>
      <w:r w:rsidRPr="005E6208">
        <w:rPr>
          <w:rFonts w:ascii="Times New Roman" w:hAnsi="Times New Roman"/>
          <w:sz w:val="24"/>
        </w:rPr>
        <w:t>comosus</w:t>
      </w:r>
      <w:proofErr w:type="spellEnd"/>
      <w:r w:rsidRPr="005E6208">
        <w:rPr>
          <w:rFonts w:ascii="Times New Roman" w:hAnsi="Times New Roman"/>
          <w:sz w:val="24"/>
        </w:rPr>
        <w:t>), and avocado (</w:t>
      </w:r>
      <w:proofErr w:type="spellStart"/>
      <w:r w:rsidRPr="005E6208">
        <w:rPr>
          <w:rFonts w:ascii="Times New Roman" w:hAnsi="Times New Roman"/>
          <w:sz w:val="24"/>
        </w:rPr>
        <w:t>Persea</w:t>
      </w:r>
      <w:proofErr w:type="spellEnd"/>
      <w:r w:rsidRPr="005E6208">
        <w:rPr>
          <w:rFonts w:ascii="Times New Roman" w:hAnsi="Times New Roman"/>
          <w:sz w:val="24"/>
        </w:rPr>
        <w:t xml:space="preserve"> </w:t>
      </w:r>
      <w:proofErr w:type="spellStart"/>
      <w:proofErr w:type="gramStart"/>
      <w:r w:rsidRPr="005E6208">
        <w:rPr>
          <w:rFonts w:ascii="Times New Roman" w:hAnsi="Times New Roman"/>
          <w:sz w:val="24"/>
        </w:rPr>
        <w:t>americana</w:t>
      </w:r>
      <w:proofErr w:type="spellEnd"/>
      <w:proofErr w:type="gramEnd"/>
      <w:r w:rsidRPr="005E6208">
        <w:rPr>
          <w:rFonts w:ascii="Times New Roman" w:hAnsi="Times New Roman"/>
          <w:sz w:val="24"/>
        </w:rPr>
        <w:t>) are widely cultivated across various regions of the country, thriving in its favorable climatic conditions. These fruits are well-known for their rich nutritional profiles, including high levels of vitamins (such as vitamin C and vitamin E), minerals, dietary fiber, and bioactive compounds like antioxidants and phytochemicals (</w:t>
      </w:r>
      <w:proofErr w:type="spellStart"/>
      <w:r w:rsidRPr="005E6208">
        <w:rPr>
          <w:rFonts w:ascii="Times New Roman" w:hAnsi="Times New Roman"/>
          <w:sz w:val="24"/>
        </w:rPr>
        <w:t>Adeleye</w:t>
      </w:r>
      <w:proofErr w:type="spellEnd"/>
      <w:r w:rsidRPr="005E6208">
        <w:rPr>
          <w:rFonts w:ascii="Times New Roman" w:hAnsi="Times New Roman"/>
          <w:sz w:val="24"/>
        </w:rPr>
        <w:t xml:space="preserve"> et al., 2022). Despite their availability and nutritional benefits, the utilization of these fruits in the production of alcohol-free beverages remains relatively underdeveloped in Nigeria.</w:t>
      </w:r>
    </w:p>
    <w:p w:rsidR="0095437F" w:rsidRPr="005E6208" w:rsidRDefault="0095437F" w:rsidP="0095437F">
      <w:pPr>
        <w:spacing w:line="360" w:lineRule="auto"/>
        <w:ind w:firstLine="720"/>
        <w:jc w:val="both"/>
        <w:rPr>
          <w:rFonts w:ascii="Times New Roman" w:hAnsi="Times New Roman"/>
          <w:sz w:val="24"/>
        </w:rPr>
      </w:pPr>
      <w:r w:rsidRPr="005E6208">
        <w:rPr>
          <w:rFonts w:ascii="Times New Roman" w:hAnsi="Times New Roman"/>
          <w:sz w:val="24"/>
        </w:rPr>
        <w:t>Traditionally, these fruits are consumed fresh or processed into basic juices and smoothies.</w:t>
      </w:r>
      <w:r>
        <w:rPr>
          <w:rFonts w:ascii="Times New Roman" w:hAnsi="Times New Roman"/>
          <w:sz w:val="24"/>
        </w:rPr>
        <w:t xml:space="preserve"> </w:t>
      </w:r>
      <w:r w:rsidRPr="005E6208">
        <w:rPr>
          <w:rFonts w:ascii="Times New Roman" w:hAnsi="Times New Roman"/>
          <w:sz w:val="24"/>
        </w:rPr>
        <w:t>However, there is an emerging opportunity to develop innovative, value-added alcohol-free beverages that cater to the evolving preferences of Nigerian consumers, particularly the youth and health-conscious population segments. Such beverages could serve as refreshing, nutritious alternatives to sugary soft drinks and alcoholic beverages, thereby promoting better health outcomes and lifestyle choices (</w:t>
      </w:r>
      <w:proofErr w:type="spellStart"/>
      <w:r w:rsidRPr="005E6208">
        <w:rPr>
          <w:rFonts w:ascii="Times New Roman" w:hAnsi="Times New Roman"/>
          <w:sz w:val="24"/>
        </w:rPr>
        <w:t>Ogunbanwo</w:t>
      </w:r>
      <w:proofErr w:type="spellEnd"/>
      <w:r w:rsidRPr="005E6208">
        <w:rPr>
          <w:rFonts w:ascii="Times New Roman" w:hAnsi="Times New Roman"/>
          <w:sz w:val="24"/>
        </w:rPr>
        <w:t xml:space="preserve"> et al., 2023).</w:t>
      </w:r>
    </w:p>
    <w:p w:rsidR="0095437F" w:rsidRPr="005E6208" w:rsidRDefault="0095437F" w:rsidP="0095437F">
      <w:pPr>
        <w:spacing w:line="360" w:lineRule="auto"/>
        <w:ind w:firstLine="720"/>
        <w:jc w:val="both"/>
        <w:rPr>
          <w:rFonts w:ascii="Times New Roman" w:hAnsi="Times New Roman"/>
          <w:sz w:val="24"/>
        </w:rPr>
      </w:pPr>
      <w:r w:rsidRPr="005E6208">
        <w:rPr>
          <w:rFonts w:ascii="Times New Roman" w:hAnsi="Times New Roman"/>
          <w:sz w:val="24"/>
        </w:rPr>
        <w:t>Moreover, the production of alcohol-free beverages from locally sourced tropical fruits aligns with broader national goals of enhancing food security, reducing post-harvest losses, and stimulating rural economies through value addition. Post-harvest losses of fruits in Nigeria are estimated to be significant due to inadequate processing and preservation techniques, leading to economic losses for farmers and suppliers (</w:t>
      </w:r>
      <w:proofErr w:type="spellStart"/>
      <w:r w:rsidRPr="005E6208">
        <w:rPr>
          <w:rFonts w:ascii="Times New Roman" w:hAnsi="Times New Roman"/>
          <w:sz w:val="24"/>
        </w:rPr>
        <w:t>Eze</w:t>
      </w:r>
      <w:proofErr w:type="spellEnd"/>
      <w:r w:rsidRPr="005E6208">
        <w:rPr>
          <w:rFonts w:ascii="Times New Roman" w:hAnsi="Times New Roman"/>
          <w:sz w:val="24"/>
        </w:rPr>
        <w:t xml:space="preserve"> &amp; </w:t>
      </w:r>
      <w:proofErr w:type="spellStart"/>
      <w:r w:rsidRPr="005E6208">
        <w:rPr>
          <w:rFonts w:ascii="Times New Roman" w:hAnsi="Times New Roman"/>
          <w:sz w:val="24"/>
        </w:rPr>
        <w:t>Okoye</w:t>
      </w:r>
      <w:proofErr w:type="spellEnd"/>
      <w:r w:rsidRPr="005E6208">
        <w:rPr>
          <w:rFonts w:ascii="Times New Roman" w:hAnsi="Times New Roman"/>
          <w:sz w:val="24"/>
        </w:rPr>
        <w:t xml:space="preserve">, 2024). By developing efficient </w:t>
      </w:r>
      <w:r w:rsidRPr="005E6208">
        <w:rPr>
          <w:rFonts w:ascii="Times New Roman" w:hAnsi="Times New Roman"/>
          <w:sz w:val="24"/>
        </w:rPr>
        <w:lastRenderedPageBreak/>
        <w:t>processing methods for alcohol-free beverages, these losses can be minimized, providing farmers with additional income streams and consumers with affordable, high-quality products.</w:t>
      </w:r>
    </w:p>
    <w:p w:rsidR="0095437F" w:rsidRPr="005E6208" w:rsidRDefault="0095437F" w:rsidP="0095437F">
      <w:pPr>
        <w:spacing w:line="360" w:lineRule="auto"/>
        <w:ind w:firstLine="720"/>
        <w:jc w:val="both"/>
        <w:rPr>
          <w:rFonts w:ascii="Times New Roman" w:hAnsi="Times New Roman"/>
          <w:sz w:val="24"/>
        </w:rPr>
      </w:pPr>
      <w:r w:rsidRPr="005E6208">
        <w:rPr>
          <w:rFonts w:ascii="Times New Roman" w:hAnsi="Times New Roman"/>
          <w:sz w:val="24"/>
        </w:rPr>
        <w:t>This study, therefore, seeks to explore the potential for producing alcohol-free beverages from orange, pineapple, and avocado fruits commonly found in Nigeria. It will investigate suitable production techniques, evaluate the physicochemical and sensory qualities of the beverages, and assess consumer acceptability and market potential. The findings are expected to contribute valuable knowledge to the food processing sector and support the development of sustainable, health-promoting beverage options in Nigeria.</w:t>
      </w:r>
    </w:p>
    <w:p w:rsidR="0095437F" w:rsidRPr="005E6208" w:rsidRDefault="0095437F" w:rsidP="0095437F">
      <w:pPr>
        <w:pStyle w:val="Heading1"/>
      </w:pPr>
      <w:r>
        <w:t>1.1</w:t>
      </w:r>
      <w:r>
        <w:tab/>
      </w:r>
      <w:r w:rsidRPr="005E6208">
        <w:t>Background to the Study</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 xml:space="preserve">Tropical fruits such as orange (Citrus </w:t>
      </w:r>
      <w:proofErr w:type="spellStart"/>
      <w:r w:rsidRPr="005E6208">
        <w:rPr>
          <w:rFonts w:ascii="Times New Roman" w:hAnsi="Times New Roman"/>
          <w:sz w:val="24"/>
        </w:rPr>
        <w:t>sinensis</w:t>
      </w:r>
      <w:proofErr w:type="spellEnd"/>
      <w:r w:rsidRPr="005E6208">
        <w:rPr>
          <w:rFonts w:ascii="Times New Roman" w:hAnsi="Times New Roman"/>
          <w:sz w:val="24"/>
        </w:rPr>
        <w:t>), pineapple (</w:t>
      </w:r>
      <w:proofErr w:type="spellStart"/>
      <w:r w:rsidRPr="005E6208">
        <w:rPr>
          <w:rFonts w:ascii="Times New Roman" w:hAnsi="Times New Roman"/>
          <w:sz w:val="24"/>
        </w:rPr>
        <w:t>Ananas</w:t>
      </w:r>
      <w:proofErr w:type="spellEnd"/>
      <w:r w:rsidRPr="005E6208">
        <w:rPr>
          <w:rFonts w:ascii="Times New Roman" w:hAnsi="Times New Roman"/>
          <w:sz w:val="24"/>
        </w:rPr>
        <w:t xml:space="preserve"> </w:t>
      </w:r>
      <w:proofErr w:type="spellStart"/>
      <w:r w:rsidRPr="005E6208">
        <w:rPr>
          <w:rFonts w:ascii="Times New Roman" w:hAnsi="Times New Roman"/>
          <w:sz w:val="24"/>
        </w:rPr>
        <w:t>comosus</w:t>
      </w:r>
      <w:proofErr w:type="spellEnd"/>
      <w:r w:rsidRPr="005E6208">
        <w:rPr>
          <w:rFonts w:ascii="Times New Roman" w:hAnsi="Times New Roman"/>
          <w:sz w:val="24"/>
        </w:rPr>
        <w:t>), and avocado (</w:t>
      </w:r>
      <w:proofErr w:type="spellStart"/>
      <w:r w:rsidRPr="005E6208">
        <w:rPr>
          <w:rFonts w:ascii="Times New Roman" w:hAnsi="Times New Roman"/>
          <w:sz w:val="24"/>
        </w:rPr>
        <w:t>Persea</w:t>
      </w:r>
      <w:proofErr w:type="spellEnd"/>
      <w:r w:rsidRPr="005E6208">
        <w:rPr>
          <w:rFonts w:ascii="Times New Roman" w:hAnsi="Times New Roman"/>
          <w:sz w:val="24"/>
        </w:rPr>
        <w:t xml:space="preserve"> </w:t>
      </w:r>
      <w:proofErr w:type="spellStart"/>
      <w:proofErr w:type="gramStart"/>
      <w:r w:rsidRPr="005E6208">
        <w:rPr>
          <w:rFonts w:ascii="Times New Roman" w:hAnsi="Times New Roman"/>
          <w:sz w:val="24"/>
        </w:rPr>
        <w:t>americana</w:t>
      </w:r>
      <w:proofErr w:type="spellEnd"/>
      <w:proofErr w:type="gramEnd"/>
      <w:r w:rsidRPr="005E6208">
        <w:rPr>
          <w:rFonts w:ascii="Times New Roman" w:hAnsi="Times New Roman"/>
          <w:sz w:val="24"/>
        </w:rPr>
        <w:t>) are among the most widely cultivated and consumed fruits in Nigeria. These fruits thrive in the country's tropical climate and are integral to both the diet and economy of many Nigerian communities (</w:t>
      </w:r>
      <w:proofErr w:type="spellStart"/>
      <w:r w:rsidRPr="005E6208">
        <w:rPr>
          <w:rFonts w:ascii="Times New Roman" w:hAnsi="Times New Roman"/>
          <w:sz w:val="24"/>
        </w:rPr>
        <w:t>Adeleye</w:t>
      </w:r>
      <w:proofErr w:type="spellEnd"/>
      <w:r w:rsidRPr="005E6208">
        <w:rPr>
          <w:rFonts w:ascii="Times New Roman" w:hAnsi="Times New Roman"/>
          <w:sz w:val="24"/>
        </w:rPr>
        <w:t xml:space="preserve"> et al., 2022). Oranges and pineapples are well-known for their high vitamin C content, which plays a crucial role in immune function and antioxidant protection, while avocados are prized for their healthy monounsaturated fats, vitamins E and K, and a range of minerals essential for human health (</w:t>
      </w:r>
      <w:proofErr w:type="spellStart"/>
      <w:r w:rsidRPr="005E6208">
        <w:rPr>
          <w:rFonts w:ascii="Times New Roman" w:hAnsi="Times New Roman"/>
          <w:sz w:val="24"/>
        </w:rPr>
        <w:t>Oladele</w:t>
      </w:r>
      <w:proofErr w:type="spellEnd"/>
      <w:r w:rsidRPr="005E6208">
        <w:rPr>
          <w:rFonts w:ascii="Times New Roman" w:hAnsi="Times New Roman"/>
          <w:sz w:val="24"/>
        </w:rPr>
        <w:t xml:space="preserve"> &amp; </w:t>
      </w:r>
      <w:proofErr w:type="spellStart"/>
      <w:r w:rsidRPr="005E6208">
        <w:rPr>
          <w:rFonts w:ascii="Times New Roman" w:hAnsi="Times New Roman"/>
          <w:sz w:val="24"/>
        </w:rPr>
        <w:t>Aina</w:t>
      </w:r>
      <w:proofErr w:type="spellEnd"/>
      <w:r w:rsidRPr="005E6208">
        <w:rPr>
          <w:rFonts w:ascii="Times New Roman" w:hAnsi="Times New Roman"/>
          <w:sz w:val="24"/>
        </w:rPr>
        <w:t>, 2023).</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Traditionally, these fruits are consumed fresh or processed into simple products such as juices, jams, and purees. However, the production of innovative, value-added alcohol-free beverages derived from these fruits remains largely underdeveloped in Nigeria. Most commercially available non-alcoholic beverages in the Nigerian market are either imported or manufactured using synthetic ingredients and artificial flavorings, which may not align with the increasing consumer preference for natural and health-promoting products (</w:t>
      </w:r>
      <w:proofErr w:type="spellStart"/>
      <w:r w:rsidRPr="005E6208">
        <w:rPr>
          <w:rFonts w:ascii="Times New Roman" w:hAnsi="Times New Roman"/>
          <w:sz w:val="24"/>
        </w:rPr>
        <w:t>Ogunbanwo</w:t>
      </w:r>
      <w:proofErr w:type="spellEnd"/>
      <w:r w:rsidRPr="005E6208">
        <w:rPr>
          <w:rFonts w:ascii="Times New Roman" w:hAnsi="Times New Roman"/>
          <w:sz w:val="24"/>
        </w:rPr>
        <w:t xml:space="preserve"> et al., 2023).</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 xml:space="preserve">The rising global and local health consciousness has driven consumers to seek alternatives to alcoholic drinks due to the well-documented negative health effects of alcohol consumption, including liver damage, addiction, and increased risk of chronic diseases (World Health Organization, 2023). Non-alcoholic beverages made from natural fruit sources are gaining popularity because they offer hydration, essential nutrients, and bioactive compounds such as antioxidants and phytochemicals that contribute to disease prevention and overall </w:t>
      </w:r>
      <w:proofErr w:type="gramStart"/>
      <w:r w:rsidRPr="005E6208">
        <w:rPr>
          <w:rFonts w:ascii="Times New Roman" w:hAnsi="Times New Roman"/>
          <w:sz w:val="24"/>
        </w:rPr>
        <w:t>wellness(</w:t>
      </w:r>
      <w:proofErr w:type="spellStart"/>
      <w:proofErr w:type="gramEnd"/>
      <w:r w:rsidRPr="005E6208">
        <w:rPr>
          <w:rFonts w:ascii="Times New Roman" w:hAnsi="Times New Roman"/>
          <w:sz w:val="24"/>
        </w:rPr>
        <w:t>Akinyele</w:t>
      </w:r>
      <w:proofErr w:type="spellEnd"/>
      <w:r w:rsidRPr="005E6208">
        <w:rPr>
          <w:rFonts w:ascii="Times New Roman" w:hAnsi="Times New Roman"/>
          <w:sz w:val="24"/>
        </w:rPr>
        <w:t> et al.,2023)</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lastRenderedPageBreak/>
        <w:t>Furthermore, the development of alcohol-free beverages from locally available tropical fruits aligns with Nigeria's goals of enhancing food security and reducing post-harvest losses. Post-harvest losses in fruits can be as high as 30-40% due to inadequate processing, poor storage, and lack of preservation techniques (</w:t>
      </w:r>
      <w:proofErr w:type="spellStart"/>
      <w:r w:rsidRPr="005E6208">
        <w:rPr>
          <w:rFonts w:ascii="Times New Roman" w:hAnsi="Times New Roman"/>
          <w:sz w:val="24"/>
        </w:rPr>
        <w:t>Eze</w:t>
      </w:r>
      <w:proofErr w:type="spellEnd"/>
      <w:r w:rsidRPr="005E6208">
        <w:rPr>
          <w:rFonts w:ascii="Times New Roman" w:hAnsi="Times New Roman"/>
          <w:sz w:val="24"/>
        </w:rPr>
        <w:t xml:space="preserve"> &amp; </w:t>
      </w:r>
      <w:proofErr w:type="spellStart"/>
      <w:r w:rsidRPr="005E6208">
        <w:rPr>
          <w:rFonts w:ascii="Times New Roman" w:hAnsi="Times New Roman"/>
          <w:sz w:val="24"/>
        </w:rPr>
        <w:t>Okoye</w:t>
      </w:r>
      <w:proofErr w:type="spellEnd"/>
      <w:r w:rsidRPr="005E6208">
        <w:rPr>
          <w:rFonts w:ascii="Times New Roman" w:hAnsi="Times New Roman"/>
          <w:sz w:val="24"/>
        </w:rPr>
        <w:t>, 2024). By transforming surplus or cosmetically imperfect fruits into value-added products like alcohol-free beverages, it is possible to reduce wastage, increase farmers' income, and provide affordable nutritious drinks to consumers.</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In addition to health and economic benefits, producing alcohol-free beverages from indigenous fruits can stimulate rural economies by creating employment opportunities along the value chain-from farming and harvesting to processing, packaging, and marketing. This can contribute to poverty alleviation and sustainable development in agricultural communities (</w:t>
      </w:r>
      <w:proofErr w:type="spellStart"/>
      <w:r w:rsidRPr="005E6208">
        <w:rPr>
          <w:rFonts w:ascii="Times New Roman" w:hAnsi="Times New Roman"/>
          <w:sz w:val="24"/>
        </w:rPr>
        <w:t>Adeleye</w:t>
      </w:r>
      <w:proofErr w:type="spellEnd"/>
      <w:r w:rsidRPr="005E6208">
        <w:rPr>
          <w:rFonts w:ascii="Times New Roman" w:hAnsi="Times New Roman"/>
          <w:sz w:val="24"/>
        </w:rPr>
        <w:t xml:space="preserve"> et al., 2022).</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Given these factors, there is a pressing need for research focused on optimizing production methods, ensuring quality and safety, and assessing consumer acceptability of alcohol-free beverages derived from orange, pineapple, and avocado fruits in Nigeria. This study aims to fill this gap by exploring the potential of these fruits to serve as raw materials for nutritious, appealing, and commercially viable alcohol-free beverages.</w:t>
      </w:r>
    </w:p>
    <w:p w:rsidR="0095437F" w:rsidRPr="005E6208" w:rsidRDefault="0095437F" w:rsidP="0095437F">
      <w:pPr>
        <w:pStyle w:val="Heading1"/>
      </w:pPr>
      <w:r>
        <w:t>1.2</w:t>
      </w:r>
      <w:r>
        <w:tab/>
      </w:r>
      <w:r w:rsidRPr="005E6208">
        <w:t>Statement of the Problem</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Despite the abundance of tropical fruits in Nigeria, there is limited diversification in their utilization, especially in the production of alcohol-free beverages. Most available non-alcoholic drinks are either imported or produced using artificial flavors and preservatives, which may not meet consumer preferences for natural and healthy options (</w:t>
      </w:r>
      <w:proofErr w:type="spellStart"/>
      <w:r w:rsidRPr="005E6208">
        <w:rPr>
          <w:rFonts w:ascii="Times New Roman" w:hAnsi="Times New Roman"/>
          <w:sz w:val="24"/>
        </w:rPr>
        <w:t>Akinyele</w:t>
      </w:r>
      <w:proofErr w:type="spellEnd"/>
      <w:r w:rsidRPr="005E6208">
        <w:rPr>
          <w:rFonts w:ascii="Times New Roman" w:hAnsi="Times New Roman"/>
          <w:sz w:val="24"/>
        </w:rPr>
        <w:t xml:space="preserve"> et al., 2023). This underutilization results in significant post-harvest losses and missed economic opportunities.</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Therefore, there is a need to explore and optimize the production of alcohol-free beverages from locally available fruits.</w:t>
      </w:r>
    </w:p>
    <w:p w:rsidR="0095437F" w:rsidRPr="005E6208" w:rsidRDefault="0095437F" w:rsidP="0095437F">
      <w:pPr>
        <w:pStyle w:val="Heading1"/>
      </w:pPr>
      <w:r>
        <w:t>1.3</w:t>
      </w:r>
      <w:r>
        <w:tab/>
      </w:r>
      <w:r w:rsidRPr="005E6208">
        <w:t>Objectives of the Study</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The main objectives of this study are to:</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1. Develop alcohol-free beverages from orange, pineapple, and avocado.</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2. Evaluate the physicochemical and sensory properties of the produced beverages.</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lastRenderedPageBreak/>
        <w:t>3. Identify challenges and opportunities in the production and commercialization of such beverages in Nigeria.</w:t>
      </w:r>
    </w:p>
    <w:p w:rsidR="0095437F" w:rsidRPr="005E6208" w:rsidRDefault="0095437F" w:rsidP="0095437F">
      <w:pPr>
        <w:pStyle w:val="Heading1"/>
      </w:pPr>
      <w:r>
        <w:t>1.4</w:t>
      </w:r>
      <w:r>
        <w:tab/>
      </w:r>
      <w:r w:rsidRPr="005E6208">
        <w:t>Research Questions</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This study seeks to answer the following questions:</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1. What are the optimal methods for producing alcohol-free beverages from orange, pineapple, and avocado?</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2. What are the nutritional and sensory qualities of the developed beverages?</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3. What are the potential challenges and benefits of commercializing these beverages?</w:t>
      </w:r>
    </w:p>
    <w:p w:rsidR="0095437F" w:rsidRPr="005E6208" w:rsidRDefault="0095437F" w:rsidP="0095437F">
      <w:pPr>
        <w:pStyle w:val="Heading1"/>
      </w:pPr>
      <w:r>
        <w:t>1.5</w:t>
      </w:r>
      <w:r>
        <w:tab/>
      </w:r>
      <w:r w:rsidRPr="005E6208">
        <w:t>Research Hypotheses</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The study is guided by the following hypotheses:</w:t>
      </w:r>
    </w:p>
    <w:p w:rsidR="0095437F" w:rsidRPr="005E6208" w:rsidRDefault="0095437F" w:rsidP="0095437F">
      <w:pPr>
        <w:spacing w:line="360" w:lineRule="auto"/>
        <w:jc w:val="both"/>
        <w:rPr>
          <w:rFonts w:ascii="Times New Roman" w:hAnsi="Times New Roman"/>
          <w:sz w:val="24"/>
        </w:rPr>
      </w:pPr>
      <w:r>
        <w:rPr>
          <w:rFonts w:ascii="Times New Roman" w:hAnsi="Times New Roman"/>
          <w:sz w:val="24"/>
        </w:rPr>
        <w:t>• Ho</w:t>
      </w:r>
      <w:r w:rsidRPr="0095437F">
        <w:rPr>
          <w:rFonts w:ascii="Times New Roman" w:hAnsi="Times New Roman"/>
          <w:sz w:val="24"/>
          <w:vertAlign w:val="subscript"/>
        </w:rPr>
        <w:t>1</w:t>
      </w:r>
      <w:r w:rsidRPr="005E6208">
        <w:rPr>
          <w:rFonts w:ascii="Times New Roman" w:hAnsi="Times New Roman"/>
          <w:sz w:val="24"/>
        </w:rPr>
        <w:t>: There is no significant difference in consumer acceptability between alcohol-free beverages produced from orange, pineapple, and avocado.</w:t>
      </w:r>
    </w:p>
    <w:p w:rsidR="0095437F" w:rsidRPr="005E6208" w:rsidRDefault="0095437F" w:rsidP="0095437F">
      <w:pPr>
        <w:spacing w:line="360" w:lineRule="auto"/>
        <w:jc w:val="both"/>
        <w:rPr>
          <w:rFonts w:ascii="Times New Roman" w:hAnsi="Times New Roman"/>
          <w:sz w:val="24"/>
        </w:rPr>
      </w:pPr>
      <w:r>
        <w:rPr>
          <w:rFonts w:ascii="Times New Roman" w:hAnsi="Times New Roman"/>
          <w:sz w:val="24"/>
        </w:rPr>
        <w:t>• Ho</w:t>
      </w:r>
      <w:r w:rsidRPr="0095437F">
        <w:rPr>
          <w:rFonts w:ascii="Times New Roman" w:hAnsi="Times New Roman"/>
          <w:sz w:val="24"/>
          <w:vertAlign w:val="subscript"/>
        </w:rPr>
        <w:t>2</w:t>
      </w:r>
      <w:r w:rsidRPr="005E6208">
        <w:rPr>
          <w:rFonts w:ascii="Times New Roman" w:hAnsi="Times New Roman"/>
          <w:sz w:val="24"/>
        </w:rPr>
        <w:t>: The physicochemical properties of the beverages do not meet standard requirements for non-alcoholic drinks.</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 Ho</w:t>
      </w:r>
      <w:r>
        <w:rPr>
          <w:rFonts w:ascii="Times New Roman" w:hAnsi="Times New Roman"/>
          <w:sz w:val="24"/>
          <w:vertAlign w:val="subscript"/>
        </w:rPr>
        <w:t>3</w:t>
      </w:r>
      <w:r w:rsidRPr="005E6208">
        <w:rPr>
          <w:rFonts w:ascii="Times New Roman" w:hAnsi="Times New Roman"/>
          <w:sz w:val="24"/>
        </w:rPr>
        <w:t>: The use of local tropical fruits does not significantly reduce post-harvest losses.</w:t>
      </w:r>
    </w:p>
    <w:p w:rsidR="0095437F" w:rsidRPr="005E6208" w:rsidRDefault="0095437F" w:rsidP="0095437F">
      <w:pPr>
        <w:pStyle w:val="Heading1"/>
      </w:pPr>
      <w:r>
        <w:t>1.6</w:t>
      </w:r>
      <w:r>
        <w:tab/>
      </w:r>
      <w:r w:rsidRPr="005E6208">
        <w:t>Significance of the Study</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This research is significant for several reasons. It provides scientific insights into the production of healthy, alcohol-free beverages from indigenous fruits, contributing to the diversification of Nigeria's beverage industry. The study can help reduce post-harvest losses, promote value addition, and create new market opportunities for local farmers and entrepreneurs (</w:t>
      </w:r>
      <w:proofErr w:type="spellStart"/>
      <w:r w:rsidRPr="005E6208">
        <w:rPr>
          <w:rFonts w:ascii="Times New Roman" w:hAnsi="Times New Roman"/>
          <w:sz w:val="24"/>
        </w:rPr>
        <w:t>Eze</w:t>
      </w:r>
      <w:proofErr w:type="spellEnd"/>
      <w:r w:rsidRPr="005E6208">
        <w:rPr>
          <w:rFonts w:ascii="Times New Roman" w:hAnsi="Times New Roman"/>
          <w:sz w:val="24"/>
        </w:rPr>
        <w:t xml:space="preserve"> &amp; </w:t>
      </w:r>
      <w:proofErr w:type="spellStart"/>
      <w:r w:rsidRPr="005E6208">
        <w:rPr>
          <w:rFonts w:ascii="Times New Roman" w:hAnsi="Times New Roman"/>
          <w:sz w:val="24"/>
        </w:rPr>
        <w:t>Okoye</w:t>
      </w:r>
      <w:proofErr w:type="spellEnd"/>
      <w:r w:rsidRPr="005E6208">
        <w:rPr>
          <w:rFonts w:ascii="Times New Roman" w:hAnsi="Times New Roman"/>
          <w:sz w:val="24"/>
        </w:rPr>
        <w:t>,</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 xml:space="preserve">2024). </w:t>
      </w:r>
      <w:proofErr w:type="gramStart"/>
      <w:r w:rsidRPr="005E6208">
        <w:rPr>
          <w:rFonts w:ascii="Times New Roman" w:hAnsi="Times New Roman"/>
          <w:sz w:val="24"/>
        </w:rPr>
        <w:t>Additionally</w:t>
      </w:r>
      <w:proofErr w:type="gramEnd"/>
      <w:r w:rsidRPr="005E6208">
        <w:rPr>
          <w:rFonts w:ascii="Times New Roman" w:hAnsi="Times New Roman"/>
          <w:sz w:val="24"/>
        </w:rPr>
        <w:t>, it supports public health by offering nutritious alternatives to alcoholic and sugar-laden drinks. By transforming surplus and perishable fruits into value-added products, the study offers a practical solution for reducing wastage and improving the profitability of fruit farming (</w:t>
      </w:r>
      <w:proofErr w:type="spellStart"/>
      <w:r w:rsidRPr="005E6208">
        <w:rPr>
          <w:rFonts w:ascii="Times New Roman" w:hAnsi="Times New Roman"/>
          <w:sz w:val="24"/>
        </w:rPr>
        <w:t>Eze</w:t>
      </w:r>
      <w:proofErr w:type="spellEnd"/>
      <w:r w:rsidRPr="005E6208">
        <w:rPr>
          <w:rFonts w:ascii="Times New Roman" w:hAnsi="Times New Roman"/>
          <w:sz w:val="24"/>
        </w:rPr>
        <w:t xml:space="preserve"> &amp; Okoye</w:t>
      </w:r>
      <w:proofErr w:type="gramStart"/>
      <w:r w:rsidRPr="005E6208">
        <w:rPr>
          <w:rFonts w:ascii="Times New Roman" w:hAnsi="Times New Roman"/>
          <w:sz w:val="24"/>
        </w:rPr>
        <w:t>,2024</w:t>
      </w:r>
      <w:proofErr w:type="gramEnd"/>
      <w:r w:rsidRPr="005E6208">
        <w:rPr>
          <w:rFonts w:ascii="Times New Roman" w:hAnsi="Times New Roman"/>
          <w:sz w:val="24"/>
        </w:rPr>
        <w:t>). This value addition not only benefits farmers but also creates new business opportunities for entrepreneurs involved in processing, packaging, and distribution.</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 xml:space="preserve">The successful commercialization of these beverages can stimulate local economies, generate employment, and encourage the sustainable use of Nigeria's rich fruit resources. Overall, this study </w:t>
      </w:r>
      <w:r w:rsidRPr="005E6208">
        <w:rPr>
          <w:rFonts w:ascii="Times New Roman" w:hAnsi="Times New Roman"/>
          <w:sz w:val="24"/>
        </w:rPr>
        <w:lastRenderedPageBreak/>
        <w:t>has the potential to make a positive impact on food security, economic growth, and public health in Nigeria.</w:t>
      </w:r>
    </w:p>
    <w:p w:rsidR="0095437F" w:rsidRPr="005E6208" w:rsidRDefault="0095437F" w:rsidP="0095437F">
      <w:pPr>
        <w:pStyle w:val="Heading1"/>
      </w:pPr>
      <w:r>
        <w:t>1.7</w:t>
      </w:r>
      <w:r>
        <w:tab/>
      </w:r>
      <w:r w:rsidRPr="005E6208">
        <w:t>Scope and Limitation of the Study</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The study focuses on the production of alcohol-free beverages using orange, pineapple, and avocado sourced from local Nigerian markets. It covers formulation, physicochemical analysis, sensory evaluation, and consumer acceptability testing. Limitations include potential variability in fruit quality, limited geographical coverage for consumer surveys, and constraints in advanced analytical equipment.</w:t>
      </w:r>
    </w:p>
    <w:p w:rsidR="0095437F" w:rsidRPr="005E6208" w:rsidRDefault="0095437F" w:rsidP="0095437F">
      <w:pPr>
        <w:pStyle w:val="Heading1"/>
      </w:pPr>
      <w:r>
        <w:t>1.8</w:t>
      </w:r>
      <w:r>
        <w:tab/>
      </w:r>
      <w:r w:rsidRPr="005E6208">
        <w:t>Definition of Terms</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 Alcohol-Free Beverage: A drink containing less than 0.5% alcohol by volume, suitable for all age groups.</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 Physicochemical Properties: Characteristics such as pH, total soluble solids, acidity, and nutrient content.</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 Sensory Evaluation: Assessment of taste, aroma, color, and overall acceptability by human panelists.</w:t>
      </w:r>
    </w:p>
    <w:p w:rsidR="0095437F" w:rsidRPr="005E6208" w:rsidRDefault="0095437F" w:rsidP="0095437F">
      <w:pPr>
        <w:spacing w:line="360" w:lineRule="auto"/>
        <w:jc w:val="both"/>
        <w:rPr>
          <w:rFonts w:ascii="Times New Roman" w:hAnsi="Times New Roman"/>
          <w:sz w:val="24"/>
        </w:rPr>
      </w:pPr>
      <w:r w:rsidRPr="005E6208">
        <w:rPr>
          <w:rFonts w:ascii="Times New Roman" w:hAnsi="Times New Roman"/>
          <w:sz w:val="24"/>
        </w:rPr>
        <w:t>• Post-Harvest Losses: The reduction in quantity and quality of fruits after harvest but before consumption.</w:t>
      </w:r>
    </w:p>
    <w:p w:rsidR="009914FA" w:rsidRPr="0095437F" w:rsidRDefault="0095437F" w:rsidP="0095437F">
      <w:pPr>
        <w:spacing w:line="360" w:lineRule="auto"/>
        <w:jc w:val="both"/>
        <w:rPr>
          <w:rFonts w:ascii="Times New Roman" w:hAnsi="Times New Roman"/>
          <w:sz w:val="24"/>
        </w:rPr>
      </w:pPr>
      <w:r w:rsidRPr="005E6208">
        <w:rPr>
          <w:rFonts w:ascii="Times New Roman" w:hAnsi="Times New Roman"/>
          <w:sz w:val="24"/>
        </w:rPr>
        <w:t>• Tropical Fruits: Fruits grown in the tropical climate zone, including orange, pineapple, and avocado</w:t>
      </w:r>
      <w:r w:rsidR="009914FA">
        <w:rPr>
          <w:rFonts w:ascii="Times New Roman" w:hAnsi="Times New Roman"/>
          <w:sz w:val="24"/>
          <w:szCs w:val="24"/>
        </w:rPr>
        <w:br w:type="page"/>
      </w:r>
    </w:p>
    <w:p w:rsidR="00614C03" w:rsidRPr="00614C03" w:rsidRDefault="00614C03" w:rsidP="009914FA">
      <w:pPr>
        <w:pStyle w:val="Heading1"/>
        <w:jc w:val="center"/>
      </w:pPr>
      <w:r>
        <w:lastRenderedPageBreak/>
        <w:t>CHAPTER TWO</w:t>
      </w:r>
    </w:p>
    <w:p w:rsidR="00614C03" w:rsidRPr="00614C03" w:rsidRDefault="00614C03" w:rsidP="009914FA">
      <w:pPr>
        <w:pStyle w:val="Heading1"/>
      </w:pPr>
      <w:r>
        <w:t>2.0</w:t>
      </w:r>
      <w:r>
        <w:tab/>
      </w:r>
      <w:r w:rsidRPr="00614C03">
        <w:t>Literature Review</w:t>
      </w:r>
    </w:p>
    <w:p w:rsidR="00614C03" w:rsidRPr="00614C03" w:rsidRDefault="00614C03" w:rsidP="009914FA">
      <w:pPr>
        <w:pStyle w:val="Heading1"/>
      </w:pPr>
      <w:r>
        <w:t>2.1</w:t>
      </w:r>
      <w:r>
        <w:tab/>
      </w:r>
      <w:r w:rsidRPr="00614C03">
        <w:t>Overview of Alcohol-Free Beverages</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 xml:space="preserve">Alcohol-free beverages, commonly known as non-alcoholic drinks, are defined as beverages containing less than 0.5% alcohol by volume, making them suitable for consumption by all age groups and individuals who abstain from alcohol for health, religious, or personal reasons. This broad category encompasses a wide variety of drinks, including fruit juices, soft drinks, herbal infusions, flavored waters, carbonated beverages, smoothies, and </w:t>
      </w:r>
      <w:proofErr w:type="spellStart"/>
      <w:r w:rsidRPr="00CD0785">
        <w:rPr>
          <w:rFonts w:ascii="Times New Roman" w:hAnsi="Times New Roman"/>
          <w:sz w:val="24"/>
          <w:szCs w:val="24"/>
        </w:rPr>
        <w:t>mocktails</w:t>
      </w:r>
      <w:proofErr w:type="spellEnd"/>
      <w:r w:rsidRPr="00CD0785">
        <w:rPr>
          <w:rFonts w:ascii="Times New Roman" w:hAnsi="Times New Roman"/>
          <w:sz w:val="24"/>
          <w:szCs w:val="24"/>
        </w:rPr>
        <w:t>—non-alcoholic cocktails designed to mimic the taste and experience of alcoholic drinks without the intoxicating effects.</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In recent decades, there has been a marked global increase in the demand for alcohol-free beverages. This surge is driven by multiple factors, including heightened health consciousness among consumers who are increasingly aware of the adverse effects of alcohol consumption such as liver disease, addiction, and increased risk of chronic illnesses (World Health Organization, 2023). Additionally, cultural and religious beliefs play a significant role in shaping consumption patterns, especially in countries where alcohol consumption is restricted or discouraged.</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Modern consumers are no longer satisfied with beverages that simply quench thirst; they seek functional drinks that provide additional health benefits such as vitamins, antioxidants, probiotics, and natural energy boosters. This shift has led to the emergence of a new generation of alcohol-free beverages formulated with natural ingredients, minimal processing, and free from artificial colors, flavors, and preservatives (</w:t>
      </w:r>
      <w:proofErr w:type="spellStart"/>
      <w:r w:rsidRPr="00CD0785">
        <w:rPr>
          <w:rFonts w:ascii="Times New Roman" w:hAnsi="Times New Roman"/>
          <w:sz w:val="24"/>
          <w:szCs w:val="24"/>
        </w:rPr>
        <w:t>Ogunbanwo</w:t>
      </w:r>
      <w:proofErr w:type="spellEnd"/>
      <w:r w:rsidRPr="00CD0785">
        <w:rPr>
          <w:rFonts w:ascii="Times New Roman" w:hAnsi="Times New Roman"/>
          <w:sz w:val="24"/>
          <w:szCs w:val="24"/>
        </w:rPr>
        <w:t xml:space="preserve"> et al., 2023). These products cater to diverse consumer needs, including those looking for low-calorie, sugar-free, or allergen-free options.</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The beverage industry has responded proactively by innovating and expanding its product portfolio to meet these evolving preferences. Advances in food technology have enabled the development of beverages that retain the nutritional qualities of their raw materials while offering appealing taste, aroma, and texture. For example, cold-pressed fruit juices, fermented non-alcoholic drinks, and plant-based infusions have gained popularity for their perceived health benefits and natural appeal.</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 xml:space="preserve">Furthermore, the rise of wellness trends, such as clean eating and mindful drinking, has fueled the growth of alcohol-free beverages in both developed and emerging markets, including Nigeria. </w:t>
      </w:r>
      <w:r w:rsidRPr="00CD0785">
        <w:rPr>
          <w:rFonts w:ascii="Times New Roman" w:hAnsi="Times New Roman"/>
          <w:sz w:val="24"/>
          <w:szCs w:val="24"/>
        </w:rPr>
        <w:lastRenderedPageBreak/>
        <w:t>These drinks provide an inclusive social alternative for individuals who choose to abstain from alcohol while still enjoying flavorful and refreshing options. As a result, alcohol-free beverages have become a significant segment of the global beverage market, with projected continued growth driven by innovation, consumer education, and expanding distribution channels.</w:t>
      </w:r>
    </w:p>
    <w:p w:rsidR="00CD0785" w:rsidRDefault="00CD0785" w:rsidP="00CD0785">
      <w:pPr>
        <w:spacing w:line="360" w:lineRule="auto"/>
        <w:jc w:val="both"/>
        <w:rPr>
          <w:rFonts w:ascii="Times New Roman" w:hAnsi="Times New Roman"/>
          <w:sz w:val="24"/>
          <w:szCs w:val="24"/>
        </w:rPr>
      </w:pPr>
      <w:r>
        <w:rPr>
          <w:rFonts w:ascii="Times New Roman" w:hAnsi="Times New Roman"/>
          <w:sz w:val="24"/>
          <w:szCs w:val="24"/>
        </w:rPr>
        <w:t>A</w:t>
      </w:r>
      <w:r w:rsidRPr="00CD0785">
        <w:rPr>
          <w:rFonts w:ascii="Times New Roman" w:hAnsi="Times New Roman"/>
          <w:sz w:val="24"/>
          <w:szCs w:val="24"/>
        </w:rPr>
        <w:t>lcohol-free beverages represent a dynamic and rapidly evolving category that aligns with contemporary consumer demands for health, wellness, and inclusivity. Their development and commercialization offer promising opportunities for food scientists, entrepreneurs, and policymakers aiming to promote healthier lifestyles and sustainable economic growth.</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Traditionally, the Nigerian beverage landscape was dominated by homemade fruit juices and drinks prepared from natural ingredients. However, with advancements in food technology and increased awareness of food safety, commercially processed alcohol-free beverages have become more prominent. These beverages are subjected to improved processing techniques such as pasteurization, homogenization, and aseptic packaging, which help enhance shelf life and maintain quality (</w:t>
      </w:r>
      <w:proofErr w:type="spellStart"/>
      <w:r w:rsidRPr="00CD0785">
        <w:rPr>
          <w:rFonts w:ascii="Times New Roman" w:hAnsi="Times New Roman"/>
          <w:sz w:val="24"/>
          <w:szCs w:val="24"/>
        </w:rPr>
        <w:t>Adewumi</w:t>
      </w:r>
      <w:proofErr w:type="spellEnd"/>
      <w:r w:rsidRPr="00CD0785">
        <w:rPr>
          <w:rFonts w:ascii="Times New Roman" w:hAnsi="Times New Roman"/>
          <w:sz w:val="24"/>
          <w:szCs w:val="24"/>
        </w:rPr>
        <w:t xml:space="preserve"> &amp; </w:t>
      </w:r>
      <w:proofErr w:type="spellStart"/>
      <w:r w:rsidRPr="00CD0785">
        <w:rPr>
          <w:rFonts w:ascii="Times New Roman" w:hAnsi="Times New Roman"/>
          <w:sz w:val="24"/>
          <w:szCs w:val="24"/>
        </w:rPr>
        <w:t>Olalere</w:t>
      </w:r>
      <w:proofErr w:type="spellEnd"/>
      <w:r w:rsidRPr="00CD0785">
        <w:rPr>
          <w:rFonts w:ascii="Times New Roman" w:hAnsi="Times New Roman"/>
          <w:sz w:val="24"/>
          <w:szCs w:val="24"/>
        </w:rPr>
        <w:t>, 2017).</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One major reason for the increasing popularity of alcohol-free beverages is the shift toward healthier dietary habits. Consumers are now more informed about the negative effects of excessive sugar and alcohol consumption, such as obesity, diabetes, liver disease, and hypertension. This has driven the demand for natural fruit drinks, herbal teas, and low-calorie soft drinks, especially among health-conscious adults and adolescents (</w:t>
      </w:r>
      <w:proofErr w:type="spellStart"/>
      <w:r w:rsidRPr="00CD0785">
        <w:rPr>
          <w:rFonts w:ascii="Times New Roman" w:hAnsi="Times New Roman"/>
          <w:sz w:val="24"/>
          <w:szCs w:val="24"/>
        </w:rPr>
        <w:t>Eze</w:t>
      </w:r>
      <w:proofErr w:type="spellEnd"/>
      <w:r w:rsidRPr="00CD0785">
        <w:rPr>
          <w:rFonts w:ascii="Times New Roman" w:hAnsi="Times New Roman"/>
          <w:sz w:val="24"/>
          <w:szCs w:val="24"/>
        </w:rPr>
        <w:t xml:space="preserve"> &amp; </w:t>
      </w:r>
      <w:proofErr w:type="spellStart"/>
      <w:r w:rsidRPr="00CD0785">
        <w:rPr>
          <w:rFonts w:ascii="Times New Roman" w:hAnsi="Times New Roman"/>
          <w:sz w:val="24"/>
          <w:szCs w:val="24"/>
        </w:rPr>
        <w:t>Onuoha</w:t>
      </w:r>
      <w:proofErr w:type="spellEnd"/>
      <w:r w:rsidRPr="00CD0785">
        <w:rPr>
          <w:rFonts w:ascii="Times New Roman" w:hAnsi="Times New Roman"/>
          <w:sz w:val="24"/>
          <w:szCs w:val="24"/>
        </w:rPr>
        <w:t>, 2021).</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Religious and cultural factors also play a significant role in the consumption patterns of alcohol-free beverages. In predominantly Muslim and Christian communities in Nigeria, alcohol consumption is often discouraged or prohibited, which further increases the preference for non-alcoholic options during social and religious gatherings such as weddings, Ramadan, and Christmas (Usman et al., 2020). Alcohol-free beverages serve as inclusive alternatives for all age groups and religious affiliations.</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 xml:space="preserve">Moreover, government regulations and public health campaigns have promoted the consumption of healthier drinks while discouraging alcohol consumption through taxation, age restrictions, and awareness programs. This has led to the rise of beverage innovation, with producers focusing on </w:t>
      </w:r>
      <w:r w:rsidRPr="00CD0785">
        <w:rPr>
          <w:rFonts w:ascii="Times New Roman" w:hAnsi="Times New Roman"/>
          <w:sz w:val="24"/>
          <w:szCs w:val="24"/>
        </w:rPr>
        <w:lastRenderedPageBreak/>
        <w:t>functional beverages enriched with probiotics, vitamins, and natural flavors (</w:t>
      </w:r>
      <w:proofErr w:type="spellStart"/>
      <w:r w:rsidRPr="00CD0785">
        <w:rPr>
          <w:rFonts w:ascii="Times New Roman" w:hAnsi="Times New Roman"/>
          <w:sz w:val="24"/>
          <w:szCs w:val="24"/>
        </w:rPr>
        <w:t>Nwachukwu</w:t>
      </w:r>
      <w:proofErr w:type="spellEnd"/>
      <w:r w:rsidRPr="00CD0785">
        <w:rPr>
          <w:rFonts w:ascii="Times New Roman" w:hAnsi="Times New Roman"/>
          <w:sz w:val="24"/>
          <w:szCs w:val="24"/>
        </w:rPr>
        <w:t xml:space="preserve"> et al., 2018).</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Technological advances have also made it easier to produce alcohol-free alternatives to traditionally alcoholic drinks, such as non-alcoholic wines and beers. However, in the context of tropical fruits like orange, pineapple, and avocado, the emphasis is more on preserving the natural qualities of the fruits while enhancing palatability and stability during storage. Techniques such as cold-press extraction, pasteurization, and vacuum sealing are commonly employed to ensure product safety and extend shelf life (</w:t>
      </w:r>
      <w:proofErr w:type="spellStart"/>
      <w:r w:rsidRPr="00CD0785">
        <w:rPr>
          <w:rFonts w:ascii="Times New Roman" w:hAnsi="Times New Roman"/>
          <w:sz w:val="24"/>
          <w:szCs w:val="24"/>
        </w:rPr>
        <w:t>Akinwale</w:t>
      </w:r>
      <w:proofErr w:type="spellEnd"/>
      <w:r w:rsidRPr="00CD0785">
        <w:rPr>
          <w:rFonts w:ascii="Times New Roman" w:hAnsi="Times New Roman"/>
          <w:sz w:val="24"/>
          <w:szCs w:val="24"/>
        </w:rPr>
        <w:t xml:space="preserve"> &amp; Hassan, 2022).</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Despite the growing popularity and advantages, challenges still exist in the alcohol-free beverage sector. These include issues related to microbial spoilage, limited cold chain infrastructure, inconsistent fruit quality due to seasonal variation, and consumer skepticism about preservatives and additives used in commercial production (</w:t>
      </w:r>
      <w:proofErr w:type="spellStart"/>
      <w:r w:rsidRPr="00CD0785">
        <w:rPr>
          <w:rFonts w:ascii="Times New Roman" w:hAnsi="Times New Roman"/>
          <w:sz w:val="24"/>
          <w:szCs w:val="24"/>
        </w:rPr>
        <w:t>Ojo</w:t>
      </w:r>
      <w:proofErr w:type="spellEnd"/>
      <w:r w:rsidRPr="00CD0785">
        <w:rPr>
          <w:rFonts w:ascii="Times New Roman" w:hAnsi="Times New Roman"/>
          <w:sz w:val="24"/>
          <w:szCs w:val="24"/>
        </w:rPr>
        <w:t xml:space="preserve"> &amp; </w:t>
      </w:r>
      <w:proofErr w:type="spellStart"/>
      <w:r w:rsidRPr="00CD0785">
        <w:rPr>
          <w:rFonts w:ascii="Times New Roman" w:hAnsi="Times New Roman"/>
          <w:sz w:val="24"/>
          <w:szCs w:val="24"/>
        </w:rPr>
        <w:t>Ajayi</w:t>
      </w:r>
      <w:proofErr w:type="spellEnd"/>
      <w:r w:rsidRPr="00CD0785">
        <w:rPr>
          <w:rFonts w:ascii="Times New Roman" w:hAnsi="Times New Roman"/>
          <w:sz w:val="24"/>
          <w:szCs w:val="24"/>
        </w:rPr>
        <w:t>, 2016). Addressing these issues requires robust quality control measures, better storage facilities, and continued research into natural preservatives and sustainable packaging.</w:t>
      </w:r>
    </w:p>
    <w:p w:rsidR="00614C03" w:rsidRPr="00614C03" w:rsidRDefault="00614C03" w:rsidP="009914FA">
      <w:pPr>
        <w:pStyle w:val="Heading1"/>
      </w:pPr>
      <w:r>
        <w:t>2.2</w:t>
      </w:r>
      <w:r>
        <w:tab/>
      </w:r>
      <w:r w:rsidRPr="00614C03">
        <w:t>Tropical Fruits in Nigeria: Availability and Uses</w:t>
      </w:r>
    </w:p>
    <w:p w:rsidR="00614C03" w:rsidRDefault="00614C03" w:rsidP="00614C03">
      <w:pPr>
        <w:spacing w:line="360" w:lineRule="auto"/>
        <w:jc w:val="both"/>
        <w:rPr>
          <w:rFonts w:ascii="Times New Roman" w:hAnsi="Times New Roman"/>
          <w:sz w:val="24"/>
          <w:szCs w:val="24"/>
        </w:rPr>
      </w:pPr>
      <w:r w:rsidRPr="00614C03">
        <w:rPr>
          <w:rFonts w:ascii="Times New Roman" w:hAnsi="Times New Roman"/>
          <w:sz w:val="24"/>
          <w:szCs w:val="24"/>
        </w:rPr>
        <w:t>Nigeria is blessed with a wide variety of tropical fruits, including orange, pineapple, and avocado, which are cultivated across the country. These fruits are available year-round due to the favorable climate and are consumed both fresh and processed. Oranges and pineapples are commonly juiced or eaten as snacks, while avocados are typically consumed fresh or used in salads and spreads. Despite their abundance, a significant portion of these fruits goes to waste due to inadequate post-harvest handling and limited processing facilities. There is a growing interest in utilizing these fruits for value-added products such as alcohol-free beverages to minimize losses and maximize economic benefits (</w:t>
      </w:r>
      <w:proofErr w:type="spellStart"/>
      <w:r w:rsidRPr="00614C03">
        <w:rPr>
          <w:rFonts w:ascii="Times New Roman" w:hAnsi="Times New Roman"/>
          <w:sz w:val="24"/>
          <w:szCs w:val="24"/>
        </w:rPr>
        <w:t>Eze</w:t>
      </w:r>
      <w:proofErr w:type="spellEnd"/>
      <w:r w:rsidRPr="00614C03">
        <w:rPr>
          <w:rFonts w:ascii="Times New Roman" w:hAnsi="Times New Roman"/>
          <w:sz w:val="24"/>
          <w:szCs w:val="24"/>
        </w:rPr>
        <w:t xml:space="preserve"> &amp; </w:t>
      </w:r>
      <w:proofErr w:type="spellStart"/>
      <w:r w:rsidRPr="00614C03">
        <w:rPr>
          <w:rFonts w:ascii="Times New Roman" w:hAnsi="Times New Roman"/>
          <w:sz w:val="24"/>
          <w:szCs w:val="24"/>
        </w:rPr>
        <w:t>Okoye</w:t>
      </w:r>
      <w:proofErr w:type="spellEnd"/>
      <w:r w:rsidRPr="00614C03">
        <w:rPr>
          <w:rFonts w:ascii="Times New Roman" w:hAnsi="Times New Roman"/>
          <w:sz w:val="24"/>
          <w:szCs w:val="24"/>
        </w:rPr>
        <w:t>, 2024).</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Nigeria, located within the tropical region of West Africa, possesses a climate that supports the cultivation of a wide variety of tropical fruits. These fruits play a significant role in the country’s agriculture, economy, nutrition, and health. Among the most prominent tropical fruits widely cultivated and consumed in Nigeria are orange (</w:t>
      </w:r>
      <w:r w:rsidRPr="00CD0785">
        <w:rPr>
          <w:rFonts w:ascii="Times New Roman" w:hAnsi="Times New Roman"/>
          <w:i/>
          <w:iCs/>
          <w:sz w:val="24"/>
          <w:szCs w:val="24"/>
        </w:rPr>
        <w:t xml:space="preserve">Citrus </w:t>
      </w:r>
      <w:proofErr w:type="spellStart"/>
      <w:r w:rsidRPr="00CD0785">
        <w:rPr>
          <w:rFonts w:ascii="Times New Roman" w:hAnsi="Times New Roman"/>
          <w:i/>
          <w:iCs/>
          <w:sz w:val="24"/>
          <w:szCs w:val="24"/>
        </w:rPr>
        <w:t>sinensis</w:t>
      </w:r>
      <w:proofErr w:type="spellEnd"/>
      <w:r w:rsidRPr="00CD0785">
        <w:rPr>
          <w:rFonts w:ascii="Times New Roman" w:hAnsi="Times New Roman"/>
          <w:sz w:val="24"/>
          <w:szCs w:val="24"/>
        </w:rPr>
        <w:t>), pineapple (</w:t>
      </w:r>
      <w:proofErr w:type="spellStart"/>
      <w:r w:rsidRPr="00CD0785">
        <w:rPr>
          <w:rFonts w:ascii="Times New Roman" w:hAnsi="Times New Roman"/>
          <w:i/>
          <w:iCs/>
          <w:sz w:val="24"/>
          <w:szCs w:val="24"/>
        </w:rPr>
        <w:t>Ananas</w:t>
      </w:r>
      <w:proofErr w:type="spellEnd"/>
      <w:r w:rsidRPr="00CD0785">
        <w:rPr>
          <w:rFonts w:ascii="Times New Roman" w:hAnsi="Times New Roman"/>
          <w:i/>
          <w:iCs/>
          <w:sz w:val="24"/>
          <w:szCs w:val="24"/>
        </w:rPr>
        <w:t xml:space="preserve"> </w:t>
      </w:r>
      <w:proofErr w:type="spellStart"/>
      <w:r w:rsidRPr="00CD0785">
        <w:rPr>
          <w:rFonts w:ascii="Times New Roman" w:hAnsi="Times New Roman"/>
          <w:i/>
          <w:iCs/>
          <w:sz w:val="24"/>
          <w:szCs w:val="24"/>
        </w:rPr>
        <w:t>comosus</w:t>
      </w:r>
      <w:proofErr w:type="spellEnd"/>
      <w:r w:rsidRPr="00CD0785">
        <w:rPr>
          <w:rFonts w:ascii="Times New Roman" w:hAnsi="Times New Roman"/>
          <w:sz w:val="24"/>
          <w:szCs w:val="24"/>
        </w:rPr>
        <w:t>), and avocado (</w:t>
      </w:r>
      <w:proofErr w:type="spellStart"/>
      <w:r w:rsidRPr="00CD0785">
        <w:rPr>
          <w:rFonts w:ascii="Times New Roman" w:hAnsi="Times New Roman"/>
          <w:i/>
          <w:iCs/>
          <w:sz w:val="24"/>
          <w:szCs w:val="24"/>
        </w:rPr>
        <w:t>Persea</w:t>
      </w:r>
      <w:proofErr w:type="spellEnd"/>
      <w:r w:rsidRPr="00CD0785">
        <w:rPr>
          <w:rFonts w:ascii="Times New Roman" w:hAnsi="Times New Roman"/>
          <w:i/>
          <w:iCs/>
          <w:sz w:val="24"/>
          <w:szCs w:val="24"/>
        </w:rPr>
        <w:t xml:space="preserve"> </w:t>
      </w:r>
      <w:proofErr w:type="spellStart"/>
      <w:proofErr w:type="gramStart"/>
      <w:r w:rsidRPr="00CD0785">
        <w:rPr>
          <w:rFonts w:ascii="Times New Roman" w:hAnsi="Times New Roman"/>
          <w:i/>
          <w:iCs/>
          <w:sz w:val="24"/>
          <w:szCs w:val="24"/>
        </w:rPr>
        <w:t>americana</w:t>
      </w:r>
      <w:proofErr w:type="spellEnd"/>
      <w:proofErr w:type="gramEnd"/>
      <w:r w:rsidRPr="00CD0785">
        <w:rPr>
          <w:rFonts w:ascii="Times New Roman" w:hAnsi="Times New Roman"/>
          <w:sz w:val="24"/>
          <w:szCs w:val="24"/>
        </w:rPr>
        <w:t>). These fruits are readily available across different regions and seasons and are used in a variety of ways, ranging from fresh consumption to industrial processing into beverages, jams, and other value-added products (</w:t>
      </w:r>
      <w:proofErr w:type="spellStart"/>
      <w:r w:rsidRPr="00CD0785">
        <w:rPr>
          <w:rFonts w:ascii="Times New Roman" w:hAnsi="Times New Roman"/>
          <w:sz w:val="24"/>
          <w:szCs w:val="24"/>
        </w:rPr>
        <w:t>Okorie</w:t>
      </w:r>
      <w:proofErr w:type="spellEnd"/>
      <w:r w:rsidRPr="00CD0785">
        <w:rPr>
          <w:rFonts w:ascii="Times New Roman" w:hAnsi="Times New Roman"/>
          <w:sz w:val="24"/>
          <w:szCs w:val="24"/>
        </w:rPr>
        <w:t xml:space="preserve"> et al., 2019).</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b/>
          <w:bCs/>
          <w:sz w:val="24"/>
          <w:szCs w:val="24"/>
        </w:rPr>
        <w:lastRenderedPageBreak/>
        <w:t>Orange</w:t>
      </w:r>
      <w:r w:rsidRPr="00CD0785">
        <w:rPr>
          <w:rFonts w:ascii="Times New Roman" w:hAnsi="Times New Roman"/>
          <w:sz w:val="24"/>
          <w:szCs w:val="24"/>
        </w:rPr>
        <w:t xml:space="preserve">, one of the most common citrus fruits in Nigeria, is cultivated mainly in states such as Benue, </w:t>
      </w:r>
      <w:proofErr w:type="spellStart"/>
      <w:r w:rsidRPr="00CD0785">
        <w:rPr>
          <w:rFonts w:ascii="Times New Roman" w:hAnsi="Times New Roman"/>
          <w:sz w:val="24"/>
          <w:szCs w:val="24"/>
        </w:rPr>
        <w:t>Taraba</w:t>
      </w:r>
      <w:proofErr w:type="spellEnd"/>
      <w:r w:rsidRPr="00CD0785">
        <w:rPr>
          <w:rFonts w:ascii="Times New Roman" w:hAnsi="Times New Roman"/>
          <w:sz w:val="24"/>
          <w:szCs w:val="24"/>
        </w:rPr>
        <w:t xml:space="preserve">, Cross River, and </w:t>
      </w:r>
      <w:proofErr w:type="spellStart"/>
      <w:r w:rsidRPr="00CD0785">
        <w:rPr>
          <w:rFonts w:ascii="Times New Roman" w:hAnsi="Times New Roman"/>
          <w:sz w:val="24"/>
          <w:szCs w:val="24"/>
        </w:rPr>
        <w:t>Kogi</w:t>
      </w:r>
      <w:proofErr w:type="spellEnd"/>
      <w:r w:rsidRPr="00CD0785">
        <w:rPr>
          <w:rFonts w:ascii="Times New Roman" w:hAnsi="Times New Roman"/>
          <w:sz w:val="24"/>
          <w:szCs w:val="24"/>
        </w:rPr>
        <w:t>. It is rich in vitamin C, flavonoids, and antioxidants that contribute to immune health and disease prevention. Oranges are consumed fresh, processed into juice, or used in confectioneries and flavoring agents. The peels are also utilized in the pharmaceutical and cosmetic industries due to their essential oil content (</w:t>
      </w:r>
      <w:proofErr w:type="spellStart"/>
      <w:r w:rsidRPr="00CD0785">
        <w:rPr>
          <w:rFonts w:ascii="Times New Roman" w:hAnsi="Times New Roman"/>
          <w:sz w:val="24"/>
          <w:szCs w:val="24"/>
        </w:rPr>
        <w:t>Okwu</w:t>
      </w:r>
      <w:proofErr w:type="spellEnd"/>
      <w:r w:rsidRPr="00CD0785">
        <w:rPr>
          <w:rFonts w:ascii="Times New Roman" w:hAnsi="Times New Roman"/>
          <w:sz w:val="24"/>
          <w:szCs w:val="24"/>
        </w:rPr>
        <w:t xml:space="preserve"> &amp; </w:t>
      </w:r>
      <w:proofErr w:type="spellStart"/>
      <w:r w:rsidRPr="00CD0785">
        <w:rPr>
          <w:rFonts w:ascii="Times New Roman" w:hAnsi="Times New Roman"/>
          <w:sz w:val="24"/>
          <w:szCs w:val="24"/>
        </w:rPr>
        <w:t>Emenike</w:t>
      </w:r>
      <w:proofErr w:type="spellEnd"/>
      <w:r w:rsidRPr="00CD0785">
        <w:rPr>
          <w:rFonts w:ascii="Times New Roman" w:hAnsi="Times New Roman"/>
          <w:sz w:val="24"/>
          <w:szCs w:val="24"/>
        </w:rPr>
        <w:t xml:space="preserve">, 2006; </w:t>
      </w:r>
      <w:proofErr w:type="spellStart"/>
      <w:r w:rsidRPr="00CD0785">
        <w:rPr>
          <w:rFonts w:ascii="Times New Roman" w:hAnsi="Times New Roman"/>
          <w:sz w:val="24"/>
          <w:szCs w:val="24"/>
        </w:rPr>
        <w:t>Akinyemi</w:t>
      </w:r>
      <w:proofErr w:type="spellEnd"/>
      <w:r w:rsidRPr="00CD0785">
        <w:rPr>
          <w:rFonts w:ascii="Times New Roman" w:hAnsi="Times New Roman"/>
          <w:sz w:val="24"/>
          <w:szCs w:val="24"/>
        </w:rPr>
        <w:t xml:space="preserve"> &amp; </w:t>
      </w:r>
      <w:proofErr w:type="spellStart"/>
      <w:r w:rsidRPr="00CD0785">
        <w:rPr>
          <w:rFonts w:ascii="Times New Roman" w:hAnsi="Times New Roman"/>
          <w:sz w:val="24"/>
          <w:szCs w:val="24"/>
        </w:rPr>
        <w:t>Fakoya</w:t>
      </w:r>
      <w:proofErr w:type="spellEnd"/>
      <w:r w:rsidRPr="00CD0785">
        <w:rPr>
          <w:rFonts w:ascii="Times New Roman" w:hAnsi="Times New Roman"/>
          <w:sz w:val="24"/>
          <w:szCs w:val="24"/>
        </w:rPr>
        <w:t>, 2020).</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b/>
          <w:bCs/>
          <w:sz w:val="24"/>
          <w:szCs w:val="24"/>
        </w:rPr>
        <w:t>Pineapple</w:t>
      </w:r>
      <w:r w:rsidRPr="00CD0785">
        <w:rPr>
          <w:rFonts w:ascii="Times New Roman" w:hAnsi="Times New Roman"/>
          <w:sz w:val="24"/>
          <w:szCs w:val="24"/>
        </w:rPr>
        <w:t xml:space="preserve"> is another major tropical fruit grown extensively in Nigeria, especially in states like </w:t>
      </w:r>
      <w:proofErr w:type="spellStart"/>
      <w:r w:rsidRPr="00CD0785">
        <w:rPr>
          <w:rFonts w:ascii="Times New Roman" w:hAnsi="Times New Roman"/>
          <w:sz w:val="24"/>
          <w:szCs w:val="24"/>
        </w:rPr>
        <w:t>Osun</w:t>
      </w:r>
      <w:proofErr w:type="spellEnd"/>
      <w:r w:rsidRPr="00CD0785">
        <w:rPr>
          <w:rFonts w:ascii="Times New Roman" w:hAnsi="Times New Roman"/>
          <w:sz w:val="24"/>
          <w:szCs w:val="24"/>
        </w:rPr>
        <w:t xml:space="preserve">, </w:t>
      </w:r>
      <w:proofErr w:type="spellStart"/>
      <w:r w:rsidRPr="00CD0785">
        <w:rPr>
          <w:rFonts w:ascii="Times New Roman" w:hAnsi="Times New Roman"/>
          <w:sz w:val="24"/>
          <w:szCs w:val="24"/>
        </w:rPr>
        <w:t>Ekiti</w:t>
      </w:r>
      <w:proofErr w:type="spellEnd"/>
      <w:r w:rsidRPr="00CD0785">
        <w:rPr>
          <w:rFonts w:ascii="Times New Roman" w:hAnsi="Times New Roman"/>
          <w:sz w:val="24"/>
          <w:szCs w:val="24"/>
        </w:rPr>
        <w:t xml:space="preserve">, and Edo. It thrives in the warm, humid climate and well-drained soils of the southern parts of the country. Pineapples are consumed fresh or used for juice production, fruit salads, canned products, and fermented beverages. Nutritionally, pineapple is valued for its high vitamin C content, dietary fiber, and </w:t>
      </w:r>
      <w:proofErr w:type="spellStart"/>
      <w:r w:rsidRPr="00CD0785">
        <w:rPr>
          <w:rFonts w:ascii="Times New Roman" w:hAnsi="Times New Roman"/>
          <w:sz w:val="24"/>
          <w:szCs w:val="24"/>
        </w:rPr>
        <w:t>bromelain</w:t>
      </w:r>
      <w:proofErr w:type="spellEnd"/>
      <w:r w:rsidRPr="00CD0785">
        <w:rPr>
          <w:rFonts w:ascii="Times New Roman" w:hAnsi="Times New Roman"/>
          <w:sz w:val="24"/>
          <w:szCs w:val="24"/>
        </w:rPr>
        <w:t>—an enzyme known for its anti-inflammatory and digestive properties (</w:t>
      </w:r>
      <w:proofErr w:type="spellStart"/>
      <w:r w:rsidRPr="00CD0785">
        <w:rPr>
          <w:rFonts w:ascii="Times New Roman" w:hAnsi="Times New Roman"/>
          <w:sz w:val="24"/>
          <w:szCs w:val="24"/>
        </w:rPr>
        <w:t>Adelekan</w:t>
      </w:r>
      <w:proofErr w:type="spellEnd"/>
      <w:r w:rsidRPr="00CD0785">
        <w:rPr>
          <w:rFonts w:ascii="Times New Roman" w:hAnsi="Times New Roman"/>
          <w:sz w:val="24"/>
          <w:szCs w:val="24"/>
        </w:rPr>
        <w:t xml:space="preserve"> &amp; </w:t>
      </w:r>
      <w:proofErr w:type="spellStart"/>
      <w:r w:rsidRPr="00CD0785">
        <w:rPr>
          <w:rFonts w:ascii="Times New Roman" w:hAnsi="Times New Roman"/>
          <w:sz w:val="24"/>
          <w:szCs w:val="24"/>
        </w:rPr>
        <w:t>Alamu</w:t>
      </w:r>
      <w:proofErr w:type="spellEnd"/>
      <w:r w:rsidRPr="00CD0785">
        <w:rPr>
          <w:rFonts w:ascii="Times New Roman" w:hAnsi="Times New Roman"/>
          <w:sz w:val="24"/>
          <w:szCs w:val="24"/>
        </w:rPr>
        <w:t xml:space="preserve">, 2015; </w:t>
      </w:r>
      <w:proofErr w:type="spellStart"/>
      <w:r w:rsidRPr="00CD0785">
        <w:rPr>
          <w:rFonts w:ascii="Times New Roman" w:hAnsi="Times New Roman"/>
          <w:sz w:val="24"/>
          <w:szCs w:val="24"/>
        </w:rPr>
        <w:t>Ayodele</w:t>
      </w:r>
      <w:proofErr w:type="spellEnd"/>
      <w:r w:rsidRPr="00CD0785">
        <w:rPr>
          <w:rFonts w:ascii="Times New Roman" w:hAnsi="Times New Roman"/>
          <w:sz w:val="24"/>
          <w:szCs w:val="24"/>
        </w:rPr>
        <w:t xml:space="preserve"> et al., 2022).</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b/>
          <w:bCs/>
          <w:sz w:val="24"/>
          <w:szCs w:val="24"/>
        </w:rPr>
        <w:t>Avocado</w:t>
      </w:r>
      <w:r w:rsidRPr="00CD0785">
        <w:rPr>
          <w:rFonts w:ascii="Times New Roman" w:hAnsi="Times New Roman"/>
          <w:sz w:val="24"/>
          <w:szCs w:val="24"/>
        </w:rPr>
        <w:t xml:space="preserve">, although originally native to Central America, is now widely grown in Nigeria due to its adaptability to local climates. It is cultivated in Plateau, Oyo, </w:t>
      </w:r>
      <w:proofErr w:type="spellStart"/>
      <w:r w:rsidRPr="00CD0785">
        <w:rPr>
          <w:rFonts w:ascii="Times New Roman" w:hAnsi="Times New Roman"/>
          <w:sz w:val="24"/>
          <w:szCs w:val="24"/>
        </w:rPr>
        <w:t>Ogun</w:t>
      </w:r>
      <w:proofErr w:type="spellEnd"/>
      <w:r w:rsidRPr="00CD0785">
        <w:rPr>
          <w:rFonts w:ascii="Times New Roman" w:hAnsi="Times New Roman"/>
          <w:sz w:val="24"/>
          <w:szCs w:val="24"/>
        </w:rPr>
        <w:t>, and parts of the South-South region. Avocado is particularly rich in monounsaturated fats, vitamin E, potassium, and fiber. Its creamy texture and mild flavor make it suitable for consumption as a fresh fruit, in salads, smoothies, and spreads. Moreover, avocado oil is gaining recognition for culinary and cosmetic uses due to its health-promoting properties (</w:t>
      </w:r>
      <w:proofErr w:type="spellStart"/>
      <w:r w:rsidRPr="00CD0785">
        <w:rPr>
          <w:rFonts w:ascii="Times New Roman" w:hAnsi="Times New Roman"/>
          <w:sz w:val="24"/>
          <w:szCs w:val="24"/>
        </w:rPr>
        <w:t>Ugbogu</w:t>
      </w:r>
      <w:proofErr w:type="spellEnd"/>
      <w:r w:rsidRPr="00CD0785">
        <w:rPr>
          <w:rFonts w:ascii="Times New Roman" w:hAnsi="Times New Roman"/>
          <w:sz w:val="24"/>
          <w:szCs w:val="24"/>
        </w:rPr>
        <w:t xml:space="preserve"> et al., 2019; </w:t>
      </w:r>
      <w:proofErr w:type="spellStart"/>
      <w:r w:rsidRPr="00CD0785">
        <w:rPr>
          <w:rFonts w:ascii="Times New Roman" w:hAnsi="Times New Roman"/>
          <w:sz w:val="24"/>
          <w:szCs w:val="24"/>
        </w:rPr>
        <w:t>Okunlola</w:t>
      </w:r>
      <w:proofErr w:type="spellEnd"/>
      <w:r w:rsidRPr="00CD0785">
        <w:rPr>
          <w:rFonts w:ascii="Times New Roman" w:hAnsi="Times New Roman"/>
          <w:sz w:val="24"/>
          <w:szCs w:val="24"/>
        </w:rPr>
        <w:t xml:space="preserve"> et al., 2021).</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 xml:space="preserve">The </w:t>
      </w:r>
      <w:r w:rsidRPr="00CD0785">
        <w:rPr>
          <w:rFonts w:ascii="Times New Roman" w:hAnsi="Times New Roman"/>
          <w:b/>
          <w:bCs/>
          <w:sz w:val="24"/>
          <w:szCs w:val="24"/>
        </w:rPr>
        <w:t>seasonality</w:t>
      </w:r>
      <w:r w:rsidRPr="00CD0785">
        <w:rPr>
          <w:rFonts w:ascii="Times New Roman" w:hAnsi="Times New Roman"/>
          <w:sz w:val="24"/>
          <w:szCs w:val="24"/>
        </w:rPr>
        <w:t xml:space="preserve"> of these fruits varies. Orange is typically harvested between November and April, pineapple from March to July and September to December, while avocado has its peak harvest between May and September. However, improvements in agricultural practices, irrigation, and hybrid varieties have helped extend the availability of these fruits beyond their traditional seasons (</w:t>
      </w:r>
      <w:proofErr w:type="spellStart"/>
      <w:r w:rsidRPr="00CD0785">
        <w:rPr>
          <w:rFonts w:ascii="Times New Roman" w:hAnsi="Times New Roman"/>
          <w:sz w:val="24"/>
          <w:szCs w:val="24"/>
        </w:rPr>
        <w:t>Nwosu</w:t>
      </w:r>
      <w:proofErr w:type="spellEnd"/>
      <w:r w:rsidRPr="00CD0785">
        <w:rPr>
          <w:rFonts w:ascii="Times New Roman" w:hAnsi="Times New Roman"/>
          <w:sz w:val="24"/>
          <w:szCs w:val="24"/>
        </w:rPr>
        <w:t xml:space="preserve"> et al., 2018).</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 xml:space="preserve">In terms of </w:t>
      </w:r>
      <w:r w:rsidRPr="00CD0785">
        <w:rPr>
          <w:rFonts w:ascii="Times New Roman" w:hAnsi="Times New Roman"/>
          <w:b/>
          <w:bCs/>
          <w:sz w:val="24"/>
          <w:szCs w:val="24"/>
        </w:rPr>
        <w:t>economic value</w:t>
      </w:r>
      <w:r w:rsidRPr="00CD0785">
        <w:rPr>
          <w:rFonts w:ascii="Times New Roman" w:hAnsi="Times New Roman"/>
          <w:sz w:val="24"/>
          <w:szCs w:val="24"/>
        </w:rPr>
        <w:t xml:space="preserve">, tropical fruit farming contributes significantly to income generation for smallholder farmers and traders. Local markets across Nigeria are flooded with these fruits, creating employment opportunities in transportation, storage, processing, and retailing. Moreover, the export potential of tropical fruits is increasing as global demand for exotic and healthy fruits grows. For example, pineapple and avocado have gained popularity in the European Union and </w:t>
      </w:r>
      <w:r w:rsidRPr="00CD0785">
        <w:rPr>
          <w:rFonts w:ascii="Times New Roman" w:hAnsi="Times New Roman"/>
          <w:sz w:val="24"/>
          <w:szCs w:val="24"/>
        </w:rPr>
        <w:lastRenderedPageBreak/>
        <w:t>Middle East markets, with Nigerian farmers beginning to tap into this opportunity through improved quality standards and certifications (</w:t>
      </w:r>
      <w:proofErr w:type="spellStart"/>
      <w:r w:rsidRPr="00CD0785">
        <w:rPr>
          <w:rFonts w:ascii="Times New Roman" w:hAnsi="Times New Roman"/>
          <w:sz w:val="24"/>
          <w:szCs w:val="24"/>
        </w:rPr>
        <w:t>Afolabi</w:t>
      </w:r>
      <w:proofErr w:type="spellEnd"/>
      <w:r w:rsidRPr="00CD0785">
        <w:rPr>
          <w:rFonts w:ascii="Times New Roman" w:hAnsi="Times New Roman"/>
          <w:sz w:val="24"/>
          <w:szCs w:val="24"/>
        </w:rPr>
        <w:t xml:space="preserve"> et al., 2020).</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 xml:space="preserve">These fruits are also important from a </w:t>
      </w:r>
      <w:r w:rsidRPr="00CD0785">
        <w:rPr>
          <w:rFonts w:ascii="Times New Roman" w:hAnsi="Times New Roman"/>
          <w:b/>
          <w:bCs/>
          <w:sz w:val="24"/>
          <w:szCs w:val="24"/>
        </w:rPr>
        <w:t>nutritional perspective</w:t>
      </w:r>
      <w:r w:rsidRPr="00CD0785">
        <w:rPr>
          <w:rFonts w:ascii="Times New Roman" w:hAnsi="Times New Roman"/>
          <w:sz w:val="24"/>
          <w:szCs w:val="24"/>
        </w:rPr>
        <w:t>. In a country where micronutrient deficiencies, especially among children and pregnant women, are common, tropical fruits provide essential vitamins and minerals that help reduce malnutrition and support overall health. The integration of these fruits into school feeding programs and community health initiatives has been recommended to improve dietary diversity and public health outcomes (</w:t>
      </w:r>
      <w:proofErr w:type="spellStart"/>
      <w:r w:rsidRPr="00CD0785">
        <w:rPr>
          <w:rFonts w:ascii="Times New Roman" w:hAnsi="Times New Roman"/>
          <w:sz w:val="24"/>
          <w:szCs w:val="24"/>
        </w:rPr>
        <w:t>Adedokun</w:t>
      </w:r>
      <w:proofErr w:type="spellEnd"/>
      <w:r w:rsidRPr="00CD0785">
        <w:rPr>
          <w:rFonts w:ascii="Times New Roman" w:hAnsi="Times New Roman"/>
          <w:sz w:val="24"/>
          <w:szCs w:val="24"/>
        </w:rPr>
        <w:t xml:space="preserve"> &amp; </w:t>
      </w:r>
      <w:proofErr w:type="spellStart"/>
      <w:r w:rsidRPr="00CD0785">
        <w:rPr>
          <w:rFonts w:ascii="Times New Roman" w:hAnsi="Times New Roman"/>
          <w:sz w:val="24"/>
          <w:szCs w:val="24"/>
        </w:rPr>
        <w:t>Ogunbanjo</w:t>
      </w:r>
      <w:proofErr w:type="spellEnd"/>
      <w:r w:rsidRPr="00CD0785">
        <w:rPr>
          <w:rFonts w:ascii="Times New Roman" w:hAnsi="Times New Roman"/>
          <w:sz w:val="24"/>
          <w:szCs w:val="24"/>
        </w:rPr>
        <w:t>, 2017).</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 xml:space="preserve">Beyond direct consumption, these fruits have numerous </w:t>
      </w:r>
      <w:r w:rsidRPr="00CD0785">
        <w:rPr>
          <w:rFonts w:ascii="Times New Roman" w:hAnsi="Times New Roman"/>
          <w:b/>
          <w:bCs/>
          <w:sz w:val="24"/>
          <w:szCs w:val="24"/>
        </w:rPr>
        <w:t>industrial and domestic uses</w:t>
      </w:r>
      <w:r w:rsidRPr="00CD0785">
        <w:rPr>
          <w:rFonts w:ascii="Times New Roman" w:hAnsi="Times New Roman"/>
          <w:sz w:val="24"/>
          <w:szCs w:val="24"/>
        </w:rPr>
        <w:t>. Oranges and pineapples are widely used in juice and beverage production, especially in urban centers and by small-scale processors. Avocado, due to its oil content, is increasingly utilized in cosmetics, hair care products, and as a dietary supplement. The peels, seeds, and pulp wastes from these fruits are also explored for animal feed, compost, and biofuel production, thus promoting zero-waste and sustainability (</w:t>
      </w:r>
      <w:proofErr w:type="spellStart"/>
      <w:r w:rsidRPr="00CD0785">
        <w:rPr>
          <w:rFonts w:ascii="Times New Roman" w:hAnsi="Times New Roman"/>
          <w:sz w:val="24"/>
          <w:szCs w:val="24"/>
        </w:rPr>
        <w:t>Ojo</w:t>
      </w:r>
      <w:proofErr w:type="spellEnd"/>
      <w:r w:rsidRPr="00CD0785">
        <w:rPr>
          <w:rFonts w:ascii="Times New Roman" w:hAnsi="Times New Roman"/>
          <w:sz w:val="24"/>
          <w:szCs w:val="24"/>
        </w:rPr>
        <w:t xml:space="preserve"> &amp; </w:t>
      </w:r>
      <w:proofErr w:type="spellStart"/>
      <w:r w:rsidRPr="00CD0785">
        <w:rPr>
          <w:rFonts w:ascii="Times New Roman" w:hAnsi="Times New Roman"/>
          <w:sz w:val="24"/>
          <w:szCs w:val="24"/>
        </w:rPr>
        <w:t>Daramola</w:t>
      </w:r>
      <w:proofErr w:type="spellEnd"/>
      <w:r w:rsidRPr="00CD0785">
        <w:rPr>
          <w:rFonts w:ascii="Times New Roman" w:hAnsi="Times New Roman"/>
          <w:sz w:val="24"/>
          <w:szCs w:val="24"/>
        </w:rPr>
        <w:t>, 2016).</w:t>
      </w:r>
    </w:p>
    <w:p w:rsid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Despite their availability and versatility, the full potential of tropical fruits in Nigeria is yet to be fully realized. Challenges such as post-harvest losses, inadequate storage facilities, poor transportation infrastructure, and limited value addition hinder optimal utilization. Addressing these constraints through policy interventions, investment in agro-processing, and capacity-building for farmers and entrepreneurs will significantly enhance the availability, accessibility, and uses of tropical fruits in the country (Yusuf et al., 2020).</w:t>
      </w:r>
    </w:p>
    <w:p w:rsidR="00CD0785" w:rsidRPr="00CD0785" w:rsidRDefault="00CD0785" w:rsidP="009914FA">
      <w:pPr>
        <w:pStyle w:val="Heading1"/>
      </w:pPr>
      <w:r w:rsidRPr="00CD0785">
        <w:t>2.2.1 Economic Importance and Value Chain</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Tropical fruits like orange, pineapple, and avocado play a crucial role in the Nigerian economy. They contribute significantly to household income, employment generation, and food security. The fruit industry supports thousands of smallholder farmers, middlemen, retailers, and agro-processors across the value chain (</w:t>
      </w:r>
      <w:proofErr w:type="spellStart"/>
      <w:r w:rsidRPr="00CD0785">
        <w:rPr>
          <w:rFonts w:ascii="Times New Roman" w:hAnsi="Times New Roman"/>
          <w:sz w:val="24"/>
          <w:szCs w:val="24"/>
        </w:rPr>
        <w:t>Afolabi</w:t>
      </w:r>
      <w:proofErr w:type="spellEnd"/>
      <w:r w:rsidRPr="00CD0785">
        <w:rPr>
          <w:rFonts w:ascii="Times New Roman" w:hAnsi="Times New Roman"/>
          <w:sz w:val="24"/>
          <w:szCs w:val="24"/>
        </w:rPr>
        <w:t xml:space="preserve"> et al., 2020). For instance, orange and pineapple farming dominate in states such as Benue, </w:t>
      </w:r>
      <w:proofErr w:type="spellStart"/>
      <w:r w:rsidRPr="00CD0785">
        <w:rPr>
          <w:rFonts w:ascii="Times New Roman" w:hAnsi="Times New Roman"/>
          <w:sz w:val="24"/>
          <w:szCs w:val="24"/>
        </w:rPr>
        <w:t>Osun</w:t>
      </w:r>
      <w:proofErr w:type="spellEnd"/>
      <w:r w:rsidRPr="00CD0785">
        <w:rPr>
          <w:rFonts w:ascii="Times New Roman" w:hAnsi="Times New Roman"/>
          <w:sz w:val="24"/>
          <w:szCs w:val="24"/>
        </w:rPr>
        <w:t>, and Cross River, where fruits are sold fresh or processed into juices and concentrates.</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 xml:space="preserve">The fruit value chain in Nigeria typically involves several stages: </w:t>
      </w:r>
      <w:r w:rsidRPr="00CD0785">
        <w:rPr>
          <w:rFonts w:ascii="Times New Roman" w:hAnsi="Times New Roman"/>
          <w:b/>
          <w:bCs/>
          <w:sz w:val="24"/>
          <w:szCs w:val="24"/>
        </w:rPr>
        <w:t>production, harvesting, aggregation, transportation, storage, processing, and marketing.</w:t>
      </w:r>
      <w:r w:rsidRPr="00CD0785">
        <w:rPr>
          <w:rFonts w:ascii="Times New Roman" w:hAnsi="Times New Roman"/>
          <w:sz w:val="24"/>
          <w:szCs w:val="24"/>
        </w:rPr>
        <w:t xml:space="preserve"> Each stage adds value and </w:t>
      </w:r>
      <w:r w:rsidRPr="00CD0785">
        <w:rPr>
          <w:rFonts w:ascii="Times New Roman" w:hAnsi="Times New Roman"/>
          <w:sz w:val="24"/>
          <w:szCs w:val="24"/>
        </w:rPr>
        <w:lastRenderedPageBreak/>
        <w:t>creates jobs, though often constrained by infrastructure gaps and poor coordination. Despite Nigeria’s large-scale production potential, much of its tropical fruit production remains under-commercialized compared to global standards (Yusuf et al., 2022).</w:t>
      </w:r>
    </w:p>
    <w:p w:rsidR="00CD0785" w:rsidRPr="00CD0785" w:rsidRDefault="00CD0785" w:rsidP="00CD0785">
      <w:pPr>
        <w:spacing w:line="360" w:lineRule="auto"/>
        <w:jc w:val="both"/>
        <w:rPr>
          <w:rFonts w:ascii="Times New Roman" w:hAnsi="Times New Roman"/>
          <w:b/>
          <w:bCs/>
          <w:sz w:val="24"/>
          <w:szCs w:val="24"/>
        </w:rPr>
      </w:pPr>
      <w:r w:rsidRPr="00CD0785">
        <w:rPr>
          <w:rFonts w:ascii="Times New Roman" w:hAnsi="Times New Roman"/>
          <w:b/>
          <w:bCs/>
          <w:sz w:val="24"/>
          <w:szCs w:val="24"/>
        </w:rPr>
        <w:t>Table 1: Value Chain Actors in the Tropical Fruit Sector in Nigeria</w:t>
      </w:r>
    </w:p>
    <w:tbl>
      <w:tblPr>
        <w:tblStyle w:val="TableGrid"/>
        <w:tblW w:w="0" w:type="auto"/>
        <w:tblLook w:val="04A0" w:firstRow="1" w:lastRow="0" w:firstColumn="1" w:lastColumn="0" w:noHBand="0" w:noVBand="1"/>
      </w:tblPr>
      <w:tblGrid>
        <w:gridCol w:w="1629"/>
        <w:gridCol w:w="3210"/>
        <w:gridCol w:w="4511"/>
      </w:tblGrid>
      <w:tr w:rsidR="00CD0785" w:rsidRPr="00CD0785" w:rsidTr="00CD0785">
        <w:tc>
          <w:tcPr>
            <w:tcW w:w="0" w:type="auto"/>
            <w:hideMark/>
          </w:tcPr>
          <w:p w:rsidR="00CD0785" w:rsidRPr="00CD0785" w:rsidRDefault="00CD0785" w:rsidP="00CD0785">
            <w:pPr>
              <w:spacing w:after="200" w:line="360" w:lineRule="auto"/>
              <w:jc w:val="both"/>
              <w:rPr>
                <w:rFonts w:ascii="Times New Roman" w:hAnsi="Times New Roman"/>
                <w:b/>
                <w:bCs/>
                <w:sz w:val="24"/>
                <w:szCs w:val="24"/>
              </w:rPr>
            </w:pPr>
            <w:r w:rsidRPr="00CD0785">
              <w:rPr>
                <w:rFonts w:ascii="Times New Roman" w:hAnsi="Times New Roman"/>
                <w:b/>
                <w:bCs/>
                <w:sz w:val="24"/>
                <w:szCs w:val="24"/>
              </w:rPr>
              <w:t>Stage</w:t>
            </w:r>
          </w:p>
        </w:tc>
        <w:tc>
          <w:tcPr>
            <w:tcW w:w="0" w:type="auto"/>
            <w:hideMark/>
          </w:tcPr>
          <w:p w:rsidR="00CD0785" w:rsidRPr="00CD0785" w:rsidRDefault="00CD0785" w:rsidP="00CD0785">
            <w:pPr>
              <w:spacing w:after="200" w:line="360" w:lineRule="auto"/>
              <w:jc w:val="both"/>
              <w:rPr>
                <w:rFonts w:ascii="Times New Roman" w:hAnsi="Times New Roman"/>
                <w:b/>
                <w:bCs/>
                <w:sz w:val="24"/>
                <w:szCs w:val="24"/>
              </w:rPr>
            </w:pPr>
            <w:r w:rsidRPr="00CD0785">
              <w:rPr>
                <w:rFonts w:ascii="Times New Roman" w:hAnsi="Times New Roman"/>
                <w:b/>
                <w:bCs/>
                <w:sz w:val="24"/>
                <w:szCs w:val="24"/>
              </w:rPr>
              <w:t>Key Actors</w:t>
            </w:r>
          </w:p>
        </w:tc>
        <w:tc>
          <w:tcPr>
            <w:tcW w:w="0" w:type="auto"/>
            <w:hideMark/>
          </w:tcPr>
          <w:p w:rsidR="00CD0785" w:rsidRPr="00CD0785" w:rsidRDefault="00CD0785" w:rsidP="00CD0785">
            <w:pPr>
              <w:spacing w:after="200" w:line="360" w:lineRule="auto"/>
              <w:jc w:val="both"/>
              <w:rPr>
                <w:rFonts w:ascii="Times New Roman" w:hAnsi="Times New Roman"/>
                <w:b/>
                <w:bCs/>
                <w:sz w:val="24"/>
                <w:szCs w:val="24"/>
              </w:rPr>
            </w:pPr>
            <w:r w:rsidRPr="00CD0785">
              <w:rPr>
                <w:rFonts w:ascii="Times New Roman" w:hAnsi="Times New Roman"/>
                <w:b/>
                <w:bCs/>
                <w:sz w:val="24"/>
                <w:szCs w:val="24"/>
              </w:rPr>
              <w:t>Activities</w:t>
            </w:r>
          </w:p>
        </w:tc>
      </w:tr>
      <w:tr w:rsidR="00CD0785" w:rsidRPr="00CD0785" w:rsidTr="00CD0785">
        <w:tc>
          <w:tcPr>
            <w:tcW w:w="0" w:type="auto"/>
            <w:hideMark/>
          </w:tcPr>
          <w:p w:rsidR="00CD0785" w:rsidRPr="00CD0785" w:rsidRDefault="00CD0785" w:rsidP="00CD0785">
            <w:pPr>
              <w:spacing w:after="200" w:line="360" w:lineRule="auto"/>
              <w:jc w:val="both"/>
              <w:rPr>
                <w:rFonts w:ascii="Times New Roman" w:hAnsi="Times New Roman"/>
                <w:sz w:val="24"/>
                <w:szCs w:val="24"/>
              </w:rPr>
            </w:pPr>
            <w:r w:rsidRPr="00CD0785">
              <w:rPr>
                <w:rFonts w:ascii="Times New Roman" w:hAnsi="Times New Roman"/>
                <w:sz w:val="24"/>
                <w:szCs w:val="24"/>
              </w:rPr>
              <w:t>Production</w:t>
            </w:r>
          </w:p>
        </w:tc>
        <w:tc>
          <w:tcPr>
            <w:tcW w:w="0" w:type="auto"/>
            <w:hideMark/>
          </w:tcPr>
          <w:p w:rsidR="00CD0785" w:rsidRPr="00CD0785" w:rsidRDefault="00CD0785" w:rsidP="00CD0785">
            <w:pPr>
              <w:spacing w:after="200" w:line="360" w:lineRule="auto"/>
              <w:jc w:val="both"/>
              <w:rPr>
                <w:rFonts w:ascii="Times New Roman" w:hAnsi="Times New Roman"/>
                <w:sz w:val="24"/>
                <w:szCs w:val="24"/>
              </w:rPr>
            </w:pPr>
            <w:r w:rsidRPr="00CD0785">
              <w:rPr>
                <w:rFonts w:ascii="Times New Roman" w:hAnsi="Times New Roman"/>
                <w:sz w:val="24"/>
                <w:szCs w:val="24"/>
              </w:rPr>
              <w:t>Smallholder farmers</w:t>
            </w:r>
          </w:p>
        </w:tc>
        <w:tc>
          <w:tcPr>
            <w:tcW w:w="0" w:type="auto"/>
            <w:hideMark/>
          </w:tcPr>
          <w:p w:rsidR="00CD0785" w:rsidRPr="00CD0785" w:rsidRDefault="00CD0785" w:rsidP="00CD0785">
            <w:pPr>
              <w:spacing w:after="200" w:line="360" w:lineRule="auto"/>
              <w:jc w:val="both"/>
              <w:rPr>
                <w:rFonts w:ascii="Times New Roman" w:hAnsi="Times New Roman"/>
                <w:sz w:val="24"/>
                <w:szCs w:val="24"/>
              </w:rPr>
            </w:pPr>
            <w:r w:rsidRPr="00CD0785">
              <w:rPr>
                <w:rFonts w:ascii="Times New Roman" w:hAnsi="Times New Roman"/>
                <w:sz w:val="24"/>
                <w:szCs w:val="24"/>
              </w:rPr>
              <w:t>Cultivation, maintenance</w:t>
            </w:r>
          </w:p>
        </w:tc>
      </w:tr>
      <w:tr w:rsidR="00CD0785" w:rsidRPr="00CD0785" w:rsidTr="00CD0785">
        <w:tc>
          <w:tcPr>
            <w:tcW w:w="0" w:type="auto"/>
            <w:hideMark/>
          </w:tcPr>
          <w:p w:rsidR="00CD0785" w:rsidRPr="00CD0785" w:rsidRDefault="00CD0785" w:rsidP="00CD0785">
            <w:pPr>
              <w:spacing w:after="200" w:line="360" w:lineRule="auto"/>
              <w:jc w:val="both"/>
              <w:rPr>
                <w:rFonts w:ascii="Times New Roman" w:hAnsi="Times New Roman"/>
                <w:sz w:val="24"/>
                <w:szCs w:val="24"/>
              </w:rPr>
            </w:pPr>
            <w:r w:rsidRPr="00CD0785">
              <w:rPr>
                <w:rFonts w:ascii="Times New Roman" w:hAnsi="Times New Roman"/>
                <w:sz w:val="24"/>
                <w:szCs w:val="24"/>
              </w:rPr>
              <w:t>Harvesting</w:t>
            </w:r>
          </w:p>
        </w:tc>
        <w:tc>
          <w:tcPr>
            <w:tcW w:w="0" w:type="auto"/>
            <w:hideMark/>
          </w:tcPr>
          <w:p w:rsidR="00CD0785" w:rsidRPr="00CD0785" w:rsidRDefault="00CD0785" w:rsidP="00CD0785">
            <w:pPr>
              <w:spacing w:after="200" w:line="360" w:lineRule="auto"/>
              <w:jc w:val="both"/>
              <w:rPr>
                <w:rFonts w:ascii="Times New Roman" w:hAnsi="Times New Roman"/>
                <w:sz w:val="24"/>
                <w:szCs w:val="24"/>
              </w:rPr>
            </w:pPr>
            <w:r w:rsidRPr="00CD0785">
              <w:rPr>
                <w:rFonts w:ascii="Times New Roman" w:hAnsi="Times New Roman"/>
                <w:sz w:val="24"/>
                <w:szCs w:val="24"/>
              </w:rPr>
              <w:t>Farmers, hired laborers</w:t>
            </w:r>
          </w:p>
        </w:tc>
        <w:tc>
          <w:tcPr>
            <w:tcW w:w="0" w:type="auto"/>
            <w:hideMark/>
          </w:tcPr>
          <w:p w:rsidR="00CD0785" w:rsidRPr="00CD0785" w:rsidRDefault="00CD0785" w:rsidP="00CD0785">
            <w:pPr>
              <w:spacing w:after="200" w:line="360" w:lineRule="auto"/>
              <w:jc w:val="both"/>
              <w:rPr>
                <w:rFonts w:ascii="Times New Roman" w:hAnsi="Times New Roman"/>
                <w:sz w:val="24"/>
                <w:szCs w:val="24"/>
              </w:rPr>
            </w:pPr>
            <w:r w:rsidRPr="00CD0785">
              <w:rPr>
                <w:rFonts w:ascii="Times New Roman" w:hAnsi="Times New Roman"/>
                <w:sz w:val="24"/>
                <w:szCs w:val="24"/>
              </w:rPr>
              <w:t>Manual harvesting of ripe fruits</w:t>
            </w:r>
          </w:p>
        </w:tc>
      </w:tr>
      <w:tr w:rsidR="00CD0785" w:rsidRPr="00CD0785" w:rsidTr="00CD0785">
        <w:tc>
          <w:tcPr>
            <w:tcW w:w="0" w:type="auto"/>
            <w:hideMark/>
          </w:tcPr>
          <w:p w:rsidR="00CD0785" w:rsidRPr="00CD0785" w:rsidRDefault="00CD0785" w:rsidP="00CD0785">
            <w:pPr>
              <w:spacing w:after="200" w:line="360" w:lineRule="auto"/>
              <w:jc w:val="both"/>
              <w:rPr>
                <w:rFonts w:ascii="Times New Roman" w:hAnsi="Times New Roman"/>
                <w:sz w:val="24"/>
                <w:szCs w:val="24"/>
              </w:rPr>
            </w:pPr>
            <w:r w:rsidRPr="00CD0785">
              <w:rPr>
                <w:rFonts w:ascii="Times New Roman" w:hAnsi="Times New Roman"/>
                <w:sz w:val="24"/>
                <w:szCs w:val="24"/>
              </w:rPr>
              <w:t>Aggregation</w:t>
            </w:r>
          </w:p>
        </w:tc>
        <w:tc>
          <w:tcPr>
            <w:tcW w:w="0" w:type="auto"/>
            <w:hideMark/>
          </w:tcPr>
          <w:p w:rsidR="00CD0785" w:rsidRPr="00CD0785" w:rsidRDefault="00CD0785" w:rsidP="00CD0785">
            <w:pPr>
              <w:spacing w:after="200" w:line="360" w:lineRule="auto"/>
              <w:jc w:val="both"/>
              <w:rPr>
                <w:rFonts w:ascii="Times New Roman" w:hAnsi="Times New Roman"/>
                <w:sz w:val="24"/>
                <w:szCs w:val="24"/>
              </w:rPr>
            </w:pPr>
            <w:r w:rsidRPr="00CD0785">
              <w:rPr>
                <w:rFonts w:ascii="Times New Roman" w:hAnsi="Times New Roman"/>
                <w:sz w:val="24"/>
                <w:szCs w:val="24"/>
              </w:rPr>
              <w:t>Local collectors, middlemen</w:t>
            </w:r>
          </w:p>
        </w:tc>
        <w:tc>
          <w:tcPr>
            <w:tcW w:w="0" w:type="auto"/>
            <w:hideMark/>
          </w:tcPr>
          <w:p w:rsidR="00CD0785" w:rsidRPr="00CD0785" w:rsidRDefault="00CD0785" w:rsidP="00CD0785">
            <w:pPr>
              <w:spacing w:after="200" w:line="360" w:lineRule="auto"/>
              <w:jc w:val="both"/>
              <w:rPr>
                <w:rFonts w:ascii="Times New Roman" w:hAnsi="Times New Roman"/>
                <w:sz w:val="24"/>
                <w:szCs w:val="24"/>
              </w:rPr>
            </w:pPr>
            <w:r w:rsidRPr="00CD0785">
              <w:rPr>
                <w:rFonts w:ascii="Times New Roman" w:hAnsi="Times New Roman"/>
                <w:sz w:val="24"/>
                <w:szCs w:val="24"/>
              </w:rPr>
              <w:t>Collection and bulking from multiple farmers</w:t>
            </w:r>
          </w:p>
        </w:tc>
      </w:tr>
      <w:tr w:rsidR="00CD0785" w:rsidRPr="00CD0785" w:rsidTr="00CD0785">
        <w:tc>
          <w:tcPr>
            <w:tcW w:w="0" w:type="auto"/>
            <w:hideMark/>
          </w:tcPr>
          <w:p w:rsidR="00CD0785" w:rsidRPr="00CD0785" w:rsidRDefault="00CD0785" w:rsidP="00CD0785">
            <w:pPr>
              <w:spacing w:after="200" w:line="360" w:lineRule="auto"/>
              <w:jc w:val="both"/>
              <w:rPr>
                <w:rFonts w:ascii="Times New Roman" w:hAnsi="Times New Roman"/>
                <w:sz w:val="24"/>
                <w:szCs w:val="24"/>
              </w:rPr>
            </w:pPr>
            <w:r w:rsidRPr="00CD0785">
              <w:rPr>
                <w:rFonts w:ascii="Times New Roman" w:hAnsi="Times New Roman"/>
                <w:sz w:val="24"/>
                <w:szCs w:val="24"/>
              </w:rPr>
              <w:t>Transportation</w:t>
            </w:r>
          </w:p>
        </w:tc>
        <w:tc>
          <w:tcPr>
            <w:tcW w:w="0" w:type="auto"/>
            <w:hideMark/>
          </w:tcPr>
          <w:p w:rsidR="00CD0785" w:rsidRPr="00CD0785" w:rsidRDefault="00CD0785" w:rsidP="00CD0785">
            <w:pPr>
              <w:spacing w:after="200" w:line="360" w:lineRule="auto"/>
              <w:jc w:val="both"/>
              <w:rPr>
                <w:rFonts w:ascii="Times New Roman" w:hAnsi="Times New Roman"/>
                <w:sz w:val="24"/>
                <w:szCs w:val="24"/>
              </w:rPr>
            </w:pPr>
            <w:r w:rsidRPr="00CD0785">
              <w:rPr>
                <w:rFonts w:ascii="Times New Roman" w:hAnsi="Times New Roman"/>
                <w:sz w:val="24"/>
                <w:szCs w:val="24"/>
              </w:rPr>
              <w:t>Distributors, market agents</w:t>
            </w:r>
          </w:p>
        </w:tc>
        <w:tc>
          <w:tcPr>
            <w:tcW w:w="0" w:type="auto"/>
            <w:hideMark/>
          </w:tcPr>
          <w:p w:rsidR="00CD0785" w:rsidRPr="00CD0785" w:rsidRDefault="00CD0785" w:rsidP="00CD0785">
            <w:pPr>
              <w:spacing w:after="200" w:line="360" w:lineRule="auto"/>
              <w:jc w:val="both"/>
              <w:rPr>
                <w:rFonts w:ascii="Times New Roman" w:hAnsi="Times New Roman"/>
                <w:sz w:val="24"/>
                <w:szCs w:val="24"/>
              </w:rPr>
            </w:pPr>
            <w:r w:rsidRPr="00CD0785">
              <w:rPr>
                <w:rFonts w:ascii="Times New Roman" w:hAnsi="Times New Roman"/>
                <w:sz w:val="24"/>
                <w:szCs w:val="24"/>
              </w:rPr>
              <w:t>Movement from farms to markets/processors</w:t>
            </w:r>
          </w:p>
        </w:tc>
      </w:tr>
      <w:tr w:rsidR="00CD0785" w:rsidRPr="00CD0785" w:rsidTr="00CD0785">
        <w:tc>
          <w:tcPr>
            <w:tcW w:w="0" w:type="auto"/>
            <w:hideMark/>
          </w:tcPr>
          <w:p w:rsidR="00CD0785" w:rsidRPr="00CD0785" w:rsidRDefault="00CD0785" w:rsidP="00CD0785">
            <w:pPr>
              <w:spacing w:after="200" w:line="360" w:lineRule="auto"/>
              <w:jc w:val="both"/>
              <w:rPr>
                <w:rFonts w:ascii="Times New Roman" w:hAnsi="Times New Roman"/>
                <w:sz w:val="24"/>
                <w:szCs w:val="24"/>
              </w:rPr>
            </w:pPr>
            <w:r w:rsidRPr="00CD0785">
              <w:rPr>
                <w:rFonts w:ascii="Times New Roman" w:hAnsi="Times New Roman"/>
                <w:sz w:val="24"/>
                <w:szCs w:val="24"/>
              </w:rPr>
              <w:t>Processing</w:t>
            </w:r>
          </w:p>
        </w:tc>
        <w:tc>
          <w:tcPr>
            <w:tcW w:w="0" w:type="auto"/>
            <w:hideMark/>
          </w:tcPr>
          <w:p w:rsidR="00CD0785" w:rsidRPr="00CD0785" w:rsidRDefault="00CD0785" w:rsidP="00CD0785">
            <w:pPr>
              <w:spacing w:after="200" w:line="360" w:lineRule="auto"/>
              <w:jc w:val="both"/>
              <w:rPr>
                <w:rFonts w:ascii="Times New Roman" w:hAnsi="Times New Roman"/>
                <w:sz w:val="24"/>
                <w:szCs w:val="24"/>
              </w:rPr>
            </w:pPr>
            <w:r w:rsidRPr="00CD0785">
              <w:rPr>
                <w:rFonts w:ascii="Times New Roman" w:hAnsi="Times New Roman"/>
                <w:sz w:val="24"/>
                <w:szCs w:val="24"/>
              </w:rPr>
              <w:t>Small/medium-scale processors</w:t>
            </w:r>
          </w:p>
        </w:tc>
        <w:tc>
          <w:tcPr>
            <w:tcW w:w="0" w:type="auto"/>
            <w:hideMark/>
          </w:tcPr>
          <w:p w:rsidR="00CD0785" w:rsidRPr="00CD0785" w:rsidRDefault="00CD0785" w:rsidP="00CD0785">
            <w:pPr>
              <w:spacing w:after="200" w:line="360" w:lineRule="auto"/>
              <w:jc w:val="both"/>
              <w:rPr>
                <w:rFonts w:ascii="Times New Roman" w:hAnsi="Times New Roman"/>
                <w:sz w:val="24"/>
                <w:szCs w:val="24"/>
              </w:rPr>
            </w:pPr>
            <w:r w:rsidRPr="00CD0785">
              <w:rPr>
                <w:rFonts w:ascii="Times New Roman" w:hAnsi="Times New Roman"/>
                <w:sz w:val="24"/>
                <w:szCs w:val="24"/>
              </w:rPr>
              <w:t>Juice extraction, drying, packaging</w:t>
            </w:r>
          </w:p>
        </w:tc>
      </w:tr>
      <w:tr w:rsidR="00CD0785" w:rsidRPr="00CD0785" w:rsidTr="00CD0785">
        <w:tc>
          <w:tcPr>
            <w:tcW w:w="0" w:type="auto"/>
            <w:hideMark/>
          </w:tcPr>
          <w:p w:rsidR="00CD0785" w:rsidRPr="00CD0785" w:rsidRDefault="00CD0785" w:rsidP="00CD0785">
            <w:pPr>
              <w:spacing w:after="200" w:line="360" w:lineRule="auto"/>
              <w:jc w:val="both"/>
              <w:rPr>
                <w:rFonts w:ascii="Times New Roman" w:hAnsi="Times New Roman"/>
                <w:sz w:val="24"/>
                <w:szCs w:val="24"/>
              </w:rPr>
            </w:pPr>
            <w:r w:rsidRPr="00CD0785">
              <w:rPr>
                <w:rFonts w:ascii="Times New Roman" w:hAnsi="Times New Roman"/>
                <w:sz w:val="24"/>
                <w:szCs w:val="24"/>
              </w:rPr>
              <w:t>Marketing</w:t>
            </w:r>
          </w:p>
        </w:tc>
        <w:tc>
          <w:tcPr>
            <w:tcW w:w="0" w:type="auto"/>
            <w:hideMark/>
          </w:tcPr>
          <w:p w:rsidR="00CD0785" w:rsidRPr="00CD0785" w:rsidRDefault="00CD0785" w:rsidP="00CD0785">
            <w:pPr>
              <w:spacing w:after="200" w:line="360" w:lineRule="auto"/>
              <w:jc w:val="both"/>
              <w:rPr>
                <w:rFonts w:ascii="Times New Roman" w:hAnsi="Times New Roman"/>
                <w:sz w:val="24"/>
                <w:szCs w:val="24"/>
              </w:rPr>
            </w:pPr>
            <w:r w:rsidRPr="00CD0785">
              <w:rPr>
                <w:rFonts w:ascii="Times New Roman" w:hAnsi="Times New Roman"/>
                <w:sz w:val="24"/>
                <w:szCs w:val="24"/>
              </w:rPr>
              <w:t>Retailers, exporters</w:t>
            </w:r>
          </w:p>
        </w:tc>
        <w:tc>
          <w:tcPr>
            <w:tcW w:w="0" w:type="auto"/>
            <w:hideMark/>
          </w:tcPr>
          <w:p w:rsidR="00CD0785" w:rsidRPr="00CD0785" w:rsidRDefault="00CD0785" w:rsidP="00CD0785">
            <w:pPr>
              <w:spacing w:after="200" w:line="360" w:lineRule="auto"/>
              <w:jc w:val="both"/>
              <w:rPr>
                <w:rFonts w:ascii="Times New Roman" w:hAnsi="Times New Roman"/>
                <w:sz w:val="24"/>
                <w:szCs w:val="24"/>
              </w:rPr>
            </w:pPr>
            <w:r w:rsidRPr="00CD0785">
              <w:rPr>
                <w:rFonts w:ascii="Times New Roman" w:hAnsi="Times New Roman"/>
                <w:sz w:val="24"/>
                <w:szCs w:val="24"/>
              </w:rPr>
              <w:t>Local and international sale</w:t>
            </w:r>
          </w:p>
        </w:tc>
      </w:tr>
    </w:tbl>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 xml:space="preserve">(Source: Adapted from </w:t>
      </w:r>
      <w:proofErr w:type="spellStart"/>
      <w:r w:rsidRPr="00CD0785">
        <w:rPr>
          <w:rFonts w:ascii="Times New Roman" w:hAnsi="Times New Roman"/>
          <w:sz w:val="24"/>
          <w:szCs w:val="24"/>
        </w:rPr>
        <w:t>Afolabi</w:t>
      </w:r>
      <w:proofErr w:type="spellEnd"/>
      <w:r w:rsidRPr="00CD0785">
        <w:rPr>
          <w:rFonts w:ascii="Times New Roman" w:hAnsi="Times New Roman"/>
          <w:sz w:val="24"/>
          <w:szCs w:val="24"/>
        </w:rPr>
        <w:t xml:space="preserve"> et al., 2020; Yusuf et al., 2022)</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The export of avocado and pineapple to international markets, especially the EU and Middle East, has been growing due to their nutritional appeal and rising demand for exotic fruits. However, this potential is hindered by inconsistent quality standards and limited access to cold chain logistics (FAO, 2021).</w:t>
      </w:r>
    </w:p>
    <w:p w:rsidR="00CD0785" w:rsidRPr="00CD0785" w:rsidRDefault="00CD0785" w:rsidP="009914FA">
      <w:pPr>
        <w:pStyle w:val="Heading1"/>
      </w:pPr>
      <w:r w:rsidRPr="00CD0785">
        <w:t>2.2.2 Traditional and Industrial Uses</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In Nigerian culture, tropical fruits are widely consumed in their raw form and as part of traditional diets. Orange and pineapple are common snacks and are often served during social gatherings, religious festivities, and as refreshments. Avocado is typically eaten with bread, added to salads, or mashed as a spread, reflecting its growing popularity among urban dwellers (</w:t>
      </w:r>
      <w:proofErr w:type="spellStart"/>
      <w:r w:rsidRPr="00CD0785">
        <w:rPr>
          <w:rFonts w:ascii="Times New Roman" w:hAnsi="Times New Roman"/>
          <w:sz w:val="24"/>
          <w:szCs w:val="24"/>
        </w:rPr>
        <w:t>Olawale</w:t>
      </w:r>
      <w:proofErr w:type="spellEnd"/>
      <w:r w:rsidRPr="00CD0785">
        <w:rPr>
          <w:rFonts w:ascii="Times New Roman" w:hAnsi="Times New Roman"/>
          <w:sz w:val="24"/>
          <w:szCs w:val="24"/>
        </w:rPr>
        <w:t xml:space="preserve"> et al., 2019).</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Industrially, these fruits are transformed into a variety of products:</w:t>
      </w:r>
    </w:p>
    <w:p w:rsidR="00CD0785" w:rsidRPr="00CD0785" w:rsidRDefault="00CD0785" w:rsidP="00CD0785">
      <w:pPr>
        <w:numPr>
          <w:ilvl w:val="0"/>
          <w:numId w:val="7"/>
        </w:numPr>
        <w:spacing w:line="360" w:lineRule="auto"/>
        <w:jc w:val="both"/>
        <w:rPr>
          <w:rFonts w:ascii="Times New Roman" w:hAnsi="Times New Roman"/>
          <w:sz w:val="24"/>
          <w:szCs w:val="24"/>
        </w:rPr>
      </w:pPr>
      <w:r w:rsidRPr="00CD0785">
        <w:rPr>
          <w:rFonts w:ascii="Times New Roman" w:hAnsi="Times New Roman"/>
          <w:b/>
          <w:bCs/>
          <w:sz w:val="24"/>
          <w:szCs w:val="24"/>
        </w:rPr>
        <w:lastRenderedPageBreak/>
        <w:t>Oranges</w:t>
      </w:r>
      <w:r w:rsidRPr="00CD0785">
        <w:rPr>
          <w:rFonts w:ascii="Times New Roman" w:hAnsi="Times New Roman"/>
          <w:sz w:val="24"/>
          <w:szCs w:val="24"/>
        </w:rPr>
        <w:t>: Processed into juice, marmalade, essential oils, and natural flavorings.</w:t>
      </w:r>
    </w:p>
    <w:p w:rsidR="00CD0785" w:rsidRPr="00CD0785" w:rsidRDefault="00CD0785" w:rsidP="00CD0785">
      <w:pPr>
        <w:numPr>
          <w:ilvl w:val="0"/>
          <w:numId w:val="7"/>
        </w:numPr>
        <w:spacing w:line="360" w:lineRule="auto"/>
        <w:jc w:val="both"/>
        <w:rPr>
          <w:rFonts w:ascii="Times New Roman" w:hAnsi="Times New Roman"/>
          <w:sz w:val="24"/>
          <w:szCs w:val="24"/>
        </w:rPr>
      </w:pPr>
      <w:r w:rsidRPr="00CD0785">
        <w:rPr>
          <w:rFonts w:ascii="Times New Roman" w:hAnsi="Times New Roman"/>
          <w:b/>
          <w:bCs/>
          <w:sz w:val="24"/>
          <w:szCs w:val="24"/>
        </w:rPr>
        <w:t>Pineapples</w:t>
      </w:r>
      <w:r w:rsidRPr="00CD0785">
        <w:rPr>
          <w:rFonts w:ascii="Times New Roman" w:hAnsi="Times New Roman"/>
          <w:sz w:val="24"/>
          <w:szCs w:val="24"/>
        </w:rPr>
        <w:t>: Used for juices, dried fruits, canned slices, and wine production.</w:t>
      </w:r>
    </w:p>
    <w:p w:rsidR="00CD0785" w:rsidRPr="00CD0785" w:rsidRDefault="00CD0785" w:rsidP="00CD0785">
      <w:pPr>
        <w:numPr>
          <w:ilvl w:val="0"/>
          <w:numId w:val="7"/>
        </w:numPr>
        <w:spacing w:line="360" w:lineRule="auto"/>
        <w:jc w:val="both"/>
        <w:rPr>
          <w:rFonts w:ascii="Times New Roman" w:hAnsi="Times New Roman"/>
          <w:sz w:val="24"/>
          <w:szCs w:val="24"/>
        </w:rPr>
      </w:pPr>
      <w:r w:rsidRPr="00CD0785">
        <w:rPr>
          <w:rFonts w:ascii="Times New Roman" w:hAnsi="Times New Roman"/>
          <w:b/>
          <w:bCs/>
          <w:sz w:val="24"/>
          <w:szCs w:val="24"/>
        </w:rPr>
        <w:t>Avocado</w:t>
      </w:r>
      <w:r w:rsidRPr="00CD0785">
        <w:rPr>
          <w:rFonts w:ascii="Times New Roman" w:hAnsi="Times New Roman"/>
          <w:sz w:val="24"/>
          <w:szCs w:val="24"/>
        </w:rPr>
        <w:t>: Extracted for oil used in cosmetics, skin care, and functional foods.</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 xml:space="preserve">In beverage manufacturing, these fruits are the base ingredients for alcohol-free drinks, smoothies, and fruit nectars. Nigeria’s fruit juice industry has seen growth with companies like </w:t>
      </w:r>
      <w:proofErr w:type="spellStart"/>
      <w:r w:rsidRPr="00CD0785">
        <w:rPr>
          <w:rFonts w:ascii="Times New Roman" w:hAnsi="Times New Roman"/>
          <w:sz w:val="24"/>
          <w:szCs w:val="24"/>
        </w:rPr>
        <w:t>Chivita</w:t>
      </w:r>
      <w:proofErr w:type="spellEnd"/>
      <w:r w:rsidRPr="00CD0785">
        <w:rPr>
          <w:rFonts w:ascii="Times New Roman" w:hAnsi="Times New Roman"/>
          <w:sz w:val="24"/>
          <w:szCs w:val="24"/>
        </w:rPr>
        <w:t xml:space="preserve">, Five Alive, and La </w:t>
      </w:r>
      <w:proofErr w:type="spellStart"/>
      <w:r w:rsidRPr="00CD0785">
        <w:rPr>
          <w:rFonts w:ascii="Times New Roman" w:hAnsi="Times New Roman"/>
          <w:sz w:val="24"/>
          <w:szCs w:val="24"/>
        </w:rPr>
        <w:t>Casera</w:t>
      </w:r>
      <w:proofErr w:type="spellEnd"/>
      <w:r w:rsidRPr="00CD0785">
        <w:rPr>
          <w:rFonts w:ascii="Times New Roman" w:hAnsi="Times New Roman"/>
          <w:sz w:val="24"/>
          <w:szCs w:val="24"/>
        </w:rPr>
        <w:t xml:space="preserve"> incorporating local fruits into their product lines (</w:t>
      </w:r>
      <w:proofErr w:type="spellStart"/>
      <w:r w:rsidRPr="00CD0785">
        <w:rPr>
          <w:rFonts w:ascii="Times New Roman" w:hAnsi="Times New Roman"/>
          <w:sz w:val="24"/>
          <w:szCs w:val="24"/>
        </w:rPr>
        <w:t>Ajiboye</w:t>
      </w:r>
      <w:proofErr w:type="spellEnd"/>
      <w:r w:rsidRPr="00CD0785">
        <w:rPr>
          <w:rFonts w:ascii="Times New Roman" w:hAnsi="Times New Roman"/>
          <w:sz w:val="24"/>
          <w:szCs w:val="24"/>
        </w:rPr>
        <w:t xml:space="preserve"> et al., 2021).</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 xml:space="preserve">In some localities, tropical fruits also play a role in </w:t>
      </w:r>
      <w:proofErr w:type="spellStart"/>
      <w:r w:rsidRPr="00CD0785">
        <w:rPr>
          <w:rFonts w:ascii="Times New Roman" w:hAnsi="Times New Roman"/>
          <w:b/>
          <w:bCs/>
          <w:sz w:val="24"/>
          <w:szCs w:val="24"/>
        </w:rPr>
        <w:t>ethnomedicine</w:t>
      </w:r>
      <w:proofErr w:type="spellEnd"/>
      <w:r w:rsidRPr="00CD0785">
        <w:rPr>
          <w:rFonts w:ascii="Times New Roman" w:hAnsi="Times New Roman"/>
          <w:sz w:val="24"/>
          <w:szCs w:val="24"/>
        </w:rPr>
        <w:t xml:space="preserve">. Orange peels are used in herbal teas to treat colds and digestive disorders, while pineapple juice is traditionally believed to aid digestion and reduce inflammation due to its </w:t>
      </w:r>
      <w:proofErr w:type="spellStart"/>
      <w:r w:rsidRPr="00CD0785">
        <w:rPr>
          <w:rFonts w:ascii="Times New Roman" w:hAnsi="Times New Roman"/>
          <w:sz w:val="24"/>
          <w:szCs w:val="24"/>
        </w:rPr>
        <w:t>bromelain</w:t>
      </w:r>
      <w:proofErr w:type="spellEnd"/>
      <w:r w:rsidRPr="00CD0785">
        <w:rPr>
          <w:rFonts w:ascii="Times New Roman" w:hAnsi="Times New Roman"/>
          <w:sz w:val="24"/>
          <w:szCs w:val="24"/>
        </w:rPr>
        <w:t xml:space="preserve"> content (</w:t>
      </w:r>
      <w:proofErr w:type="spellStart"/>
      <w:r w:rsidRPr="00CD0785">
        <w:rPr>
          <w:rFonts w:ascii="Times New Roman" w:hAnsi="Times New Roman"/>
          <w:sz w:val="24"/>
          <w:szCs w:val="24"/>
        </w:rPr>
        <w:t>Adelekan</w:t>
      </w:r>
      <w:proofErr w:type="spellEnd"/>
      <w:r w:rsidRPr="00CD0785">
        <w:rPr>
          <w:rFonts w:ascii="Times New Roman" w:hAnsi="Times New Roman"/>
          <w:sz w:val="24"/>
          <w:szCs w:val="24"/>
        </w:rPr>
        <w:t xml:space="preserve"> &amp; </w:t>
      </w:r>
      <w:proofErr w:type="spellStart"/>
      <w:r w:rsidRPr="00CD0785">
        <w:rPr>
          <w:rFonts w:ascii="Times New Roman" w:hAnsi="Times New Roman"/>
          <w:sz w:val="24"/>
          <w:szCs w:val="24"/>
        </w:rPr>
        <w:t>Alamu</w:t>
      </w:r>
      <w:proofErr w:type="spellEnd"/>
      <w:r w:rsidRPr="00CD0785">
        <w:rPr>
          <w:rFonts w:ascii="Times New Roman" w:hAnsi="Times New Roman"/>
          <w:sz w:val="24"/>
          <w:szCs w:val="24"/>
        </w:rPr>
        <w:t>, 2015). The avocado leaf is sometimes brewed as a remedy for hypertension and fever (</w:t>
      </w:r>
      <w:proofErr w:type="spellStart"/>
      <w:r w:rsidRPr="00CD0785">
        <w:rPr>
          <w:rFonts w:ascii="Times New Roman" w:hAnsi="Times New Roman"/>
          <w:sz w:val="24"/>
          <w:szCs w:val="24"/>
        </w:rPr>
        <w:t>Ugbogu</w:t>
      </w:r>
      <w:proofErr w:type="spellEnd"/>
      <w:r w:rsidRPr="00CD0785">
        <w:rPr>
          <w:rFonts w:ascii="Times New Roman" w:hAnsi="Times New Roman"/>
          <w:sz w:val="24"/>
          <w:szCs w:val="24"/>
        </w:rPr>
        <w:t xml:space="preserve"> et al., 2019). These cultural uses highlight the medicinal value traditionally ascribed to these fruits, especially in communities with limited access to formal healthcare.</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b/>
          <w:bCs/>
          <w:sz w:val="24"/>
          <w:szCs w:val="24"/>
        </w:rPr>
        <w:t>Industrially</w:t>
      </w:r>
      <w:r w:rsidRPr="00CD0785">
        <w:rPr>
          <w:rFonts w:ascii="Times New Roman" w:hAnsi="Times New Roman"/>
          <w:sz w:val="24"/>
          <w:szCs w:val="24"/>
        </w:rPr>
        <w:t>, the use of tropical fruits has expanded dramatically with advances in agro-processing technologies and a growing demand for convenient, healthy food products. In Nigeria’s beverage and food processing industry, oranges are widely used in the production of fruit juices, marmalades, citrus concentrates, and flavoring agents. Orange oil extracted from the peel is used in flavoring soft drinks, candies, pharmaceuticals, and cosmetic products (</w:t>
      </w:r>
      <w:proofErr w:type="spellStart"/>
      <w:r w:rsidRPr="00CD0785">
        <w:rPr>
          <w:rFonts w:ascii="Times New Roman" w:hAnsi="Times New Roman"/>
          <w:sz w:val="24"/>
          <w:szCs w:val="24"/>
        </w:rPr>
        <w:t>Akinyemi</w:t>
      </w:r>
      <w:proofErr w:type="spellEnd"/>
      <w:r w:rsidRPr="00CD0785">
        <w:rPr>
          <w:rFonts w:ascii="Times New Roman" w:hAnsi="Times New Roman"/>
          <w:sz w:val="24"/>
          <w:szCs w:val="24"/>
        </w:rPr>
        <w:t xml:space="preserve"> &amp; </w:t>
      </w:r>
      <w:proofErr w:type="spellStart"/>
      <w:r w:rsidRPr="00CD0785">
        <w:rPr>
          <w:rFonts w:ascii="Times New Roman" w:hAnsi="Times New Roman"/>
          <w:sz w:val="24"/>
          <w:szCs w:val="24"/>
        </w:rPr>
        <w:t>Fakoya</w:t>
      </w:r>
      <w:proofErr w:type="spellEnd"/>
      <w:r w:rsidRPr="00CD0785">
        <w:rPr>
          <w:rFonts w:ascii="Times New Roman" w:hAnsi="Times New Roman"/>
          <w:sz w:val="24"/>
          <w:szCs w:val="24"/>
        </w:rPr>
        <w:t>, 2020).</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Pineapples have found broad industrial applications as well. They are processed into canned fruits, dried pineapple chips, fresh juices, fruit cocktails, jams, and even wine through controlled fermentation processes. With their high sugar and acid content, pineapples are ideal for juice and jam production, and their pleasant aroma makes them popular in flavoring other food products (</w:t>
      </w:r>
      <w:proofErr w:type="spellStart"/>
      <w:r w:rsidRPr="00CD0785">
        <w:rPr>
          <w:rFonts w:ascii="Times New Roman" w:hAnsi="Times New Roman"/>
          <w:sz w:val="24"/>
          <w:szCs w:val="24"/>
        </w:rPr>
        <w:t>Ayodele</w:t>
      </w:r>
      <w:proofErr w:type="spellEnd"/>
      <w:r w:rsidRPr="00CD0785">
        <w:rPr>
          <w:rFonts w:ascii="Times New Roman" w:hAnsi="Times New Roman"/>
          <w:sz w:val="24"/>
          <w:szCs w:val="24"/>
        </w:rPr>
        <w:t xml:space="preserve"> et al., 2022).</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 xml:space="preserve">Avocado, on the other hand, is primarily valued in the industrial sector for its oil content. Avocado oil is extracted for use in cooking oils, margarine blends, and as an ingredient in skincare and </w:t>
      </w:r>
      <w:proofErr w:type="spellStart"/>
      <w:r w:rsidRPr="00CD0785">
        <w:rPr>
          <w:rFonts w:ascii="Times New Roman" w:hAnsi="Times New Roman"/>
          <w:sz w:val="24"/>
          <w:szCs w:val="24"/>
        </w:rPr>
        <w:t>haircare</w:t>
      </w:r>
      <w:proofErr w:type="spellEnd"/>
      <w:r w:rsidRPr="00CD0785">
        <w:rPr>
          <w:rFonts w:ascii="Times New Roman" w:hAnsi="Times New Roman"/>
          <w:sz w:val="24"/>
          <w:szCs w:val="24"/>
        </w:rPr>
        <w:t xml:space="preserve"> products. Because it is rich in monounsaturated fats and antioxidants like vitamin E, avocado oil is marketed as a premium, heart-healthy product in both food and cosmetic industries. </w:t>
      </w:r>
      <w:r w:rsidRPr="00CD0785">
        <w:rPr>
          <w:rFonts w:ascii="Times New Roman" w:hAnsi="Times New Roman"/>
          <w:sz w:val="24"/>
          <w:szCs w:val="24"/>
        </w:rPr>
        <w:lastRenderedPageBreak/>
        <w:t>Recent trends in health and wellness have led to increasing demand for cold-pressed avocado oil both locally and internationally (</w:t>
      </w:r>
      <w:proofErr w:type="spellStart"/>
      <w:r w:rsidRPr="00CD0785">
        <w:rPr>
          <w:rFonts w:ascii="Times New Roman" w:hAnsi="Times New Roman"/>
          <w:sz w:val="24"/>
          <w:szCs w:val="24"/>
        </w:rPr>
        <w:t>Okunlola</w:t>
      </w:r>
      <w:proofErr w:type="spellEnd"/>
      <w:r w:rsidRPr="00CD0785">
        <w:rPr>
          <w:rFonts w:ascii="Times New Roman" w:hAnsi="Times New Roman"/>
          <w:sz w:val="24"/>
          <w:szCs w:val="24"/>
        </w:rPr>
        <w:t xml:space="preserve"> et al., 2021).</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b/>
          <w:bCs/>
          <w:sz w:val="24"/>
          <w:szCs w:val="24"/>
        </w:rPr>
        <w:t>Beverage manufacturing</w:t>
      </w:r>
      <w:r w:rsidRPr="00CD0785">
        <w:rPr>
          <w:rFonts w:ascii="Times New Roman" w:hAnsi="Times New Roman"/>
          <w:sz w:val="24"/>
          <w:szCs w:val="24"/>
        </w:rPr>
        <w:t xml:space="preserve"> is one of the fastest-growing areas of fruit utilization in Nigeria. The local fruit juice market has grown with the entry and expansion of major brands like </w:t>
      </w:r>
      <w:proofErr w:type="spellStart"/>
      <w:r w:rsidRPr="00CD0785">
        <w:rPr>
          <w:rFonts w:ascii="Times New Roman" w:hAnsi="Times New Roman"/>
          <w:sz w:val="24"/>
          <w:szCs w:val="24"/>
        </w:rPr>
        <w:t>Chivita</w:t>
      </w:r>
      <w:proofErr w:type="spellEnd"/>
      <w:r w:rsidRPr="00CD0785">
        <w:rPr>
          <w:rFonts w:ascii="Times New Roman" w:hAnsi="Times New Roman"/>
          <w:sz w:val="24"/>
          <w:szCs w:val="24"/>
        </w:rPr>
        <w:t xml:space="preserve">, Five Alive, and La </w:t>
      </w:r>
      <w:proofErr w:type="spellStart"/>
      <w:r w:rsidRPr="00CD0785">
        <w:rPr>
          <w:rFonts w:ascii="Times New Roman" w:hAnsi="Times New Roman"/>
          <w:sz w:val="24"/>
          <w:szCs w:val="24"/>
        </w:rPr>
        <w:t>Casera</w:t>
      </w:r>
      <w:proofErr w:type="spellEnd"/>
      <w:r w:rsidRPr="00CD0785">
        <w:rPr>
          <w:rFonts w:ascii="Times New Roman" w:hAnsi="Times New Roman"/>
          <w:sz w:val="24"/>
          <w:szCs w:val="24"/>
        </w:rPr>
        <w:t>. These companies increasingly incorporate Nigerian-grown fruits into their products to reduce import dependency and promote local sourcing. Small- and medium-scale enterprises (SMEs) also play a key role in local juice production, often using low-cost technologies such as manual extractors and pasteurizers to produce affordable beverages for neighborhood markets (</w:t>
      </w:r>
      <w:proofErr w:type="spellStart"/>
      <w:r w:rsidRPr="00CD0785">
        <w:rPr>
          <w:rFonts w:ascii="Times New Roman" w:hAnsi="Times New Roman"/>
          <w:sz w:val="24"/>
          <w:szCs w:val="24"/>
        </w:rPr>
        <w:t>Ajiboye</w:t>
      </w:r>
      <w:proofErr w:type="spellEnd"/>
      <w:r w:rsidRPr="00CD0785">
        <w:rPr>
          <w:rFonts w:ascii="Times New Roman" w:hAnsi="Times New Roman"/>
          <w:sz w:val="24"/>
          <w:szCs w:val="24"/>
        </w:rPr>
        <w:t xml:space="preserve"> et al., 2021).</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 xml:space="preserve">In addition to primary products, the </w:t>
      </w:r>
      <w:r w:rsidRPr="00CD0785">
        <w:rPr>
          <w:rFonts w:ascii="Times New Roman" w:hAnsi="Times New Roman"/>
          <w:b/>
          <w:bCs/>
          <w:sz w:val="24"/>
          <w:szCs w:val="24"/>
        </w:rPr>
        <w:t>by-products</w:t>
      </w:r>
      <w:r w:rsidRPr="00CD0785">
        <w:rPr>
          <w:rFonts w:ascii="Times New Roman" w:hAnsi="Times New Roman"/>
          <w:sz w:val="24"/>
          <w:szCs w:val="24"/>
        </w:rPr>
        <w:t xml:space="preserve"> of tropical fruit processing are gaining attention for their economic and environmental value. Orange and pineapple peels, as well as avocado seeds, are being researched and applied in animal feed formulations due to their high fiber and carbohydrate content. These residues can also be converted into bio-compost, activated carbon, or fermented to produce enzymes and organic acids used in food and industrial applications (</w:t>
      </w:r>
      <w:proofErr w:type="spellStart"/>
      <w:r w:rsidRPr="00CD0785">
        <w:rPr>
          <w:rFonts w:ascii="Times New Roman" w:hAnsi="Times New Roman"/>
          <w:sz w:val="24"/>
          <w:szCs w:val="24"/>
        </w:rPr>
        <w:t>Ogundiran</w:t>
      </w:r>
      <w:proofErr w:type="spellEnd"/>
      <w:r w:rsidRPr="00CD0785">
        <w:rPr>
          <w:rFonts w:ascii="Times New Roman" w:hAnsi="Times New Roman"/>
          <w:sz w:val="24"/>
          <w:szCs w:val="24"/>
        </w:rPr>
        <w:t xml:space="preserve"> &amp; </w:t>
      </w:r>
      <w:proofErr w:type="spellStart"/>
      <w:r w:rsidRPr="00CD0785">
        <w:rPr>
          <w:rFonts w:ascii="Times New Roman" w:hAnsi="Times New Roman"/>
          <w:sz w:val="24"/>
          <w:szCs w:val="24"/>
        </w:rPr>
        <w:t>Igbokwe</w:t>
      </w:r>
      <w:proofErr w:type="spellEnd"/>
      <w:r w:rsidRPr="00CD0785">
        <w:rPr>
          <w:rFonts w:ascii="Times New Roman" w:hAnsi="Times New Roman"/>
          <w:sz w:val="24"/>
          <w:szCs w:val="24"/>
        </w:rPr>
        <w:t>, 2022). This aligns with the global zero-waste agenda and the push for more sustainable and circular agricultural practices in developing countries.</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 xml:space="preserve">Moreover, the pulp and skin waste from avocado processing have shown potential in cosmetics and pharmaceutical industries for formulating scrubs, essential oils, and natural antioxidants. Innovations in food technology have even made it possible to extract bioactive compounds like pectin from citrus peels and </w:t>
      </w:r>
      <w:proofErr w:type="spellStart"/>
      <w:r w:rsidRPr="00CD0785">
        <w:rPr>
          <w:rFonts w:ascii="Times New Roman" w:hAnsi="Times New Roman"/>
          <w:sz w:val="24"/>
          <w:szCs w:val="24"/>
        </w:rPr>
        <w:t>phenolics</w:t>
      </w:r>
      <w:proofErr w:type="spellEnd"/>
      <w:r w:rsidRPr="00CD0785">
        <w:rPr>
          <w:rFonts w:ascii="Times New Roman" w:hAnsi="Times New Roman"/>
          <w:sz w:val="24"/>
          <w:szCs w:val="24"/>
        </w:rPr>
        <w:t xml:space="preserve"> from avocado seeds for use as natural preservatives and dietary supplements (</w:t>
      </w:r>
      <w:proofErr w:type="spellStart"/>
      <w:r w:rsidRPr="00CD0785">
        <w:rPr>
          <w:rFonts w:ascii="Times New Roman" w:hAnsi="Times New Roman"/>
          <w:sz w:val="24"/>
          <w:szCs w:val="24"/>
        </w:rPr>
        <w:t>Nwachukwu</w:t>
      </w:r>
      <w:proofErr w:type="spellEnd"/>
      <w:r w:rsidRPr="00CD0785">
        <w:rPr>
          <w:rFonts w:ascii="Times New Roman" w:hAnsi="Times New Roman"/>
          <w:sz w:val="24"/>
          <w:szCs w:val="24"/>
        </w:rPr>
        <w:t xml:space="preserve"> et al., 2023).</w:t>
      </w:r>
    </w:p>
    <w:p w:rsidR="00CD0785" w:rsidRPr="00CD0785" w:rsidRDefault="00CD0785" w:rsidP="00CD0785">
      <w:pPr>
        <w:spacing w:line="360" w:lineRule="auto"/>
        <w:jc w:val="both"/>
        <w:rPr>
          <w:rFonts w:ascii="Times New Roman" w:hAnsi="Times New Roman"/>
          <w:sz w:val="24"/>
          <w:szCs w:val="24"/>
        </w:rPr>
      </w:pPr>
      <w:r>
        <w:rPr>
          <w:rFonts w:ascii="Times New Roman" w:hAnsi="Times New Roman"/>
          <w:sz w:val="24"/>
          <w:szCs w:val="24"/>
        </w:rPr>
        <w:t>The</w:t>
      </w:r>
      <w:r w:rsidRPr="00CD0785">
        <w:rPr>
          <w:rFonts w:ascii="Times New Roman" w:hAnsi="Times New Roman"/>
          <w:sz w:val="24"/>
          <w:szCs w:val="24"/>
        </w:rPr>
        <w:t xml:space="preserve"> traditional and industrial uses of tropical fruits in Nigeria reflect their versatility and value across multiple sectors. From home kitchens to large processing factories, these fruits contribute significantly to food security, employment, health, and industrial innovation. Strengthening the fruit supply chain and improving access to processing technologies will further enhance their role in both traditional and commercial domains.</w:t>
      </w:r>
    </w:p>
    <w:p w:rsidR="009914FA" w:rsidRDefault="009914FA">
      <w:pPr>
        <w:rPr>
          <w:rFonts w:ascii="Times New Roman" w:eastAsiaTheme="majorEastAsia" w:hAnsi="Times New Roman" w:cstheme="majorBidi"/>
          <w:b/>
          <w:bCs/>
          <w:sz w:val="24"/>
          <w:szCs w:val="28"/>
        </w:rPr>
      </w:pPr>
      <w:r>
        <w:br w:type="page"/>
      </w:r>
    </w:p>
    <w:p w:rsidR="00CD0785" w:rsidRPr="00CD0785" w:rsidRDefault="00CD0785" w:rsidP="009914FA">
      <w:pPr>
        <w:pStyle w:val="Heading1"/>
      </w:pPr>
      <w:r w:rsidRPr="00CD0785">
        <w:lastRenderedPageBreak/>
        <w:t>2.2.3 Challenges in Utilization and Distribution</w:t>
      </w:r>
    </w:p>
    <w:p w:rsidR="00CD0785" w:rsidRP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Despite their abundance, tropical fruits in Nigeria face several challenges in utilization and distribution:</w:t>
      </w:r>
    </w:p>
    <w:p w:rsidR="00CD0785" w:rsidRPr="00CD0785" w:rsidRDefault="00CD0785" w:rsidP="00CD0785">
      <w:pPr>
        <w:numPr>
          <w:ilvl w:val="0"/>
          <w:numId w:val="8"/>
        </w:numPr>
        <w:spacing w:line="360" w:lineRule="auto"/>
        <w:jc w:val="both"/>
        <w:rPr>
          <w:rFonts w:ascii="Times New Roman" w:hAnsi="Times New Roman"/>
          <w:sz w:val="24"/>
          <w:szCs w:val="24"/>
        </w:rPr>
      </w:pPr>
      <w:r w:rsidRPr="00CD0785">
        <w:rPr>
          <w:rFonts w:ascii="Times New Roman" w:hAnsi="Times New Roman"/>
          <w:b/>
          <w:bCs/>
          <w:sz w:val="24"/>
          <w:szCs w:val="24"/>
        </w:rPr>
        <w:t>Post-Harvest Losses</w:t>
      </w:r>
      <w:r w:rsidRPr="00CD0785">
        <w:rPr>
          <w:rFonts w:ascii="Times New Roman" w:hAnsi="Times New Roman"/>
          <w:sz w:val="24"/>
          <w:szCs w:val="24"/>
        </w:rPr>
        <w:t>: Due to high perishability and inadequate storage facilities, significant portions of harvested fruits are lost before reaching markets. Estimates suggest that up to 40% of fruits like mango, orange, and pineapple are wasted annually (</w:t>
      </w:r>
      <w:proofErr w:type="spellStart"/>
      <w:r w:rsidRPr="00CD0785">
        <w:rPr>
          <w:rFonts w:ascii="Times New Roman" w:hAnsi="Times New Roman"/>
          <w:sz w:val="24"/>
          <w:szCs w:val="24"/>
        </w:rPr>
        <w:t>Nwosu</w:t>
      </w:r>
      <w:proofErr w:type="spellEnd"/>
      <w:r w:rsidRPr="00CD0785">
        <w:rPr>
          <w:rFonts w:ascii="Times New Roman" w:hAnsi="Times New Roman"/>
          <w:sz w:val="24"/>
          <w:szCs w:val="24"/>
        </w:rPr>
        <w:t xml:space="preserve"> et al., 2020).</w:t>
      </w:r>
    </w:p>
    <w:p w:rsidR="00CD0785" w:rsidRPr="00CD0785" w:rsidRDefault="00CD0785" w:rsidP="00CD0785">
      <w:pPr>
        <w:numPr>
          <w:ilvl w:val="0"/>
          <w:numId w:val="8"/>
        </w:numPr>
        <w:spacing w:line="360" w:lineRule="auto"/>
        <w:jc w:val="both"/>
        <w:rPr>
          <w:rFonts w:ascii="Times New Roman" w:hAnsi="Times New Roman"/>
          <w:sz w:val="24"/>
          <w:szCs w:val="24"/>
        </w:rPr>
      </w:pPr>
      <w:r w:rsidRPr="00CD0785">
        <w:rPr>
          <w:rFonts w:ascii="Times New Roman" w:hAnsi="Times New Roman"/>
          <w:b/>
          <w:bCs/>
          <w:sz w:val="24"/>
          <w:szCs w:val="24"/>
        </w:rPr>
        <w:t>Poor Infrastructure</w:t>
      </w:r>
      <w:r w:rsidRPr="00CD0785">
        <w:rPr>
          <w:rFonts w:ascii="Times New Roman" w:hAnsi="Times New Roman"/>
          <w:sz w:val="24"/>
          <w:szCs w:val="24"/>
        </w:rPr>
        <w:t>: Inadequate rural roads and lack of refrigerated transport affect the movement of fruits from farm to market, particularly in the wet season. This results in delays, bruising, and spoilage.</w:t>
      </w:r>
    </w:p>
    <w:p w:rsidR="00CD0785" w:rsidRPr="00CD0785" w:rsidRDefault="00CD0785" w:rsidP="00CD0785">
      <w:pPr>
        <w:numPr>
          <w:ilvl w:val="0"/>
          <w:numId w:val="8"/>
        </w:numPr>
        <w:spacing w:line="360" w:lineRule="auto"/>
        <w:jc w:val="both"/>
        <w:rPr>
          <w:rFonts w:ascii="Times New Roman" w:hAnsi="Times New Roman"/>
          <w:sz w:val="24"/>
          <w:szCs w:val="24"/>
        </w:rPr>
      </w:pPr>
      <w:r w:rsidRPr="00CD0785">
        <w:rPr>
          <w:rFonts w:ascii="Times New Roman" w:hAnsi="Times New Roman"/>
          <w:b/>
          <w:bCs/>
          <w:sz w:val="24"/>
          <w:szCs w:val="24"/>
        </w:rPr>
        <w:t>Lack of Processing Facilities</w:t>
      </w:r>
      <w:r w:rsidRPr="00CD0785">
        <w:rPr>
          <w:rFonts w:ascii="Times New Roman" w:hAnsi="Times New Roman"/>
          <w:sz w:val="24"/>
          <w:szCs w:val="24"/>
        </w:rPr>
        <w:t>: Most fruit-growing regions lack modern processing units. Smallholder farmers often depend on seasonal fresh sales and cannot preserve surplus for off-season markets.</w:t>
      </w:r>
    </w:p>
    <w:p w:rsidR="00CD0785" w:rsidRPr="00CD0785" w:rsidRDefault="00CD0785" w:rsidP="00CD0785">
      <w:pPr>
        <w:numPr>
          <w:ilvl w:val="0"/>
          <w:numId w:val="8"/>
        </w:numPr>
        <w:spacing w:line="360" w:lineRule="auto"/>
        <w:jc w:val="both"/>
        <w:rPr>
          <w:rFonts w:ascii="Times New Roman" w:hAnsi="Times New Roman"/>
          <w:sz w:val="24"/>
          <w:szCs w:val="24"/>
        </w:rPr>
      </w:pPr>
      <w:r w:rsidRPr="00CD0785">
        <w:rPr>
          <w:rFonts w:ascii="Times New Roman" w:hAnsi="Times New Roman"/>
          <w:b/>
          <w:bCs/>
          <w:sz w:val="24"/>
          <w:szCs w:val="24"/>
        </w:rPr>
        <w:t>Market Price Instability</w:t>
      </w:r>
      <w:r w:rsidRPr="00CD0785">
        <w:rPr>
          <w:rFonts w:ascii="Times New Roman" w:hAnsi="Times New Roman"/>
          <w:sz w:val="24"/>
          <w:szCs w:val="24"/>
        </w:rPr>
        <w:t>: Prices fluctuate widely due to glut during peak harvests and scarcity in off-seasons. This discourages investment and long-term planning by farmers.</w:t>
      </w:r>
    </w:p>
    <w:p w:rsidR="00CD0785" w:rsidRPr="00CD0785" w:rsidRDefault="00CD0785" w:rsidP="00CD0785">
      <w:pPr>
        <w:numPr>
          <w:ilvl w:val="0"/>
          <w:numId w:val="8"/>
        </w:numPr>
        <w:spacing w:line="360" w:lineRule="auto"/>
        <w:jc w:val="both"/>
        <w:rPr>
          <w:rFonts w:ascii="Times New Roman" w:hAnsi="Times New Roman"/>
          <w:sz w:val="24"/>
          <w:szCs w:val="24"/>
        </w:rPr>
      </w:pPr>
      <w:r w:rsidRPr="00CD0785">
        <w:rPr>
          <w:rFonts w:ascii="Times New Roman" w:hAnsi="Times New Roman"/>
          <w:b/>
          <w:bCs/>
          <w:sz w:val="24"/>
          <w:szCs w:val="24"/>
        </w:rPr>
        <w:t>Quality and Safety Standards</w:t>
      </w:r>
      <w:r w:rsidRPr="00CD0785">
        <w:rPr>
          <w:rFonts w:ascii="Times New Roman" w:hAnsi="Times New Roman"/>
          <w:sz w:val="24"/>
          <w:szCs w:val="24"/>
        </w:rPr>
        <w:t>: Many producers do not adhere to food safety standards, limiting their competitiveness in domestic and export markets (</w:t>
      </w:r>
      <w:proofErr w:type="spellStart"/>
      <w:r w:rsidRPr="00CD0785">
        <w:rPr>
          <w:rFonts w:ascii="Times New Roman" w:hAnsi="Times New Roman"/>
          <w:sz w:val="24"/>
          <w:szCs w:val="24"/>
        </w:rPr>
        <w:t>Okon</w:t>
      </w:r>
      <w:proofErr w:type="spellEnd"/>
      <w:r w:rsidRPr="00CD0785">
        <w:rPr>
          <w:rFonts w:ascii="Times New Roman" w:hAnsi="Times New Roman"/>
          <w:sz w:val="24"/>
          <w:szCs w:val="24"/>
        </w:rPr>
        <w:t xml:space="preserve"> et al., 2023).</w:t>
      </w:r>
    </w:p>
    <w:p w:rsidR="00CD0785" w:rsidRDefault="00CD0785" w:rsidP="00CD0785">
      <w:pPr>
        <w:spacing w:line="360" w:lineRule="auto"/>
        <w:jc w:val="both"/>
        <w:rPr>
          <w:rFonts w:ascii="Times New Roman" w:hAnsi="Times New Roman"/>
          <w:sz w:val="24"/>
          <w:szCs w:val="24"/>
        </w:rPr>
      </w:pPr>
      <w:r w:rsidRPr="00CD0785">
        <w:rPr>
          <w:rFonts w:ascii="Times New Roman" w:hAnsi="Times New Roman"/>
          <w:sz w:val="24"/>
          <w:szCs w:val="24"/>
        </w:rPr>
        <w:t xml:space="preserve">To </w:t>
      </w:r>
      <w:r w:rsidRPr="009914FA">
        <w:rPr>
          <w:rFonts w:ascii="Times New Roman" w:hAnsi="Times New Roman"/>
          <w:sz w:val="24"/>
          <w:szCs w:val="24"/>
        </w:rPr>
        <w:t xml:space="preserve">address these issues, interventions such as </w:t>
      </w:r>
      <w:r w:rsidRPr="009914FA">
        <w:rPr>
          <w:rFonts w:ascii="Times New Roman" w:hAnsi="Times New Roman"/>
          <w:bCs/>
          <w:sz w:val="24"/>
          <w:szCs w:val="24"/>
        </w:rPr>
        <w:t>improved rural infrastructure, investment in storage and processing technologies, training on good agricultural practices (GAP), and the establishment of cooperatives</w:t>
      </w:r>
      <w:r w:rsidRPr="009914FA">
        <w:rPr>
          <w:rFonts w:ascii="Times New Roman" w:hAnsi="Times New Roman"/>
          <w:sz w:val="24"/>
          <w:szCs w:val="24"/>
        </w:rPr>
        <w:t xml:space="preserve"> are recommended</w:t>
      </w:r>
      <w:r w:rsidRPr="00CD0785">
        <w:rPr>
          <w:rFonts w:ascii="Times New Roman" w:hAnsi="Times New Roman"/>
          <w:sz w:val="24"/>
          <w:szCs w:val="24"/>
        </w:rPr>
        <w:t xml:space="preserve"> (FAO, 2021; </w:t>
      </w:r>
      <w:proofErr w:type="spellStart"/>
      <w:r w:rsidRPr="00CD0785">
        <w:rPr>
          <w:rFonts w:ascii="Times New Roman" w:hAnsi="Times New Roman"/>
          <w:sz w:val="24"/>
          <w:szCs w:val="24"/>
        </w:rPr>
        <w:t>Adewuyi</w:t>
      </w:r>
      <w:proofErr w:type="spellEnd"/>
      <w:r w:rsidRPr="00CD0785">
        <w:rPr>
          <w:rFonts w:ascii="Times New Roman" w:hAnsi="Times New Roman"/>
          <w:sz w:val="24"/>
          <w:szCs w:val="24"/>
        </w:rPr>
        <w:t xml:space="preserve"> &amp; </w:t>
      </w:r>
      <w:proofErr w:type="spellStart"/>
      <w:r w:rsidRPr="00CD0785">
        <w:rPr>
          <w:rFonts w:ascii="Times New Roman" w:hAnsi="Times New Roman"/>
          <w:sz w:val="24"/>
          <w:szCs w:val="24"/>
        </w:rPr>
        <w:t>Akinola</w:t>
      </w:r>
      <w:proofErr w:type="spellEnd"/>
      <w:r w:rsidRPr="00CD0785">
        <w:rPr>
          <w:rFonts w:ascii="Times New Roman" w:hAnsi="Times New Roman"/>
          <w:sz w:val="24"/>
          <w:szCs w:val="24"/>
        </w:rPr>
        <w:t>, 2022).</w:t>
      </w:r>
    </w:p>
    <w:p w:rsidR="007B08A0" w:rsidRPr="007B08A0" w:rsidRDefault="007B08A0" w:rsidP="007B08A0">
      <w:pPr>
        <w:spacing w:line="360" w:lineRule="auto"/>
        <w:jc w:val="both"/>
        <w:rPr>
          <w:rFonts w:ascii="Times New Roman" w:hAnsi="Times New Roman"/>
          <w:sz w:val="24"/>
          <w:szCs w:val="24"/>
        </w:rPr>
      </w:pPr>
      <w:r w:rsidRPr="007B08A0">
        <w:rPr>
          <w:rFonts w:ascii="Times New Roman" w:hAnsi="Times New Roman"/>
          <w:sz w:val="24"/>
          <w:szCs w:val="24"/>
        </w:rPr>
        <w:t>Despite their abundance, tropical fruits in Nigeria face several challenges in utilization and distribution:</w:t>
      </w:r>
    </w:p>
    <w:p w:rsidR="007B08A0" w:rsidRPr="007B08A0" w:rsidRDefault="007B08A0" w:rsidP="007B08A0">
      <w:pPr>
        <w:spacing w:line="360" w:lineRule="auto"/>
        <w:jc w:val="both"/>
        <w:rPr>
          <w:rFonts w:ascii="Times New Roman" w:hAnsi="Times New Roman"/>
          <w:sz w:val="24"/>
          <w:szCs w:val="24"/>
        </w:rPr>
      </w:pPr>
      <w:r w:rsidRPr="007B08A0">
        <w:rPr>
          <w:rFonts w:ascii="Times New Roman" w:hAnsi="Times New Roman"/>
          <w:b/>
          <w:bCs/>
          <w:sz w:val="24"/>
          <w:szCs w:val="24"/>
        </w:rPr>
        <w:t>Post-Harvest Losses</w:t>
      </w:r>
      <w:r w:rsidRPr="007B08A0">
        <w:rPr>
          <w:rFonts w:ascii="Times New Roman" w:hAnsi="Times New Roman"/>
          <w:sz w:val="24"/>
          <w:szCs w:val="24"/>
        </w:rPr>
        <w:t>: Due to high perishability and inadequate storage facilities, significant portions of harvested fruits are lost before reaching markets. Estimates suggest that up to 40% of fruits like mango, orange, and pineapple are wasted annually, primarily due to spoilage caused by microbial activity, bruising during transport, and exposure to excessive heat and humidity (</w:t>
      </w:r>
      <w:proofErr w:type="spellStart"/>
      <w:r w:rsidRPr="007B08A0">
        <w:rPr>
          <w:rFonts w:ascii="Times New Roman" w:hAnsi="Times New Roman"/>
          <w:sz w:val="24"/>
          <w:szCs w:val="24"/>
        </w:rPr>
        <w:t>Nwosu</w:t>
      </w:r>
      <w:proofErr w:type="spellEnd"/>
      <w:r w:rsidRPr="007B08A0">
        <w:rPr>
          <w:rFonts w:ascii="Times New Roman" w:hAnsi="Times New Roman"/>
          <w:sz w:val="24"/>
          <w:szCs w:val="24"/>
        </w:rPr>
        <w:t xml:space="preserve"> et al., 2020). Lack of cold chain logistics and poor post-harvest handling practices remain key contributors.</w:t>
      </w:r>
    </w:p>
    <w:p w:rsidR="007B08A0" w:rsidRPr="007B08A0" w:rsidRDefault="007B08A0" w:rsidP="007B08A0">
      <w:pPr>
        <w:spacing w:line="360" w:lineRule="auto"/>
        <w:jc w:val="both"/>
        <w:rPr>
          <w:rFonts w:ascii="Times New Roman" w:hAnsi="Times New Roman"/>
          <w:sz w:val="24"/>
          <w:szCs w:val="24"/>
        </w:rPr>
      </w:pPr>
      <w:r w:rsidRPr="007B08A0">
        <w:rPr>
          <w:rFonts w:ascii="Times New Roman" w:hAnsi="Times New Roman"/>
          <w:b/>
          <w:bCs/>
          <w:sz w:val="24"/>
          <w:szCs w:val="24"/>
        </w:rPr>
        <w:lastRenderedPageBreak/>
        <w:t>Poor Infrastructure</w:t>
      </w:r>
      <w:r w:rsidRPr="007B08A0">
        <w:rPr>
          <w:rFonts w:ascii="Times New Roman" w:hAnsi="Times New Roman"/>
          <w:sz w:val="24"/>
          <w:szCs w:val="24"/>
        </w:rPr>
        <w:t>: Inadequate rural roads, limited access to electricity, and the absence of refrigerated transport make it difficult for farmers to move their produce efficiently to markets or processing centers. This is especially problematic during the rainy season, when road networks become inaccessible, leading to extended travel times and increased product deterioration (</w:t>
      </w:r>
      <w:proofErr w:type="spellStart"/>
      <w:r w:rsidRPr="007B08A0">
        <w:rPr>
          <w:rFonts w:ascii="Times New Roman" w:hAnsi="Times New Roman"/>
          <w:sz w:val="24"/>
          <w:szCs w:val="24"/>
        </w:rPr>
        <w:t>Adewuyi</w:t>
      </w:r>
      <w:proofErr w:type="spellEnd"/>
      <w:r w:rsidRPr="007B08A0">
        <w:rPr>
          <w:rFonts w:ascii="Times New Roman" w:hAnsi="Times New Roman"/>
          <w:sz w:val="24"/>
          <w:szCs w:val="24"/>
        </w:rPr>
        <w:t xml:space="preserve"> &amp; </w:t>
      </w:r>
      <w:proofErr w:type="spellStart"/>
      <w:r w:rsidRPr="007B08A0">
        <w:rPr>
          <w:rFonts w:ascii="Times New Roman" w:hAnsi="Times New Roman"/>
          <w:sz w:val="24"/>
          <w:szCs w:val="24"/>
        </w:rPr>
        <w:t>Akinola</w:t>
      </w:r>
      <w:proofErr w:type="spellEnd"/>
      <w:r w:rsidRPr="007B08A0">
        <w:rPr>
          <w:rFonts w:ascii="Times New Roman" w:hAnsi="Times New Roman"/>
          <w:sz w:val="24"/>
          <w:szCs w:val="24"/>
        </w:rPr>
        <w:t>, 2022).</w:t>
      </w:r>
    </w:p>
    <w:p w:rsidR="007B08A0" w:rsidRPr="007B08A0" w:rsidRDefault="007B08A0" w:rsidP="007B08A0">
      <w:pPr>
        <w:spacing w:line="360" w:lineRule="auto"/>
        <w:jc w:val="both"/>
        <w:rPr>
          <w:rFonts w:ascii="Times New Roman" w:hAnsi="Times New Roman"/>
          <w:sz w:val="24"/>
          <w:szCs w:val="24"/>
        </w:rPr>
      </w:pPr>
      <w:r w:rsidRPr="007B08A0">
        <w:rPr>
          <w:rFonts w:ascii="Times New Roman" w:hAnsi="Times New Roman"/>
          <w:b/>
          <w:bCs/>
          <w:sz w:val="24"/>
          <w:szCs w:val="24"/>
        </w:rPr>
        <w:t>Lack of Processing Facilities</w:t>
      </w:r>
      <w:r w:rsidRPr="007B08A0">
        <w:rPr>
          <w:rFonts w:ascii="Times New Roman" w:hAnsi="Times New Roman"/>
          <w:sz w:val="24"/>
          <w:szCs w:val="24"/>
        </w:rPr>
        <w:t>: Most fruit-producing areas in Nigeria lack sufficient fruit processing and preservation facilities such as juice extraction plants, dryers, and cold rooms. As a result, farmers are forced to sell fresh fruits at low prices during harvest seasons, with little or no option for value addition or storage. This limits off-season supply and contributes to market inefficiencies (</w:t>
      </w:r>
      <w:proofErr w:type="spellStart"/>
      <w:r w:rsidRPr="007B08A0">
        <w:rPr>
          <w:rFonts w:ascii="Times New Roman" w:hAnsi="Times New Roman"/>
          <w:sz w:val="24"/>
          <w:szCs w:val="24"/>
        </w:rPr>
        <w:t>Ajiboye</w:t>
      </w:r>
      <w:proofErr w:type="spellEnd"/>
      <w:r w:rsidRPr="007B08A0">
        <w:rPr>
          <w:rFonts w:ascii="Times New Roman" w:hAnsi="Times New Roman"/>
          <w:sz w:val="24"/>
          <w:szCs w:val="24"/>
        </w:rPr>
        <w:t xml:space="preserve"> et al., 2021).</w:t>
      </w:r>
    </w:p>
    <w:p w:rsidR="007B08A0" w:rsidRPr="007B08A0" w:rsidRDefault="007B08A0" w:rsidP="007B08A0">
      <w:pPr>
        <w:spacing w:line="360" w:lineRule="auto"/>
        <w:jc w:val="both"/>
        <w:rPr>
          <w:rFonts w:ascii="Times New Roman" w:hAnsi="Times New Roman"/>
          <w:sz w:val="24"/>
          <w:szCs w:val="24"/>
        </w:rPr>
      </w:pPr>
      <w:r w:rsidRPr="007B08A0">
        <w:rPr>
          <w:rFonts w:ascii="Times New Roman" w:hAnsi="Times New Roman"/>
          <w:b/>
          <w:bCs/>
          <w:sz w:val="24"/>
          <w:szCs w:val="24"/>
        </w:rPr>
        <w:t>Market Price Instability</w:t>
      </w:r>
      <w:r w:rsidRPr="007B08A0">
        <w:rPr>
          <w:rFonts w:ascii="Times New Roman" w:hAnsi="Times New Roman"/>
          <w:sz w:val="24"/>
          <w:szCs w:val="24"/>
        </w:rPr>
        <w:t>: Fruit prices are highly volatile. During peak harvest periods, oversupply leads to a significant drop in market prices, reducing profits for producers. Conversely, during the off-season, scarcity drives prices up, creating affordability issues for consumers and reducing year-round access to fruits (Yusuf et al., 2022). This price fluctuation discourages long-term planning and discourages youth involvement in fruit farming.</w:t>
      </w:r>
    </w:p>
    <w:p w:rsidR="007B08A0" w:rsidRPr="007B08A0" w:rsidRDefault="007B08A0" w:rsidP="007B08A0">
      <w:pPr>
        <w:spacing w:line="360" w:lineRule="auto"/>
        <w:jc w:val="both"/>
        <w:rPr>
          <w:rFonts w:ascii="Times New Roman" w:hAnsi="Times New Roman"/>
          <w:sz w:val="24"/>
          <w:szCs w:val="24"/>
        </w:rPr>
      </w:pPr>
      <w:r w:rsidRPr="007B08A0">
        <w:rPr>
          <w:rFonts w:ascii="Times New Roman" w:hAnsi="Times New Roman"/>
          <w:b/>
          <w:bCs/>
          <w:sz w:val="24"/>
          <w:szCs w:val="24"/>
        </w:rPr>
        <w:t>Quality and Safety Standards</w:t>
      </w:r>
      <w:r w:rsidRPr="007B08A0">
        <w:rPr>
          <w:rFonts w:ascii="Times New Roman" w:hAnsi="Times New Roman"/>
          <w:sz w:val="24"/>
          <w:szCs w:val="24"/>
        </w:rPr>
        <w:t>: A significant portion of Nigeria’s fruit output does not meet international quality and safety standards due to lack of training in Good Agricultural Practices (GAP), poor sanitation during harvesting and handling, and the use of contaminated water for washing or irrigation. As a result, Nigerian tropical fruits often struggle to compete in export markets despite their potential (</w:t>
      </w:r>
      <w:proofErr w:type="spellStart"/>
      <w:r w:rsidRPr="007B08A0">
        <w:rPr>
          <w:rFonts w:ascii="Times New Roman" w:hAnsi="Times New Roman"/>
          <w:sz w:val="24"/>
          <w:szCs w:val="24"/>
        </w:rPr>
        <w:t>Okon</w:t>
      </w:r>
      <w:proofErr w:type="spellEnd"/>
      <w:r w:rsidRPr="007B08A0">
        <w:rPr>
          <w:rFonts w:ascii="Times New Roman" w:hAnsi="Times New Roman"/>
          <w:sz w:val="24"/>
          <w:szCs w:val="24"/>
        </w:rPr>
        <w:t xml:space="preserve"> et al., 2023).</w:t>
      </w:r>
    </w:p>
    <w:p w:rsidR="007B08A0" w:rsidRPr="007B08A0" w:rsidRDefault="007B08A0" w:rsidP="007B08A0">
      <w:pPr>
        <w:spacing w:line="360" w:lineRule="auto"/>
        <w:jc w:val="both"/>
        <w:rPr>
          <w:rFonts w:ascii="Times New Roman" w:hAnsi="Times New Roman"/>
          <w:sz w:val="24"/>
          <w:szCs w:val="24"/>
        </w:rPr>
      </w:pPr>
      <w:r w:rsidRPr="007B08A0">
        <w:rPr>
          <w:rFonts w:ascii="Times New Roman" w:hAnsi="Times New Roman"/>
          <w:b/>
          <w:bCs/>
          <w:sz w:val="24"/>
          <w:szCs w:val="24"/>
        </w:rPr>
        <w:t>Limited Farmer Education and Technical Support</w:t>
      </w:r>
      <w:r w:rsidRPr="007B08A0">
        <w:rPr>
          <w:rFonts w:ascii="Times New Roman" w:hAnsi="Times New Roman"/>
          <w:sz w:val="24"/>
          <w:szCs w:val="24"/>
        </w:rPr>
        <w:t>: Many smallholder farmers lack access to up-to-date information on best practices in fruit harvesting, grading, pest control, and storage. Extension services are inadequate, and few farmers are trained in business management, marketing, or use of improved seedlings (</w:t>
      </w:r>
      <w:proofErr w:type="spellStart"/>
      <w:r w:rsidRPr="007B08A0">
        <w:rPr>
          <w:rFonts w:ascii="Times New Roman" w:hAnsi="Times New Roman"/>
          <w:sz w:val="24"/>
          <w:szCs w:val="24"/>
        </w:rPr>
        <w:t>Afolabi</w:t>
      </w:r>
      <w:proofErr w:type="spellEnd"/>
      <w:r w:rsidRPr="007B08A0">
        <w:rPr>
          <w:rFonts w:ascii="Times New Roman" w:hAnsi="Times New Roman"/>
          <w:sz w:val="24"/>
          <w:szCs w:val="24"/>
        </w:rPr>
        <w:t xml:space="preserve"> et al., 2020). This results in poor yield quality, low productivity, and weak bargaining power in the market.</w:t>
      </w:r>
    </w:p>
    <w:p w:rsidR="007B08A0" w:rsidRPr="007B08A0" w:rsidRDefault="007B08A0" w:rsidP="007B08A0">
      <w:pPr>
        <w:spacing w:line="360" w:lineRule="auto"/>
        <w:jc w:val="both"/>
        <w:rPr>
          <w:rFonts w:ascii="Times New Roman" w:hAnsi="Times New Roman"/>
          <w:sz w:val="24"/>
          <w:szCs w:val="24"/>
        </w:rPr>
      </w:pPr>
      <w:r w:rsidRPr="007B08A0">
        <w:rPr>
          <w:rFonts w:ascii="Times New Roman" w:hAnsi="Times New Roman"/>
          <w:b/>
          <w:bCs/>
          <w:sz w:val="24"/>
          <w:szCs w:val="24"/>
        </w:rPr>
        <w:t>Limited Access to Finance</w:t>
      </w:r>
      <w:r w:rsidRPr="007B08A0">
        <w:rPr>
          <w:rFonts w:ascii="Times New Roman" w:hAnsi="Times New Roman"/>
          <w:sz w:val="24"/>
          <w:szCs w:val="24"/>
        </w:rPr>
        <w:t xml:space="preserve">: Access to credit facilities for small-scale fruit farmers and processors remains a major bottleneck. Many are unable to secure loans due to lack of collateral, high interest rates, or complex bureaucratic requirements. Without access to finance, farmers cannot invest in </w:t>
      </w:r>
      <w:r w:rsidRPr="007B08A0">
        <w:rPr>
          <w:rFonts w:ascii="Times New Roman" w:hAnsi="Times New Roman"/>
          <w:sz w:val="24"/>
          <w:szCs w:val="24"/>
        </w:rPr>
        <w:lastRenderedPageBreak/>
        <w:t>improved technologies, irrigation systems, or value addition facilities that would enhance their productivity and reduce waste (</w:t>
      </w:r>
      <w:proofErr w:type="spellStart"/>
      <w:r w:rsidRPr="007B08A0">
        <w:rPr>
          <w:rFonts w:ascii="Times New Roman" w:hAnsi="Times New Roman"/>
          <w:sz w:val="24"/>
          <w:szCs w:val="24"/>
        </w:rPr>
        <w:t>Nwachukwu</w:t>
      </w:r>
      <w:proofErr w:type="spellEnd"/>
      <w:r w:rsidRPr="007B08A0">
        <w:rPr>
          <w:rFonts w:ascii="Times New Roman" w:hAnsi="Times New Roman"/>
          <w:sz w:val="24"/>
          <w:szCs w:val="24"/>
        </w:rPr>
        <w:t xml:space="preserve"> et al., 2023).</w:t>
      </w:r>
    </w:p>
    <w:p w:rsidR="007B08A0" w:rsidRPr="007B08A0" w:rsidRDefault="007B08A0" w:rsidP="007B08A0">
      <w:pPr>
        <w:spacing w:line="360" w:lineRule="auto"/>
        <w:jc w:val="both"/>
        <w:rPr>
          <w:rFonts w:ascii="Times New Roman" w:hAnsi="Times New Roman"/>
          <w:sz w:val="24"/>
          <w:szCs w:val="24"/>
        </w:rPr>
      </w:pPr>
      <w:r w:rsidRPr="007B08A0">
        <w:rPr>
          <w:rFonts w:ascii="Times New Roman" w:hAnsi="Times New Roman"/>
          <w:b/>
          <w:bCs/>
          <w:sz w:val="24"/>
          <w:szCs w:val="24"/>
        </w:rPr>
        <w:t>Climate Change and Environmental Factors</w:t>
      </w:r>
      <w:r w:rsidRPr="007B08A0">
        <w:rPr>
          <w:rFonts w:ascii="Times New Roman" w:hAnsi="Times New Roman"/>
          <w:sz w:val="24"/>
          <w:szCs w:val="24"/>
        </w:rPr>
        <w:t>: Changes in rainfall patterns, increasing temperatures, and the prevalence of pests and diseases have led to erratic fruit production in several regions. For instance, unseasonal rains can damage flowers or cause fruits to ripen prematurely, while drought stress can reduce fruit size and sweetness. Climate variability has made fruit farming riskier and more unpredictable, especially for rain-fed systems (FAO, 2021).</w:t>
      </w:r>
    </w:p>
    <w:p w:rsidR="007B08A0" w:rsidRPr="007B08A0" w:rsidRDefault="007B08A0" w:rsidP="007B08A0">
      <w:pPr>
        <w:spacing w:line="360" w:lineRule="auto"/>
        <w:jc w:val="both"/>
        <w:rPr>
          <w:rFonts w:ascii="Times New Roman" w:hAnsi="Times New Roman"/>
          <w:sz w:val="24"/>
          <w:szCs w:val="24"/>
        </w:rPr>
      </w:pPr>
      <w:r w:rsidRPr="007B08A0">
        <w:rPr>
          <w:rFonts w:ascii="Times New Roman" w:hAnsi="Times New Roman"/>
          <w:b/>
          <w:bCs/>
          <w:sz w:val="24"/>
          <w:szCs w:val="24"/>
        </w:rPr>
        <w:t>Weak Cooperative and Market Linkages</w:t>
      </w:r>
      <w:r w:rsidRPr="007B08A0">
        <w:rPr>
          <w:rFonts w:ascii="Times New Roman" w:hAnsi="Times New Roman"/>
          <w:sz w:val="24"/>
          <w:szCs w:val="24"/>
        </w:rPr>
        <w:t>: The absence of strong farmer cooperatives limits collective bargaining, market access, and joint investment in storage or processing infrastructure. Many smallholder fruit farmers operate in isolation, making it difficult to connect with buyers, exporters, or processors on favorable terms. This fragmentation results in inefficiencies and a lack of scale (Yusuf et al., 2022).</w:t>
      </w:r>
    </w:p>
    <w:p w:rsidR="007B08A0" w:rsidRPr="00CD0785" w:rsidRDefault="007B08A0" w:rsidP="00CD0785">
      <w:pPr>
        <w:spacing w:line="360" w:lineRule="auto"/>
        <w:jc w:val="both"/>
        <w:rPr>
          <w:rFonts w:ascii="Times New Roman" w:hAnsi="Times New Roman"/>
          <w:sz w:val="24"/>
          <w:szCs w:val="24"/>
        </w:rPr>
      </w:pPr>
      <w:r w:rsidRPr="007B08A0">
        <w:rPr>
          <w:rFonts w:ascii="Times New Roman" w:hAnsi="Times New Roman"/>
          <w:b/>
          <w:bCs/>
          <w:sz w:val="24"/>
          <w:szCs w:val="24"/>
        </w:rPr>
        <w:t>Food Waste and Environmental Pollution</w:t>
      </w:r>
      <w:r w:rsidRPr="007B08A0">
        <w:rPr>
          <w:rFonts w:ascii="Times New Roman" w:hAnsi="Times New Roman"/>
          <w:sz w:val="24"/>
          <w:szCs w:val="24"/>
        </w:rPr>
        <w:t>: In urban fruit markets, large volumes of unsold or spoilt fruits are discarded daily, leading to waste management challenges and environmental pollution. Poor municipal planning and lack of composting or recycling systems mean these wastes often end up in open dumps or drains, posing health hazards (</w:t>
      </w:r>
      <w:proofErr w:type="spellStart"/>
      <w:r w:rsidRPr="007B08A0">
        <w:rPr>
          <w:rFonts w:ascii="Times New Roman" w:hAnsi="Times New Roman"/>
          <w:sz w:val="24"/>
          <w:szCs w:val="24"/>
        </w:rPr>
        <w:t>Ogundiran</w:t>
      </w:r>
      <w:proofErr w:type="spellEnd"/>
      <w:r w:rsidRPr="007B08A0">
        <w:rPr>
          <w:rFonts w:ascii="Times New Roman" w:hAnsi="Times New Roman"/>
          <w:sz w:val="24"/>
          <w:szCs w:val="24"/>
        </w:rPr>
        <w:t xml:space="preserve"> &amp; </w:t>
      </w:r>
      <w:proofErr w:type="spellStart"/>
      <w:r w:rsidRPr="007B08A0">
        <w:rPr>
          <w:rFonts w:ascii="Times New Roman" w:hAnsi="Times New Roman"/>
          <w:sz w:val="24"/>
          <w:szCs w:val="24"/>
        </w:rPr>
        <w:t>Igbokwe</w:t>
      </w:r>
      <w:proofErr w:type="spellEnd"/>
      <w:r w:rsidRPr="007B08A0">
        <w:rPr>
          <w:rFonts w:ascii="Times New Roman" w:hAnsi="Times New Roman"/>
          <w:sz w:val="24"/>
          <w:szCs w:val="24"/>
        </w:rPr>
        <w:t>, 2022).</w:t>
      </w:r>
    </w:p>
    <w:p w:rsidR="00614C03" w:rsidRPr="00614C03" w:rsidRDefault="00614C03" w:rsidP="009914FA">
      <w:pPr>
        <w:pStyle w:val="Heading1"/>
      </w:pPr>
      <w:r>
        <w:t>2.3</w:t>
      </w:r>
      <w:r>
        <w:tab/>
      </w:r>
      <w:r w:rsidRPr="00614C03">
        <w:t>Nutritional Composition of Selected Fruits</w:t>
      </w:r>
    </w:p>
    <w:p w:rsidR="00614C03" w:rsidRPr="00614C03" w:rsidRDefault="00614C03" w:rsidP="00614C03">
      <w:pPr>
        <w:spacing w:line="360" w:lineRule="auto"/>
        <w:jc w:val="both"/>
        <w:rPr>
          <w:rFonts w:ascii="Times New Roman" w:hAnsi="Times New Roman"/>
          <w:sz w:val="24"/>
          <w:szCs w:val="24"/>
        </w:rPr>
      </w:pPr>
      <w:r w:rsidRPr="00614C03">
        <w:rPr>
          <w:rFonts w:ascii="Times New Roman" w:hAnsi="Times New Roman"/>
          <w:sz w:val="24"/>
          <w:szCs w:val="24"/>
        </w:rPr>
        <w:t xml:space="preserve">Orange is renowned for its high vitamin C content, dietary fiber, and flavonoids, which contribute to immune function and antioxidant defense. Pineapple is rich in vitamin C, manganese, </w:t>
      </w:r>
      <w:proofErr w:type="spellStart"/>
      <w:r w:rsidRPr="00614C03">
        <w:rPr>
          <w:rFonts w:ascii="Times New Roman" w:hAnsi="Times New Roman"/>
          <w:sz w:val="24"/>
          <w:szCs w:val="24"/>
        </w:rPr>
        <w:t>bromelain</w:t>
      </w:r>
      <w:proofErr w:type="spellEnd"/>
      <w:r w:rsidRPr="00614C03">
        <w:rPr>
          <w:rFonts w:ascii="Times New Roman" w:hAnsi="Times New Roman"/>
          <w:sz w:val="24"/>
          <w:szCs w:val="24"/>
        </w:rPr>
        <w:t xml:space="preserve"> enzyme, and a range of phytochemicals that support digestion and reduce inflammation. Avocado stands out for its healthy monounsaturated fats, vitamin E, potassium, and folate, making it beneficial for heart health and cellular function. These nutritional attributes make the selected fruits ideal candidates for developing health-promoting, alcohol-free beverages (</w:t>
      </w:r>
      <w:proofErr w:type="spellStart"/>
      <w:r w:rsidRPr="00614C03">
        <w:rPr>
          <w:rFonts w:ascii="Times New Roman" w:hAnsi="Times New Roman"/>
          <w:sz w:val="24"/>
          <w:szCs w:val="24"/>
        </w:rPr>
        <w:t>Oladele</w:t>
      </w:r>
      <w:proofErr w:type="spellEnd"/>
      <w:r w:rsidRPr="00614C03">
        <w:rPr>
          <w:rFonts w:ascii="Times New Roman" w:hAnsi="Times New Roman"/>
          <w:sz w:val="24"/>
          <w:szCs w:val="24"/>
        </w:rPr>
        <w:t xml:space="preserve"> &amp; </w:t>
      </w:r>
      <w:proofErr w:type="spellStart"/>
      <w:r w:rsidRPr="00614C03">
        <w:rPr>
          <w:rFonts w:ascii="Times New Roman" w:hAnsi="Times New Roman"/>
          <w:sz w:val="24"/>
          <w:szCs w:val="24"/>
        </w:rPr>
        <w:t>Aina</w:t>
      </w:r>
      <w:proofErr w:type="spellEnd"/>
      <w:r w:rsidRPr="00614C03">
        <w:rPr>
          <w:rFonts w:ascii="Times New Roman" w:hAnsi="Times New Roman"/>
          <w:sz w:val="24"/>
          <w:szCs w:val="24"/>
        </w:rPr>
        <w:t>, 2023).</w:t>
      </w:r>
    </w:p>
    <w:p w:rsidR="00614C03" w:rsidRPr="00614C03" w:rsidRDefault="00614C03" w:rsidP="009914FA">
      <w:pPr>
        <w:pStyle w:val="Heading1"/>
      </w:pPr>
      <w:r>
        <w:t>2.4</w:t>
      </w:r>
      <w:r>
        <w:tab/>
      </w:r>
      <w:r w:rsidRPr="00614C03">
        <w:t>Methods of Processing Fruit-Based Beverages</w:t>
      </w:r>
    </w:p>
    <w:p w:rsidR="00614C03" w:rsidRDefault="00614C03" w:rsidP="00614C03">
      <w:pPr>
        <w:spacing w:line="360" w:lineRule="auto"/>
        <w:jc w:val="both"/>
        <w:rPr>
          <w:rFonts w:ascii="Times New Roman" w:hAnsi="Times New Roman"/>
          <w:sz w:val="24"/>
          <w:szCs w:val="24"/>
        </w:rPr>
      </w:pPr>
      <w:r w:rsidRPr="00614C03">
        <w:rPr>
          <w:rFonts w:ascii="Times New Roman" w:hAnsi="Times New Roman"/>
          <w:sz w:val="24"/>
          <w:szCs w:val="24"/>
        </w:rPr>
        <w:t xml:space="preserve">Processing methods for fruit-based beverages typically involve washing, peeling, pulping, juice extraction, filtration, pasteurization, and packaging. Advanced techniques such as cold-pressing, high-pressure processing, and enzymatic treatment are increasingly used to preserve nutrients and enhance product quality. The choice of processing method affects the nutritional value, shelf life, </w:t>
      </w:r>
      <w:r w:rsidRPr="00614C03">
        <w:rPr>
          <w:rFonts w:ascii="Times New Roman" w:hAnsi="Times New Roman"/>
          <w:sz w:val="24"/>
          <w:szCs w:val="24"/>
        </w:rPr>
        <w:lastRenderedPageBreak/>
        <w:t>and sensory characteristics of the final beverage. In Nigeria, there is a need to adopt modern, scalable processing techniques to ensure product safety and consistency (</w:t>
      </w:r>
      <w:proofErr w:type="spellStart"/>
      <w:r w:rsidRPr="00614C03">
        <w:rPr>
          <w:rFonts w:ascii="Times New Roman" w:hAnsi="Times New Roman"/>
          <w:sz w:val="24"/>
          <w:szCs w:val="24"/>
        </w:rPr>
        <w:t>Adeleye</w:t>
      </w:r>
      <w:proofErr w:type="spellEnd"/>
      <w:r w:rsidRPr="00614C03">
        <w:rPr>
          <w:rFonts w:ascii="Times New Roman" w:hAnsi="Times New Roman"/>
          <w:sz w:val="24"/>
          <w:szCs w:val="24"/>
        </w:rPr>
        <w:t xml:space="preserve"> et al., 2022).</w:t>
      </w:r>
    </w:p>
    <w:p w:rsidR="00860732" w:rsidRPr="00860732" w:rsidRDefault="00860732" w:rsidP="00860732">
      <w:pPr>
        <w:spacing w:line="360" w:lineRule="auto"/>
        <w:jc w:val="both"/>
        <w:rPr>
          <w:rFonts w:ascii="Times New Roman" w:hAnsi="Times New Roman"/>
          <w:sz w:val="24"/>
          <w:szCs w:val="24"/>
        </w:rPr>
      </w:pPr>
      <w:r w:rsidRPr="00860732">
        <w:rPr>
          <w:rFonts w:ascii="Times New Roman" w:hAnsi="Times New Roman"/>
          <w:sz w:val="24"/>
          <w:szCs w:val="24"/>
        </w:rPr>
        <w:t>The production of fruit-based beverages involves a series of carefully controlled processing steps designed to transform raw fruits into safe, nutritious, and appealing drinks. Traditional processing methods typically include washing, peeling, pulping, juice extraction, filtration, pasteurization, and packaging. Each of these stages plays a critical role in ensuring the quality, safety, and shelf life of the final product.</w:t>
      </w:r>
    </w:p>
    <w:p w:rsidR="00860732" w:rsidRPr="00860732" w:rsidRDefault="00860732" w:rsidP="00860732">
      <w:pPr>
        <w:spacing w:line="360" w:lineRule="auto"/>
        <w:jc w:val="both"/>
        <w:rPr>
          <w:rFonts w:ascii="Times New Roman" w:hAnsi="Times New Roman"/>
          <w:sz w:val="24"/>
          <w:szCs w:val="24"/>
        </w:rPr>
      </w:pPr>
      <w:r w:rsidRPr="00860732">
        <w:rPr>
          <w:rFonts w:ascii="Times New Roman" w:hAnsi="Times New Roman"/>
          <w:sz w:val="24"/>
          <w:szCs w:val="24"/>
        </w:rPr>
        <w:t>The initial step, washing, is essential to remove dirt, pesticides, and microbial contaminants from the fruit surface. This is followed by peeling and pulping, which separate the edible portions from inedible parts such as peels and seeds. Juice extraction techniques vary depending on the fruit type and desired product consistency; common methods include mechanical pressing, centrifugal juicing, and enzymatic maceration to increase yield and clarity.</w:t>
      </w:r>
    </w:p>
    <w:p w:rsidR="00860732" w:rsidRPr="00860732" w:rsidRDefault="00860732" w:rsidP="00860732">
      <w:pPr>
        <w:spacing w:line="360" w:lineRule="auto"/>
        <w:jc w:val="both"/>
        <w:rPr>
          <w:rFonts w:ascii="Times New Roman" w:hAnsi="Times New Roman"/>
          <w:sz w:val="24"/>
          <w:szCs w:val="24"/>
        </w:rPr>
      </w:pPr>
      <w:r w:rsidRPr="00860732">
        <w:rPr>
          <w:rFonts w:ascii="Times New Roman" w:hAnsi="Times New Roman"/>
          <w:sz w:val="24"/>
          <w:szCs w:val="24"/>
        </w:rPr>
        <w:t xml:space="preserve">Filtration is used to remove suspended solids and improve the beverage’s clarity and </w:t>
      </w:r>
      <w:proofErr w:type="spellStart"/>
      <w:r w:rsidRPr="00860732">
        <w:rPr>
          <w:rFonts w:ascii="Times New Roman" w:hAnsi="Times New Roman"/>
          <w:sz w:val="24"/>
          <w:szCs w:val="24"/>
        </w:rPr>
        <w:t>mouthfeel</w:t>
      </w:r>
      <w:proofErr w:type="spellEnd"/>
      <w:r w:rsidRPr="00860732">
        <w:rPr>
          <w:rFonts w:ascii="Times New Roman" w:hAnsi="Times New Roman"/>
          <w:sz w:val="24"/>
          <w:szCs w:val="24"/>
        </w:rPr>
        <w:t>. Pasteurization, typically involving heat treatment at controlled temperatures, is crucial for inactivating spoilage microorganisms and enzymes that can degrade quality. However, conventional thermal pasteurization can sometimes lead to nutrient loss and changes in flavor and color.</w:t>
      </w:r>
    </w:p>
    <w:p w:rsidR="00860732" w:rsidRPr="00860732" w:rsidRDefault="00860732" w:rsidP="00860732">
      <w:pPr>
        <w:spacing w:line="360" w:lineRule="auto"/>
        <w:jc w:val="both"/>
        <w:rPr>
          <w:rFonts w:ascii="Times New Roman" w:hAnsi="Times New Roman"/>
          <w:sz w:val="24"/>
          <w:szCs w:val="24"/>
        </w:rPr>
      </w:pPr>
      <w:r w:rsidRPr="00860732">
        <w:rPr>
          <w:rFonts w:ascii="Times New Roman" w:hAnsi="Times New Roman"/>
          <w:sz w:val="24"/>
          <w:szCs w:val="24"/>
        </w:rPr>
        <w:t>To address these limitations and meet consumer demand for minimally processed, nutrient-rich beverages, advanced processing technologies have been increasingly adopted. Cold-pressing, for example, extracts juice without heat, preserving heat-sensitive vitamins, enzymes, and antioxidants, resulting in a fresher taste and higher nutritional value (</w:t>
      </w:r>
      <w:proofErr w:type="spellStart"/>
      <w:r w:rsidRPr="00860732">
        <w:rPr>
          <w:rFonts w:ascii="Times New Roman" w:hAnsi="Times New Roman"/>
          <w:sz w:val="24"/>
          <w:szCs w:val="24"/>
        </w:rPr>
        <w:t>Adeleye</w:t>
      </w:r>
      <w:proofErr w:type="spellEnd"/>
      <w:r w:rsidRPr="00860732">
        <w:rPr>
          <w:rFonts w:ascii="Times New Roman" w:hAnsi="Times New Roman"/>
          <w:sz w:val="24"/>
          <w:szCs w:val="24"/>
        </w:rPr>
        <w:t xml:space="preserve"> et al., 2022). High-pressure processing (HPP) is another innovative method that uses intense pressure to inactivate pathogens and spoilage organisms while maintaining the sensory and nutritional qualities of the juice. This non-thermal technique extends shelf life without the negative effects associated with heat.</w:t>
      </w:r>
    </w:p>
    <w:p w:rsidR="00860732" w:rsidRPr="00860732" w:rsidRDefault="00860732" w:rsidP="00860732">
      <w:pPr>
        <w:spacing w:line="360" w:lineRule="auto"/>
        <w:jc w:val="both"/>
        <w:rPr>
          <w:rFonts w:ascii="Times New Roman" w:hAnsi="Times New Roman"/>
          <w:sz w:val="24"/>
          <w:szCs w:val="24"/>
        </w:rPr>
      </w:pPr>
      <w:r w:rsidRPr="00860732">
        <w:rPr>
          <w:rFonts w:ascii="Times New Roman" w:hAnsi="Times New Roman"/>
          <w:sz w:val="24"/>
          <w:szCs w:val="24"/>
        </w:rPr>
        <w:t>Enzymatic treatment is also employed to improve juice yield and clarity by breaking down pectin and other polysaccharides that cause cloudiness. This method enhances extraction efficiency and can reduce viscosity, making the beverage more palatable.</w:t>
      </w:r>
    </w:p>
    <w:p w:rsidR="00860732" w:rsidRPr="00860732" w:rsidRDefault="00860732" w:rsidP="00860732">
      <w:pPr>
        <w:spacing w:line="360" w:lineRule="auto"/>
        <w:jc w:val="both"/>
        <w:rPr>
          <w:rFonts w:ascii="Times New Roman" w:hAnsi="Times New Roman"/>
          <w:sz w:val="24"/>
          <w:szCs w:val="24"/>
        </w:rPr>
      </w:pPr>
      <w:r w:rsidRPr="00860732">
        <w:rPr>
          <w:rFonts w:ascii="Times New Roman" w:hAnsi="Times New Roman"/>
          <w:sz w:val="24"/>
          <w:szCs w:val="24"/>
        </w:rPr>
        <w:lastRenderedPageBreak/>
        <w:t>In Nigeria, the fruit processing industry is still evolving, with many producers relying on traditional methods that may not guarantee consistent product quality or safety. There is a growing recognition of the need to adopt modern, scalable processing technologies that can meet international standards and consumer expectations. Implementing such technologies will not only improve the nutritional and sensory attributes of fruit-based beverages but also enhance their shelf stability and market competitiveness.</w:t>
      </w:r>
    </w:p>
    <w:p w:rsidR="00860732" w:rsidRPr="00860732" w:rsidRDefault="00860732" w:rsidP="00860732">
      <w:pPr>
        <w:spacing w:line="360" w:lineRule="auto"/>
        <w:jc w:val="both"/>
        <w:rPr>
          <w:rFonts w:ascii="Times New Roman" w:hAnsi="Times New Roman"/>
          <w:sz w:val="24"/>
          <w:szCs w:val="24"/>
        </w:rPr>
      </w:pPr>
      <w:r w:rsidRPr="00860732">
        <w:rPr>
          <w:rFonts w:ascii="Times New Roman" w:hAnsi="Times New Roman"/>
          <w:sz w:val="24"/>
          <w:szCs w:val="24"/>
        </w:rPr>
        <w:t>Moreover, integrating good manufacturing practices (GMP) and hazard analysis critical control points (HACCP) into processing protocols is vital to ensure food safety and regulatory compliance. Training and capacity building for local processors, investment in infrastructure, and research into cost-effective processing solutions are necessary steps toward advancing Nigeria’s fruit beverage sector.</w:t>
      </w:r>
    </w:p>
    <w:p w:rsidR="00860732" w:rsidRPr="009914FA" w:rsidRDefault="00860732" w:rsidP="007B08A0">
      <w:pPr>
        <w:spacing w:line="360" w:lineRule="auto"/>
        <w:jc w:val="both"/>
        <w:rPr>
          <w:rFonts w:ascii="Times New Roman" w:hAnsi="Times New Roman"/>
          <w:sz w:val="24"/>
          <w:szCs w:val="24"/>
        </w:rPr>
      </w:pPr>
      <w:r>
        <w:rPr>
          <w:rFonts w:ascii="Times New Roman" w:hAnsi="Times New Roman"/>
          <w:sz w:val="24"/>
          <w:szCs w:val="24"/>
        </w:rPr>
        <w:t>T</w:t>
      </w:r>
      <w:r w:rsidRPr="00860732">
        <w:rPr>
          <w:rFonts w:ascii="Times New Roman" w:hAnsi="Times New Roman"/>
          <w:sz w:val="24"/>
          <w:szCs w:val="24"/>
        </w:rPr>
        <w:t>he choice and optimization of processing methods significantly influence the quality, safety, and acceptability of fruit-based beverages. Leveraging both traditional knowledge and modern technologies can help unlock the full potential of Nigeria’s tropical fruits in producing high-quality alcohol-free beverages.</w:t>
      </w:r>
    </w:p>
    <w:p w:rsidR="007B08A0" w:rsidRPr="007B08A0" w:rsidRDefault="009914FA" w:rsidP="009914FA">
      <w:pPr>
        <w:pStyle w:val="Heading1"/>
      </w:pPr>
      <w:r>
        <w:t>2.4.1</w:t>
      </w:r>
      <w:r>
        <w:tab/>
      </w:r>
      <w:r w:rsidR="007B08A0" w:rsidRPr="007B08A0">
        <w:t>Traditional Processing Methods</w:t>
      </w:r>
    </w:p>
    <w:p w:rsidR="007B08A0" w:rsidRPr="007B08A0" w:rsidRDefault="007B08A0" w:rsidP="007B08A0">
      <w:pPr>
        <w:spacing w:line="360" w:lineRule="auto"/>
        <w:jc w:val="both"/>
        <w:rPr>
          <w:rFonts w:ascii="Times New Roman" w:hAnsi="Times New Roman"/>
          <w:sz w:val="24"/>
          <w:szCs w:val="24"/>
        </w:rPr>
      </w:pPr>
      <w:r w:rsidRPr="007B08A0">
        <w:rPr>
          <w:rFonts w:ascii="Times New Roman" w:hAnsi="Times New Roman"/>
          <w:sz w:val="24"/>
          <w:szCs w:val="24"/>
        </w:rPr>
        <w:t>In many rural and small-scale settings, fruit-based beverages are processed manually using basic equipment. The traditional method generally includes steps such as:</w:t>
      </w:r>
    </w:p>
    <w:p w:rsidR="007B08A0" w:rsidRPr="007B08A0" w:rsidRDefault="007B08A0" w:rsidP="007B08A0">
      <w:pPr>
        <w:numPr>
          <w:ilvl w:val="0"/>
          <w:numId w:val="10"/>
        </w:numPr>
        <w:spacing w:line="360" w:lineRule="auto"/>
        <w:jc w:val="both"/>
        <w:rPr>
          <w:rFonts w:ascii="Times New Roman" w:hAnsi="Times New Roman"/>
          <w:sz w:val="24"/>
          <w:szCs w:val="24"/>
        </w:rPr>
      </w:pPr>
      <w:r w:rsidRPr="007B08A0">
        <w:rPr>
          <w:rFonts w:ascii="Times New Roman" w:hAnsi="Times New Roman"/>
          <w:b/>
          <w:bCs/>
          <w:sz w:val="24"/>
          <w:szCs w:val="24"/>
        </w:rPr>
        <w:t>Sorting and Washing</w:t>
      </w:r>
      <w:r w:rsidRPr="007B08A0">
        <w:rPr>
          <w:rFonts w:ascii="Times New Roman" w:hAnsi="Times New Roman"/>
          <w:sz w:val="24"/>
          <w:szCs w:val="24"/>
        </w:rPr>
        <w:t>: Fruits are sorted to remove damaged or overripe ones and washed thoroughly to eliminate dirt and microbial contaminants.</w:t>
      </w:r>
    </w:p>
    <w:p w:rsidR="007B08A0" w:rsidRPr="007B08A0" w:rsidRDefault="007B08A0" w:rsidP="007B08A0">
      <w:pPr>
        <w:numPr>
          <w:ilvl w:val="0"/>
          <w:numId w:val="10"/>
        </w:numPr>
        <w:spacing w:line="360" w:lineRule="auto"/>
        <w:jc w:val="both"/>
        <w:rPr>
          <w:rFonts w:ascii="Times New Roman" w:hAnsi="Times New Roman"/>
          <w:sz w:val="24"/>
          <w:szCs w:val="24"/>
        </w:rPr>
      </w:pPr>
      <w:r w:rsidRPr="007B08A0">
        <w:rPr>
          <w:rFonts w:ascii="Times New Roman" w:hAnsi="Times New Roman"/>
          <w:b/>
          <w:bCs/>
          <w:sz w:val="24"/>
          <w:szCs w:val="24"/>
        </w:rPr>
        <w:t>Peeling and Cutting</w:t>
      </w:r>
      <w:r w:rsidRPr="007B08A0">
        <w:rPr>
          <w:rFonts w:ascii="Times New Roman" w:hAnsi="Times New Roman"/>
          <w:sz w:val="24"/>
          <w:szCs w:val="24"/>
        </w:rPr>
        <w:t>: Manual peeling and chopping of fruits are done using knives or peelers.</w:t>
      </w:r>
    </w:p>
    <w:p w:rsidR="007B08A0" w:rsidRPr="007B08A0" w:rsidRDefault="007B08A0" w:rsidP="007B08A0">
      <w:pPr>
        <w:numPr>
          <w:ilvl w:val="0"/>
          <w:numId w:val="10"/>
        </w:numPr>
        <w:spacing w:line="360" w:lineRule="auto"/>
        <w:jc w:val="both"/>
        <w:rPr>
          <w:rFonts w:ascii="Times New Roman" w:hAnsi="Times New Roman"/>
          <w:sz w:val="24"/>
          <w:szCs w:val="24"/>
        </w:rPr>
      </w:pPr>
      <w:r w:rsidRPr="007B08A0">
        <w:rPr>
          <w:rFonts w:ascii="Times New Roman" w:hAnsi="Times New Roman"/>
          <w:b/>
          <w:bCs/>
          <w:sz w:val="24"/>
          <w:szCs w:val="24"/>
        </w:rPr>
        <w:t>Crushing or Pulping</w:t>
      </w:r>
      <w:r w:rsidRPr="007B08A0">
        <w:rPr>
          <w:rFonts w:ascii="Times New Roman" w:hAnsi="Times New Roman"/>
          <w:sz w:val="24"/>
          <w:szCs w:val="24"/>
        </w:rPr>
        <w:t>: Fruits are crushed using mortar and pestle or manual graters to obtain the pulp or juice.</w:t>
      </w:r>
    </w:p>
    <w:p w:rsidR="007B08A0" w:rsidRPr="007B08A0" w:rsidRDefault="007B08A0" w:rsidP="007B08A0">
      <w:pPr>
        <w:numPr>
          <w:ilvl w:val="0"/>
          <w:numId w:val="10"/>
        </w:numPr>
        <w:spacing w:line="360" w:lineRule="auto"/>
        <w:jc w:val="both"/>
        <w:rPr>
          <w:rFonts w:ascii="Times New Roman" w:hAnsi="Times New Roman"/>
          <w:sz w:val="24"/>
          <w:szCs w:val="24"/>
        </w:rPr>
      </w:pPr>
      <w:r w:rsidRPr="007B08A0">
        <w:rPr>
          <w:rFonts w:ascii="Times New Roman" w:hAnsi="Times New Roman"/>
          <w:b/>
          <w:bCs/>
          <w:sz w:val="24"/>
          <w:szCs w:val="24"/>
        </w:rPr>
        <w:t>Sieving/Filtration</w:t>
      </w:r>
      <w:r w:rsidRPr="007B08A0">
        <w:rPr>
          <w:rFonts w:ascii="Times New Roman" w:hAnsi="Times New Roman"/>
          <w:sz w:val="24"/>
          <w:szCs w:val="24"/>
        </w:rPr>
        <w:t>: Juice is filtered using muslin cloth or sieves to remove seeds and fiber.</w:t>
      </w:r>
    </w:p>
    <w:p w:rsidR="007B08A0" w:rsidRPr="007B08A0" w:rsidRDefault="007B08A0" w:rsidP="007B08A0">
      <w:pPr>
        <w:numPr>
          <w:ilvl w:val="0"/>
          <w:numId w:val="10"/>
        </w:numPr>
        <w:spacing w:line="360" w:lineRule="auto"/>
        <w:jc w:val="both"/>
        <w:rPr>
          <w:rFonts w:ascii="Times New Roman" w:hAnsi="Times New Roman"/>
          <w:sz w:val="24"/>
          <w:szCs w:val="24"/>
        </w:rPr>
      </w:pPr>
      <w:r w:rsidRPr="007B08A0">
        <w:rPr>
          <w:rFonts w:ascii="Times New Roman" w:hAnsi="Times New Roman"/>
          <w:b/>
          <w:bCs/>
          <w:sz w:val="24"/>
          <w:szCs w:val="24"/>
        </w:rPr>
        <w:t>Sweetening and Flavoring</w:t>
      </w:r>
      <w:r w:rsidRPr="007B08A0">
        <w:rPr>
          <w:rFonts w:ascii="Times New Roman" w:hAnsi="Times New Roman"/>
          <w:sz w:val="24"/>
          <w:szCs w:val="24"/>
        </w:rPr>
        <w:t>: Sugar, ginger, or other natural flavors may be added.</w:t>
      </w:r>
    </w:p>
    <w:p w:rsidR="007B08A0" w:rsidRPr="007B08A0" w:rsidRDefault="007B08A0" w:rsidP="007B08A0">
      <w:pPr>
        <w:numPr>
          <w:ilvl w:val="0"/>
          <w:numId w:val="10"/>
        </w:numPr>
        <w:spacing w:line="360" w:lineRule="auto"/>
        <w:jc w:val="both"/>
        <w:rPr>
          <w:rFonts w:ascii="Times New Roman" w:hAnsi="Times New Roman"/>
          <w:sz w:val="24"/>
          <w:szCs w:val="24"/>
        </w:rPr>
      </w:pPr>
      <w:r w:rsidRPr="007B08A0">
        <w:rPr>
          <w:rFonts w:ascii="Times New Roman" w:hAnsi="Times New Roman"/>
          <w:b/>
          <w:bCs/>
          <w:sz w:val="24"/>
          <w:szCs w:val="24"/>
        </w:rPr>
        <w:lastRenderedPageBreak/>
        <w:t>Boiling or Pasteurization</w:t>
      </w:r>
      <w:r w:rsidRPr="007B08A0">
        <w:rPr>
          <w:rFonts w:ascii="Times New Roman" w:hAnsi="Times New Roman"/>
          <w:sz w:val="24"/>
          <w:szCs w:val="24"/>
        </w:rPr>
        <w:t>: Heating is done over open flames to kill pathogens and extend shelf life.</w:t>
      </w:r>
    </w:p>
    <w:p w:rsidR="007B08A0" w:rsidRPr="007B08A0" w:rsidRDefault="007B08A0" w:rsidP="007B08A0">
      <w:pPr>
        <w:numPr>
          <w:ilvl w:val="0"/>
          <w:numId w:val="10"/>
        </w:numPr>
        <w:spacing w:line="360" w:lineRule="auto"/>
        <w:jc w:val="both"/>
        <w:rPr>
          <w:rFonts w:ascii="Times New Roman" w:hAnsi="Times New Roman"/>
          <w:sz w:val="24"/>
          <w:szCs w:val="24"/>
        </w:rPr>
      </w:pPr>
      <w:r w:rsidRPr="007B08A0">
        <w:rPr>
          <w:rFonts w:ascii="Times New Roman" w:hAnsi="Times New Roman"/>
          <w:b/>
          <w:bCs/>
          <w:sz w:val="24"/>
          <w:szCs w:val="24"/>
        </w:rPr>
        <w:t>Packaging</w:t>
      </w:r>
      <w:r w:rsidRPr="007B08A0">
        <w:rPr>
          <w:rFonts w:ascii="Times New Roman" w:hAnsi="Times New Roman"/>
          <w:sz w:val="24"/>
          <w:szCs w:val="24"/>
        </w:rPr>
        <w:t>: Beverage is bottled manually in plastic or glass bottles and stored for immediate consumption.</w:t>
      </w:r>
    </w:p>
    <w:p w:rsidR="007B08A0" w:rsidRPr="007B08A0" w:rsidRDefault="007B08A0" w:rsidP="007B08A0">
      <w:pPr>
        <w:spacing w:line="360" w:lineRule="auto"/>
        <w:jc w:val="both"/>
        <w:rPr>
          <w:rFonts w:ascii="Times New Roman" w:hAnsi="Times New Roman"/>
          <w:sz w:val="24"/>
          <w:szCs w:val="24"/>
        </w:rPr>
      </w:pPr>
      <w:r w:rsidRPr="007B08A0">
        <w:rPr>
          <w:rFonts w:ascii="Times New Roman" w:hAnsi="Times New Roman"/>
          <w:sz w:val="24"/>
          <w:szCs w:val="24"/>
        </w:rPr>
        <w:t>While these methods are cost-effective and simple, they often suffer from poor hygiene, inconsistent quality, short shelf life, and limited scalability (</w:t>
      </w:r>
      <w:proofErr w:type="spellStart"/>
      <w:r w:rsidRPr="007B08A0">
        <w:rPr>
          <w:rFonts w:ascii="Times New Roman" w:hAnsi="Times New Roman"/>
          <w:sz w:val="24"/>
          <w:szCs w:val="24"/>
        </w:rPr>
        <w:t>Olawale</w:t>
      </w:r>
      <w:proofErr w:type="spellEnd"/>
      <w:r w:rsidRPr="007B08A0">
        <w:rPr>
          <w:rFonts w:ascii="Times New Roman" w:hAnsi="Times New Roman"/>
          <w:sz w:val="24"/>
          <w:szCs w:val="24"/>
        </w:rPr>
        <w:t xml:space="preserve"> et al., 2019).</w:t>
      </w:r>
    </w:p>
    <w:p w:rsidR="007B08A0" w:rsidRPr="007B08A0" w:rsidRDefault="009914FA" w:rsidP="009914FA">
      <w:pPr>
        <w:pStyle w:val="Heading1"/>
      </w:pPr>
      <w:r>
        <w:t>2.4.2</w:t>
      </w:r>
      <w:r>
        <w:tab/>
      </w:r>
      <w:r w:rsidR="007B08A0" w:rsidRPr="007B08A0">
        <w:t>Modern/Industrial Processing Techniques</w:t>
      </w:r>
    </w:p>
    <w:p w:rsidR="007B08A0" w:rsidRPr="007B08A0" w:rsidRDefault="007B08A0" w:rsidP="007B08A0">
      <w:pPr>
        <w:spacing w:line="360" w:lineRule="auto"/>
        <w:jc w:val="both"/>
        <w:rPr>
          <w:rFonts w:ascii="Times New Roman" w:hAnsi="Times New Roman"/>
          <w:sz w:val="24"/>
          <w:szCs w:val="24"/>
        </w:rPr>
      </w:pPr>
      <w:r w:rsidRPr="007B08A0">
        <w:rPr>
          <w:rFonts w:ascii="Times New Roman" w:hAnsi="Times New Roman"/>
          <w:sz w:val="24"/>
          <w:szCs w:val="24"/>
        </w:rPr>
        <w:t>Modern fruit beverage processing adopts improved technologies and quality control measures that ensure hygiene, standardization, and nutritional retention. The basic industrial processing workflow includes:</w:t>
      </w:r>
    </w:p>
    <w:p w:rsidR="007B08A0" w:rsidRPr="007B08A0" w:rsidRDefault="007B08A0" w:rsidP="007B08A0">
      <w:pPr>
        <w:numPr>
          <w:ilvl w:val="0"/>
          <w:numId w:val="11"/>
        </w:numPr>
        <w:spacing w:line="360" w:lineRule="auto"/>
        <w:jc w:val="both"/>
        <w:rPr>
          <w:rFonts w:ascii="Times New Roman" w:hAnsi="Times New Roman"/>
          <w:sz w:val="24"/>
          <w:szCs w:val="24"/>
        </w:rPr>
      </w:pPr>
      <w:r w:rsidRPr="007B08A0">
        <w:rPr>
          <w:rFonts w:ascii="Times New Roman" w:hAnsi="Times New Roman"/>
          <w:b/>
          <w:bCs/>
          <w:sz w:val="24"/>
          <w:szCs w:val="24"/>
        </w:rPr>
        <w:t>Cleaning and Sanitizing</w:t>
      </w:r>
      <w:r w:rsidRPr="007B08A0">
        <w:rPr>
          <w:rFonts w:ascii="Times New Roman" w:hAnsi="Times New Roman"/>
          <w:sz w:val="24"/>
          <w:szCs w:val="24"/>
        </w:rPr>
        <w:t>: Mechanized washing with chlorinated water or sanitizing agents to reduce microbial load.</w:t>
      </w:r>
    </w:p>
    <w:p w:rsidR="007B08A0" w:rsidRPr="007B08A0" w:rsidRDefault="007B08A0" w:rsidP="007B08A0">
      <w:pPr>
        <w:numPr>
          <w:ilvl w:val="0"/>
          <w:numId w:val="11"/>
        </w:numPr>
        <w:spacing w:line="360" w:lineRule="auto"/>
        <w:jc w:val="both"/>
        <w:rPr>
          <w:rFonts w:ascii="Times New Roman" w:hAnsi="Times New Roman"/>
          <w:sz w:val="24"/>
          <w:szCs w:val="24"/>
        </w:rPr>
      </w:pPr>
      <w:r w:rsidRPr="007B08A0">
        <w:rPr>
          <w:rFonts w:ascii="Times New Roman" w:hAnsi="Times New Roman"/>
          <w:b/>
          <w:bCs/>
          <w:sz w:val="24"/>
          <w:szCs w:val="24"/>
        </w:rPr>
        <w:t>Peeling and Cutting</w:t>
      </w:r>
      <w:r w:rsidRPr="007B08A0">
        <w:rPr>
          <w:rFonts w:ascii="Times New Roman" w:hAnsi="Times New Roman"/>
          <w:sz w:val="24"/>
          <w:szCs w:val="24"/>
        </w:rPr>
        <w:t>: Automated machines are used for uniform peeling and slicing.</w:t>
      </w:r>
    </w:p>
    <w:p w:rsidR="007B08A0" w:rsidRPr="007B08A0" w:rsidRDefault="007B08A0" w:rsidP="007B08A0">
      <w:pPr>
        <w:numPr>
          <w:ilvl w:val="0"/>
          <w:numId w:val="11"/>
        </w:numPr>
        <w:spacing w:line="360" w:lineRule="auto"/>
        <w:jc w:val="both"/>
        <w:rPr>
          <w:rFonts w:ascii="Times New Roman" w:hAnsi="Times New Roman"/>
          <w:sz w:val="24"/>
          <w:szCs w:val="24"/>
        </w:rPr>
      </w:pPr>
      <w:r w:rsidRPr="007B08A0">
        <w:rPr>
          <w:rFonts w:ascii="Times New Roman" w:hAnsi="Times New Roman"/>
          <w:b/>
          <w:bCs/>
          <w:sz w:val="24"/>
          <w:szCs w:val="24"/>
        </w:rPr>
        <w:t>Pulping and Juice Extraction</w:t>
      </w:r>
      <w:r w:rsidRPr="007B08A0">
        <w:rPr>
          <w:rFonts w:ascii="Times New Roman" w:hAnsi="Times New Roman"/>
          <w:sz w:val="24"/>
          <w:szCs w:val="24"/>
        </w:rPr>
        <w:t xml:space="preserve">: Mechanical </w:t>
      </w:r>
      <w:proofErr w:type="spellStart"/>
      <w:r w:rsidRPr="007B08A0">
        <w:rPr>
          <w:rFonts w:ascii="Times New Roman" w:hAnsi="Times New Roman"/>
          <w:sz w:val="24"/>
          <w:szCs w:val="24"/>
        </w:rPr>
        <w:t>pulpers</w:t>
      </w:r>
      <w:proofErr w:type="spellEnd"/>
      <w:r w:rsidRPr="007B08A0">
        <w:rPr>
          <w:rFonts w:ascii="Times New Roman" w:hAnsi="Times New Roman"/>
          <w:sz w:val="24"/>
          <w:szCs w:val="24"/>
        </w:rPr>
        <w:t>, cold-press juicers, or hydraulic extractors are employed.</w:t>
      </w:r>
    </w:p>
    <w:p w:rsidR="007B08A0" w:rsidRPr="007B08A0" w:rsidRDefault="007B08A0" w:rsidP="007B08A0">
      <w:pPr>
        <w:numPr>
          <w:ilvl w:val="0"/>
          <w:numId w:val="11"/>
        </w:numPr>
        <w:spacing w:line="360" w:lineRule="auto"/>
        <w:jc w:val="both"/>
        <w:rPr>
          <w:rFonts w:ascii="Times New Roman" w:hAnsi="Times New Roman"/>
          <w:sz w:val="24"/>
          <w:szCs w:val="24"/>
        </w:rPr>
      </w:pPr>
      <w:r w:rsidRPr="007B08A0">
        <w:rPr>
          <w:rFonts w:ascii="Times New Roman" w:hAnsi="Times New Roman"/>
          <w:b/>
          <w:bCs/>
          <w:sz w:val="24"/>
          <w:szCs w:val="24"/>
        </w:rPr>
        <w:t>Enzymatic Treatment</w:t>
      </w:r>
      <w:r w:rsidRPr="007B08A0">
        <w:rPr>
          <w:rFonts w:ascii="Times New Roman" w:hAnsi="Times New Roman"/>
          <w:sz w:val="24"/>
          <w:szCs w:val="24"/>
        </w:rPr>
        <w:t xml:space="preserve"> </w:t>
      </w:r>
      <w:r w:rsidRPr="007B08A0">
        <w:rPr>
          <w:rFonts w:ascii="Times New Roman" w:hAnsi="Times New Roman"/>
          <w:i/>
          <w:iCs/>
          <w:sz w:val="24"/>
          <w:szCs w:val="24"/>
        </w:rPr>
        <w:t>(optional)</w:t>
      </w:r>
      <w:r w:rsidRPr="007B08A0">
        <w:rPr>
          <w:rFonts w:ascii="Times New Roman" w:hAnsi="Times New Roman"/>
          <w:sz w:val="24"/>
          <w:szCs w:val="24"/>
        </w:rPr>
        <w:t xml:space="preserve">: Addition of pectinase or </w:t>
      </w:r>
      <w:proofErr w:type="spellStart"/>
      <w:r w:rsidRPr="007B08A0">
        <w:rPr>
          <w:rFonts w:ascii="Times New Roman" w:hAnsi="Times New Roman"/>
          <w:sz w:val="24"/>
          <w:szCs w:val="24"/>
        </w:rPr>
        <w:t>cellulase</w:t>
      </w:r>
      <w:proofErr w:type="spellEnd"/>
      <w:r w:rsidRPr="007B08A0">
        <w:rPr>
          <w:rFonts w:ascii="Times New Roman" w:hAnsi="Times New Roman"/>
          <w:sz w:val="24"/>
          <w:szCs w:val="24"/>
        </w:rPr>
        <w:t xml:space="preserve"> enzymes to improve juice yield and clarity (</w:t>
      </w:r>
      <w:proofErr w:type="spellStart"/>
      <w:r w:rsidRPr="007B08A0">
        <w:rPr>
          <w:rFonts w:ascii="Times New Roman" w:hAnsi="Times New Roman"/>
          <w:sz w:val="24"/>
          <w:szCs w:val="24"/>
        </w:rPr>
        <w:t>Akinyele</w:t>
      </w:r>
      <w:proofErr w:type="spellEnd"/>
      <w:r w:rsidRPr="007B08A0">
        <w:rPr>
          <w:rFonts w:ascii="Times New Roman" w:hAnsi="Times New Roman"/>
          <w:sz w:val="24"/>
          <w:szCs w:val="24"/>
        </w:rPr>
        <w:t xml:space="preserve"> et al., 2021).</w:t>
      </w:r>
    </w:p>
    <w:p w:rsidR="007B08A0" w:rsidRPr="007B08A0" w:rsidRDefault="007B08A0" w:rsidP="007B08A0">
      <w:pPr>
        <w:numPr>
          <w:ilvl w:val="0"/>
          <w:numId w:val="11"/>
        </w:numPr>
        <w:spacing w:line="360" w:lineRule="auto"/>
        <w:jc w:val="both"/>
        <w:rPr>
          <w:rFonts w:ascii="Times New Roman" w:hAnsi="Times New Roman"/>
          <w:sz w:val="24"/>
          <w:szCs w:val="24"/>
        </w:rPr>
      </w:pPr>
      <w:r w:rsidRPr="007B08A0">
        <w:rPr>
          <w:rFonts w:ascii="Times New Roman" w:hAnsi="Times New Roman"/>
          <w:b/>
          <w:bCs/>
          <w:sz w:val="24"/>
          <w:szCs w:val="24"/>
        </w:rPr>
        <w:t>Filtration/Clarification</w:t>
      </w:r>
      <w:r w:rsidRPr="007B08A0">
        <w:rPr>
          <w:rFonts w:ascii="Times New Roman" w:hAnsi="Times New Roman"/>
          <w:sz w:val="24"/>
          <w:szCs w:val="24"/>
        </w:rPr>
        <w:t>: Use of centrifuges or filter presses to remove suspended particles.</w:t>
      </w:r>
    </w:p>
    <w:p w:rsidR="007B08A0" w:rsidRPr="007B08A0" w:rsidRDefault="007B08A0" w:rsidP="007B08A0">
      <w:pPr>
        <w:numPr>
          <w:ilvl w:val="0"/>
          <w:numId w:val="11"/>
        </w:numPr>
        <w:spacing w:line="360" w:lineRule="auto"/>
        <w:jc w:val="both"/>
        <w:rPr>
          <w:rFonts w:ascii="Times New Roman" w:hAnsi="Times New Roman"/>
          <w:sz w:val="24"/>
          <w:szCs w:val="24"/>
        </w:rPr>
      </w:pPr>
      <w:r w:rsidRPr="007B08A0">
        <w:rPr>
          <w:rFonts w:ascii="Times New Roman" w:hAnsi="Times New Roman"/>
          <w:b/>
          <w:bCs/>
          <w:sz w:val="24"/>
          <w:szCs w:val="24"/>
        </w:rPr>
        <w:t>Pasteurization or High-Pressure Processing (HPP)</w:t>
      </w:r>
      <w:r w:rsidRPr="007B08A0">
        <w:rPr>
          <w:rFonts w:ascii="Times New Roman" w:hAnsi="Times New Roman"/>
          <w:sz w:val="24"/>
          <w:szCs w:val="24"/>
        </w:rPr>
        <w:t>: Thermal or non-thermal treatment to ensure microbial safety and longer shelf life without significant nutrient loss (</w:t>
      </w:r>
      <w:proofErr w:type="spellStart"/>
      <w:r w:rsidRPr="007B08A0">
        <w:rPr>
          <w:rFonts w:ascii="Times New Roman" w:hAnsi="Times New Roman"/>
          <w:sz w:val="24"/>
          <w:szCs w:val="24"/>
        </w:rPr>
        <w:t>Ajiboye</w:t>
      </w:r>
      <w:proofErr w:type="spellEnd"/>
      <w:r w:rsidRPr="007B08A0">
        <w:rPr>
          <w:rFonts w:ascii="Times New Roman" w:hAnsi="Times New Roman"/>
          <w:sz w:val="24"/>
          <w:szCs w:val="24"/>
        </w:rPr>
        <w:t xml:space="preserve"> et al., 2021).</w:t>
      </w:r>
    </w:p>
    <w:p w:rsidR="007B08A0" w:rsidRPr="007B08A0" w:rsidRDefault="007B08A0" w:rsidP="007B08A0">
      <w:pPr>
        <w:numPr>
          <w:ilvl w:val="0"/>
          <w:numId w:val="11"/>
        </w:numPr>
        <w:spacing w:line="360" w:lineRule="auto"/>
        <w:jc w:val="both"/>
        <w:rPr>
          <w:rFonts w:ascii="Times New Roman" w:hAnsi="Times New Roman"/>
          <w:sz w:val="24"/>
          <w:szCs w:val="24"/>
        </w:rPr>
      </w:pPr>
      <w:r w:rsidRPr="007B08A0">
        <w:rPr>
          <w:rFonts w:ascii="Times New Roman" w:hAnsi="Times New Roman"/>
          <w:b/>
          <w:bCs/>
          <w:sz w:val="24"/>
          <w:szCs w:val="24"/>
        </w:rPr>
        <w:t>Homogenization</w:t>
      </w:r>
      <w:r w:rsidRPr="007B08A0">
        <w:rPr>
          <w:rFonts w:ascii="Times New Roman" w:hAnsi="Times New Roman"/>
          <w:sz w:val="24"/>
          <w:szCs w:val="24"/>
        </w:rPr>
        <w:t xml:space="preserve"> </w:t>
      </w:r>
      <w:r w:rsidRPr="007B08A0">
        <w:rPr>
          <w:rFonts w:ascii="Times New Roman" w:hAnsi="Times New Roman"/>
          <w:i/>
          <w:iCs/>
          <w:sz w:val="24"/>
          <w:szCs w:val="24"/>
        </w:rPr>
        <w:t>(optional)</w:t>
      </w:r>
      <w:r w:rsidRPr="007B08A0">
        <w:rPr>
          <w:rFonts w:ascii="Times New Roman" w:hAnsi="Times New Roman"/>
          <w:sz w:val="24"/>
          <w:szCs w:val="24"/>
        </w:rPr>
        <w:t>: Ensures consistent texture and prevents phase separation in pulpy beverages.</w:t>
      </w:r>
    </w:p>
    <w:p w:rsidR="007B08A0" w:rsidRPr="007B08A0" w:rsidRDefault="007B08A0" w:rsidP="007B08A0">
      <w:pPr>
        <w:numPr>
          <w:ilvl w:val="0"/>
          <w:numId w:val="11"/>
        </w:numPr>
        <w:spacing w:line="360" w:lineRule="auto"/>
        <w:jc w:val="both"/>
        <w:rPr>
          <w:rFonts w:ascii="Times New Roman" w:hAnsi="Times New Roman"/>
          <w:sz w:val="24"/>
          <w:szCs w:val="24"/>
        </w:rPr>
      </w:pPr>
      <w:r w:rsidRPr="007B08A0">
        <w:rPr>
          <w:rFonts w:ascii="Times New Roman" w:hAnsi="Times New Roman"/>
          <w:b/>
          <w:bCs/>
          <w:sz w:val="24"/>
          <w:szCs w:val="24"/>
        </w:rPr>
        <w:t>Packaging and Sealing</w:t>
      </w:r>
      <w:r w:rsidRPr="007B08A0">
        <w:rPr>
          <w:rFonts w:ascii="Times New Roman" w:hAnsi="Times New Roman"/>
          <w:sz w:val="24"/>
          <w:szCs w:val="24"/>
        </w:rPr>
        <w:t>: Aseptic packaging in PET bottles, tetra packs, or glass under hygienic conditions.</w:t>
      </w:r>
    </w:p>
    <w:p w:rsidR="007B08A0" w:rsidRPr="007B08A0" w:rsidRDefault="007B08A0" w:rsidP="007B08A0">
      <w:pPr>
        <w:spacing w:line="360" w:lineRule="auto"/>
        <w:jc w:val="both"/>
        <w:rPr>
          <w:rFonts w:ascii="Times New Roman" w:hAnsi="Times New Roman"/>
          <w:sz w:val="24"/>
          <w:szCs w:val="24"/>
        </w:rPr>
      </w:pPr>
      <w:r w:rsidRPr="007B08A0">
        <w:rPr>
          <w:rFonts w:ascii="Times New Roman" w:hAnsi="Times New Roman"/>
          <w:sz w:val="24"/>
          <w:szCs w:val="24"/>
        </w:rPr>
        <w:lastRenderedPageBreak/>
        <w:t>These methods offer higher throughput, extended product stability, and better compliance with food safety regulations (FAO, 2020).</w:t>
      </w:r>
    </w:p>
    <w:p w:rsidR="007B08A0" w:rsidRPr="007B08A0" w:rsidRDefault="009914FA" w:rsidP="009914FA">
      <w:pPr>
        <w:pStyle w:val="Heading1"/>
      </w:pPr>
      <w:r>
        <w:t>2.4.3</w:t>
      </w:r>
      <w:r>
        <w:tab/>
      </w:r>
      <w:r w:rsidR="007B08A0" w:rsidRPr="007B08A0">
        <w:t>Advanced Technologies in Fruit Beverage Processing</w:t>
      </w:r>
    </w:p>
    <w:p w:rsidR="007B08A0" w:rsidRPr="007B08A0" w:rsidRDefault="007B08A0" w:rsidP="007B08A0">
      <w:pPr>
        <w:spacing w:line="360" w:lineRule="auto"/>
        <w:jc w:val="both"/>
        <w:rPr>
          <w:rFonts w:ascii="Times New Roman" w:hAnsi="Times New Roman"/>
          <w:sz w:val="24"/>
          <w:szCs w:val="24"/>
        </w:rPr>
      </w:pPr>
      <w:r w:rsidRPr="007B08A0">
        <w:rPr>
          <w:rFonts w:ascii="Times New Roman" w:hAnsi="Times New Roman"/>
          <w:sz w:val="24"/>
          <w:szCs w:val="24"/>
        </w:rPr>
        <w:t>Newer, more efficient technologies are now being introduced in fruit beverage production to enhance product quality, reduce waste, and preserve the natural taste and nutrients. These include:</w:t>
      </w:r>
    </w:p>
    <w:p w:rsidR="007B08A0" w:rsidRPr="007B08A0" w:rsidRDefault="007B08A0" w:rsidP="007B08A0">
      <w:pPr>
        <w:numPr>
          <w:ilvl w:val="0"/>
          <w:numId w:val="12"/>
        </w:numPr>
        <w:spacing w:line="360" w:lineRule="auto"/>
        <w:jc w:val="both"/>
        <w:rPr>
          <w:rFonts w:ascii="Times New Roman" w:hAnsi="Times New Roman"/>
          <w:sz w:val="24"/>
          <w:szCs w:val="24"/>
        </w:rPr>
      </w:pPr>
      <w:r w:rsidRPr="007B08A0">
        <w:rPr>
          <w:rFonts w:ascii="Times New Roman" w:hAnsi="Times New Roman"/>
          <w:b/>
          <w:bCs/>
          <w:sz w:val="24"/>
          <w:szCs w:val="24"/>
        </w:rPr>
        <w:t>Cold-Pressing</w:t>
      </w:r>
      <w:r w:rsidRPr="007B08A0">
        <w:rPr>
          <w:rFonts w:ascii="Times New Roman" w:hAnsi="Times New Roman"/>
          <w:sz w:val="24"/>
          <w:szCs w:val="24"/>
        </w:rPr>
        <w:t>: Juice is extracted at low temperatures to retain vitamins, enzymes, and antioxidants. It is increasingly used for premium juice lines.</w:t>
      </w:r>
    </w:p>
    <w:p w:rsidR="007B08A0" w:rsidRPr="007B08A0" w:rsidRDefault="007B08A0" w:rsidP="007B08A0">
      <w:pPr>
        <w:numPr>
          <w:ilvl w:val="0"/>
          <w:numId w:val="12"/>
        </w:numPr>
        <w:spacing w:line="360" w:lineRule="auto"/>
        <w:jc w:val="both"/>
        <w:rPr>
          <w:rFonts w:ascii="Times New Roman" w:hAnsi="Times New Roman"/>
          <w:sz w:val="24"/>
          <w:szCs w:val="24"/>
        </w:rPr>
      </w:pPr>
      <w:r w:rsidRPr="007B08A0">
        <w:rPr>
          <w:rFonts w:ascii="Times New Roman" w:hAnsi="Times New Roman"/>
          <w:b/>
          <w:bCs/>
          <w:sz w:val="24"/>
          <w:szCs w:val="24"/>
        </w:rPr>
        <w:t>High-Pressure Processing (HPP)</w:t>
      </w:r>
      <w:r w:rsidRPr="007B08A0">
        <w:rPr>
          <w:rFonts w:ascii="Times New Roman" w:hAnsi="Times New Roman"/>
          <w:sz w:val="24"/>
          <w:szCs w:val="24"/>
        </w:rPr>
        <w:t>: Non-thermal preservation method using extreme pressure to inactivate microbes while maintaining sensory and nutritional attributes.</w:t>
      </w:r>
    </w:p>
    <w:p w:rsidR="007B08A0" w:rsidRPr="007B08A0" w:rsidRDefault="007B08A0" w:rsidP="007B08A0">
      <w:pPr>
        <w:numPr>
          <w:ilvl w:val="0"/>
          <w:numId w:val="12"/>
        </w:numPr>
        <w:spacing w:line="360" w:lineRule="auto"/>
        <w:jc w:val="both"/>
        <w:rPr>
          <w:rFonts w:ascii="Times New Roman" w:hAnsi="Times New Roman"/>
          <w:sz w:val="24"/>
          <w:szCs w:val="24"/>
        </w:rPr>
      </w:pPr>
      <w:r w:rsidRPr="007B08A0">
        <w:rPr>
          <w:rFonts w:ascii="Times New Roman" w:hAnsi="Times New Roman"/>
          <w:b/>
          <w:bCs/>
          <w:sz w:val="24"/>
          <w:szCs w:val="24"/>
        </w:rPr>
        <w:t>Ultrafiltration and Membrane Technology</w:t>
      </w:r>
      <w:r w:rsidRPr="007B08A0">
        <w:rPr>
          <w:rFonts w:ascii="Times New Roman" w:hAnsi="Times New Roman"/>
          <w:sz w:val="24"/>
          <w:szCs w:val="24"/>
        </w:rPr>
        <w:t>: Used for clarification and concentration without the use of heat.</w:t>
      </w:r>
    </w:p>
    <w:p w:rsidR="007B08A0" w:rsidRPr="007B08A0" w:rsidRDefault="007B08A0" w:rsidP="007B08A0">
      <w:pPr>
        <w:numPr>
          <w:ilvl w:val="0"/>
          <w:numId w:val="12"/>
        </w:numPr>
        <w:spacing w:line="360" w:lineRule="auto"/>
        <w:jc w:val="both"/>
        <w:rPr>
          <w:rFonts w:ascii="Times New Roman" w:hAnsi="Times New Roman"/>
          <w:sz w:val="24"/>
          <w:szCs w:val="24"/>
        </w:rPr>
      </w:pPr>
      <w:r w:rsidRPr="007B08A0">
        <w:rPr>
          <w:rFonts w:ascii="Times New Roman" w:hAnsi="Times New Roman"/>
          <w:b/>
          <w:bCs/>
          <w:sz w:val="24"/>
          <w:szCs w:val="24"/>
        </w:rPr>
        <w:t>Ultraviolet (UV) Treatment</w:t>
      </w:r>
      <w:r w:rsidRPr="007B08A0">
        <w:rPr>
          <w:rFonts w:ascii="Times New Roman" w:hAnsi="Times New Roman"/>
          <w:sz w:val="24"/>
          <w:szCs w:val="24"/>
        </w:rPr>
        <w:t>: Employed as an alternative to pasteurization to sterilize beverages without altering taste.</w:t>
      </w:r>
    </w:p>
    <w:p w:rsidR="007B08A0" w:rsidRPr="007B08A0" w:rsidRDefault="007B08A0" w:rsidP="007B08A0">
      <w:pPr>
        <w:spacing w:line="360" w:lineRule="auto"/>
        <w:jc w:val="both"/>
        <w:rPr>
          <w:rFonts w:ascii="Times New Roman" w:hAnsi="Times New Roman"/>
          <w:sz w:val="24"/>
          <w:szCs w:val="24"/>
        </w:rPr>
      </w:pPr>
      <w:r w:rsidRPr="007B08A0">
        <w:rPr>
          <w:rFonts w:ascii="Times New Roman" w:hAnsi="Times New Roman"/>
          <w:sz w:val="24"/>
          <w:szCs w:val="24"/>
        </w:rPr>
        <w:t>These technologies, though capital intensive, offer high-quality products suitable for export markets and health-conscious consumers (</w:t>
      </w:r>
      <w:proofErr w:type="spellStart"/>
      <w:r w:rsidRPr="007B08A0">
        <w:rPr>
          <w:rFonts w:ascii="Times New Roman" w:hAnsi="Times New Roman"/>
          <w:sz w:val="24"/>
          <w:szCs w:val="24"/>
        </w:rPr>
        <w:t>Ogundele</w:t>
      </w:r>
      <w:proofErr w:type="spellEnd"/>
      <w:r w:rsidRPr="007B08A0">
        <w:rPr>
          <w:rFonts w:ascii="Times New Roman" w:hAnsi="Times New Roman"/>
          <w:sz w:val="24"/>
          <w:szCs w:val="24"/>
        </w:rPr>
        <w:t xml:space="preserve"> &amp; </w:t>
      </w:r>
      <w:proofErr w:type="spellStart"/>
      <w:r w:rsidRPr="007B08A0">
        <w:rPr>
          <w:rFonts w:ascii="Times New Roman" w:hAnsi="Times New Roman"/>
          <w:sz w:val="24"/>
          <w:szCs w:val="24"/>
        </w:rPr>
        <w:t>Aina</w:t>
      </w:r>
      <w:proofErr w:type="spellEnd"/>
      <w:r w:rsidRPr="007B08A0">
        <w:rPr>
          <w:rFonts w:ascii="Times New Roman" w:hAnsi="Times New Roman"/>
          <w:sz w:val="24"/>
          <w:szCs w:val="24"/>
        </w:rPr>
        <w:t>, 2023).</w:t>
      </w:r>
    </w:p>
    <w:p w:rsidR="007B08A0" w:rsidRPr="007B08A0" w:rsidRDefault="009914FA" w:rsidP="009914FA">
      <w:pPr>
        <w:pStyle w:val="Heading1"/>
      </w:pPr>
      <w:r>
        <w:t>2.4.4</w:t>
      </w:r>
      <w:r>
        <w:tab/>
      </w:r>
      <w:r w:rsidR="007B08A0" w:rsidRPr="007B08A0">
        <w:t>Factors Influencing Choice of Processing Method</w:t>
      </w:r>
    </w:p>
    <w:p w:rsidR="007B08A0" w:rsidRPr="007B08A0" w:rsidRDefault="007B08A0" w:rsidP="007B08A0">
      <w:pPr>
        <w:spacing w:line="360" w:lineRule="auto"/>
        <w:jc w:val="both"/>
        <w:rPr>
          <w:rFonts w:ascii="Times New Roman" w:hAnsi="Times New Roman"/>
          <w:sz w:val="24"/>
          <w:szCs w:val="24"/>
        </w:rPr>
      </w:pPr>
      <w:r w:rsidRPr="007B08A0">
        <w:rPr>
          <w:rFonts w:ascii="Times New Roman" w:hAnsi="Times New Roman"/>
          <w:sz w:val="24"/>
          <w:szCs w:val="24"/>
        </w:rPr>
        <w:t>The choice of processing method depends on several factors:</w:t>
      </w:r>
    </w:p>
    <w:p w:rsidR="007B08A0" w:rsidRPr="007B08A0" w:rsidRDefault="007B08A0" w:rsidP="007B08A0">
      <w:pPr>
        <w:numPr>
          <w:ilvl w:val="0"/>
          <w:numId w:val="13"/>
        </w:numPr>
        <w:spacing w:line="360" w:lineRule="auto"/>
        <w:jc w:val="both"/>
        <w:rPr>
          <w:rFonts w:ascii="Times New Roman" w:hAnsi="Times New Roman"/>
          <w:sz w:val="24"/>
          <w:szCs w:val="24"/>
        </w:rPr>
      </w:pPr>
      <w:r w:rsidRPr="007B08A0">
        <w:rPr>
          <w:rFonts w:ascii="Times New Roman" w:hAnsi="Times New Roman"/>
          <w:b/>
          <w:bCs/>
          <w:sz w:val="24"/>
          <w:szCs w:val="24"/>
        </w:rPr>
        <w:t>Type of fruit</w:t>
      </w:r>
      <w:r w:rsidRPr="007B08A0">
        <w:rPr>
          <w:rFonts w:ascii="Times New Roman" w:hAnsi="Times New Roman"/>
          <w:sz w:val="24"/>
          <w:szCs w:val="24"/>
        </w:rPr>
        <w:t xml:space="preserve"> (e.g., fibrous fruits like pineapple require stronger mechanical extractors)</w:t>
      </w:r>
    </w:p>
    <w:p w:rsidR="007B08A0" w:rsidRPr="007B08A0" w:rsidRDefault="007B08A0" w:rsidP="007B08A0">
      <w:pPr>
        <w:numPr>
          <w:ilvl w:val="0"/>
          <w:numId w:val="13"/>
        </w:numPr>
        <w:spacing w:line="360" w:lineRule="auto"/>
        <w:jc w:val="both"/>
        <w:rPr>
          <w:rFonts w:ascii="Times New Roman" w:hAnsi="Times New Roman"/>
          <w:sz w:val="24"/>
          <w:szCs w:val="24"/>
        </w:rPr>
      </w:pPr>
      <w:r w:rsidRPr="007B08A0">
        <w:rPr>
          <w:rFonts w:ascii="Times New Roman" w:hAnsi="Times New Roman"/>
          <w:b/>
          <w:bCs/>
          <w:sz w:val="24"/>
          <w:szCs w:val="24"/>
        </w:rPr>
        <w:t>Desired product attributes</w:t>
      </w:r>
      <w:r w:rsidRPr="007B08A0">
        <w:rPr>
          <w:rFonts w:ascii="Times New Roman" w:hAnsi="Times New Roman"/>
          <w:sz w:val="24"/>
          <w:szCs w:val="24"/>
        </w:rPr>
        <w:t xml:space="preserve"> (clear juice vs. pulpy, sweetened vs. unsweetened)</w:t>
      </w:r>
    </w:p>
    <w:p w:rsidR="007B08A0" w:rsidRPr="007B08A0" w:rsidRDefault="007B08A0" w:rsidP="007B08A0">
      <w:pPr>
        <w:numPr>
          <w:ilvl w:val="0"/>
          <w:numId w:val="13"/>
        </w:numPr>
        <w:spacing w:line="360" w:lineRule="auto"/>
        <w:jc w:val="both"/>
        <w:rPr>
          <w:rFonts w:ascii="Times New Roman" w:hAnsi="Times New Roman"/>
          <w:sz w:val="24"/>
          <w:szCs w:val="24"/>
        </w:rPr>
      </w:pPr>
      <w:r w:rsidRPr="007B08A0">
        <w:rPr>
          <w:rFonts w:ascii="Times New Roman" w:hAnsi="Times New Roman"/>
          <w:b/>
          <w:bCs/>
          <w:sz w:val="24"/>
          <w:szCs w:val="24"/>
        </w:rPr>
        <w:t>Scale of production</w:t>
      </w:r>
      <w:r w:rsidRPr="007B08A0">
        <w:rPr>
          <w:rFonts w:ascii="Times New Roman" w:hAnsi="Times New Roman"/>
          <w:sz w:val="24"/>
          <w:szCs w:val="24"/>
        </w:rPr>
        <w:t xml:space="preserve"> (household, small business, or industrial level)</w:t>
      </w:r>
    </w:p>
    <w:p w:rsidR="007B08A0" w:rsidRPr="007B08A0" w:rsidRDefault="007B08A0" w:rsidP="007B08A0">
      <w:pPr>
        <w:numPr>
          <w:ilvl w:val="0"/>
          <w:numId w:val="13"/>
        </w:numPr>
        <w:spacing w:line="360" w:lineRule="auto"/>
        <w:jc w:val="both"/>
        <w:rPr>
          <w:rFonts w:ascii="Times New Roman" w:hAnsi="Times New Roman"/>
          <w:sz w:val="24"/>
          <w:szCs w:val="24"/>
        </w:rPr>
      </w:pPr>
      <w:r w:rsidRPr="007B08A0">
        <w:rPr>
          <w:rFonts w:ascii="Times New Roman" w:hAnsi="Times New Roman"/>
          <w:b/>
          <w:bCs/>
          <w:sz w:val="24"/>
          <w:szCs w:val="24"/>
        </w:rPr>
        <w:t>Available capital and infrastructure</w:t>
      </w:r>
    </w:p>
    <w:p w:rsidR="007B08A0" w:rsidRPr="007B08A0" w:rsidRDefault="007B08A0" w:rsidP="007B08A0">
      <w:pPr>
        <w:numPr>
          <w:ilvl w:val="0"/>
          <w:numId w:val="13"/>
        </w:numPr>
        <w:spacing w:line="360" w:lineRule="auto"/>
        <w:jc w:val="both"/>
        <w:rPr>
          <w:rFonts w:ascii="Times New Roman" w:hAnsi="Times New Roman"/>
          <w:sz w:val="24"/>
          <w:szCs w:val="24"/>
        </w:rPr>
      </w:pPr>
      <w:r w:rsidRPr="007B08A0">
        <w:rPr>
          <w:rFonts w:ascii="Times New Roman" w:hAnsi="Times New Roman"/>
          <w:b/>
          <w:bCs/>
          <w:sz w:val="24"/>
          <w:szCs w:val="24"/>
        </w:rPr>
        <w:t>Shelf life expectations</w:t>
      </w:r>
      <w:r w:rsidRPr="007B08A0">
        <w:rPr>
          <w:rFonts w:ascii="Times New Roman" w:hAnsi="Times New Roman"/>
          <w:sz w:val="24"/>
          <w:szCs w:val="24"/>
        </w:rPr>
        <w:t xml:space="preserve"> and </w:t>
      </w:r>
      <w:r w:rsidRPr="007B08A0">
        <w:rPr>
          <w:rFonts w:ascii="Times New Roman" w:hAnsi="Times New Roman"/>
          <w:b/>
          <w:bCs/>
          <w:sz w:val="24"/>
          <w:szCs w:val="24"/>
        </w:rPr>
        <w:t>nutrient retention goals</w:t>
      </w:r>
    </w:p>
    <w:p w:rsidR="007B08A0" w:rsidRPr="007B08A0" w:rsidRDefault="007B08A0" w:rsidP="007B08A0">
      <w:pPr>
        <w:spacing w:line="360" w:lineRule="auto"/>
        <w:jc w:val="both"/>
        <w:rPr>
          <w:rFonts w:ascii="Times New Roman" w:hAnsi="Times New Roman"/>
          <w:sz w:val="24"/>
          <w:szCs w:val="24"/>
        </w:rPr>
      </w:pPr>
      <w:r w:rsidRPr="007B08A0">
        <w:rPr>
          <w:rFonts w:ascii="Times New Roman" w:hAnsi="Times New Roman"/>
          <w:sz w:val="24"/>
          <w:szCs w:val="24"/>
        </w:rPr>
        <w:t>Investing in scalable, hygienic, and nutrient-retaining methods remains crucial for the Nigerian fruit beverage sector to meet both domestic and international demand.</w:t>
      </w:r>
    </w:p>
    <w:p w:rsidR="007B08A0" w:rsidRPr="007B08A0" w:rsidRDefault="007B08A0" w:rsidP="007B08A0">
      <w:pPr>
        <w:spacing w:line="360" w:lineRule="auto"/>
        <w:jc w:val="both"/>
        <w:rPr>
          <w:rFonts w:ascii="Times New Roman" w:hAnsi="Times New Roman"/>
          <w:b/>
          <w:bCs/>
          <w:sz w:val="24"/>
          <w:szCs w:val="24"/>
        </w:rPr>
      </w:pPr>
      <w:r w:rsidRPr="007B08A0">
        <w:rPr>
          <w:rFonts w:ascii="Times New Roman" w:hAnsi="Times New Roman"/>
          <w:b/>
          <w:bCs/>
          <w:sz w:val="24"/>
          <w:szCs w:val="24"/>
        </w:rPr>
        <w:t>Table 2.4: Summary of Key Processing Steps and Equipment for Fruit-Based Beverages</w:t>
      </w:r>
    </w:p>
    <w:tbl>
      <w:tblPr>
        <w:tblStyle w:val="TableGrid"/>
        <w:tblW w:w="0" w:type="auto"/>
        <w:tblLook w:val="04A0" w:firstRow="1" w:lastRow="0" w:firstColumn="1" w:lastColumn="0" w:noHBand="0" w:noVBand="1"/>
      </w:tblPr>
      <w:tblGrid>
        <w:gridCol w:w="2064"/>
        <w:gridCol w:w="1979"/>
        <w:gridCol w:w="3084"/>
        <w:gridCol w:w="2223"/>
      </w:tblGrid>
      <w:tr w:rsidR="007B08A0" w:rsidRPr="007B08A0" w:rsidTr="00860732">
        <w:tc>
          <w:tcPr>
            <w:tcW w:w="0" w:type="auto"/>
            <w:hideMark/>
          </w:tcPr>
          <w:p w:rsidR="007B08A0" w:rsidRPr="007B08A0" w:rsidRDefault="007B08A0" w:rsidP="007B08A0">
            <w:pPr>
              <w:spacing w:after="200" w:line="360" w:lineRule="auto"/>
              <w:jc w:val="both"/>
              <w:rPr>
                <w:rFonts w:ascii="Times New Roman" w:hAnsi="Times New Roman"/>
                <w:b/>
                <w:bCs/>
                <w:sz w:val="24"/>
                <w:szCs w:val="24"/>
              </w:rPr>
            </w:pPr>
            <w:r w:rsidRPr="007B08A0">
              <w:rPr>
                <w:rFonts w:ascii="Times New Roman" w:hAnsi="Times New Roman"/>
                <w:b/>
                <w:bCs/>
                <w:sz w:val="24"/>
                <w:szCs w:val="24"/>
              </w:rPr>
              <w:lastRenderedPageBreak/>
              <w:t>Processing Step</w:t>
            </w:r>
          </w:p>
        </w:tc>
        <w:tc>
          <w:tcPr>
            <w:tcW w:w="0" w:type="auto"/>
            <w:hideMark/>
          </w:tcPr>
          <w:p w:rsidR="007B08A0" w:rsidRPr="007B08A0" w:rsidRDefault="007B08A0" w:rsidP="007B08A0">
            <w:pPr>
              <w:spacing w:after="200" w:line="360" w:lineRule="auto"/>
              <w:jc w:val="both"/>
              <w:rPr>
                <w:rFonts w:ascii="Times New Roman" w:hAnsi="Times New Roman"/>
                <w:b/>
                <w:bCs/>
                <w:sz w:val="24"/>
                <w:szCs w:val="24"/>
              </w:rPr>
            </w:pPr>
            <w:r w:rsidRPr="007B08A0">
              <w:rPr>
                <w:rFonts w:ascii="Times New Roman" w:hAnsi="Times New Roman"/>
                <w:b/>
                <w:bCs/>
                <w:sz w:val="24"/>
                <w:szCs w:val="24"/>
              </w:rPr>
              <w:t>Traditional Method</w:t>
            </w:r>
          </w:p>
        </w:tc>
        <w:tc>
          <w:tcPr>
            <w:tcW w:w="0" w:type="auto"/>
            <w:hideMark/>
          </w:tcPr>
          <w:p w:rsidR="007B08A0" w:rsidRPr="007B08A0" w:rsidRDefault="007B08A0" w:rsidP="007B08A0">
            <w:pPr>
              <w:spacing w:after="200" w:line="360" w:lineRule="auto"/>
              <w:jc w:val="both"/>
              <w:rPr>
                <w:rFonts w:ascii="Times New Roman" w:hAnsi="Times New Roman"/>
                <w:b/>
                <w:bCs/>
                <w:sz w:val="24"/>
                <w:szCs w:val="24"/>
              </w:rPr>
            </w:pPr>
            <w:r w:rsidRPr="007B08A0">
              <w:rPr>
                <w:rFonts w:ascii="Times New Roman" w:hAnsi="Times New Roman"/>
                <w:b/>
                <w:bCs/>
                <w:sz w:val="24"/>
                <w:szCs w:val="24"/>
              </w:rPr>
              <w:t>Modern/Industrial Method</w:t>
            </w:r>
          </w:p>
        </w:tc>
        <w:tc>
          <w:tcPr>
            <w:tcW w:w="0" w:type="auto"/>
            <w:hideMark/>
          </w:tcPr>
          <w:p w:rsidR="007B08A0" w:rsidRPr="007B08A0" w:rsidRDefault="007B08A0" w:rsidP="007B08A0">
            <w:pPr>
              <w:spacing w:after="200" w:line="360" w:lineRule="auto"/>
              <w:jc w:val="both"/>
              <w:rPr>
                <w:rFonts w:ascii="Times New Roman" w:hAnsi="Times New Roman"/>
                <w:b/>
                <w:bCs/>
                <w:sz w:val="24"/>
                <w:szCs w:val="24"/>
              </w:rPr>
            </w:pPr>
            <w:r w:rsidRPr="007B08A0">
              <w:rPr>
                <w:rFonts w:ascii="Times New Roman" w:hAnsi="Times New Roman"/>
                <w:b/>
                <w:bCs/>
                <w:sz w:val="24"/>
                <w:szCs w:val="24"/>
              </w:rPr>
              <w:t>Function</w:t>
            </w:r>
          </w:p>
        </w:tc>
      </w:tr>
      <w:tr w:rsidR="007B08A0" w:rsidRPr="007B08A0" w:rsidTr="00860732">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Sorting/Washing</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Manual washing in buckets</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Conveyor washing with sanitizers</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Remove dirt, microbes</w:t>
            </w:r>
          </w:p>
        </w:tc>
      </w:tr>
      <w:tr w:rsidR="007B08A0" w:rsidRPr="007B08A0" w:rsidTr="00860732">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Peeling/Cutting</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Knife/hand peeling</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Automated peelers and slicers</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Remove inedible skin</w:t>
            </w:r>
          </w:p>
        </w:tc>
      </w:tr>
      <w:tr w:rsidR="007B08A0" w:rsidRPr="007B08A0" w:rsidTr="00860732">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Pulping/Crushing</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Mortar and pestle</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 xml:space="preserve">Mechanical </w:t>
            </w:r>
            <w:proofErr w:type="spellStart"/>
            <w:r w:rsidRPr="007B08A0">
              <w:rPr>
                <w:rFonts w:ascii="Times New Roman" w:hAnsi="Times New Roman"/>
                <w:sz w:val="24"/>
                <w:szCs w:val="24"/>
              </w:rPr>
              <w:t>pulpers</w:t>
            </w:r>
            <w:proofErr w:type="spellEnd"/>
            <w:r w:rsidRPr="007B08A0">
              <w:rPr>
                <w:rFonts w:ascii="Times New Roman" w:hAnsi="Times New Roman"/>
                <w:sz w:val="24"/>
                <w:szCs w:val="24"/>
              </w:rPr>
              <w:t>/cold-press juicers</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Extract juice/pulp</w:t>
            </w:r>
          </w:p>
        </w:tc>
      </w:tr>
      <w:tr w:rsidR="007B08A0" w:rsidRPr="007B08A0" w:rsidTr="00860732">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Filtration</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Cloth sieve</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Centrifuges/filter presses</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Remove solids and clarify</w:t>
            </w:r>
          </w:p>
        </w:tc>
      </w:tr>
      <w:tr w:rsidR="007B08A0" w:rsidRPr="007B08A0" w:rsidTr="00860732">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Enzymatic Treatment</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Not commonly used</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Addition of pectinase/</w:t>
            </w:r>
            <w:proofErr w:type="spellStart"/>
            <w:r w:rsidRPr="007B08A0">
              <w:rPr>
                <w:rFonts w:ascii="Times New Roman" w:hAnsi="Times New Roman"/>
                <w:sz w:val="24"/>
                <w:szCs w:val="24"/>
              </w:rPr>
              <w:t>cellulase</w:t>
            </w:r>
            <w:proofErr w:type="spellEnd"/>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Improve juice yield and clarity</w:t>
            </w:r>
          </w:p>
        </w:tc>
      </w:tr>
      <w:tr w:rsidR="007B08A0" w:rsidRPr="007B08A0" w:rsidTr="00860732">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Pasteurization</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Boiling over fire</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Thermal or High-Pressure Processing (HPP)</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Inactivate microbes, extend shelf life</w:t>
            </w:r>
          </w:p>
        </w:tc>
      </w:tr>
      <w:tr w:rsidR="007B08A0" w:rsidRPr="007B08A0" w:rsidTr="00860732">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Packaging</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Manual bottling</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Aseptic bottling in PET/glass</w:t>
            </w:r>
          </w:p>
        </w:tc>
        <w:tc>
          <w:tcPr>
            <w:tcW w:w="0" w:type="auto"/>
            <w:hideMark/>
          </w:tcPr>
          <w:p w:rsidR="007B08A0" w:rsidRPr="007B08A0" w:rsidRDefault="007B08A0" w:rsidP="007B08A0">
            <w:pPr>
              <w:spacing w:after="200" w:line="360" w:lineRule="auto"/>
              <w:jc w:val="both"/>
              <w:rPr>
                <w:rFonts w:ascii="Times New Roman" w:hAnsi="Times New Roman"/>
                <w:sz w:val="24"/>
                <w:szCs w:val="24"/>
              </w:rPr>
            </w:pPr>
            <w:r w:rsidRPr="007B08A0">
              <w:rPr>
                <w:rFonts w:ascii="Times New Roman" w:hAnsi="Times New Roman"/>
                <w:sz w:val="24"/>
                <w:szCs w:val="24"/>
              </w:rPr>
              <w:t>Ensure hygiene and shelf stability</w:t>
            </w:r>
          </w:p>
        </w:tc>
      </w:tr>
    </w:tbl>
    <w:p w:rsidR="007B08A0" w:rsidRPr="00614C03" w:rsidRDefault="007B08A0" w:rsidP="00614C03">
      <w:pPr>
        <w:spacing w:line="360" w:lineRule="auto"/>
        <w:jc w:val="both"/>
        <w:rPr>
          <w:rFonts w:ascii="Times New Roman" w:hAnsi="Times New Roman"/>
          <w:sz w:val="24"/>
          <w:szCs w:val="24"/>
        </w:rPr>
      </w:pPr>
      <w:r w:rsidRPr="007B08A0">
        <w:rPr>
          <w:rFonts w:ascii="Times New Roman" w:hAnsi="Times New Roman"/>
          <w:sz w:val="24"/>
          <w:szCs w:val="24"/>
        </w:rPr>
        <w:t xml:space="preserve">(Source: Adapted from FAO, 2020; </w:t>
      </w:r>
      <w:proofErr w:type="spellStart"/>
      <w:r w:rsidRPr="007B08A0">
        <w:rPr>
          <w:rFonts w:ascii="Times New Roman" w:hAnsi="Times New Roman"/>
          <w:sz w:val="24"/>
          <w:szCs w:val="24"/>
        </w:rPr>
        <w:t>Adeleye</w:t>
      </w:r>
      <w:proofErr w:type="spellEnd"/>
      <w:r w:rsidRPr="007B08A0">
        <w:rPr>
          <w:rFonts w:ascii="Times New Roman" w:hAnsi="Times New Roman"/>
          <w:sz w:val="24"/>
          <w:szCs w:val="24"/>
        </w:rPr>
        <w:t xml:space="preserve"> et al., 2022)</w:t>
      </w:r>
    </w:p>
    <w:p w:rsidR="00614C03" w:rsidRPr="00614C03" w:rsidRDefault="00614C03" w:rsidP="009914FA">
      <w:pPr>
        <w:pStyle w:val="Heading1"/>
      </w:pPr>
      <w:r>
        <w:t>2.5</w:t>
      </w:r>
      <w:r>
        <w:tab/>
      </w:r>
      <w:r w:rsidRPr="00614C03">
        <w:t>Physicochemical Properties of Fruit Beverages</w:t>
      </w:r>
    </w:p>
    <w:p w:rsidR="00614C03" w:rsidRDefault="00614C03" w:rsidP="00614C03">
      <w:pPr>
        <w:spacing w:line="360" w:lineRule="auto"/>
        <w:jc w:val="both"/>
        <w:rPr>
          <w:rFonts w:ascii="Times New Roman" w:hAnsi="Times New Roman"/>
          <w:sz w:val="24"/>
          <w:szCs w:val="24"/>
        </w:rPr>
      </w:pPr>
      <w:r w:rsidRPr="00614C03">
        <w:rPr>
          <w:rFonts w:ascii="Times New Roman" w:hAnsi="Times New Roman"/>
          <w:sz w:val="24"/>
          <w:szCs w:val="24"/>
        </w:rPr>
        <w:t xml:space="preserve">The physicochemical properties of fruit beverages—such as pH, total soluble solids (TSS), </w:t>
      </w:r>
      <w:proofErr w:type="spellStart"/>
      <w:r w:rsidRPr="00614C03">
        <w:rPr>
          <w:rFonts w:ascii="Times New Roman" w:hAnsi="Times New Roman"/>
          <w:sz w:val="24"/>
          <w:szCs w:val="24"/>
        </w:rPr>
        <w:t>titratable</w:t>
      </w:r>
      <w:proofErr w:type="spellEnd"/>
      <w:r w:rsidRPr="00614C03">
        <w:rPr>
          <w:rFonts w:ascii="Times New Roman" w:hAnsi="Times New Roman"/>
          <w:sz w:val="24"/>
          <w:szCs w:val="24"/>
        </w:rPr>
        <w:t xml:space="preserve"> acidity, viscosity, and color—are critical determinants of quality and consumer acceptance. These properties influence the taste, stability, and microbial safety of the beverages. For instance, a low pH and appropriate acidity help inhibit spoilage microorganisms, while optimal TSS ensures desirable sweetness and </w:t>
      </w:r>
      <w:proofErr w:type="spellStart"/>
      <w:r w:rsidRPr="00614C03">
        <w:rPr>
          <w:rFonts w:ascii="Times New Roman" w:hAnsi="Times New Roman"/>
          <w:sz w:val="24"/>
          <w:szCs w:val="24"/>
        </w:rPr>
        <w:t>mouthfeel</w:t>
      </w:r>
      <w:proofErr w:type="spellEnd"/>
      <w:r w:rsidRPr="00614C03">
        <w:rPr>
          <w:rFonts w:ascii="Times New Roman" w:hAnsi="Times New Roman"/>
          <w:sz w:val="24"/>
          <w:szCs w:val="24"/>
        </w:rPr>
        <w:t>. Regular monitoring and standardization of these properties are essential for producing high-quality, alcohol-free fruit beverages (</w:t>
      </w:r>
      <w:proofErr w:type="spellStart"/>
      <w:r w:rsidRPr="00614C03">
        <w:rPr>
          <w:rFonts w:ascii="Times New Roman" w:hAnsi="Times New Roman"/>
          <w:sz w:val="24"/>
          <w:szCs w:val="24"/>
        </w:rPr>
        <w:t>Akinyele</w:t>
      </w:r>
      <w:proofErr w:type="spellEnd"/>
      <w:r w:rsidRPr="00614C03">
        <w:rPr>
          <w:rFonts w:ascii="Times New Roman" w:hAnsi="Times New Roman"/>
          <w:sz w:val="24"/>
          <w:szCs w:val="24"/>
        </w:rPr>
        <w:t xml:space="preserve"> et al., 2023).</w:t>
      </w:r>
    </w:p>
    <w:p w:rsidR="00860732" w:rsidRPr="00860732" w:rsidRDefault="009914FA" w:rsidP="009914FA">
      <w:pPr>
        <w:pStyle w:val="Heading1"/>
      </w:pPr>
      <w:r>
        <w:lastRenderedPageBreak/>
        <w:t>2.5.1</w:t>
      </w:r>
      <w:r>
        <w:tab/>
      </w:r>
      <w:proofErr w:type="gramStart"/>
      <w:r w:rsidR="00860732" w:rsidRPr="00860732">
        <w:t>pH</w:t>
      </w:r>
      <w:proofErr w:type="gramEnd"/>
      <w:r w:rsidR="00860732" w:rsidRPr="00860732">
        <w:t xml:space="preserve"> and </w:t>
      </w:r>
      <w:proofErr w:type="spellStart"/>
      <w:r w:rsidR="00860732" w:rsidRPr="00860732">
        <w:t>Titratable</w:t>
      </w:r>
      <w:proofErr w:type="spellEnd"/>
      <w:r w:rsidR="00860732" w:rsidRPr="00860732">
        <w:t xml:space="preserve"> Acidity</w:t>
      </w:r>
    </w:p>
    <w:p w:rsidR="00860732" w:rsidRPr="00860732" w:rsidRDefault="00860732" w:rsidP="00860732">
      <w:pPr>
        <w:spacing w:line="360" w:lineRule="auto"/>
        <w:jc w:val="both"/>
        <w:rPr>
          <w:rFonts w:ascii="Times New Roman" w:hAnsi="Times New Roman"/>
          <w:sz w:val="24"/>
          <w:szCs w:val="24"/>
        </w:rPr>
      </w:pPr>
      <w:r w:rsidRPr="00860732">
        <w:rPr>
          <w:rFonts w:ascii="Times New Roman" w:hAnsi="Times New Roman"/>
          <w:sz w:val="24"/>
          <w:szCs w:val="24"/>
        </w:rPr>
        <w:t xml:space="preserve">The pH level and </w:t>
      </w:r>
      <w:proofErr w:type="spellStart"/>
      <w:r w:rsidRPr="00860732">
        <w:rPr>
          <w:rFonts w:ascii="Times New Roman" w:hAnsi="Times New Roman"/>
          <w:sz w:val="24"/>
          <w:szCs w:val="24"/>
        </w:rPr>
        <w:t>titratable</w:t>
      </w:r>
      <w:proofErr w:type="spellEnd"/>
      <w:r w:rsidRPr="00860732">
        <w:rPr>
          <w:rFonts w:ascii="Times New Roman" w:hAnsi="Times New Roman"/>
          <w:sz w:val="24"/>
          <w:szCs w:val="24"/>
        </w:rPr>
        <w:t xml:space="preserve"> acidity (TA) are fundamental in assessing the </w:t>
      </w:r>
      <w:r w:rsidRPr="00860732">
        <w:rPr>
          <w:rFonts w:ascii="Times New Roman" w:hAnsi="Times New Roman"/>
          <w:b/>
          <w:bCs/>
          <w:sz w:val="24"/>
          <w:szCs w:val="24"/>
        </w:rPr>
        <w:t>acidity and microbial stability</w:t>
      </w:r>
      <w:r w:rsidRPr="00860732">
        <w:rPr>
          <w:rFonts w:ascii="Times New Roman" w:hAnsi="Times New Roman"/>
          <w:sz w:val="24"/>
          <w:szCs w:val="24"/>
        </w:rPr>
        <w:t xml:space="preserve"> of fruit beverages. Most fruit juices are naturally acidic with pH values ranging from 3.0 to 4.5, which is unfavorable for the growth of many spoilage and pathogenic microorganisms (</w:t>
      </w:r>
      <w:proofErr w:type="spellStart"/>
      <w:r w:rsidRPr="00860732">
        <w:rPr>
          <w:rFonts w:ascii="Times New Roman" w:hAnsi="Times New Roman"/>
          <w:sz w:val="24"/>
          <w:szCs w:val="24"/>
        </w:rPr>
        <w:t>Ajiboye</w:t>
      </w:r>
      <w:proofErr w:type="spellEnd"/>
      <w:r w:rsidRPr="00860732">
        <w:rPr>
          <w:rFonts w:ascii="Times New Roman" w:hAnsi="Times New Roman"/>
          <w:sz w:val="24"/>
          <w:szCs w:val="24"/>
        </w:rPr>
        <w:t xml:space="preserve"> et al., 2021).</w:t>
      </w:r>
    </w:p>
    <w:p w:rsidR="00860732" w:rsidRPr="00860732" w:rsidRDefault="00860732" w:rsidP="00860732">
      <w:pPr>
        <w:numPr>
          <w:ilvl w:val="0"/>
          <w:numId w:val="15"/>
        </w:numPr>
        <w:spacing w:line="360" w:lineRule="auto"/>
        <w:jc w:val="both"/>
        <w:rPr>
          <w:rFonts w:ascii="Times New Roman" w:hAnsi="Times New Roman"/>
          <w:sz w:val="24"/>
          <w:szCs w:val="24"/>
        </w:rPr>
      </w:pPr>
      <w:proofErr w:type="gramStart"/>
      <w:r w:rsidRPr="00860732">
        <w:rPr>
          <w:rFonts w:ascii="Times New Roman" w:hAnsi="Times New Roman"/>
          <w:b/>
          <w:bCs/>
          <w:sz w:val="24"/>
          <w:szCs w:val="24"/>
        </w:rPr>
        <w:t>pH</w:t>
      </w:r>
      <w:proofErr w:type="gramEnd"/>
      <w:r w:rsidRPr="00860732">
        <w:rPr>
          <w:rFonts w:ascii="Times New Roman" w:hAnsi="Times New Roman"/>
          <w:sz w:val="24"/>
          <w:szCs w:val="24"/>
        </w:rPr>
        <w:t xml:space="preserve"> measures the hydrogen ion concentration and gives a quick estimate of acidity.</w:t>
      </w:r>
    </w:p>
    <w:p w:rsidR="00860732" w:rsidRPr="00860732" w:rsidRDefault="00860732" w:rsidP="00860732">
      <w:pPr>
        <w:numPr>
          <w:ilvl w:val="0"/>
          <w:numId w:val="15"/>
        </w:numPr>
        <w:spacing w:line="360" w:lineRule="auto"/>
        <w:jc w:val="both"/>
        <w:rPr>
          <w:rFonts w:ascii="Times New Roman" w:hAnsi="Times New Roman"/>
          <w:sz w:val="24"/>
          <w:szCs w:val="24"/>
        </w:rPr>
      </w:pPr>
      <w:proofErr w:type="spellStart"/>
      <w:r w:rsidRPr="00860732">
        <w:rPr>
          <w:rFonts w:ascii="Times New Roman" w:hAnsi="Times New Roman"/>
          <w:b/>
          <w:bCs/>
          <w:sz w:val="24"/>
          <w:szCs w:val="24"/>
        </w:rPr>
        <w:t>Titratable</w:t>
      </w:r>
      <w:proofErr w:type="spellEnd"/>
      <w:r w:rsidRPr="00860732">
        <w:rPr>
          <w:rFonts w:ascii="Times New Roman" w:hAnsi="Times New Roman"/>
          <w:b/>
          <w:bCs/>
          <w:sz w:val="24"/>
          <w:szCs w:val="24"/>
        </w:rPr>
        <w:t xml:space="preserve"> acidity</w:t>
      </w:r>
      <w:r w:rsidRPr="00860732">
        <w:rPr>
          <w:rFonts w:ascii="Times New Roman" w:hAnsi="Times New Roman"/>
          <w:sz w:val="24"/>
          <w:szCs w:val="24"/>
        </w:rPr>
        <w:t>, expressed as citric or malic acid equivalent, provides a more comprehensive measure of the total acid content that contributes to taste and preservation.</w:t>
      </w:r>
      <w:r w:rsidR="00F93C20">
        <w:rPr>
          <w:rFonts w:ascii="Times New Roman" w:hAnsi="Times New Roman"/>
          <w:sz w:val="24"/>
          <w:szCs w:val="24"/>
        </w:rPr>
        <w:t xml:space="preserve"> </w:t>
      </w:r>
      <w:r w:rsidR="004621C6">
        <w:rPr>
          <w:rFonts w:ascii="Times New Roman" w:hAnsi="Times New Roman"/>
          <w:sz w:val="24"/>
          <w:szCs w:val="24"/>
        </w:rPr>
        <w:t xml:space="preserve"> </w:t>
      </w:r>
    </w:p>
    <w:p w:rsidR="00860732" w:rsidRPr="00860732" w:rsidRDefault="00860732" w:rsidP="00860732">
      <w:pPr>
        <w:spacing w:line="360" w:lineRule="auto"/>
        <w:jc w:val="both"/>
        <w:rPr>
          <w:rFonts w:ascii="Times New Roman" w:hAnsi="Times New Roman"/>
          <w:sz w:val="24"/>
          <w:szCs w:val="24"/>
        </w:rPr>
      </w:pPr>
      <w:r w:rsidRPr="00860732">
        <w:rPr>
          <w:rFonts w:ascii="Times New Roman" w:hAnsi="Times New Roman"/>
          <w:sz w:val="24"/>
          <w:szCs w:val="24"/>
        </w:rPr>
        <w:t>A balanced acidity is essential for flavor development, especially in citrus-based beverages like orange and pineapple juice, which are naturally tangy. Low pH also complements pasteurization by enhancing microbial control (</w:t>
      </w:r>
      <w:proofErr w:type="spellStart"/>
      <w:r w:rsidRPr="00860732">
        <w:rPr>
          <w:rFonts w:ascii="Times New Roman" w:hAnsi="Times New Roman"/>
          <w:sz w:val="24"/>
          <w:szCs w:val="24"/>
        </w:rPr>
        <w:t>Okon</w:t>
      </w:r>
      <w:proofErr w:type="spellEnd"/>
      <w:r w:rsidRPr="00860732">
        <w:rPr>
          <w:rFonts w:ascii="Times New Roman" w:hAnsi="Times New Roman"/>
          <w:sz w:val="24"/>
          <w:szCs w:val="24"/>
        </w:rPr>
        <w:t xml:space="preserve"> et al., 2022).</w:t>
      </w:r>
    </w:p>
    <w:p w:rsidR="00860732" w:rsidRPr="00860732" w:rsidRDefault="009914FA" w:rsidP="009914FA">
      <w:pPr>
        <w:pStyle w:val="Heading1"/>
      </w:pPr>
      <w:r>
        <w:t>2.5.2</w:t>
      </w:r>
      <w:r>
        <w:tab/>
      </w:r>
      <w:r w:rsidR="00860732" w:rsidRPr="00860732">
        <w:t>Total Soluble Solids (TSS)</w:t>
      </w:r>
    </w:p>
    <w:p w:rsidR="00A47DD2" w:rsidRPr="00A47DD2" w:rsidRDefault="00A47DD2" w:rsidP="00A47DD2">
      <w:pPr>
        <w:spacing w:line="360" w:lineRule="auto"/>
        <w:jc w:val="both"/>
        <w:rPr>
          <w:rFonts w:ascii="Times New Roman" w:hAnsi="Times New Roman"/>
          <w:sz w:val="24"/>
          <w:szCs w:val="24"/>
        </w:rPr>
      </w:pPr>
      <w:r w:rsidRPr="00A47DD2">
        <w:rPr>
          <w:rFonts w:ascii="Times New Roman" w:hAnsi="Times New Roman"/>
          <w:sz w:val="24"/>
          <w:szCs w:val="24"/>
        </w:rPr>
        <w:t xml:space="preserve">Total Soluble Solids (TSS), commonly measured in degrees Brix (°Brix), represent the concentration of dissolved solids in a fruit beverage, primarily sugars such as glucose, fructose, and sucrose. TSS is a critical parameter used to evaluate the sweetness, energy content, and overall flavor profile of fruit-based drinks. It also includes other soluble components like organic acids, vitamins, minerals, and soluble </w:t>
      </w:r>
      <w:proofErr w:type="spellStart"/>
      <w:r w:rsidRPr="00A47DD2">
        <w:rPr>
          <w:rFonts w:ascii="Times New Roman" w:hAnsi="Times New Roman"/>
          <w:sz w:val="24"/>
          <w:szCs w:val="24"/>
        </w:rPr>
        <w:t>pectins</w:t>
      </w:r>
      <w:proofErr w:type="spellEnd"/>
      <w:r w:rsidRPr="00A47DD2">
        <w:rPr>
          <w:rFonts w:ascii="Times New Roman" w:hAnsi="Times New Roman"/>
          <w:sz w:val="24"/>
          <w:szCs w:val="24"/>
        </w:rPr>
        <w:t xml:space="preserve">, which contribute to the beverage’s taste and </w:t>
      </w:r>
      <w:proofErr w:type="spellStart"/>
      <w:r w:rsidRPr="00A47DD2">
        <w:rPr>
          <w:rFonts w:ascii="Times New Roman" w:hAnsi="Times New Roman"/>
          <w:sz w:val="24"/>
          <w:szCs w:val="24"/>
        </w:rPr>
        <w:t>mouthfeel</w:t>
      </w:r>
      <w:proofErr w:type="spellEnd"/>
      <w:r w:rsidRPr="00A47DD2">
        <w:rPr>
          <w:rFonts w:ascii="Times New Roman" w:hAnsi="Times New Roman"/>
          <w:sz w:val="24"/>
          <w:szCs w:val="24"/>
        </w:rPr>
        <w:t>.</w:t>
      </w:r>
    </w:p>
    <w:p w:rsidR="00A47DD2" w:rsidRPr="00A47DD2" w:rsidRDefault="00A47DD2" w:rsidP="00A47DD2">
      <w:pPr>
        <w:spacing w:line="360" w:lineRule="auto"/>
        <w:jc w:val="both"/>
        <w:rPr>
          <w:rFonts w:ascii="Times New Roman" w:hAnsi="Times New Roman"/>
          <w:sz w:val="24"/>
          <w:szCs w:val="24"/>
        </w:rPr>
      </w:pPr>
      <w:r w:rsidRPr="00A47DD2">
        <w:rPr>
          <w:rFonts w:ascii="Times New Roman" w:hAnsi="Times New Roman"/>
          <w:sz w:val="24"/>
          <w:szCs w:val="24"/>
        </w:rPr>
        <w:t>In fruit juices, typical TSS values generally range between 8 and 16°Brix, although this can vary widely depending on the type of fruit, ripeness at harvest, and the degree of dilution or concentration during processing. For instance, orange and pineapple juices often exhibit TSS values toward the higher end of this range due to their naturally high sugar content, while avocado-based beverages tend to have lower TSS but higher fat content, which influences texture rather than sweetness (</w:t>
      </w:r>
      <w:proofErr w:type="spellStart"/>
      <w:r w:rsidRPr="00A47DD2">
        <w:rPr>
          <w:rFonts w:ascii="Times New Roman" w:hAnsi="Times New Roman"/>
          <w:sz w:val="24"/>
          <w:szCs w:val="24"/>
        </w:rPr>
        <w:t>Olawale</w:t>
      </w:r>
      <w:proofErr w:type="spellEnd"/>
      <w:r w:rsidRPr="00A47DD2">
        <w:rPr>
          <w:rFonts w:ascii="Times New Roman" w:hAnsi="Times New Roman"/>
          <w:sz w:val="24"/>
          <w:szCs w:val="24"/>
        </w:rPr>
        <w:t xml:space="preserve"> et al., 2020).</w:t>
      </w:r>
    </w:p>
    <w:p w:rsidR="00A47DD2" w:rsidRPr="00A47DD2" w:rsidRDefault="00A47DD2" w:rsidP="00A47DD2">
      <w:pPr>
        <w:spacing w:line="360" w:lineRule="auto"/>
        <w:jc w:val="both"/>
        <w:rPr>
          <w:rFonts w:ascii="Times New Roman" w:hAnsi="Times New Roman"/>
          <w:sz w:val="24"/>
          <w:szCs w:val="24"/>
        </w:rPr>
      </w:pPr>
      <w:r w:rsidRPr="00A47DD2">
        <w:rPr>
          <w:rFonts w:ascii="Times New Roman" w:hAnsi="Times New Roman"/>
          <w:sz w:val="24"/>
          <w:szCs w:val="24"/>
        </w:rPr>
        <w:t xml:space="preserve">A higher TSS level is often positively correlated with consumer preference, as it imparts a sweeter, richer, and more satisfying flavor. This is particularly true for orange and pineapple beverages, where the balance of sweetness and acidity defines the characteristic taste that consumers expect. However, it is important to optimize TSS carefully. Excessive sweetness can lead to an undesirable cloying taste and may deter health-conscious consumers who are increasingly mindful of sugar </w:t>
      </w:r>
      <w:r w:rsidRPr="00A47DD2">
        <w:rPr>
          <w:rFonts w:ascii="Times New Roman" w:hAnsi="Times New Roman"/>
          <w:sz w:val="24"/>
          <w:szCs w:val="24"/>
        </w:rPr>
        <w:lastRenderedPageBreak/>
        <w:t>intake due to concerns about obesity, diabetes, and other metabolic disorders (World Health Organization, 2023).</w:t>
      </w:r>
    </w:p>
    <w:p w:rsidR="00A47DD2" w:rsidRPr="00A47DD2" w:rsidRDefault="00A47DD2" w:rsidP="00A47DD2">
      <w:pPr>
        <w:spacing w:line="360" w:lineRule="auto"/>
        <w:jc w:val="both"/>
        <w:rPr>
          <w:rFonts w:ascii="Times New Roman" w:hAnsi="Times New Roman"/>
          <w:sz w:val="24"/>
          <w:szCs w:val="24"/>
        </w:rPr>
      </w:pPr>
      <w:r w:rsidRPr="00A47DD2">
        <w:rPr>
          <w:rFonts w:ascii="Times New Roman" w:hAnsi="Times New Roman"/>
          <w:sz w:val="24"/>
          <w:szCs w:val="24"/>
        </w:rPr>
        <w:t xml:space="preserve">Moreover, maintaining consistent TSS levels across production batches is essential for product standardization and consumer trust. Variability in TSS can arise from differences in fruit maturity, seasonal variations, and processing methods. Therefore, regular monitoring using </w:t>
      </w:r>
      <w:proofErr w:type="spellStart"/>
      <w:r w:rsidRPr="00A47DD2">
        <w:rPr>
          <w:rFonts w:ascii="Times New Roman" w:hAnsi="Times New Roman"/>
          <w:sz w:val="24"/>
          <w:szCs w:val="24"/>
        </w:rPr>
        <w:t>refractometry</w:t>
      </w:r>
      <w:proofErr w:type="spellEnd"/>
      <w:r w:rsidRPr="00A47DD2">
        <w:rPr>
          <w:rFonts w:ascii="Times New Roman" w:hAnsi="Times New Roman"/>
          <w:sz w:val="24"/>
          <w:szCs w:val="24"/>
        </w:rPr>
        <w:t xml:space="preserve"> during processing helps ensure that each batch meets the desired sweetness and quality standards.</w:t>
      </w:r>
    </w:p>
    <w:p w:rsidR="00A47DD2" w:rsidRPr="00A47DD2" w:rsidRDefault="00A47DD2" w:rsidP="00A47DD2">
      <w:pPr>
        <w:spacing w:line="360" w:lineRule="auto"/>
        <w:jc w:val="both"/>
        <w:rPr>
          <w:rFonts w:ascii="Times New Roman" w:hAnsi="Times New Roman"/>
          <w:sz w:val="24"/>
          <w:szCs w:val="24"/>
        </w:rPr>
      </w:pPr>
      <w:r w:rsidRPr="00A47DD2">
        <w:rPr>
          <w:rFonts w:ascii="Times New Roman" w:hAnsi="Times New Roman"/>
          <w:sz w:val="24"/>
          <w:szCs w:val="24"/>
        </w:rPr>
        <w:t xml:space="preserve">In addition to sensory implications, TSS also influences other quality attributes such as viscosity and microbial stability. Higher sugar concentrations can increase the viscosity of the beverage, enhancing </w:t>
      </w:r>
      <w:proofErr w:type="spellStart"/>
      <w:r w:rsidRPr="00A47DD2">
        <w:rPr>
          <w:rFonts w:ascii="Times New Roman" w:hAnsi="Times New Roman"/>
          <w:sz w:val="24"/>
          <w:szCs w:val="24"/>
        </w:rPr>
        <w:t>mouthfeel</w:t>
      </w:r>
      <w:proofErr w:type="spellEnd"/>
      <w:r w:rsidRPr="00A47DD2">
        <w:rPr>
          <w:rFonts w:ascii="Times New Roman" w:hAnsi="Times New Roman"/>
          <w:sz w:val="24"/>
          <w:szCs w:val="24"/>
        </w:rPr>
        <w:t>, while also exerting osmotic pressure that inhibits the growth of certain spoilage microorganisms, thereby contributing to shelf life extension.</w:t>
      </w:r>
    </w:p>
    <w:p w:rsidR="00A47DD2" w:rsidRPr="00A47DD2" w:rsidRDefault="00A47DD2" w:rsidP="00A47DD2">
      <w:pPr>
        <w:spacing w:line="360" w:lineRule="auto"/>
        <w:jc w:val="both"/>
        <w:rPr>
          <w:rFonts w:ascii="Times New Roman" w:hAnsi="Times New Roman"/>
          <w:sz w:val="24"/>
          <w:szCs w:val="24"/>
        </w:rPr>
      </w:pPr>
      <w:r w:rsidRPr="00A47DD2">
        <w:rPr>
          <w:rFonts w:ascii="Times New Roman" w:hAnsi="Times New Roman"/>
          <w:sz w:val="24"/>
          <w:szCs w:val="24"/>
        </w:rPr>
        <w:t>Total Soluble Solids is a pivotal quality parameter in fruit beverage production that affects taste, nutritional value, stability, and consumer acceptance. Optimizing and standardizing TSS levels is crucial for developing alcohol-free beverages from tropical fruits like orange, pineapple, and avocado that meet both sensory expectations and health considerations.</w:t>
      </w:r>
    </w:p>
    <w:p w:rsidR="00860732" w:rsidRPr="00860732" w:rsidRDefault="009914FA" w:rsidP="009914FA">
      <w:pPr>
        <w:pStyle w:val="Heading1"/>
      </w:pPr>
      <w:r>
        <w:t>2.5.3</w:t>
      </w:r>
      <w:r>
        <w:tab/>
      </w:r>
      <w:r w:rsidR="00860732" w:rsidRPr="00860732">
        <w:t xml:space="preserve">Viscosity and </w:t>
      </w:r>
      <w:proofErr w:type="spellStart"/>
      <w:r w:rsidR="00860732" w:rsidRPr="00860732">
        <w:t>Mouthfeel</w:t>
      </w:r>
      <w:proofErr w:type="spellEnd"/>
    </w:p>
    <w:p w:rsidR="00860732" w:rsidRPr="00860732" w:rsidRDefault="00860732" w:rsidP="00860732">
      <w:pPr>
        <w:spacing w:line="360" w:lineRule="auto"/>
        <w:jc w:val="both"/>
        <w:rPr>
          <w:rFonts w:ascii="Times New Roman" w:hAnsi="Times New Roman"/>
          <w:sz w:val="24"/>
          <w:szCs w:val="24"/>
        </w:rPr>
      </w:pPr>
      <w:r w:rsidRPr="00860732">
        <w:rPr>
          <w:rFonts w:ascii="Times New Roman" w:hAnsi="Times New Roman"/>
          <w:sz w:val="24"/>
          <w:szCs w:val="24"/>
        </w:rPr>
        <w:t xml:space="preserve">Viscosity reflects the </w:t>
      </w:r>
      <w:r w:rsidRPr="00860732">
        <w:rPr>
          <w:rFonts w:ascii="Times New Roman" w:hAnsi="Times New Roman"/>
          <w:b/>
          <w:bCs/>
          <w:sz w:val="24"/>
          <w:szCs w:val="24"/>
        </w:rPr>
        <w:t>thickness or flow behavior</w:t>
      </w:r>
      <w:r w:rsidRPr="00860732">
        <w:rPr>
          <w:rFonts w:ascii="Times New Roman" w:hAnsi="Times New Roman"/>
          <w:sz w:val="24"/>
          <w:szCs w:val="24"/>
        </w:rPr>
        <w:t xml:space="preserve"> of a beverage and directly affects its </w:t>
      </w:r>
      <w:proofErr w:type="spellStart"/>
      <w:r w:rsidRPr="00860732">
        <w:rPr>
          <w:rFonts w:ascii="Times New Roman" w:hAnsi="Times New Roman"/>
          <w:sz w:val="24"/>
          <w:szCs w:val="24"/>
        </w:rPr>
        <w:t>mouthfeel</w:t>
      </w:r>
      <w:proofErr w:type="spellEnd"/>
      <w:r w:rsidRPr="00860732">
        <w:rPr>
          <w:rFonts w:ascii="Times New Roman" w:hAnsi="Times New Roman"/>
          <w:sz w:val="24"/>
          <w:szCs w:val="24"/>
        </w:rPr>
        <w:t xml:space="preserve"> and consumer appeal. It is influenced by the fruit’s natural fiber content, pulp level, and the presence of stabilizers like pectin or gums.</w:t>
      </w:r>
    </w:p>
    <w:p w:rsidR="00860732" w:rsidRPr="00860732" w:rsidRDefault="00860732" w:rsidP="00860732">
      <w:pPr>
        <w:spacing w:line="360" w:lineRule="auto"/>
        <w:jc w:val="both"/>
        <w:rPr>
          <w:rFonts w:ascii="Times New Roman" w:hAnsi="Times New Roman"/>
          <w:sz w:val="24"/>
          <w:szCs w:val="24"/>
        </w:rPr>
      </w:pPr>
      <w:r w:rsidRPr="00860732">
        <w:rPr>
          <w:rFonts w:ascii="Times New Roman" w:hAnsi="Times New Roman"/>
          <w:sz w:val="24"/>
          <w:szCs w:val="24"/>
        </w:rPr>
        <w:t>For instance, avocado-based beverages tend to be more viscous due to their high-fat and fiber content, while orange and pineapple juices are lighter and more fluid. Controlling viscosity is crucial for processing (e.g., pumping and filling) and for maintaining uniformity in packaged beverages (</w:t>
      </w:r>
      <w:proofErr w:type="spellStart"/>
      <w:r w:rsidRPr="00860732">
        <w:rPr>
          <w:rFonts w:ascii="Times New Roman" w:hAnsi="Times New Roman"/>
          <w:sz w:val="24"/>
          <w:szCs w:val="24"/>
        </w:rPr>
        <w:t>Ogundele</w:t>
      </w:r>
      <w:proofErr w:type="spellEnd"/>
      <w:r w:rsidRPr="00860732">
        <w:rPr>
          <w:rFonts w:ascii="Times New Roman" w:hAnsi="Times New Roman"/>
          <w:sz w:val="24"/>
          <w:szCs w:val="24"/>
        </w:rPr>
        <w:t xml:space="preserve"> &amp; </w:t>
      </w:r>
      <w:proofErr w:type="spellStart"/>
      <w:r w:rsidRPr="00860732">
        <w:rPr>
          <w:rFonts w:ascii="Times New Roman" w:hAnsi="Times New Roman"/>
          <w:sz w:val="24"/>
          <w:szCs w:val="24"/>
        </w:rPr>
        <w:t>Aina</w:t>
      </w:r>
      <w:proofErr w:type="spellEnd"/>
      <w:r w:rsidRPr="00860732">
        <w:rPr>
          <w:rFonts w:ascii="Times New Roman" w:hAnsi="Times New Roman"/>
          <w:sz w:val="24"/>
          <w:szCs w:val="24"/>
        </w:rPr>
        <w:t>, 2023). Additionally, beverages with consistent viscosity are perceived as fresher and more premium.</w:t>
      </w:r>
    </w:p>
    <w:p w:rsidR="00860732" w:rsidRPr="00860732" w:rsidRDefault="009914FA" w:rsidP="009914FA">
      <w:pPr>
        <w:pStyle w:val="Heading1"/>
      </w:pPr>
      <w:r>
        <w:t>2.5.4</w:t>
      </w:r>
      <w:r>
        <w:tab/>
      </w:r>
      <w:r w:rsidR="00860732" w:rsidRPr="00860732">
        <w:t>Color and Appearance</w:t>
      </w:r>
    </w:p>
    <w:p w:rsidR="00860732" w:rsidRPr="00860732" w:rsidRDefault="00860732" w:rsidP="00860732">
      <w:pPr>
        <w:spacing w:line="360" w:lineRule="auto"/>
        <w:jc w:val="both"/>
        <w:rPr>
          <w:rFonts w:ascii="Times New Roman" w:hAnsi="Times New Roman"/>
          <w:sz w:val="24"/>
          <w:szCs w:val="24"/>
        </w:rPr>
      </w:pPr>
      <w:r w:rsidRPr="00860732">
        <w:rPr>
          <w:rFonts w:ascii="Times New Roman" w:hAnsi="Times New Roman"/>
          <w:sz w:val="24"/>
          <w:szCs w:val="24"/>
        </w:rPr>
        <w:t xml:space="preserve">Color is one of the first sensory attributes noticed by consumers and significantly impacts </w:t>
      </w:r>
      <w:r w:rsidRPr="00860732">
        <w:rPr>
          <w:rFonts w:ascii="Times New Roman" w:hAnsi="Times New Roman"/>
          <w:b/>
          <w:bCs/>
          <w:sz w:val="24"/>
          <w:szCs w:val="24"/>
        </w:rPr>
        <w:t>perceived freshness and acceptability</w:t>
      </w:r>
      <w:r w:rsidRPr="00860732">
        <w:rPr>
          <w:rFonts w:ascii="Times New Roman" w:hAnsi="Times New Roman"/>
          <w:sz w:val="24"/>
          <w:szCs w:val="24"/>
        </w:rPr>
        <w:t>. The natural pigments present in fruits, such as carotenoids in orange and pineapple and chlorophylls in avocado, determine the color of the final product.</w:t>
      </w:r>
    </w:p>
    <w:p w:rsidR="00860732" w:rsidRPr="00860732" w:rsidRDefault="00860732" w:rsidP="00860732">
      <w:pPr>
        <w:spacing w:line="360" w:lineRule="auto"/>
        <w:jc w:val="both"/>
        <w:rPr>
          <w:rFonts w:ascii="Times New Roman" w:hAnsi="Times New Roman"/>
          <w:sz w:val="24"/>
          <w:szCs w:val="24"/>
        </w:rPr>
      </w:pPr>
      <w:r w:rsidRPr="00860732">
        <w:rPr>
          <w:rFonts w:ascii="Times New Roman" w:hAnsi="Times New Roman"/>
          <w:sz w:val="24"/>
          <w:szCs w:val="24"/>
        </w:rPr>
        <w:lastRenderedPageBreak/>
        <w:t>Color changes can occur due to oxidation, enzymatic browning, or over-processing during pasteurization. Maintaining a vibrant and stable color requires careful handling, use of antioxidants (e.g., ascorbic acid), and appropriate processing conditions (</w:t>
      </w:r>
      <w:proofErr w:type="spellStart"/>
      <w:r w:rsidRPr="00860732">
        <w:rPr>
          <w:rFonts w:ascii="Times New Roman" w:hAnsi="Times New Roman"/>
          <w:sz w:val="24"/>
          <w:szCs w:val="24"/>
        </w:rPr>
        <w:t>Ajayi</w:t>
      </w:r>
      <w:proofErr w:type="spellEnd"/>
      <w:r w:rsidRPr="00860732">
        <w:rPr>
          <w:rFonts w:ascii="Times New Roman" w:hAnsi="Times New Roman"/>
          <w:sz w:val="24"/>
          <w:szCs w:val="24"/>
        </w:rPr>
        <w:t xml:space="preserve"> et al., 2022). Objective color measurement is often done using a colorimeter to ensure consistency across production batches.</w:t>
      </w:r>
    </w:p>
    <w:p w:rsidR="00860732" w:rsidRPr="00860732" w:rsidRDefault="009914FA" w:rsidP="009914FA">
      <w:pPr>
        <w:pStyle w:val="Heading1"/>
      </w:pPr>
      <w:r>
        <w:t>2.5.5</w:t>
      </w:r>
      <w:r>
        <w:tab/>
      </w:r>
      <w:r w:rsidR="00860732" w:rsidRPr="00860732">
        <w:t>Specific Gravity and Refractive Index</w:t>
      </w:r>
    </w:p>
    <w:p w:rsidR="00860732" w:rsidRPr="00860732" w:rsidRDefault="00860732" w:rsidP="00860732">
      <w:pPr>
        <w:spacing w:line="360" w:lineRule="auto"/>
        <w:jc w:val="both"/>
        <w:rPr>
          <w:rFonts w:ascii="Times New Roman" w:hAnsi="Times New Roman"/>
          <w:sz w:val="24"/>
          <w:szCs w:val="24"/>
        </w:rPr>
      </w:pPr>
      <w:r w:rsidRPr="00860732">
        <w:rPr>
          <w:rFonts w:ascii="Times New Roman" w:hAnsi="Times New Roman"/>
          <w:sz w:val="24"/>
          <w:szCs w:val="24"/>
        </w:rPr>
        <w:t xml:space="preserve">These parameters help determine the </w:t>
      </w:r>
      <w:r w:rsidRPr="00860732">
        <w:rPr>
          <w:rFonts w:ascii="Times New Roman" w:hAnsi="Times New Roman"/>
          <w:b/>
          <w:bCs/>
          <w:sz w:val="24"/>
          <w:szCs w:val="24"/>
        </w:rPr>
        <w:t>concentration and purity</w:t>
      </w:r>
      <w:r w:rsidRPr="00860732">
        <w:rPr>
          <w:rFonts w:ascii="Times New Roman" w:hAnsi="Times New Roman"/>
          <w:sz w:val="24"/>
          <w:szCs w:val="24"/>
        </w:rPr>
        <w:t xml:space="preserve"> of the juice. Specific gravity correlates with the TSS and density of the beverage, while refractive index is commonly used to validate °Brix readings. These measurements are important for quality control and regulatory compliance, especially when juices are labeled as “100% fruit juice” or “nectar.”</w:t>
      </w:r>
    </w:p>
    <w:p w:rsidR="00860732" w:rsidRPr="00860732" w:rsidRDefault="009914FA" w:rsidP="009914FA">
      <w:pPr>
        <w:pStyle w:val="Heading1"/>
      </w:pPr>
      <w:r>
        <w:t>2.5.6</w:t>
      </w:r>
      <w:r>
        <w:tab/>
      </w:r>
      <w:r w:rsidR="00860732" w:rsidRPr="00860732">
        <w:t>Storage Stability and Shelf Life Indicators</w:t>
      </w:r>
    </w:p>
    <w:p w:rsidR="00860732" w:rsidRPr="00860732" w:rsidRDefault="00860732" w:rsidP="00860732">
      <w:pPr>
        <w:spacing w:line="360" w:lineRule="auto"/>
        <w:jc w:val="both"/>
        <w:rPr>
          <w:rFonts w:ascii="Times New Roman" w:hAnsi="Times New Roman"/>
          <w:sz w:val="24"/>
          <w:szCs w:val="24"/>
        </w:rPr>
      </w:pPr>
      <w:r w:rsidRPr="00860732">
        <w:rPr>
          <w:rFonts w:ascii="Times New Roman" w:hAnsi="Times New Roman"/>
          <w:sz w:val="24"/>
          <w:szCs w:val="24"/>
        </w:rPr>
        <w:t xml:space="preserve">Physicochemical changes during storage—such as pH drift, TSS degradation, color fading, or phase separation—can indicate product spoilage or reduced quality. Regular monitoring helps in setting </w:t>
      </w:r>
      <w:r w:rsidRPr="00860732">
        <w:rPr>
          <w:rFonts w:ascii="Times New Roman" w:hAnsi="Times New Roman"/>
          <w:b/>
          <w:bCs/>
          <w:sz w:val="24"/>
          <w:szCs w:val="24"/>
        </w:rPr>
        <w:t>expiry dates</w:t>
      </w:r>
      <w:r w:rsidRPr="00860732">
        <w:rPr>
          <w:rFonts w:ascii="Times New Roman" w:hAnsi="Times New Roman"/>
          <w:sz w:val="24"/>
          <w:szCs w:val="24"/>
        </w:rPr>
        <w:t xml:space="preserve"> and </w:t>
      </w:r>
      <w:r w:rsidRPr="00860732">
        <w:rPr>
          <w:rFonts w:ascii="Times New Roman" w:hAnsi="Times New Roman"/>
          <w:b/>
          <w:bCs/>
          <w:sz w:val="24"/>
          <w:szCs w:val="24"/>
        </w:rPr>
        <w:t>storage guidelines</w:t>
      </w:r>
      <w:r w:rsidRPr="00860732">
        <w:rPr>
          <w:rFonts w:ascii="Times New Roman" w:hAnsi="Times New Roman"/>
          <w:sz w:val="24"/>
          <w:szCs w:val="24"/>
        </w:rPr>
        <w:t>.</w:t>
      </w:r>
    </w:p>
    <w:p w:rsidR="00860732" w:rsidRPr="00860732" w:rsidRDefault="00860732" w:rsidP="00860732">
      <w:pPr>
        <w:spacing w:line="360" w:lineRule="auto"/>
        <w:jc w:val="both"/>
        <w:rPr>
          <w:rFonts w:ascii="Times New Roman" w:hAnsi="Times New Roman"/>
          <w:sz w:val="24"/>
          <w:szCs w:val="24"/>
        </w:rPr>
      </w:pPr>
      <w:r w:rsidRPr="00860732">
        <w:rPr>
          <w:rFonts w:ascii="Times New Roman" w:hAnsi="Times New Roman"/>
          <w:sz w:val="24"/>
          <w:szCs w:val="24"/>
        </w:rPr>
        <w:t>For example, a gradual increase in pH and a drop in acidity may indicate microbial activity, while changes in color and viscosity can signal oxidative or enzymatic degradation (FAO, 2021). Therefore, maintaining optimal physicochemical properties is vital not only during production but also throughout storage and distribution.</w:t>
      </w:r>
    </w:p>
    <w:p w:rsidR="00860732" w:rsidRPr="00860732" w:rsidRDefault="00860732" w:rsidP="00860732">
      <w:pPr>
        <w:spacing w:line="360" w:lineRule="auto"/>
        <w:jc w:val="both"/>
        <w:rPr>
          <w:rFonts w:ascii="Times New Roman" w:hAnsi="Times New Roman"/>
          <w:b/>
          <w:bCs/>
          <w:sz w:val="24"/>
          <w:szCs w:val="24"/>
        </w:rPr>
      </w:pPr>
      <w:r w:rsidRPr="00860732">
        <w:rPr>
          <w:rFonts w:ascii="Times New Roman" w:hAnsi="Times New Roman"/>
          <w:b/>
          <w:bCs/>
          <w:sz w:val="24"/>
          <w:szCs w:val="24"/>
        </w:rPr>
        <w:t>Table 2.5: Key Physicochemical Properties of Fruit-Based Beverages and Their Importance</w:t>
      </w:r>
    </w:p>
    <w:tbl>
      <w:tblPr>
        <w:tblStyle w:val="TableGrid"/>
        <w:tblW w:w="0" w:type="auto"/>
        <w:tblLook w:val="04A0" w:firstRow="1" w:lastRow="0" w:firstColumn="1" w:lastColumn="0" w:noHBand="0" w:noVBand="1"/>
      </w:tblPr>
      <w:tblGrid>
        <w:gridCol w:w="2557"/>
        <w:gridCol w:w="2393"/>
        <w:gridCol w:w="4400"/>
      </w:tblGrid>
      <w:tr w:rsidR="00860732" w:rsidRPr="00860732" w:rsidTr="00860732">
        <w:tc>
          <w:tcPr>
            <w:tcW w:w="0" w:type="auto"/>
            <w:hideMark/>
          </w:tcPr>
          <w:p w:rsidR="00860732" w:rsidRPr="00860732" w:rsidRDefault="00860732" w:rsidP="00860732">
            <w:pPr>
              <w:spacing w:after="200" w:line="360" w:lineRule="auto"/>
              <w:jc w:val="both"/>
              <w:rPr>
                <w:rFonts w:ascii="Times New Roman" w:hAnsi="Times New Roman"/>
                <w:b/>
                <w:bCs/>
                <w:sz w:val="24"/>
                <w:szCs w:val="24"/>
              </w:rPr>
            </w:pPr>
            <w:r w:rsidRPr="00860732">
              <w:rPr>
                <w:rFonts w:ascii="Times New Roman" w:hAnsi="Times New Roman"/>
                <w:b/>
                <w:bCs/>
                <w:sz w:val="24"/>
                <w:szCs w:val="24"/>
              </w:rPr>
              <w:t>Property</w:t>
            </w:r>
          </w:p>
        </w:tc>
        <w:tc>
          <w:tcPr>
            <w:tcW w:w="0" w:type="auto"/>
            <w:hideMark/>
          </w:tcPr>
          <w:p w:rsidR="00860732" w:rsidRPr="00860732" w:rsidRDefault="00860732" w:rsidP="00860732">
            <w:pPr>
              <w:spacing w:after="200" w:line="360" w:lineRule="auto"/>
              <w:jc w:val="both"/>
              <w:rPr>
                <w:rFonts w:ascii="Times New Roman" w:hAnsi="Times New Roman"/>
                <w:b/>
                <w:bCs/>
                <w:sz w:val="24"/>
                <w:szCs w:val="24"/>
              </w:rPr>
            </w:pPr>
            <w:r w:rsidRPr="00860732">
              <w:rPr>
                <w:rFonts w:ascii="Times New Roman" w:hAnsi="Times New Roman"/>
                <w:b/>
                <w:bCs/>
                <w:sz w:val="24"/>
                <w:szCs w:val="24"/>
              </w:rPr>
              <w:t>Typical Range</w:t>
            </w:r>
          </w:p>
        </w:tc>
        <w:tc>
          <w:tcPr>
            <w:tcW w:w="0" w:type="auto"/>
            <w:hideMark/>
          </w:tcPr>
          <w:p w:rsidR="00860732" w:rsidRPr="00860732" w:rsidRDefault="00860732" w:rsidP="00860732">
            <w:pPr>
              <w:spacing w:after="200" w:line="360" w:lineRule="auto"/>
              <w:jc w:val="both"/>
              <w:rPr>
                <w:rFonts w:ascii="Times New Roman" w:hAnsi="Times New Roman"/>
                <w:b/>
                <w:bCs/>
                <w:sz w:val="24"/>
                <w:szCs w:val="24"/>
              </w:rPr>
            </w:pPr>
            <w:r w:rsidRPr="00860732">
              <w:rPr>
                <w:rFonts w:ascii="Times New Roman" w:hAnsi="Times New Roman"/>
                <w:b/>
                <w:bCs/>
                <w:sz w:val="24"/>
                <w:szCs w:val="24"/>
              </w:rPr>
              <w:t>Importance</w:t>
            </w:r>
          </w:p>
        </w:tc>
      </w:tr>
      <w:tr w:rsidR="00860732" w:rsidRPr="00860732" w:rsidTr="00860732">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pH</w:t>
            </w:r>
          </w:p>
        </w:tc>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3.0 – 4.5</w:t>
            </w:r>
          </w:p>
        </w:tc>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Microbial stability, taste</w:t>
            </w:r>
          </w:p>
        </w:tc>
      </w:tr>
      <w:tr w:rsidR="00860732" w:rsidRPr="00860732" w:rsidTr="00860732">
        <w:tc>
          <w:tcPr>
            <w:tcW w:w="0" w:type="auto"/>
            <w:hideMark/>
          </w:tcPr>
          <w:p w:rsidR="00860732" w:rsidRPr="00860732" w:rsidRDefault="00860732" w:rsidP="00860732">
            <w:pPr>
              <w:spacing w:after="200" w:line="360" w:lineRule="auto"/>
              <w:jc w:val="both"/>
              <w:rPr>
                <w:rFonts w:ascii="Times New Roman" w:hAnsi="Times New Roman"/>
                <w:sz w:val="24"/>
                <w:szCs w:val="24"/>
              </w:rPr>
            </w:pPr>
            <w:proofErr w:type="spellStart"/>
            <w:r w:rsidRPr="00860732">
              <w:rPr>
                <w:rFonts w:ascii="Times New Roman" w:hAnsi="Times New Roman"/>
                <w:sz w:val="24"/>
                <w:szCs w:val="24"/>
              </w:rPr>
              <w:t>Titratable</w:t>
            </w:r>
            <w:proofErr w:type="spellEnd"/>
            <w:r w:rsidRPr="00860732">
              <w:rPr>
                <w:rFonts w:ascii="Times New Roman" w:hAnsi="Times New Roman"/>
                <w:sz w:val="24"/>
                <w:szCs w:val="24"/>
              </w:rPr>
              <w:t xml:space="preserve"> Acidity (%)</w:t>
            </w:r>
          </w:p>
        </w:tc>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0.3 – 1.5</w:t>
            </w:r>
          </w:p>
        </w:tc>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Flavor, preservation</w:t>
            </w:r>
          </w:p>
        </w:tc>
      </w:tr>
      <w:tr w:rsidR="00860732" w:rsidRPr="00860732" w:rsidTr="00860732">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Total Soluble Solids (°Brix)</w:t>
            </w:r>
          </w:p>
        </w:tc>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8 – 16</w:t>
            </w:r>
          </w:p>
        </w:tc>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Sweetness, energy content, product standardization</w:t>
            </w:r>
          </w:p>
        </w:tc>
      </w:tr>
      <w:tr w:rsidR="00860732" w:rsidRPr="00860732" w:rsidTr="00860732">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Viscosity (</w:t>
            </w:r>
            <w:proofErr w:type="spellStart"/>
            <w:r w:rsidRPr="00860732">
              <w:rPr>
                <w:rFonts w:ascii="Times New Roman" w:hAnsi="Times New Roman"/>
                <w:sz w:val="24"/>
                <w:szCs w:val="24"/>
              </w:rPr>
              <w:t>cP</w:t>
            </w:r>
            <w:proofErr w:type="spellEnd"/>
            <w:r w:rsidRPr="00860732">
              <w:rPr>
                <w:rFonts w:ascii="Times New Roman" w:hAnsi="Times New Roman"/>
                <w:sz w:val="24"/>
                <w:szCs w:val="24"/>
              </w:rPr>
              <w:t>)</w:t>
            </w:r>
          </w:p>
        </w:tc>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5 – 50 (varies by fruit)</w:t>
            </w:r>
          </w:p>
        </w:tc>
        <w:tc>
          <w:tcPr>
            <w:tcW w:w="0" w:type="auto"/>
            <w:hideMark/>
          </w:tcPr>
          <w:p w:rsidR="00860732" w:rsidRPr="00860732" w:rsidRDefault="00860732" w:rsidP="00860732">
            <w:pPr>
              <w:spacing w:after="200" w:line="360" w:lineRule="auto"/>
              <w:jc w:val="both"/>
              <w:rPr>
                <w:rFonts w:ascii="Times New Roman" w:hAnsi="Times New Roman"/>
                <w:sz w:val="24"/>
                <w:szCs w:val="24"/>
              </w:rPr>
            </w:pPr>
            <w:proofErr w:type="spellStart"/>
            <w:r w:rsidRPr="00860732">
              <w:rPr>
                <w:rFonts w:ascii="Times New Roman" w:hAnsi="Times New Roman"/>
                <w:sz w:val="24"/>
                <w:szCs w:val="24"/>
              </w:rPr>
              <w:t>Mouthfeel</w:t>
            </w:r>
            <w:proofErr w:type="spellEnd"/>
            <w:r w:rsidRPr="00860732">
              <w:rPr>
                <w:rFonts w:ascii="Times New Roman" w:hAnsi="Times New Roman"/>
                <w:sz w:val="24"/>
                <w:szCs w:val="24"/>
              </w:rPr>
              <w:t>, processing</w:t>
            </w:r>
          </w:p>
        </w:tc>
      </w:tr>
      <w:tr w:rsidR="00860732" w:rsidRPr="00860732" w:rsidTr="00860732">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Color</w:t>
            </w:r>
          </w:p>
        </w:tc>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Yellow-orange-green hues</w:t>
            </w:r>
          </w:p>
        </w:tc>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Consumer appeal, freshness perception</w:t>
            </w:r>
          </w:p>
        </w:tc>
      </w:tr>
      <w:tr w:rsidR="00860732" w:rsidRPr="00860732" w:rsidTr="00860732">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lastRenderedPageBreak/>
              <w:t>Specific Gravity</w:t>
            </w:r>
          </w:p>
        </w:tc>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1.03 – 1.09</w:t>
            </w:r>
          </w:p>
        </w:tc>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Quality, concentration assessment</w:t>
            </w:r>
          </w:p>
        </w:tc>
      </w:tr>
      <w:tr w:rsidR="00860732" w:rsidRPr="00860732" w:rsidTr="00860732">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Refractive Index</w:t>
            </w:r>
          </w:p>
        </w:tc>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1.33 – 1.38</w:t>
            </w:r>
          </w:p>
        </w:tc>
        <w:tc>
          <w:tcPr>
            <w:tcW w:w="0" w:type="auto"/>
            <w:hideMark/>
          </w:tcPr>
          <w:p w:rsidR="00860732" w:rsidRPr="00860732" w:rsidRDefault="00860732" w:rsidP="00860732">
            <w:pPr>
              <w:spacing w:after="200" w:line="360" w:lineRule="auto"/>
              <w:jc w:val="both"/>
              <w:rPr>
                <w:rFonts w:ascii="Times New Roman" w:hAnsi="Times New Roman"/>
                <w:sz w:val="24"/>
                <w:szCs w:val="24"/>
              </w:rPr>
            </w:pPr>
            <w:r w:rsidRPr="00860732">
              <w:rPr>
                <w:rFonts w:ascii="Times New Roman" w:hAnsi="Times New Roman"/>
                <w:sz w:val="24"/>
                <w:szCs w:val="24"/>
              </w:rPr>
              <w:t>Sugar concentration, product classification</w:t>
            </w:r>
          </w:p>
        </w:tc>
      </w:tr>
    </w:tbl>
    <w:p w:rsidR="00860732" w:rsidRPr="00860732" w:rsidRDefault="00860732" w:rsidP="00860732">
      <w:pPr>
        <w:spacing w:line="360" w:lineRule="auto"/>
        <w:jc w:val="both"/>
        <w:rPr>
          <w:rFonts w:ascii="Times New Roman" w:hAnsi="Times New Roman"/>
          <w:sz w:val="24"/>
          <w:szCs w:val="24"/>
        </w:rPr>
      </w:pPr>
      <w:r w:rsidRPr="00860732">
        <w:rPr>
          <w:rFonts w:ascii="Times New Roman" w:hAnsi="Times New Roman"/>
          <w:sz w:val="24"/>
          <w:szCs w:val="24"/>
        </w:rPr>
        <w:t xml:space="preserve">(Source: Adapted from </w:t>
      </w:r>
      <w:proofErr w:type="spellStart"/>
      <w:r w:rsidRPr="00860732">
        <w:rPr>
          <w:rFonts w:ascii="Times New Roman" w:hAnsi="Times New Roman"/>
          <w:sz w:val="24"/>
          <w:szCs w:val="24"/>
        </w:rPr>
        <w:t>Akinyele</w:t>
      </w:r>
      <w:proofErr w:type="spellEnd"/>
      <w:r w:rsidRPr="00860732">
        <w:rPr>
          <w:rFonts w:ascii="Times New Roman" w:hAnsi="Times New Roman"/>
          <w:sz w:val="24"/>
          <w:szCs w:val="24"/>
        </w:rPr>
        <w:t xml:space="preserve"> et al., 2023; FAO, 2021)</w:t>
      </w:r>
    </w:p>
    <w:p w:rsidR="00860732" w:rsidRPr="00614C03" w:rsidRDefault="00860732" w:rsidP="00614C03">
      <w:pPr>
        <w:spacing w:line="360" w:lineRule="auto"/>
        <w:jc w:val="both"/>
        <w:rPr>
          <w:rFonts w:ascii="Times New Roman" w:hAnsi="Times New Roman"/>
          <w:sz w:val="24"/>
          <w:szCs w:val="24"/>
        </w:rPr>
      </w:pPr>
      <w:r w:rsidRPr="00860732">
        <w:rPr>
          <w:rFonts w:ascii="Times New Roman" w:hAnsi="Times New Roman"/>
          <w:sz w:val="24"/>
          <w:szCs w:val="24"/>
        </w:rPr>
        <w:t>Monitoring and controlling the physicochemical properties of fruit beverages is critical to ensuring a product that is safe, appealing, and nutritionally beneficial. As consumer demand for alcohol-free, natural beverages rises in Nigeria and globally, manufacturers must invest in proper quality control tools, training, and standardization practices. This ensures consistency, extends shelf life, and meets regulatory and consumer expectations.</w:t>
      </w:r>
    </w:p>
    <w:p w:rsidR="00614C03" w:rsidRPr="00614C03" w:rsidRDefault="00614C03" w:rsidP="009914FA">
      <w:pPr>
        <w:pStyle w:val="Heading1"/>
      </w:pPr>
      <w:r>
        <w:t>2.6</w:t>
      </w:r>
      <w:r>
        <w:tab/>
      </w:r>
      <w:r w:rsidRPr="00614C03">
        <w:t>Sensory Properties of Alcohol-Free Fruit Beverages</w:t>
      </w:r>
    </w:p>
    <w:p w:rsidR="00614C03" w:rsidRPr="00614C03" w:rsidRDefault="00614C03" w:rsidP="00614C03">
      <w:pPr>
        <w:spacing w:line="360" w:lineRule="auto"/>
        <w:jc w:val="both"/>
        <w:rPr>
          <w:rFonts w:ascii="Times New Roman" w:hAnsi="Times New Roman"/>
          <w:sz w:val="24"/>
          <w:szCs w:val="24"/>
        </w:rPr>
      </w:pPr>
      <w:r w:rsidRPr="00614C03">
        <w:rPr>
          <w:rFonts w:ascii="Times New Roman" w:hAnsi="Times New Roman"/>
          <w:sz w:val="24"/>
          <w:szCs w:val="24"/>
        </w:rPr>
        <w:t>Sensory evaluation involves assessing the taste, aroma, color, texture, and overall acceptability of beverages by trained panels or consumers. The sensory profile is crucial for market success, as it directly impacts consumer preference and repeat purchase. Alcohol-free beverages made from tropical fruits are generally favored for their refreshing taste, vibrant color, and natural aroma. However, formulation and processing must be carefully optimized to maintain these desirable sensory attributes and mask any off-flavors or bitterness (</w:t>
      </w:r>
      <w:proofErr w:type="spellStart"/>
      <w:r w:rsidRPr="00614C03">
        <w:rPr>
          <w:rFonts w:ascii="Times New Roman" w:hAnsi="Times New Roman"/>
          <w:sz w:val="24"/>
          <w:szCs w:val="24"/>
        </w:rPr>
        <w:t>Ogunbanwo</w:t>
      </w:r>
      <w:proofErr w:type="spellEnd"/>
      <w:r w:rsidRPr="00614C03">
        <w:rPr>
          <w:rFonts w:ascii="Times New Roman" w:hAnsi="Times New Roman"/>
          <w:sz w:val="24"/>
          <w:szCs w:val="24"/>
        </w:rPr>
        <w:t xml:space="preserve"> et al., 2023).</w:t>
      </w:r>
    </w:p>
    <w:p w:rsidR="00614C03" w:rsidRPr="00614C03" w:rsidRDefault="00CD0785" w:rsidP="009914FA">
      <w:pPr>
        <w:pStyle w:val="Heading1"/>
      </w:pPr>
      <w:r>
        <w:t>2.7</w:t>
      </w:r>
      <w:r>
        <w:tab/>
      </w:r>
      <w:r w:rsidR="00614C03" w:rsidRPr="00614C03">
        <w:t>Shelf Life and Storage Stability of Fruit Beverages</w:t>
      </w:r>
    </w:p>
    <w:p w:rsidR="00614C03" w:rsidRPr="00614C03" w:rsidRDefault="00614C03" w:rsidP="00614C03">
      <w:pPr>
        <w:spacing w:line="360" w:lineRule="auto"/>
        <w:jc w:val="both"/>
        <w:rPr>
          <w:rFonts w:ascii="Times New Roman" w:hAnsi="Times New Roman"/>
          <w:sz w:val="24"/>
          <w:szCs w:val="24"/>
        </w:rPr>
      </w:pPr>
      <w:r w:rsidRPr="00614C03">
        <w:rPr>
          <w:rFonts w:ascii="Times New Roman" w:hAnsi="Times New Roman"/>
          <w:sz w:val="24"/>
          <w:szCs w:val="24"/>
        </w:rPr>
        <w:t>Shelf life and storage stability are major concerns in the production of fruit-based beverages. Factors such as microbial contamination, enzymatic browning, and nutrient degradation can compromise quality over time. Pasteurization, refrigeration, and the use of natural preservatives are common strategies to extend shelf life. Recent studies highlight the importance of packaging materials and storage conditions in maintaining product stability and safety throughout distribution and retail (</w:t>
      </w:r>
      <w:proofErr w:type="spellStart"/>
      <w:r w:rsidRPr="00614C03">
        <w:rPr>
          <w:rFonts w:ascii="Times New Roman" w:hAnsi="Times New Roman"/>
          <w:sz w:val="24"/>
          <w:szCs w:val="24"/>
        </w:rPr>
        <w:t>Eze</w:t>
      </w:r>
      <w:proofErr w:type="spellEnd"/>
      <w:r w:rsidRPr="00614C03">
        <w:rPr>
          <w:rFonts w:ascii="Times New Roman" w:hAnsi="Times New Roman"/>
          <w:sz w:val="24"/>
          <w:szCs w:val="24"/>
        </w:rPr>
        <w:t xml:space="preserve"> &amp; </w:t>
      </w:r>
      <w:proofErr w:type="spellStart"/>
      <w:r w:rsidRPr="00614C03">
        <w:rPr>
          <w:rFonts w:ascii="Times New Roman" w:hAnsi="Times New Roman"/>
          <w:sz w:val="24"/>
          <w:szCs w:val="24"/>
        </w:rPr>
        <w:t>Okoye</w:t>
      </w:r>
      <w:proofErr w:type="spellEnd"/>
      <w:r w:rsidRPr="00614C03">
        <w:rPr>
          <w:rFonts w:ascii="Times New Roman" w:hAnsi="Times New Roman"/>
          <w:sz w:val="24"/>
          <w:szCs w:val="24"/>
        </w:rPr>
        <w:t>, 2024).</w:t>
      </w:r>
    </w:p>
    <w:p w:rsidR="00614C03" w:rsidRPr="00614C03" w:rsidRDefault="00CD0785" w:rsidP="009914FA">
      <w:pPr>
        <w:pStyle w:val="Heading1"/>
      </w:pPr>
      <w:r>
        <w:t>2.8</w:t>
      </w:r>
      <w:r>
        <w:tab/>
      </w:r>
      <w:r w:rsidR="00614C03" w:rsidRPr="00614C03">
        <w:t>Nutritional and Health Considerations</w:t>
      </w:r>
    </w:p>
    <w:p w:rsidR="00614C03" w:rsidRPr="00614C03" w:rsidRDefault="00614C03" w:rsidP="00614C03">
      <w:pPr>
        <w:spacing w:line="360" w:lineRule="auto"/>
        <w:jc w:val="both"/>
        <w:rPr>
          <w:rFonts w:ascii="Times New Roman" w:hAnsi="Times New Roman"/>
          <w:sz w:val="24"/>
          <w:szCs w:val="24"/>
        </w:rPr>
      </w:pPr>
      <w:r w:rsidRPr="00614C03">
        <w:rPr>
          <w:rFonts w:ascii="Times New Roman" w:hAnsi="Times New Roman"/>
          <w:sz w:val="24"/>
          <w:szCs w:val="24"/>
        </w:rPr>
        <w:t xml:space="preserve">Alcohol-free beverages derived from tropical fruits offer significant nutritional and health benefits. They provide essential vitamins, minerals, antioxidants, and dietary fiber, which contribute to disease prevention and overall well-being. Regular consumption of such beverages can support immune function, reduce oxidative stress, and promote cardiovascular health. Moreover, these drinks serve as healthier alternatives to sugar-laden soft drinks and alcoholic beverages, aligning </w:t>
      </w:r>
      <w:r w:rsidRPr="00614C03">
        <w:rPr>
          <w:rFonts w:ascii="Times New Roman" w:hAnsi="Times New Roman"/>
          <w:sz w:val="24"/>
          <w:szCs w:val="24"/>
        </w:rPr>
        <w:lastRenderedPageBreak/>
        <w:t>with public health recommendations for improved dietary habits (World Health Organization, 2023).</w:t>
      </w:r>
    </w:p>
    <w:p w:rsidR="009914FA" w:rsidRDefault="009914FA">
      <w:pPr>
        <w:rPr>
          <w:rFonts w:ascii="Times New Roman" w:hAnsi="Times New Roman"/>
          <w:sz w:val="24"/>
          <w:szCs w:val="24"/>
        </w:rPr>
      </w:pPr>
      <w:r>
        <w:rPr>
          <w:rFonts w:ascii="Times New Roman" w:hAnsi="Times New Roman"/>
          <w:sz w:val="24"/>
          <w:szCs w:val="24"/>
        </w:rPr>
        <w:br w:type="page"/>
      </w:r>
    </w:p>
    <w:p w:rsidR="009914FA" w:rsidRPr="009914FA" w:rsidRDefault="009914FA" w:rsidP="009914FA">
      <w:pPr>
        <w:pStyle w:val="Heading1"/>
        <w:jc w:val="center"/>
      </w:pPr>
      <w:r w:rsidRPr="009914FA">
        <w:lastRenderedPageBreak/>
        <w:t>CHAPTER THREE</w:t>
      </w:r>
    </w:p>
    <w:p w:rsidR="009914FA" w:rsidRDefault="009914FA" w:rsidP="009914FA">
      <w:pPr>
        <w:pStyle w:val="Heading1"/>
        <w:jc w:val="center"/>
      </w:pPr>
      <w:r w:rsidRPr="009914FA">
        <w:t>METHODOLOGY</w:t>
      </w:r>
    </w:p>
    <w:p w:rsidR="00186F41" w:rsidRPr="00A31E59" w:rsidRDefault="00186F41" w:rsidP="00A31E59">
      <w:pPr>
        <w:pStyle w:val="Heading1"/>
      </w:pPr>
      <w:r w:rsidRPr="00A31E59">
        <w:t>3.0</w:t>
      </w:r>
      <w:r w:rsidRPr="00A31E59">
        <w:tab/>
        <w:t>Introduction</w:t>
      </w:r>
    </w:p>
    <w:p w:rsidR="00186F41" w:rsidRPr="00A31E59" w:rsidRDefault="00A31E59" w:rsidP="00A31E59">
      <w:pPr>
        <w:spacing w:line="360" w:lineRule="auto"/>
        <w:jc w:val="both"/>
        <w:rPr>
          <w:rFonts w:ascii="Times New Roman" w:hAnsi="Times New Roman"/>
          <w:sz w:val="24"/>
          <w:szCs w:val="24"/>
        </w:rPr>
      </w:pPr>
      <w:r w:rsidRPr="00A31E59">
        <w:rPr>
          <w:rFonts w:ascii="Times New Roman" w:hAnsi="Times New Roman"/>
          <w:sz w:val="24"/>
          <w:szCs w:val="24"/>
        </w:rPr>
        <w:t>This chapter presents the methodology employed in carrying out the research on the production of alcohol-free beverages from tropical fruits such as orange, pineapple, and avocado, which are common in Nigeria. It outlines the research design, study area, target population, sampling technique, sample size, research instrument, data collection techniques, and methods of data analysis. Additionally, the recipe and method of preparation for the beverages are described to establish the practical aspect of the study.</w:t>
      </w:r>
    </w:p>
    <w:p w:rsidR="009914FA" w:rsidRPr="009914FA" w:rsidRDefault="009914FA" w:rsidP="009914FA">
      <w:pPr>
        <w:pStyle w:val="Heading1"/>
      </w:pPr>
      <w:r>
        <w:t>3.1</w:t>
      </w:r>
      <w:r>
        <w:tab/>
      </w:r>
      <w:r w:rsidRPr="009914FA">
        <w:t>Research Design</w:t>
      </w:r>
    </w:p>
    <w:p w:rsidR="009914FA" w:rsidRPr="009914FA" w:rsidRDefault="009914FA" w:rsidP="009914FA">
      <w:pPr>
        <w:spacing w:line="360" w:lineRule="auto"/>
        <w:jc w:val="both"/>
        <w:rPr>
          <w:rFonts w:ascii="Times New Roman" w:hAnsi="Times New Roman"/>
          <w:sz w:val="24"/>
          <w:szCs w:val="24"/>
        </w:rPr>
      </w:pPr>
      <w:r w:rsidRPr="009914FA">
        <w:rPr>
          <w:rFonts w:ascii="Times New Roman" w:hAnsi="Times New Roman"/>
          <w:sz w:val="24"/>
          <w:szCs w:val="24"/>
        </w:rPr>
        <w:t xml:space="preserve">This study adopted an </w:t>
      </w:r>
      <w:r w:rsidRPr="009914FA">
        <w:rPr>
          <w:rFonts w:ascii="Times New Roman" w:hAnsi="Times New Roman"/>
          <w:bCs/>
          <w:sz w:val="24"/>
          <w:szCs w:val="24"/>
        </w:rPr>
        <w:t>experimental research design</w:t>
      </w:r>
      <w:r w:rsidRPr="009914FA">
        <w:rPr>
          <w:rFonts w:ascii="Times New Roman" w:hAnsi="Times New Roman"/>
          <w:sz w:val="24"/>
          <w:szCs w:val="24"/>
        </w:rPr>
        <w:t xml:space="preserve">, appropriate for establishing cause-and-effect relationships through the systematic manipulation of variables. The research focused on the </w:t>
      </w:r>
      <w:r w:rsidRPr="009914FA">
        <w:rPr>
          <w:rFonts w:ascii="Times New Roman" w:hAnsi="Times New Roman"/>
          <w:bCs/>
          <w:sz w:val="24"/>
          <w:szCs w:val="24"/>
        </w:rPr>
        <w:t>production and quality assessment of alcohol-free beverages</w:t>
      </w:r>
      <w:r w:rsidRPr="009914FA">
        <w:rPr>
          <w:rFonts w:ascii="Times New Roman" w:hAnsi="Times New Roman"/>
          <w:sz w:val="24"/>
          <w:szCs w:val="24"/>
        </w:rPr>
        <w:t xml:space="preserve"> derived from blends of three tropical fruits—</w:t>
      </w:r>
      <w:r w:rsidRPr="009914FA">
        <w:rPr>
          <w:rFonts w:ascii="Times New Roman" w:hAnsi="Times New Roman"/>
          <w:bCs/>
          <w:sz w:val="24"/>
          <w:szCs w:val="24"/>
        </w:rPr>
        <w:t xml:space="preserve">orange (Citrus </w:t>
      </w:r>
      <w:proofErr w:type="spellStart"/>
      <w:r w:rsidRPr="009914FA">
        <w:rPr>
          <w:rFonts w:ascii="Times New Roman" w:hAnsi="Times New Roman"/>
          <w:bCs/>
          <w:sz w:val="24"/>
          <w:szCs w:val="24"/>
        </w:rPr>
        <w:t>sinensis</w:t>
      </w:r>
      <w:proofErr w:type="spellEnd"/>
      <w:r w:rsidRPr="009914FA">
        <w:rPr>
          <w:rFonts w:ascii="Times New Roman" w:hAnsi="Times New Roman"/>
          <w:bCs/>
          <w:sz w:val="24"/>
          <w:szCs w:val="24"/>
        </w:rPr>
        <w:t>), pineapple (</w:t>
      </w:r>
      <w:proofErr w:type="spellStart"/>
      <w:r w:rsidRPr="009914FA">
        <w:rPr>
          <w:rFonts w:ascii="Times New Roman" w:hAnsi="Times New Roman"/>
          <w:bCs/>
          <w:sz w:val="24"/>
          <w:szCs w:val="24"/>
        </w:rPr>
        <w:t>Ananas</w:t>
      </w:r>
      <w:proofErr w:type="spellEnd"/>
      <w:r w:rsidRPr="009914FA">
        <w:rPr>
          <w:rFonts w:ascii="Times New Roman" w:hAnsi="Times New Roman"/>
          <w:bCs/>
          <w:sz w:val="24"/>
          <w:szCs w:val="24"/>
        </w:rPr>
        <w:t xml:space="preserve"> </w:t>
      </w:r>
      <w:proofErr w:type="spellStart"/>
      <w:r w:rsidRPr="009914FA">
        <w:rPr>
          <w:rFonts w:ascii="Times New Roman" w:hAnsi="Times New Roman"/>
          <w:bCs/>
          <w:sz w:val="24"/>
          <w:szCs w:val="24"/>
        </w:rPr>
        <w:t>comosus</w:t>
      </w:r>
      <w:proofErr w:type="spellEnd"/>
      <w:r w:rsidRPr="009914FA">
        <w:rPr>
          <w:rFonts w:ascii="Times New Roman" w:hAnsi="Times New Roman"/>
          <w:bCs/>
          <w:sz w:val="24"/>
          <w:szCs w:val="24"/>
        </w:rPr>
        <w:t>), and avocado (</w:t>
      </w:r>
      <w:proofErr w:type="spellStart"/>
      <w:r w:rsidRPr="009914FA">
        <w:rPr>
          <w:rFonts w:ascii="Times New Roman" w:hAnsi="Times New Roman"/>
          <w:bCs/>
          <w:sz w:val="24"/>
          <w:szCs w:val="24"/>
        </w:rPr>
        <w:t>Persea</w:t>
      </w:r>
      <w:proofErr w:type="spellEnd"/>
      <w:r w:rsidRPr="009914FA">
        <w:rPr>
          <w:rFonts w:ascii="Times New Roman" w:hAnsi="Times New Roman"/>
          <w:bCs/>
          <w:sz w:val="24"/>
          <w:szCs w:val="24"/>
        </w:rPr>
        <w:t xml:space="preserve"> </w:t>
      </w:r>
      <w:proofErr w:type="spellStart"/>
      <w:proofErr w:type="gramStart"/>
      <w:r w:rsidRPr="009914FA">
        <w:rPr>
          <w:rFonts w:ascii="Times New Roman" w:hAnsi="Times New Roman"/>
          <w:bCs/>
          <w:sz w:val="24"/>
          <w:szCs w:val="24"/>
        </w:rPr>
        <w:t>americana</w:t>
      </w:r>
      <w:proofErr w:type="spellEnd"/>
      <w:proofErr w:type="gramEnd"/>
      <w:r w:rsidRPr="009914FA">
        <w:rPr>
          <w:rFonts w:ascii="Times New Roman" w:hAnsi="Times New Roman"/>
          <w:bCs/>
          <w:sz w:val="24"/>
          <w:szCs w:val="24"/>
        </w:rPr>
        <w:t>)</w:t>
      </w:r>
      <w:r w:rsidRPr="009914FA">
        <w:rPr>
          <w:rFonts w:ascii="Times New Roman" w:hAnsi="Times New Roman"/>
          <w:sz w:val="24"/>
          <w:szCs w:val="24"/>
        </w:rPr>
        <w:t xml:space="preserve">—commonly found in Nigeria. The objective was to evaluate the effects of different blending ratios on the </w:t>
      </w:r>
      <w:r w:rsidRPr="009914FA">
        <w:rPr>
          <w:rFonts w:ascii="Times New Roman" w:hAnsi="Times New Roman"/>
          <w:bCs/>
          <w:sz w:val="24"/>
          <w:szCs w:val="24"/>
        </w:rPr>
        <w:t>nutritional, physicochemical, microbial, and sensory qualities</w:t>
      </w:r>
      <w:r w:rsidRPr="009914FA">
        <w:rPr>
          <w:rFonts w:ascii="Times New Roman" w:hAnsi="Times New Roman"/>
          <w:sz w:val="24"/>
          <w:szCs w:val="24"/>
        </w:rPr>
        <w:t xml:space="preserve"> of the final beverage products.</w:t>
      </w:r>
    </w:p>
    <w:p w:rsidR="009914FA" w:rsidRDefault="009914FA" w:rsidP="009914FA">
      <w:pPr>
        <w:spacing w:line="360" w:lineRule="auto"/>
        <w:jc w:val="both"/>
        <w:rPr>
          <w:rFonts w:ascii="Times New Roman" w:hAnsi="Times New Roman"/>
          <w:sz w:val="24"/>
          <w:szCs w:val="24"/>
        </w:rPr>
      </w:pPr>
      <w:r w:rsidRPr="009914FA">
        <w:rPr>
          <w:rFonts w:ascii="Times New Roman" w:hAnsi="Times New Roman"/>
          <w:sz w:val="24"/>
          <w:szCs w:val="24"/>
        </w:rPr>
        <w:t xml:space="preserve">The experimental design enabled precise control over the formulation process and facilitated repeatable testing of each fruit blend. Each combination was subjected to laboratory analysis, including </w:t>
      </w:r>
      <w:r w:rsidRPr="009914FA">
        <w:rPr>
          <w:rFonts w:ascii="Times New Roman" w:hAnsi="Times New Roman"/>
          <w:bCs/>
          <w:sz w:val="24"/>
          <w:szCs w:val="24"/>
        </w:rPr>
        <w:t>proximate composition, microbial load, and sensory testing</w:t>
      </w:r>
      <w:r w:rsidRPr="009914FA">
        <w:rPr>
          <w:rFonts w:ascii="Times New Roman" w:hAnsi="Times New Roman"/>
          <w:sz w:val="24"/>
          <w:szCs w:val="24"/>
        </w:rPr>
        <w:t xml:space="preserve">, to identify the most desirable and nutritionally beneficial mixture. Additionally, the design supported </w:t>
      </w:r>
      <w:r w:rsidRPr="009914FA">
        <w:rPr>
          <w:rFonts w:ascii="Times New Roman" w:hAnsi="Times New Roman"/>
          <w:bCs/>
          <w:sz w:val="24"/>
          <w:szCs w:val="24"/>
        </w:rPr>
        <w:t>monitoring of product stability during short-term refrigerated storage</w:t>
      </w:r>
      <w:r w:rsidRPr="009914FA">
        <w:rPr>
          <w:rFonts w:ascii="Times New Roman" w:hAnsi="Times New Roman"/>
          <w:sz w:val="24"/>
          <w:szCs w:val="24"/>
        </w:rPr>
        <w:t>, offering insight into potential shelf life and safety. This method ensured that collected data were empirical, quantifiable, and suitable for statistical validation.</w:t>
      </w:r>
    </w:p>
    <w:p w:rsidR="00A31E59" w:rsidRDefault="00A31E59" w:rsidP="00A31E59">
      <w:pPr>
        <w:pStyle w:val="Heading1"/>
      </w:pPr>
      <w:r>
        <w:rPr>
          <w:szCs w:val="24"/>
        </w:rPr>
        <w:t>3.2</w:t>
      </w:r>
      <w:r>
        <w:rPr>
          <w:szCs w:val="24"/>
        </w:rPr>
        <w:tab/>
      </w:r>
      <w:r w:rsidRPr="00A31E59">
        <w:rPr>
          <w:rFonts w:eastAsia="Calibri"/>
        </w:rPr>
        <w:t>Study Area</w:t>
      </w:r>
    </w:p>
    <w:p w:rsidR="00A31E59" w:rsidRPr="00A31E59" w:rsidRDefault="00A31E59" w:rsidP="00A31E59">
      <w:pPr>
        <w:spacing w:line="360" w:lineRule="auto"/>
        <w:jc w:val="both"/>
        <w:rPr>
          <w:rFonts w:ascii="Times New Roman" w:hAnsi="Times New Roman"/>
          <w:sz w:val="24"/>
          <w:szCs w:val="24"/>
        </w:rPr>
      </w:pPr>
      <w:r w:rsidRPr="00A31E59">
        <w:rPr>
          <w:rFonts w:ascii="Times New Roman" w:hAnsi="Times New Roman"/>
          <w:sz w:val="24"/>
          <w:szCs w:val="24"/>
        </w:rPr>
        <w:t xml:space="preserve">The study was conducted in </w:t>
      </w:r>
      <w:r w:rsidRPr="00A31E59">
        <w:rPr>
          <w:rFonts w:ascii="Times New Roman" w:hAnsi="Times New Roman"/>
          <w:bCs/>
          <w:sz w:val="24"/>
          <w:szCs w:val="24"/>
        </w:rPr>
        <w:t>Ilorin, Kwara State, Nigeria</w:t>
      </w:r>
      <w:r w:rsidRPr="00A31E59">
        <w:rPr>
          <w:rFonts w:ascii="Times New Roman" w:hAnsi="Times New Roman"/>
          <w:sz w:val="24"/>
          <w:szCs w:val="24"/>
        </w:rPr>
        <w:t xml:space="preserve">, </w:t>
      </w:r>
      <w:proofErr w:type="gramStart"/>
      <w:r w:rsidRPr="00A31E59">
        <w:rPr>
          <w:rFonts w:ascii="Times New Roman" w:hAnsi="Times New Roman"/>
          <w:sz w:val="24"/>
          <w:szCs w:val="24"/>
        </w:rPr>
        <w:t>a</w:t>
      </w:r>
      <w:proofErr w:type="gramEnd"/>
      <w:r w:rsidRPr="00A31E59">
        <w:rPr>
          <w:rFonts w:ascii="Times New Roman" w:hAnsi="Times New Roman"/>
          <w:sz w:val="24"/>
          <w:szCs w:val="24"/>
        </w:rPr>
        <w:t xml:space="preserve"> major urban center in the North-Central geopolitical zone of the country. Ilorin is not only the capital of Kwara State but also a cosmopolitan city that brings together people from different ethnic, cultural, and socio-economic backgrounds. This diversity makes it a suitable location for research on consumer preferences and acceptability of alcohol-free beverages, as it provides a representative sample of various consumer groups.</w:t>
      </w:r>
    </w:p>
    <w:p w:rsidR="00A31E59" w:rsidRPr="00A31E59" w:rsidRDefault="00A31E59" w:rsidP="00A31E59">
      <w:pPr>
        <w:spacing w:line="360" w:lineRule="auto"/>
        <w:jc w:val="both"/>
        <w:rPr>
          <w:rFonts w:ascii="Times New Roman" w:hAnsi="Times New Roman"/>
          <w:sz w:val="24"/>
          <w:szCs w:val="24"/>
        </w:rPr>
      </w:pPr>
      <w:r w:rsidRPr="00A31E59">
        <w:rPr>
          <w:rFonts w:ascii="Times New Roman" w:hAnsi="Times New Roman"/>
          <w:sz w:val="24"/>
          <w:szCs w:val="24"/>
        </w:rPr>
        <w:lastRenderedPageBreak/>
        <w:t>The city is endowed with fertile agricultural land and a vibrant local market system, which ensures the constant availability of tropical fruits such as oranges, pineapples, and avocados. These fruits are widely cultivated in Kwara State and neighboring states, making Ilorin a hub for their distribution and consumption. Additionally, the population of Ilorin is dominated by students, traders, civil servants, artisans, and professionals, providing a wide mix of potential respondents for both the experimental and survey aspects of the study.</w:t>
      </w:r>
    </w:p>
    <w:p w:rsidR="00A31E59" w:rsidRPr="00A31E59" w:rsidRDefault="00A31E59" w:rsidP="00A31E59">
      <w:pPr>
        <w:spacing w:line="360" w:lineRule="auto"/>
        <w:jc w:val="both"/>
        <w:rPr>
          <w:rFonts w:ascii="Times New Roman" w:hAnsi="Times New Roman"/>
          <w:sz w:val="24"/>
          <w:szCs w:val="24"/>
        </w:rPr>
      </w:pPr>
      <w:r w:rsidRPr="00A31E59">
        <w:rPr>
          <w:rFonts w:ascii="Times New Roman" w:hAnsi="Times New Roman"/>
          <w:sz w:val="24"/>
          <w:szCs w:val="24"/>
        </w:rPr>
        <w:t>The choice of Ilorin as the study area is therefore justified, as it guarantees accessibility to raw materials for beverage production and offers a heterogeneous consumer population for assessing perceptions, preferences, and market prospects of alcohol-free beverages.</w:t>
      </w:r>
    </w:p>
    <w:p w:rsidR="00A31E59" w:rsidRDefault="00A31E59" w:rsidP="00A31E59">
      <w:pPr>
        <w:pStyle w:val="Heading1"/>
      </w:pPr>
      <w:r>
        <w:t>3.3</w:t>
      </w:r>
      <w:r>
        <w:tab/>
        <w:t>Target Population</w:t>
      </w:r>
    </w:p>
    <w:p w:rsidR="00A31E59" w:rsidRDefault="00A31E59" w:rsidP="009914FA">
      <w:pPr>
        <w:spacing w:line="360" w:lineRule="auto"/>
        <w:jc w:val="both"/>
        <w:rPr>
          <w:rFonts w:ascii="Times New Roman" w:hAnsi="Times New Roman"/>
          <w:sz w:val="24"/>
          <w:szCs w:val="24"/>
        </w:rPr>
      </w:pPr>
      <w:r w:rsidRPr="00A31E59">
        <w:rPr>
          <w:rFonts w:ascii="Times New Roman" w:hAnsi="Times New Roman"/>
          <w:sz w:val="24"/>
          <w:szCs w:val="24"/>
        </w:rPr>
        <w:t xml:space="preserve">The target population for this study included </w:t>
      </w:r>
      <w:r w:rsidRPr="00A31E59">
        <w:rPr>
          <w:rFonts w:ascii="Times New Roman" w:hAnsi="Times New Roman"/>
          <w:bCs/>
          <w:sz w:val="24"/>
          <w:szCs w:val="24"/>
        </w:rPr>
        <w:t>students, staff, and local residents within Ilorin metropolis</w:t>
      </w:r>
      <w:r w:rsidRPr="00A31E59">
        <w:rPr>
          <w:rFonts w:ascii="Times New Roman" w:hAnsi="Times New Roman"/>
          <w:sz w:val="24"/>
          <w:szCs w:val="24"/>
        </w:rPr>
        <w:t xml:space="preserve"> who regularly consume fruit juices and beverages. This group was chosen because of their accessibility and familiarity with tropical fruits.</w:t>
      </w:r>
    </w:p>
    <w:p w:rsidR="00A31E59" w:rsidRDefault="00A31E59" w:rsidP="00A31E59">
      <w:pPr>
        <w:pStyle w:val="Heading1"/>
      </w:pPr>
      <w:r>
        <w:t>3.4</w:t>
      </w:r>
      <w:r>
        <w:tab/>
        <w:t>Sampling Technique</w:t>
      </w:r>
    </w:p>
    <w:p w:rsidR="00A31E59" w:rsidRPr="00A31E59" w:rsidRDefault="00A31E59" w:rsidP="00A31E59">
      <w:pPr>
        <w:spacing w:line="360" w:lineRule="auto"/>
        <w:jc w:val="both"/>
        <w:rPr>
          <w:rFonts w:ascii="Times New Roman" w:hAnsi="Times New Roman"/>
          <w:sz w:val="24"/>
          <w:szCs w:val="24"/>
        </w:rPr>
      </w:pPr>
      <w:r w:rsidRPr="00A31E59">
        <w:rPr>
          <w:rFonts w:ascii="Times New Roman" w:hAnsi="Times New Roman"/>
          <w:sz w:val="24"/>
          <w:szCs w:val="24"/>
        </w:rPr>
        <w:t xml:space="preserve">The study employed a combination of </w:t>
      </w:r>
      <w:r w:rsidRPr="00A31E59">
        <w:rPr>
          <w:rFonts w:ascii="Times New Roman" w:hAnsi="Times New Roman"/>
          <w:bCs/>
          <w:sz w:val="24"/>
          <w:szCs w:val="24"/>
        </w:rPr>
        <w:t>purposive</w:t>
      </w:r>
      <w:r w:rsidRPr="00A31E59">
        <w:rPr>
          <w:rFonts w:ascii="Times New Roman" w:hAnsi="Times New Roman"/>
          <w:b/>
          <w:bCs/>
          <w:sz w:val="24"/>
          <w:szCs w:val="24"/>
        </w:rPr>
        <w:t xml:space="preserve"> </w:t>
      </w:r>
      <w:r w:rsidRPr="00A31E59">
        <w:rPr>
          <w:rFonts w:ascii="Times New Roman" w:hAnsi="Times New Roman"/>
          <w:bCs/>
          <w:sz w:val="24"/>
          <w:szCs w:val="24"/>
        </w:rPr>
        <w:t>sampling</w:t>
      </w:r>
      <w:r w:rsidRPr="00A31E59">
        <w:rPr>
          <w:rFonts w:ascii="Times New Roman" w:hAnsi="Times New Roman"/>
          <w:sz w:val="24"/>
          <w:szCs w:val="24"/>
        </w:rPr>
        <w:t xml:space="preserve"> and </w:t>
      </w:r>
      <w:r w:rsidRPr="00A31E59">
        <w:rPr>
          <w:rFonts w:ascii="Times New Roman" w:hAnsi="Times New Roman"/>
          <w:bCs/>
          <w:sz w:val="24"/>
          <w:szCs w:val="24"/>
        </w:rPr>
        <w:t>simple random sampling techniques</w:t>
      </w:r>
      <w:r w:rsidRPr="00A31E59">
        <w:rPr>
          <w:rFonts w:ascii="Times New Roman" w:hAnsi="Times New Roman"/>
          <w:sz w:val="24"/>
          <w:szCs w:val="24"/>
        </w:rPr>
        <w:t xml:space="preserve"> to ensure that the data collected was both relevant and representative. For the sensory evaluation, a </w:t>
      </w:r>
      <w:r w:rsidRPr="00A31E59">
        <w:rPr>
          <w:rFonts w:ascii="Times New Roman" w:hAnsi="Times New Roman"/>
          <w:bCs/>
          <w:sz w:val="24"/>
          <w:szCs w:val="24"/>
        </w:rPr>
        <w:t>purposive sampling technique</w:t>
      </w:r>
      <w:r w:rsidRPr="00A31E59">
        <w:rPr>
          <w:rFonts w:ascii="Times New Roman" w:hAnsi="Times New Roman"/>
          <w:sz w:val="24"/>
          <w:szCs w:val="24"/>
        </w:rPr>
        <w:t xml:space="preserve"> was adopted. This involved deliberately selecting individuals who met specific criteria, such as regular consumers of fruit beverages and individuals with basic knowledge of taste evaluation. This approach was considered appropriate because sensory evaluation requires participants who can provide informed judgments on key organoleptic attributes such as taste, color, aroma, texture, and overall acceptability of the beverages. By carefully selecting such respondents, the study ensured that the feedback gathered was both reliable and meaningful for assessing product quality.</w:t>
      </w:r>
    </w:p>
    <w:p w:rsidR="00A31E59" w:rsidRPr="00A31E59" w:rsidRDefault="00A31E59" w:rsidP="00A31E59">
      <w:pPr>
        <w:spacing w:line="360" w:lineRule="auto"/>
        <w:jc w:val="both"/>
        <w:rPr>
          <w:rFonts w:ascii="Times New Roman" w:hAnsi="Times New Roman"/>
          <w:sz w:val="24"/>
          <w:szCs w:val="24"/>
        </w:rPr>
      </w:pPr>
      <w:r w:rsidRPr="00A31E59">
        <w:rPr>
          <w:rFonts w:ascii="Times New Roman" w:hAnsi="Times New Roman"/>
          <w:sz w:val="24"/>
          <w:szCs w:val="24"/>
        </w:rPr>
        <w:t xml:space="preserve">On the other hand, a </w:t>
      </w:r>
      <w:r w:rsidRPr="00A31E59">
        <w:rPr>
          <w:rFonts w:ascii="Times New Roman" w:hAnsi="Times New Roman"/>
          <w:bCs/>
          <w:sz w:val="24"/>
          <w:szCs w:val="24"/>
        </w:rPr>
        <w:t>simple random sampling technique</w:t>
      </w:r>
      <w:r w:rsidRPr="00A31E59">
        <w:rPr>
          <w:rFonts w:ascii="Times New Roman" w:hAnsi="Times New Roman"/>
          <w:sz w:val="24"/>
          <w:szCs w:val="24"/>
        </w:rPr>
        <w:t xml:space="preserve"> was applied in selecting respondents for the questionnaire survey. This method was chosen to give every member of the study population an equal chance of being selected, thereby minimizing bias and ensuring the representativeness of the sample. Respondents were randomly chosen from students, staff, traders, and residents within Ilorin metropolis, as these groups constitute active consumers of fruit beverages. This dual approach to sampling was considered most effective, as it balanced the need for expert evaluation </w:t>
      </w:r>
      <w:r w:rsidRPr="00A31E59">
        <w:rPr>
          <w:rFonts w:ascii="Times New Roman" w:hAnsi="Times New Roman"/>
          <w:sz w:val="24"/>
          <w:szCs w:val="24"/>
        </w:rPr>
        <w:lastRenderedPageBreak/>
        <w:t>of the products with the perspectives of everyday consumers, thereby providing a comprehensive assessment of alcohol-free beverages produced from tropical fruits.</w:t>
      </w:r>
    </w:p>
    <w:p w:rsidR="00A31E59" w:rsidRDefault="00A31E59" w:rsidP="00A31E59">
      <w:pPr>
        <w:pStyle w:val="Heading1"/>
      </w:pPr>
      <w:r>
        <w:t>3.5</w:t>
      </w:r>
      <w:r>
        <w:tab/>
        <w:t>Sampling Size</w:t>
      </w:r>
    </w:p>
    <w:p w:rsidR="00A31E59" w:rsidRPr="00A31E59" w:rsidRDefault="00A31E59" w:rsidP="00A31E59">
      <w:pPr>
        <w:spacing w:line="360" w:lineRule="auto"/>
        <w:jc w:val="both"/>
        <w:rPr>
          <w:rFonts w:ascii="Times New Roman" w:hAnsi="Times New Roman"/>
          <w:sz w:val="24"/>
          <w:szCs w:val="24"/>
        </w:rPr>
      </w:pPr>
      <w:r w:rsidRPr="00A31E59">
        <w:rPr>
          <w:rFonts w:ascii="Times New Roman" w:hAnsi="Times New Roman"/>
          <w:sz w:val="24"/>
          <w:szCs w:val="24"/>
        </w:rPr>
        <w:t xml:space="preserve">The sample size for this study was determined with consideration for time, resources, and the need to generate reliable data. A total of </w:t>
      </w:r>
      <w:r w:rsidRPr="00A31E59">
        <w:rPr>
          <w:rFonts w:ascii="Times New Roman" w:hAnsi="Times New Roman"/>
          <w:bCs/>
          <w:sz w:val="24"/>
          <w:szCs w:val="24"/>
        </w:rPr>
        <w:t>50 respondents</w:t>
      </w:r>
      <w:r w:rsidRPr="00A31E59">
        <w:rPr>
          <w:rFonts w:ascii="Times New Roman" w:hAnsi="Times New Roman"/>
          <w:sz w:val="24"/>
          <w:szCs w:val="24"/>
        </w:rPr>
        <w:t xml:space="preserve"> were selected to participate in the questionnaire survey. This number was deemed adequate to capture consumer preferences and perceptions regarding alcohol-free beverages within Ilorin metropolis while keeping the research manageable. Though smaller than larger-scale surveys, a sample size of 50 is sufficient for exploratory studies and provides a representative view of the target population when carefully selected.</w:t>
      </w:r>
    </w:p>
    <w:p w:rsidR="00A31E59" w:rsidRPr="00A31E59" w:rsidRDefault="00A31E59" w:rsidP="00A31E59">
      <w:pPr>
        <w:spacing w:line="360" w:lineRule="auto"/>
        <w:jc w:val="both"/>
        <w:rPr>
          <w:rFonts w:ascii="Times New Roman" w:hAnsi="Times New Roman"/>
          <w:sz w:val="24"/>
          <w:szCs w:val="24"/>
        </w:rPr>
      </w:pPr>
      <w:r w:rsidRPr="00A31E59">
        <w:rPr>
          <w:rFonts w:ascii="Times New Roman" w:hAnsi="Times New Roman"/>
          <w:sz w:val="24"/>
          <w:szCs w:val="24"/>
        </w:rPr>
        <w:t xml:space="preserve">In addition to the survey respondents, </w:t>
      </w:r>
      <w:r w:rsidRPr="00A31E59">
        <w:rPr>
          <w:rFonts w:ascii="Times New Roman" w:hAnsi="Times New Roman"/>
          <w:bCs/>
          <w:sz w:val="24"/>
          <w:szCs w:val="24"/>
        </w:rPr>
        <w:t>20 panelists</w:t>
      </w:r>
      <w:r w:rsidRPr="00A31E59">
        <w:rPr>
          <w:rFonts w:ascii="Times New Roman" w:hAnsi="Times New Roman"/>
          <w:sz w:val="24"/>
          <w:szCs w:val="24"/>
        </w:rPr>
        <w:t xml:space="preserve"> were purposively chosen to conduct the sensory evaluation of the beverages. Sensory evaluation generally requires fewer participants, often ranging </w:t>
      </w:r>
      <w:proofErr w:type="gramStart"/>
      <w:r w:rsidRPr="00A31E59">
        <w:rPr>
          <w:rFonts w:ascii="Times New Roman" w:hAnsi="Times New Roman"/>
          <w:sz w:val="24"/>
          <w:szCs w:val="24"/>
        </w:rPr>
        <w:t>between 15–30,</w:t>
      </w:r>
      <w:proofErr w:type="gramEnd"/>
      <w:r w:rsidRPr="00A31E59">
        <w:rPr>
          <w:rFonts w:ascii="Times New Roman" w:hAnsi="Times New Roman"/>
          <w:sz w:val="24"/>
          <w:szCs w:val="24"/>
        </w:rPr>
        <w:t xml:space="preserve"> as the focus is on obtaining detailed and informed judgments on product attributes such as taste, aroma, flavor, color, and overall acceptability. The choice of 20 panelists in this study falls within the recommended range, making it appropriate for drawing valid conclusions.</w:t>
      </w:r>
    </w:p>
    <w:p w:rsidR="00A31E59" w:rsidRDefault="00A31E59" w:rsidP="00A31E59">
      <w:pPr>
        <w:spacing w:line="360" w:lineRule="auto"/>
        <w:jc w:val="both"/>
        <w:rPr>
          <w:rFonts w:ascii="Times New Roman" w:hAnsi="Times New Roman"/>
          <w:sz w:val="24"/>
          <w:szCs w:val="24"/>
        </w:rPr>
      </w:pPr>
      <w:r w:rsidRPr="00A31E59">
        <w:rPr>
          <w:rFonts w:ascii="Times New Roman" w:hAnsi="Times New Roman"/>
          <w:sz w:val="24"/>
          <w:szCs w:val="24"/>
        </w:rPr>
        <w:t>The combination of 50 respondents for the consumer survey and 20 panelists for sensory testing ensured that the study achieved a balance between general consumer perceptions and expert sensory evaluation, thereby providing comprehensive insights into the acceptability of alcohol-free beverages from tropical fruits.</w:t>
      </w:r>
    </w:p>
    <w:p w:rsidR="00A31E59" w:rsidRDefault="00A31E59" w:rsidP="00A31E59">
      <w:pPr>
        <w:pStyle w:val="Heading1"/>
      </w:pPr>
      <w:r w:rsidRPr="00A31E59">
        <w:t>3.6</w:t>
      </w:r>
      <w:r>
        <w:tab/>
      </w:r>
      <w:r w:rsidRPr="00A31E59">
        <w:rPr>
          <w:rFonts w:eastAsia="Calibri"/>
        </w:rPr>
        <w:t>Research Instrument (Questionnaire)</w:t>
      </w:r>
    </w:p>
    <w:p w:rsidR="00A31E59" w:rsidRPr="00A31E59" w:rsidRDefault="00A31E59" w:rsidP="00A31E59">
      <w:pPr>
        <w:spacing w:line="360" w:lineRule="auto"/>
        <w:jc w:val="both"/>
        <w:rPr>
          <w:rFonts w:ascii="Times New Roman" w:hAnsi="Times New Roman"/>
          <w:sz w:val="24"/>
          <w:szCs w:val="24"/>
        </w:rPr>
      </w:pPr>
      <w:r w:rsidRPr="00A31E59">
        <w:rPr>
          <w:rFonts w:ascii="Times New Roman" w:hAnsi="Times New Roman"/>
          <w:sz w:val="24"/>
          <w:szCs w:val="24"/>
        </w:rPr>
        <w:t xml:space="preserve">A structured </w:t>
      </w:r>
      <w:r w:rsidRPr="00A31E59">
        <w:rPr>
          <w:rFonts w:ascii="Times New Roman" w:hAnsi="Times New Roman"/>
          <w:bCs/>
          <w:sz w:val="24"/>
          <w:szCs w:val="24"/>
        </w:rPr>
        <w:t>questionnaire</w:t>
      </w:r>
      <w:r w:rsidRPr="00A31E59">
        <w:rPr>
          <w:rFonts w:ascii="Times New Roman" w:hAnsi="Times New Roman"/>
          <w:sz w:val="24"/>
          <w:szCs w:val="24"/>
        </w:rPr>
        <w:t xml:space="preserve"> was designed to obtain data on consumers’ perceptions of alcohol-free beverages made from orange, pineapple, and avocado. The questionnaire included both closed and open-ended questions covering areas such as:</w:t>
      </w:r>
    </w:p>
    <w:p w:rsidR="00A31E59" w:rsidRPr="00A31E59" w:rsidRDefault="00A31E59" w:rsidP="00A31E59">
      <w:pPr>
        <w:numPr>
          <w:ilvl w:val="0"/>
          <w:numId w:val="25"/>
        </w:numPr>
        <w:spacing w:line="360" w:lineRule="auto"/>
        <w:jc w:val="both"/>
        <w:rPr>
          <w:rFonts w:ascii="Times New Roman" w:hAnsi="Times New Roman"/>
          <w:sz w:val="24"/>
          <w:szCs w:val="24"/>
        </w:rPr>
      </w:pPr>
      <w:r w:rsidRPr="00A31E59">
        <w:rPr>
          <w:rFonts w:ascii="Times New Roman" w:hAnsi="Times New Roman"/>
          <w:sz w:val="24"/>
          <w:szCs w:val="24"/>
        </w:rPr>
        <w:t>Demographic information (age, gender, occupation).</w:t>
      </w:r>
    </w:p>
    <w:p w:rsidR="00A31E59" w:rsidRPr="00A31E59" w:rsidRDefault="00A31E59" w:rsidP="00A31E59">
      <w:pPr>
        <w:numPr>
          <w:ilvl w:val="0"/>
          <w:numId w:val="25"/>
        </w:numPr>
        <w:spacing w:line="360" w:lineRule="auto"/>
        <w:jc w:val="both"/>
        <w:rPr>
          <w:rFonts w:ascii="Times New Roman" w:hAnsi="Times New Roman"/>
          <w:sz w:val="24"/>
          <w:szCs w:val="24"/>
        </w:rPr>
      </w:pPr>
      <w:r w:rsidRPr="00A31E59">
        <w:rPr>
          <w:rFonts w:ascii="Times New Roman" w:hAnsi="Times New Roman"/>
          <w:sz w:val="24"/>
          <w:szCs w:val="24"/>
        </w:rPr>
        <w:t>Frequency of fruit beverage consumption.</w:t>
      </w:r>
    </w:p>
    <w:p w:rsidR="00A31E59" w:rsidRPr="00A31E59" w:rsidRDefault="00A31E59" w:rsidP="00A31E59">
      <w:pPr>
        <w:numPr>
          <w:ilvl w:val="0"/>
          <w:numId w:val="25"/>
        </w:numPr>
        <w:spacing w:line="360" w:lineRule="auto"/>
        <w:jc w:val="both"/>
        <w:rPr>
          <w:rFonts w:ascii="Times New Roman" w:hAnsi="Times New Roman"/>
          <w:sz w:val="24"/>
          <w:szCs w:val="24"/>
        </w:rPr>
      </w:pPr>
      <w:r w:rsidRPr="00A31E59">
        <w:rPr>
          <w:rFonts w:ascii="Times New Roman" w:hAnsi="Times New Roman"/>
          <w:sz w:val="24"/>
          <w:szCs w:val="24"/>
        </w:rPr>
        <w:t>Preferences for specific tropical fruits.</w:t>
      </w:r>
    </w:p>
    <w:p w:rsidR="00A31E59" w:rsidRPr="00A31E59" w:rsidRDefault="00A31E59" w:rsidP="00A31E59">
      <w:pPr>
        <w:numPr>
          <w:ilvl w:val="0"/>
          <w:numId w:val="25"/>
        </w:numPr>
        <w:spacing w:line="360" w:lineRule="auto"/>
        <w:jc w:val="both"/>
        <w:rPr>
          <w:rFonts w:ascii="Times New Roman" w:hAnsi="Times New Roman"/>
          <w:sz w:val="24"/>
          <w:szCs w:val="24"/>
        </w:rPr>
      </w:pPr>
      <w:r w:rsidRPr="00A31E59">
        <w:rPr>
          <w:rFonts w:ascii="Times New Roman" w:hAnsi="Times New Roman"/>
          <w:sz w:val="24"/>
          <w:szCs w:val="24"/>
        </w:rPr>
        <w:t>Perceptions of taste, aroma, nutritional value, and affordability.</w:t>
      </w:r>
    </w:p>
    <w:p w:rsidR="00A31E59" w:rsidRPr="00A31E59" w:rsidRDefault="00A31E59" w:rsidP="00A31E59">
      <w:pPr>
        <w:numPr>
          <w:ilvl w:val="0"/>
          <w:numId w:val="25"/>
        </w:numPr>
        <w:spacing w:line="360" w:lineRule="auto"/>
        <w:jc w:val="both"/>
        <w:rPr>
          <w:rFonts w:ascii="Times New Roman" w:hAnsi="Times New Roman"/>
          <w:sz w:val="24"/>
          <w:szCs w:val="24"/>
        </w:rPr>
      </w:pPr>
      <w:r w:rsidRPr="00A31E59">
        <w:rPr>
          <w:rFonts w:ascii="Times New Roman" w:hAnsi="Times New Roman"/>
          <w:sz w:val="24"/>
          <w:szCs w:val="24"/>
        </w:rPr>
        <w:lastRenderedPageBreak/>
        <w:t>Willingness to purchase alcohol-free beverages made from the selected fruits.</w:t>
      </w:r>
    </w:p>
    <w:p w:rsidR="00A31E59" w:rsidRPr="00E37E87" w:rsidRDefault="00E37E87" w:rsidP="00E37E87">
      <w:pPr>
        <w:pStyle w:val="Heading1"/>
      </w:pPr>
      <w:r w:rsidRPr="00E37E87">
        <w:rPr>
          <w:rStyle w:val="Strong"/>
          <w:b/>
          <w:bCs/>
        </w:rPr>
        <w:t>3.7</w:t>
      </w:r>
      <w:r w:rsidRPr="00E37E87">
        <w:rPr>
          <w:rStyle w:val="Strong"/>
          <w:b/>
          <w:bCs/>
        </w:rPr>
        <w:tab/>
      </w:r>
      <w:r w:rsidR="00A31E59" w:rsidRPr="00E37E87">
        <w:rPr>
          <w:rStyle w:val="Strong"/>
          <w:b/>
          <w:bCs/>
        </w:rPr>
        <w:t>Data Collection Techniques</w:t>
      </w:r>
    </w:p>
    <w:p w:rsidR="00A31E59" w:rsidRDefault="00A31E59" w:rsidP="00E37E87">
      <w:pPr>
        <w:pStyle w:val="NormalWeb"/>
        <w:spacing w:before="0" w:beforeAutospacing="0" w:line="360" w:lineRule="auto"/>
        <w:jc w:val="both"/>
      </w:pPr>
      <w:r>
        <w:t xml:space="preserve">Data for this study were obtained through a combination of </w:t>
      </w:r>
      <w:r w:rsidRPr="00A31E59">
        <w:rPr>
          <w:rStyle w:val="Strong"/>
          <w:b w:val="0"/>
        </w:rPr>
        <w:t>sensory evaluation</w:t>
      </w:r>
      <w:r>
        <w:t xml:space="preserve"> and </w:t>
      </w:r>
      <w:r w:rsidRPr="00A31E59">
        <w:rPr>
          <w:rStyle w:val="Strong"/>
          <w:b w:val="0"/>
        </w:rPr>
        <w:t>questionnaire administration</w:t>
      </w:r>
      <w:r w:rsidRPr="00A31E59">
        <w:rPr>
          <w:b/>
        </w:rPr>
        <w:t>,</w:t>
      </w:r>
      <w:r>
        <w:t xml:space="preserve"> both of which complemented each other in providing comprehensive insights into the production and acceptability of alcohol-free beverages from tropical fruits.</w:t>
      </w:r>
    </w:p>
    <w:p w:rsidR="00A31E59" w:rsidRDefault="00A31E59" w:rsidP="00A31E59">
      <w:pPr>
        <w:pStyle w:val="NormalWeb"/>
        <w:spacing w:line="360" w:lineRule="auto"/>
        <w:jc w:val="both"/>
      </w:pPr>
      <w:r>
        <w:t xml:space="preserve">Firstly, </w:t>
      </w:r>
      <w:r w:rsidRPr="00A31E59">
        <w:rPr>
          <w:rStyle w:val="Strong"/>
          <w:b w:val="0"/>
        </w:rPr>
        <w:t>sensory evaluation</w:t>
      </w:r>
      <w:r>
        <w:t xml:space="preserve"> was conducted to assess the organoleptic qualities of the prepared beverages. A total of 20 purposively selected panelists participated in this process. Each panelist was presented with samples of the beverages made from orange, pineapple, and avocado, either singly or in blends. Using a structured evaluation form, the panelists rated the beverages on specific sensory attributes including taste, aroma, color, texture, and overall acceptability. Sensory evaluation was crucial as it provided direct and immediate feedback on the quality and consumer appeal of the beverages, which are critical factors in product development and market success.</w:t>
      </w:r>
    </w:p>
    <w:p w:rsidR="00A31E59" w:rsidRDefault="00A31E59" w:rsidP="00A31E59">
      <w:pPr>
        <w:pStyle w:val="NormalWeb"/>
        <w:spacing w:line="360" w:lineRule="auto"/>
        <w:jc w:val="both"/>
      </w:pPr>
      <w:r>
        <w:t xml:space="preserve">Secondly, </w:t>
      </w:r>
      <w:r w:rsidRPr="00A31E59">
        <w:rPr>
          <w:rStyle w:val="Strong"/>
          <w:b w:val="0"/>
        </w:rPr>
        <w:t>questionnaire administration</w:t>
      </w:r>
      <w:r>
        <w:t xml:space="preserve"> was employed to gather data from 50 survey respondents. The structured questionnaire contained both closed and open-ended questions aimed at collecting information on consumer consumption habits, preferences, perceptions of nutritional value, affordability, and willingness to purchase alcohol-free beverages. Questionnaires were distributed and collected physically, ensuring clarity of responses and minimizing non-response rates. This method was chosen because it is cost-effective, flexible, and allows for the collection of a wide range of consumer opinions within a short time.</w:t>
      </w:r>
    </w:p>
    <w:p w:rsidR="00A31E59" w:rsidRDefault="00A31E59" w:rsidP="00A31E59">
      <w:pPr>
        <w:pStyle w:val="NormalWeb"/>
        <w:spacing w:line="360" w:lineRule="auto"/>
        <w:jc w:val="both"/>
      </w:pPr>
      <w:r>
        <w:t xml:space="preserve">By combining </w:t>
      </w:r>
      <w:r w:rsidRPr="00E37E87">
        <w:rPr>
          <w:rStyle w:val="Strong"/>
          <w:b w:val="0"/>
        </w:rPr>
        <w:t>sensory evaluation</w:t>
      </w:r>
      <w:r>
        <w:t xml:space="preserve"> and </w:t>
      </w:r>
      <w:r w:rsidRPr="00E37E87">
        <w:rPr>
          <w:rStyle w:val="Strong"/>
          <w:b w:val="0"/>
        </w:rPr>
        <w:t>survey methods</w:t>
      </w:r>
      <w:r>
        <w:t>, the study ensured that both expert assessments of product quality and broader consumer perspectives were captured, thereby strengthening the validity and reliability of the findings.</w:t>
      </w:r>
    </w:p>
    <w:p w:rsidR="00E37E87" w:rsidRDefault="00E37E87" w:rsidP="00E37E87">
      <w:pPr>
        <w:pStyle w:val="Heading1"/>
      </w:pPr>
      <w:r>
        <w:t>3.8</w:t>
      </w:r>
      <w:r>
        <w:tab/>
      </w:r>
      <w:r w:rsidRPr="00E37E87">
        <w:rPr>
          <w:rFonts w:eastAsia="Times New Roman"/>
        </w:rPr>
        <w:t>Data Analysis</w:t>
      </w:r>
    </w:p>
    <w:p w:rsidR="00E37E87" w:rsidRPr="00E37E87" w:rsidRDefault="00E37E87" w:rsidP="00E37E87">
      <w:pPr>
        <w:pStyle w:val="NormalWeb"/>
        <w:spacing w:before="0" w:beforeAutospacing="0" w:line="360" w:lineRule="auto"/>
        <w:jc w:val="both"/>
      </w:pPr>
      <w:r w:rsidRPr="00E37E87">
        <w:t xml:space="preserve">The data collected from the study were subjected to both descriptive and inferential statistical analyses. Responses from the </w:t>
      </w:r>
      <w:r w:rsidRPr="00E37E87">
        <w:rPr>
          <w:b/>
          <w:bCs/>
        </w:rPr>
        <w:t>questionnaires</w:t>
      </w:r>
      <w:r w:rsidRPr="00E37E87">
        <w:t xml:space="preserve"> were analyzed using </w:t>
      </w:r>
      <w:r w:rsidRPr="00E37E87">
        <w:rPr>
          <w:b/>
          <w:bCs/>
        </w:rPr>
        <w:t>descriptive statistics</w:t>
      </w:r>
      <w:r w:rsidRPr="00E37E87">
        <w:t xml:space="preserve"> such as frequency counts, percentages, and mean scores. This approach was employed to summarize and present the demographic characteristics of respondents, their consumption habits, preferences, and perceptions of alcohol-free beverages produced from tropical fruits. Descriptive statistics are </w:t>
      </w:r>
      <w:r w:rsidRPr="00E37E87">
        <w:lastRenderedPageBreak/>
        <w:t>widely recognized as suitable for consumer studies because they provide a simple and effective means of describing trends and patterns within a dataset (Kothari, 2014).</w:t>
      </w:r>
    </w:p>
    <w:p w:rsidR="00E37E87" w:rsidRPr="00E37E87" w:rsidRDefault="00E37E87" w:rsidP="00E37E87">
      <w:pPr>
        <w:pStyle w:val="NormalWeb"/>
        <w:spacing w:line="360" w:lineRule="auto"/>
        <w:jc w:val="both"/>
      </w:pPr>
      <w:r w:rsidRPr="00E37E87">
        <w:t xml:space="preserve">For the </w:t>
      </w:r>
      <w:r w:rsidRPr="00E37E87">
        <w:rPr>
          <w:bCs/>
        </w:rPr>
        <w:t>sensory evaluation data</w:t>
      </w:r>
      <w:r w:rsidRPr="00E37E87">
        <w:t xml:space="preserve">, the scores assigned by the panelists to the various sensory attributes (taste, aroma, color, texture, and overall acceptability) were analyzed using </w:t>
      </w:r>
      <w:r w:rsidRPr="00E37E87">
        <w:rPr>
          <w:bCs/>
        </w:rPr>
        <w:t>Analysis of Variance (ANOVA)</w:t>
      </w:r>
      <w:r w:rsidRPr="00E37E87">
        <w:t>. ANOVA was selected because it is a robust statistical tool for determining whether there are significant differences in mean ratings among multiple samples (</w:t>
      </w:r>
      <w:proofErr w:type="spellStart"/>
      <w:r w:rsidRPr="00E37E87">
        <w:t>Meilgaard</w:t>
      </w:r>
      <w:proofErr w:type="spellEnd"/>
      <w:r w:rsidRPr="00E37E87">
        <w:t xml:space="preserve">, </w:t>
      </w:r>
      <w:proofErr w:type="spellStart"/>
      <w:r w:rsidRPr="00E37E87">
        <w:t>Civille</w:t>
      </w:r>
      <w:proofErr w:type="spellEnd"/>
      <w:r w:rsidRPr="00E37E87">
        <w:t xml:space="preserve"> &amp; Carr, 2016). Where significant differences were observed, a </w:t>
      </w:r>
      <w:r w:rsidRPr="00E37E87">
        <w:rPr>
          <w:bCs/>
        </w:rPr>
        <w:t>post-hoc test</w:t>
      </w:r>
      <w:r w:rsidRPr="00E37E87">
        <w:t xml:space="preserve"> such as Duncan’s Multiple Range Test (DMRT) or </w:t>
      </w:r>
      <w:proofErr w:type="spellStart"/>
      <w:r w:rsidRPr="00E37E87">
        <w:t>Tukey’s</w:t>
      </w:r>
      <w:proofErr w:type="spellEnd"/>
      <w:r w:rsidRPr="00E37E87">
        <w:t xml:space="preserve"> Honestly Significant Difference (HSD) test was applied to identify specific differences among the beverages.</w:t>
      </w:r>
    </w:p>
    <w:p w:rsidR="00E37E87" w:rsidRDefault="00E37E87" w:rsidP="00E37E87">
      <w:pPr>
        <w:pStyle w:val="Heading1"/>
      </w:pPr>
      <w:r>
        <w:t>3.9</w:t>
      </w:r>
      <w:r>
        <w:tab/>
      </w:r>
      <w:r w:rsidRPr="00E37E87">
        <w:rPr>
          <w:rFonts w:eastAsia="Times New Roman"/>
        </w:rPr>
        <w:t>Recipe</w:t>
      </w:r>
    </w:p>
    <w:p w:rsidR="00E37E87" w:rsidRPr="00E37E87" w:rsidRDefault="00E37E87" w:rsidP="00E37E87">
      <w:pPr>
        <w:pStyle w:val="NormalWeb"/>
        <w:spacing w:before="0" w:beforeAutospacing="0" w:after="0" w:afterAutospacing="0" w:line="360" w:lineRule="auto"/>
        <w:jc w:val="both"/>
      </w:pPr>
      <w:r w:rsidRPr="00E37E87">
        <w:t>The recipe for the alcohol-free beverages was based on fresh tropical fruits (orange, pineapple, and avocado). Ingredients included:</w:t>
      </w:r>
    </w:p>
    <w:p w:rsidR="00E37E87" w:rsidRPr="00E37E87" w:rsidRDefault="00E37E87" w:rsidP="00E37E87">
      <w:pPr>
        <w:pStyle w:val="NormalWeb"/>
        <w:numPr>
          <w:ilvl w:val="0"/>
          <w:numId w:val="26"/>
        </w:numPr>
        <w:spacing w:line="360" w:lineRule="auto"/>
        <w:jc w:val="both"/>
      </w:pPr>
      <w:r w:rsidRPr="00E37E87">
        <w:t>Fresh ripe oranges (2 kg)</w:t>
      </w:r>
    </w:p>
    <w:p w:rsidR="00E37E87" w:rsidRPr="00E37E87" w:rsidRDefault="00E37E87" w:rsidP="00E37E87">
      <w:pPr>
        <w:pStyle w:val="NormalWeb"/>
        <w:numPr>
          <w:ilvl w:val="0"/>
          <w:numId w:val="26"/>
        </w:numPr>
        <w:spacing w:line="360" w:lineRule="auto"/>
        <w:jc w:val="both"/>
      </w:pPr>
      <w:r w:rsidRPr="00E37E87">
        <w:t>Fresh ripe pineapples (2 kg)</w:t>
      </w:r>
    </w:p>
    <w:p w:rsidR="00E37E87" w:rsidRPr="00E37E87" w:rsidRDefault="00E37E87" w:rsidP="00E37E87">
      <w:pPr>
        <w:pStyle w:val="NormalWeb"/>
        <w:numPr>
          <w:ilvl w:val="0"/>
          <w:numId w:val="26"/>
        </w:numPr>
        <w:spacing w:line="360" w:lineRule="auto"/>
        <w:jc w:val="both"/>
      </w:pPr>
      <w:r w:rsidRPr="00E37E87">
        <w:t>Fresh ripe avocados (1.5 kg)</w:t>
      </w:r>
    </w:p>
    <w:p w:rsidR="00E37E87" w:rsidRPr="00E37E87" w:rsidRDefault="00E37E87" w:rsidP="00E37E87">
      <w:pPr>
        <w:pStyle w:val="NormalWeb"/>
        <w:numPr>
          <w:ilvl w:val="0"/>
          <w:numId w:val="26"/>
        </w:numPr>
        <w:spacing w:line="360" w:lineRule="auto"/>
        <w:jc w:val="both"/>
      </w:pPr>
      <w:r w:rsidRPr="00E37E87">
        <w:t>Sugar (optional, 50–100 g depending on taste preference)</w:t>
      </w:r>
    </w:p>
    <w:p w:rsidR="00E37E87" w:rsidRPr="00E37E87" w:rsidRDefault="00E37E87" w:rsidP="00E37E87">
      <w:pPr>
        <w:pStyle w:val="NormalWeb"/>
        <w:numPr>
          <w:ilvl w:val="0"/>
          <w:numId w:val="26"/>
        </w:numPr>
        <w:spacing w:line="360" w:lineRule="auto"/>
        <w:jc w:val="both"/>
      </w:pPr>
      <w:r w:rsidRPr="00E37E87">
        <w:t>Water (2 liters)</w:t>
      </w:r>
    </w:p>
    <w:p w:rsidR="00E37E87" w:rsidRPr="00E37E87" w:rsidRDefault="00E37E87" w:rsidP="00E37E87">
      <w:pPr>
        <w:pStyle w:val="NormalWeb"/>
        <w:numPr>
          <w:ilvl w:val="0"/>
          <w:numId w:val="26"/>
        </w:numPr>
        <w:spacing w:line="360" w:lineRule="auto"/>
        <w:jc w:val="both"/>
      </w:pPr>
      <w:r w:rsidRPr="00E37E87">
        <w:t>Lemon juice (for preservation and flavor enhancement, 50 ml)</w:t>
      </w:r>
    </w:p>
    <w:p w:rsidR="00E37E87" w:rsidRPr="00E37E87" w:rsidRDefault="00E37E87" w:rsidP="00E37E87">
      <w:pPr>
        <w:pStyle w:val="Heading1"/>
        <w:rPr>
          <w:rFonts w:eastAsia="Times New Roman"/>
        </w:rPr>
      </w:pPr>
      <w:r>
        <w:rPr>
          <w:rFonts w:eastAsia="Times New Roman"/>
        </w:rPr>
        <w:t>3.10</w:t>
      </w:r>
      <w:r>
        <w:rPr>
          <w:rFonts w:eastAsia="Times New Roman"/>
        </w:rPr>
        <w:tab/>
      </w:r>
      <w:r w:rsidRPr="00E37E87">
        <w:rPr>
          <w:rFonts w:eastAsia="Times New Roman"/>
        </w:rPr>
        <w:t>Method of Preparation</w:t>
      </w:r>
    </w:p>
    <w:p w:rsidR="00E37E87" w:rsidRPr="00E37E87" w:rsidRDefault="00E37E87" w:rsidP="00E37E87">
      <w:pPr>
        <w:pStyle w:val="NormalWeb"/>
        <w:numPr>
          <w:ilvl w:val="0"/>
          <w:numId w:val="27"/>
        </w:numPr>
        <w:spacing w:before="0" w:beforeAutospacing="0" w:after="0" w:afterAutospacing="0" w:line="360" w:lineRule="auto"/>
        <w:jc w:val="both"/>
      </w:pPr>
      <w:r w:rsidRPr="00E37E87">
        <w:rPr>
          <w:b/>
          <w:bCs/>
        </w:rPr>
        <w:t>Selection and Washing</w:t>
      </w:r>
      <w:r w:rsidRPr="00E37E87">
        <w:t>: Fresh, ripe, and healthy fruits (oranges, pineapples, and avocados) were carefully selected and thoroughly washed under clean running water.</w:t>
      </w:r>
    </w:p>
    <w:p w:rsidR="00E37E87" w:rsidRPr="00E37E87" w:rsidRDefault="00E37E87" w:rsidP="00E37E87">
      <w:pPr>
        <w:pStyle w:val="NormalWeb"/>
        <w:numPr>
          <w:ilvl w:val="0"/>
          <w:numId w:val="27"/>
        </w:numPr>
        <w:spacing w:line="360" w:lineRule="auto"/>
        <w:jc w:val="both"/>
      </w:pPr>
      <w:r w:rsidRPr="00E37E87">
        <w:rPr>
          <w:b/>
          <w:bCs/>
        </w:rPr>
        <w:t>Peeling and Cutting</w:t>
      </w:r>
      <w:r w:rsidRPr="00E37E87">
        <w:t>: The fruits were peeled and cut into smaller pieces for easy blending.</w:t>
      </w:r>
    </w:p>
    <w:p w:rsidR="00E37E87" w:rsidRPr="00E37E87" w:rsidRDefault="00E37E87" w:rsidP="00E37E87">
      <w:pPr>
        <w:pStyle w:val="NormalWeb"/>
        <w:numPr>
          <w:ilvl w:val="0"/>
          <w:numId w:val="27"/>
        </w:numPr>
        <w:spacing w:line="360" w:lineRule="auto"/>
        <w:jc w:val="both"/>
      </w:pPr>
      <w:r w:rsidRPr="00E37E87">
        <w:rPr>
          <w:b/>
          <w:bCs/>
        </w:rPr>
        <w:t>Extraction</w:t>
      </w:r>
      <w:r w:rsidRPr="00E37E87">
        <w:t>: The fruit pulps were blended using a high-speed blender, with small amounts of clean water added to aid blending.</w:t>
      </w:r>
    </w:p>
    <w:p w:rsidR="00E37E87" w:rsidRPr="00E37E87" w:rsidRDefault="00E37E87" w:rsidP="00E37E87">
      <w:pPr>
        <w:pStyle w:val="NormalWeb"/>
        <w:numPr>
          <w:ilvl w:val="0"/>
          <w:numId w:val="27"/>
        </w:numPr>
        <w:spacing w:line="360" w:lineRule="auto"/>
        <w:jc w:val="both"/>
      </w:pPr>
      <w:r w:rsidRPr="00E37E87">
        <w:rPr>
          <w:b/>
          <w:bCs/>
        </w:rPr>
        <w:t>Filtration</w:t>
      </w:r>
      <w:r w:rsidRPr="00E37E87">
        <w:t>: The blended mixture was sieved using a muslin cloth to remove fibers and obtain a smooth juice.</w:t>
      </w:r>
    </w:p>
    <w:p w:rsidR="00E37E87" w:rsidRPr="00E37E87" w:rsidRDefault="00E37E87" w:rsidP="00E37E87">
      <w:pPr>
        <w:pStyle w:val="NormalWeb"/>
        <w:numPr>
          <w:ilvl w:val="0"/>
          <w:numId w:val="27"/>
        </w:numPr>
        <w:spacing w:line="360" w:lineRule="auto"/>
        <w:jc w:val="both"/>
      </w:pPr>
      <w:r w:rsidRPr="00E37E87">
        <w:rPr>
          <w:b/>
          <w:bCs/>
        </w:rPr>
        <w:t>Mixing</w:t>
      </w:r>
      <w:r w:rsidRPr="00E37E87">
        <w:t>: For improved taste and flavor, the juices could be served singly (100% orange, pineapple, or avocado) or combined in ratios (e.g., 50% pineapple + 30% orange + 20% avocado).</w:t>
      </w:r>
    </w:p>
    <w:p w:rsidR="00E37E87" w:rsidRPr="00E37E87" w:rsidRDefault="00E37E87" w:rsidP="00E37E87">
      <w:pPr>
        <w:pStyle w:val="NormalWeb"/>
        <w:numPr>
          <w:ilvl w:val="0"/>
          <w:numId w:val="27"/>
        </w:numPr>
        <w:spacing w:line="360" w:lineRule="auto"/>
        <w:jc w:val="both"/>
      </w:pPr>
      <w:r w:rsidRPr="00E37E87">
        <w:rPr>
          <w:b/>
          <w:bCs/>
        </w:rPr>
        <w:lastRenderedPageBreak/>
        <w:t>Sweetening and Preservation</w:t>
      </w:r>
      <w:r w:rsidRPr="00E37E87">
        <w:t>: A small amount of sugar was added (optional), and lemon juice was incorporated to improve shelf life and taste.</w:t>
      </w:r>
    </w:p>
    <w:p w:rsidR="00A31E59" w:rsidRPr="00E37E87" w:rsidRDefault="00E37E87" w:rsidP="009914FA">
      <w:pPr>
        <w:pStyle w:val="NormalWeb"/>
        <w:numPr>
          <w:ilvl w:val="0"/>
          <w:numId w:val="27"/>
        </w:numPr>
        <w:spacing w:line="360" w:lineRule="auto"/>
        <w:jc w:val="both"/>
      </w:pPr>
      <w:r w:rsidRPr="00E37E87">
        <w:rPr>
          <w:b/>
          <w:bCs/>
        </w:rPr>
        <w:t>Bottling</w:t>
      </w:r>
      <w:r w:rsidRPr="00E37E87">
        <w:t>: The prepared alcohol-free beverages were poured into sterilized bottles and refrigerated to maintain freshness.</w:t>
      </w:r>
    </w:p>
    <w:p w:rsidR="00E37E87" w:rsidRDefault="00E37E87">
      <w:pPr>
        <w:rPr>
          <w:rFonts w:ascii="Times New Roman" w:eastAsiaTheme="majorEastAsia" w:hAnsi="Times New Roman"/>
          <w:b/>
          <w:bCs/>
          <w:sz w:val="24"/>
          <w:szCs w:val="24"/>
        </w:rPr>
      </w:pPr>
      <w:bookmarkStart w:id="16" w:name="_Toc207082240"/>
      <w:r>
        <w:rPr>
          <w:szCs w:val="24"/>
        </w:rPr>
        <w:br w:type="page"/>
      </w:r>
    </w:p>
    <w:p w:rsidR="002E5A39" w:rsidRPr="00416455" w:rsidRDefault="002E5A39" w:rsidP="002E5A39">
      <w:pPr>
        <w:pStyle w:val="Heading1"/>
        <w:jc w:val="center"/>
        <w:rPr>
          <w:rFonts w:cs="Times New Roman"/>
          <w:szCs w:val="24"/>
        </w:rPr>
      </w:pPr>
      <w:r w:rsidRPr="00416455">
        <w:rPr>
          <w:rFonts w:cs="Times New Roman"/>
          <w:szCs w:val="24"/>
        </w:rPr>
        <w:lastRenderedPageBreak/>
        <w:t>CHAPTER FOUR</w:t>
      </w:r>
      <w:bookmarkEnd w:id="16"/>
    </w:p>
    <w:p w:rsidR="002E5A39" w:rsidRPr="00416455" w:rsidRDefault="002E5A39" w:rsidP="002E5A39">
      <w:pPr>
        <w:pStyle w:val="Heading1"/>
        <w:jc w:val="center"/>
        <w:rPr>
          <w:rFonts w:cs="Times New Roman"/>
          <w:szCs w:val="24"/>
        </w:rPr>
      </w:pPr>
      <w:bookmarkStart w:id="17" w:name="_Toc207082241"/>
      <w:r w:rsidRPr="00416455">
        <w:rPr>
          <w:rFonts w:cs="Times New Roman"/>
          <w:szCs w:val="24"/>
        </w:rPr>
        <w:t>DATA PRESENTATION, ANALYSIS AND INTERPRETATION</w:t>
      </w:r>
      <w:bookmarkEnd w:id="17"/>
    </w:p>
    <w:p w:rsidR="002E5A39" w:rsidRPr="00416455" w:rsidRDefault="002E5A39" w:rsidP="002E5A39">
      <w:pPr>
        <w:pStyle w:val="Heading1"/>
        <w:jc w:val="both"/>
        <w:rPr>
          <w:rFonts w:cs="Times New Roman"/>
          <w:szCs w:val="24"/>
        </w:rPr>
      </w:pPr>
      <w:bookmarkStart w:id="18" w:name="_Toc207082242"/>
      <w:r w:rsidRPr="00416455">
        <w:rPr>
          <w:rFonts w:cs="Times New Roman"/>
          <w:szCs w:val="24"/>
        </w:rPr>
        <w:t>4.0 INTRODUCTION</w:t>
      </w:r>
      <w:bookmarkEnd w:id="18"/>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This chapter presents the data obtained from the respondents through the administered questionnaire and provides detailed analysis and interpretation of</w:t>
      </w:r>
      <w:r w:rsidR="002D1623">
        <w:rPr>
          <w:rFonts w:ascii="Times New Roman" w:hAnsi="Times New Roman"/>
          <w:sz w:val="24"/>
          <w:szCs w:val="24"/>
        </w:rPr>
        <w:t xml:space="preserve"> their responses. A total of 50</w:t>
      </w:r>
      <w:bookmarkStart w:id="19" w:name="_GoBack"/>
      <w:bookmarkEnd w:id="19"/>
      <w:r w:rsidRPr="00416455">
        <w:rPr>
          <w:rFonts w:ascii="Times New Roman" w:hAnsi="Times New Roman"/>
          <w:sz w:val="24"/>
          <w:szCs w:val="24"/>
        </w:rPr>
        <w:t xml:space="preserve"> questionnaires were distributed and successfully retrieved, giving a 100% response rate. The analysis is divided into demographic characteristics of respondents and their perception and assessment of the quality of the </w:t>
      </w:r>
      <w:r w:rsidRPr="00416455">
        <w:rPr>
          <w:rFonts w:ascii="Times New Roman" w:hAnsi="Times New Roman"/>
          <w:i/>
          <w:sz w:val="24"/>
          <w:szCs w:val="24"/>
        </w:rPr>
        <w:t>Production of alcohol free beverages from tropical fruits (orange, pineapple and avocado)</w:t>
      </w:r>
      <w:r w:rsidRPr="00416455">
        <w:rPr>
          <w:rFonts w:ascii="Times New Roman" w:hAnsi="Times New Roman"/>
          <w:sz w:val="24"/>
          <w:szCs w:val="24"/>
        </w:rPr>
        <w:t>.</w:t>
      </w:r>
    </w:p>
    <w:p w:rsidR="002E5A39" w:rsidRPr="00416455" w:rsidRDefault="002E5A39" w:rsidP="002E5A39">
      <w:pPr>
        <w:pStyle w:val="Heading1"/>
        <w:jc w:val="both"/>
        <w:rPr>
          <w:rFonts w:cs="Times New Roman"/>
          <w:szCs w:val="24"/>
        </w:rPr>
      </w:pPr>
      <w:bookmarkStart w:id="20" w:name="_Toc207082243"/>
      <w:r w:rsidRPr="00416455">
        <w:rPr>
          <w:rFonts w:cs="Times New Roman"/>
          <w:szCs w:val="24"/>
        </w:rPr>
        <w:t>4.1 ANALYSIS OF FIELD PERFORMANCE OF THE INSTRUMENT</w:t>
      </w:r>
      <w:bookmarkEnd w:id="20"/>
    </w:p>
    <w:p w:rsidR="002E5A39" w:rsidRPr="00416455" w:rsidRDefault="002E5A39" w:rsidP="002E5A39">
      <w:pPr>
        <w:pStyle w:val="Heading1"/>
        <w:jc w:val="both"/>
        <w:rPr>
          <w:rFonts w:cs="Times New Roman"/>
          <w:szCs w:val="24"/>
        </w:rPr>
      </w:pPr>
      <w:bookmarkStart w:id="21" w:name="_Toc207082244"/>
      <w:r w:rsidRPr="00416455">
        <w:rPr>
          <w:rFonts w:cs="Times New Roman"/>
          <w:szCs w:val="24"/>
        </w:rPr>
        <w:t>4.1.1 Demographic Characteristics of Respondents</w:t>
      </w:r>
      <w:bookmarkEnd w:id="21"/>
    </w:p>
    <w:p w:rsidR="002E5A39" w:rsidRPr="00416455" w:rsidRDefault="002E5A39" w:rsidP="002E5A39">
      <w:pPr>
        <w:spacing w:line="360" w:lineRule="auto"/>
        <w:jc w:val="both"/>
        <w:rPr>
          <w:rFonts w:ascii="Times New Roman" w:hAnsi="Times New Roman"/>
          <w:b/>
          <w:sz w:val="24"/>
          <w:szCs w:val="24"/>
        </w:rPr>
      </w:pPr>
      <w:r w:rsidRPr="00416455">
        <w:rPr>
          <w:rFonts w:ascii="Times New Roman" w:hAnsi="Times New Roman"/>
          <w:b/>
          <w:sz w:val="24"/>
          <w:szCs w:val="24"/>
        </w:rPr>
        <w:t>Table 1: Gender of Respondents</w:t>
      </w:r>
    </w:p>
    <w:tbl>
      <w:tblPr>
        <w:tblStyle w:val="TableGrid"/>
        <w:tblW w:w="0" w:type="auto"/>
        <w:tblLook w:val="04A0" w:firstRow="1" w:lastRow="0" w:firstColumn="1" w:lastColumn="0" w:noHBand="0" w:noVBand="1"/>
      </w:tblPr>
      <w:tblGrid>
        <w:gridCol w:w="1941"/>
        <w:gridCol w:w="1941"/>
        <w:gridCol w:w="1941"/>
      </w:tblGrid>
      <w:tr w:rsidR="002E5A39" w:rsidRPr="00416455" w:rsidTr="00C62267">
        <w:trPr>
          <w:trHeight w:val="239"/>
        </w:trPr>
        <w:tc>
          <w:tcPr>
            <w:tcW w:w="194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Options</w:t>
            </w:r>
          </w:p>
        </w:tc>
        <w:tc>
          <w:tcPr>
            <w:tcW w:w="194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Frequency</w:t>
            </w:r>
          </w:p>
        </w:tc>
        <w:tc>
          <w:tcPr>
            <w:tcW w:w="194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Percentage (%)</w:t>
            </w:r>
          </w:p>
        </w:tc>
      </w:tr>
      <w:tr w:rsidR="002E5A39" w:rsidRPr="00416455" w:rsidTr="00C62267">
        <w:trPr>
          <w:trHeight w:val="827"/>
        </w:trPr>
        <w:tc>
          <w:tcPr>
            <w:tcW w:w="194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Female</w:t>
            </w:r>
          </w:p>
        </w:tc>
        <w:tc>
          <w:tcPr>
            <w:tcW w:w="194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35</w:t>
            </w:r>
          </w:p>
        </w:tc>
        <w:tc>
          <w:tcPr>
            <w:tcW w:w="194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70%</w:t>
            </w:r>
          </w:p>
        </w:tc>
      </w:tr>
      <w:tr w:rsidR="002E5A39" w:rsidRPr="00416455" w:rsidTr="00C62267">
        <w:trPr>
          <w:trHeight w:val="647"/>
        </w:trPr>
        <w:tc>
          <w:tcPr>
            <w:tcW w:w="194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Male</w:t>
            </w:r>
          </w:p>
        </w:tc>
        <w:tc>
          <w:tcPr>
            <w:tcW w:w="194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15</w:t>
            </w:r>
          </w:p>
        </w:tc>
        <w:tc>
          <w:tcPr>
            <w:tcW w:w="194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30%</w:t>
            </w:r>
          </w:p>
        </w:tc>
      </w:tr>
      <w:tr w:rsidR="002E5A39" w:rsidRPr="00416455" w:rsidTr="00C62267">
        <w:trPr>
          <w:trHeight w:val="239"/>
        </w:trPr>
        <w:tc>
          <w:tcPr>
            <w:tcW w:w="194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 xml:space="preserve">Total </w:t>
            </w:r>
          </w:p>
        </w:tc>
        <w:tc>
          <w:tcPr>
            <w:tcW w:w="194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50</w:t>
            </w:r>
          </w:p>
        </w:tc>
        <w:tc>
          <w:tcPr>
            <w:tcW w:w="194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100%</w:t>
            </w:r>
          </w:p>
        </w:tc>
      </w:tr>
    </w:tbl>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Analysis: Out of the 50 respondents, 35were female, representing 70% of the sample population. On the other hand, 15 were male, accounting for 30%. This indicates a higher female participation rate in the survey.</w:t>
      </w:r>
    </w:p>
    <w:p w:rsidR="002E5A39" w:rsidRPr="00416455" w:rsidRDefault="002E5A39" w:rsidP="002E5A39">
      <w:pPr>
        <w:spacing w:line="360" w:lineRule="auto"/>
        <w:jc w:val="both"/>
        <w:rPr>
          <w:rFonts w:ascii="Times New Roman" w:hAnsi="Times New Roman"/>
          <w:b/>
          <w:sz w:val="24"/>
          <w:szCs w:val="24"/>
        </w:rPr>
      </w:pPr>
      <w:r w:rsidRPr="00416455">
        <w:rPr>
          <w:rFonts w:ascii="Times New Roman" w:hAnsi="Times New Roman"/>
          <w:b/>
          <w:sz w:val="24"/>
          <w:szCs w:val="24"/>
        </w:rPr>
        <w:t>Table 2: Marital Status of Respondents</w:t>
      </w:r>
    </w:p>
    <w:tbl>
      <w:tblPr>
        <w:tblStyle w:val="TableGrid"/>
        <w:tblW w:w="0" w:type="auto"/>
        <w:tblLook w:val="04A0" w:firstRow="1" w:lastRow="0" w:firstColumn="1" w:lastColumn="0" w:noHBand="0" w:noVBand="1"/>
      </w:tblPr>
      <w:tblGrid>
        <w:gridCol w:w="2500"/>
        <w:gridCol w:w="2501"/>
        <w:gridCol w:w="2501"/>
      </w:tblGrid>
      <w:tr w:rsidR="002E5A39" w:rsidRPr="00416455" w:rsidTr="00C62267">
        <w:trPr>
          <w:trHeight w:val="378"/>
        </w:trPr>
        <w:tc>
          <w:tcPr>
            <w:tcW w:w="2500"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OPTIONS</w:t>
            </w:r>
          </w:p>
        </w:tc>
        <w:tc>
          <w:tcPr>
            <w:tcW w:w="250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FREQUENCY</w:t>
            </w:r>
          </w:p>
        </w:tc>
        <w:tc>
          <w:tcPr>
            <w:tcW w:w="250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Percentage (%)</w:t>
            </w:r>
          </w:p>
        </w:tc>
      </w:tr>
      <w:tr w:rsidR="002E5A39" w:rsidRPr="00416455" w:rsidTr="00C62267">
        <w:trPr>
          <w:trHeight w:val="388"/>
        </w:trPr>
        <w:tc>
          <w:tcPr>
            <w:tcW w:w="2500"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SINGLE</w:t>
            </w:r>
          </w:p>
        </w:tc>
        <w:tc>
          <w:tcPr>
            <w:tcW w:w="250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20</w:t>
            </w:r>
          </w:p>
        </w:tc>
        <w:tc>
          <w:tcPr>
            <w:tcW w:w="250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40%</w:t>
            </w:r>
          </w:p>
        </w:tc>
      </w:tr>
      <w:tr w:rsidR="002E5A39" w:rsidRPr="00416455" w:rsidTr="00C62267">
        <w:trPr>
          <w:trHeight w:val="378"/>
        </w:trPr>
        <w:tc>
          <w:tcPr>
            <w:tcW w:w="2500"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Married</w:t>
            </w:r>
          </w:p>
        </w:tc>
        <w:tc>
          <w:tcPr>
            <w:tcW w:w="250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15</w:t>
            </w:r>
          </w:p>
        </w:tc>
        <w:tc>
          <w:tcPr>
            <w:tcW w:w="250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30%</w:t>
            </w:r>
          </w:p>
        </w:tc>
      </w:tr>
      <w:tr w:rsidR="002E5A39" w:rsidRPr="00416455" w:rsidTr="00C62267">
        <w:trPr>
          <w:trHeight w:val="378"/>
        </w:trPr>
        <w:tc>
          <w:tcPr>
            <w:tcW w:w="2500"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 xml:space="preserve">Others </w:t>
            </w:r>
          </w:p>
        </w:tc>
        <w:tc>
          <w:tcPr>
            <w:tcW w:w="250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15</w:t>
            </w:r>
          </w:p>
        </w:tc>
        <w:tc>
          <w:tcPr>
            <w:tcW w:w="250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30%</w:t>
            </w:r>
          </w:p>
        </w:tc>
      </w:tr>
      <w:tr w:rsidR="002E5A39" w:rsidRPr="00416455" w:rsidTr="00C62267">
        <w:trPr>
          <w:trHeight w:val="388"/>
        </w:trPr>
        <w:tc>
          <w:tcPr>
            <w:tcW w:w="2500"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 xml:space="preserve">Total </w:t>
            </w:r>
          </w:p>
        </w:tc>
        <w:tc>
          <w:tcPr>
            <w:tcW w:w="250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50</w:t>
            </w:r>
          </w:p>
        </w:tc>
        <w:tc>
          <w:tcPr>
            <w:tcW w:w="2501"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100%</w:t>
            </w:r>
          </w:p>
        </w:tc>
      </w:tr>
    </w:tbl>
    <w:p w:rsidR="002E5A39" w:rsidRPr="00416455" w:rsidRDefault="002E5A39" w:rsidP="002E5A39">
      <w:pPr>
        <w:spacing w:line="360" w:lineRule="auto"/>
        <w:jc w:val="both"/>
        <w:rPr>
          <w:rFonts w:ascii="Times New Roman" w:hAnsi="Times New Roman"/>
          <w:sz w:val="24"/>
          <w:szCs w:val="24"/>
        </w:rPr>
      </w:pP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lastRenderedPageBreak/>
        <w:t>Analysis:</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Among the respondents, 20 individuals were single, representing 40% of the total population.</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Meanwhile, 15 respondents were married, accounting for 30%, and the remaining 15 respondents (30%) identified as belonging to other marital categories.</w:t>
      </w:r>
    </w:p>
    <w:p w:rsidR="002E5A39" w:rsidRPr="00416455" w:rsidRDefault="002E5A39" w:rsidP="002E5A39">
      <w:pPr>
        <w:spacing w:line="360" w:lineRule="auto"/>
        <w:jc w:val="both"/>
        <w:rPr>
          <w:rFonts w:ascii="Times New Roman" w:hAnsi="Times New Roman"/>
          <w:b/>
          <w:sz w:val="24"/>
          <w:szCs w:val="24"/>
        </w:rPr>
      </w:pPr>
      <w:r w:rsidRPr="00416455">
        <w:rPr>
          <w:rFonts w:ascii="Times New Roman" w:hAnsi="Times New Roman"/>
          <w:b/>
          <w:sz w:val="24"/>
          <w:szCs w:val="24"/>
        </w:rPr>
        <w:t>Table 3: Age Distribution of Respondents</w:t>
      </w:r>
    </w:p>
    <w:tbl>
      <w:tblPr>
        <w:tblStyle w:val="TableGrid"/>
        <w:tblW w:w="0" w:type="auto"/>
        <w:tblLook w:val="04A0" w:firstRow="1" w:lastRow="0" w:firstColumn="1" w:lastColumn="0" w:noHBand="0" w:noVBand="1"/>
      </w:tblPr>
      <w:tblGrid>
        <w:gridCol w:w="3116"/>
        <w:gridCol w:w="3117"/>
        <w:gridCol w:w="3117"/>
      </w:tblGrid>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OPTIONS</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Frequency</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Percentage (%)</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20-25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35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70%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26-29</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30 &amp; above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 xml:space="preserve">Total </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100%</w:t>
            </w:r>
          </w:p>
        </w:tc>
      </w:tr>
    </w:tbl>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Analysis:</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The majority of the respondents, 35 out of 50 (70%), were aged between 20 and 25 years.</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Another 10 respondents (20%) were between 26 and 29 years of age, while 5 respondents, making up 10%, were aged 30 years and above.</w:t>
      </w:r>
    </w:p>
    <w:p w:rsidR="002E5A39" w:rsidRPr="00416455" w:rsidRDefault="002E5A39" w:rsidP="002E5A39">
      <w:pPr>
        <w:spacing w:line="360" w:lineRule="auto"/>
        <w:jc w:val="both"/>
        <w:rPr>
          <w:rFonts w:ascii="Times New Roman" w:hAnsi="Times New Roman"/>
          <w:b/>
          <w:sz w:val="24"/>
          <w:szCs w:val="24"/>
        </w:rPr>
      </w:pPr>
      <w:r w:rsidRPr="00416455">
        <w:rPr>
          <w:rFonts w:ascii="Times New Roman" w:hAnsi="Times New Roman"/>
          <w:b/>
          <w:sz w:val="24"/>
          <w:szCs w:val="24"/>
        </w:rPr>
        <w:t>Table 4: Academic Qualification of Respondents</w:t>
      </w:r>
    </w:p>
    <w:tbl>
      <w:tblPr>
        <w:tblStyle w:val="TableGrid"/>
        <w:tblW w:w="0" w:type="auto"/>
        <w:tblLook w:val="04A0" w:firstRow="1" w:lastRow="0" w:firstColumn="1" w:lastColumn="0" w:noHBand="0" w:noVBand="1"/>
      </w:tblPr>
      <w:tblGrid>
        <w:gridCol w:w="3116"/>
        <w:gridCol w:w="3117"/>
        <w:gridCol w:w="3117"/>
      </w:tblGrid>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OPTIONS</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Frequency</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Percentage (%)</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Secondary School</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30%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Diploma</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12</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24%</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Bachelor's Degree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Postgraduate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13</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26%</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 xml:space="preserve">Total </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100%</w:t>
            </w:r>
          </w:p>
        </w:tc>
      </w:tr>
    </w:tbl>
    <w:p w:rsidR="002E5A39" w:rsidRPr="00416455" w:rsidRDefault="002E5A39" w:rsidP="002E5A39">
      <w:pPr>
        <w:spacing w:line="360" w:lineRule="auto"/>
        <w:jc w:val="both"/>
        <w:rPr>
          <w:rFonts w:ascii="Times New Roman" w:hAnsi="Times New Roman"/>
          <w:sz w:val="24"/>
          <w:szCs w:val="24"/>
        </w:rPr>
      </w:pP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lastRenderedPageBreak/>
        <w:t>Analysis:</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Out of 50 respondents, 15 (30%) possessed only a secondary school qualification. A larger group of 12 respondents (24%) held diploma certificates, while 10 (20%) had bachelor's degrees.</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Lastly, 13 respondents (26%) had postgraduate qualifications.</w:t>
      </w:r>
    </w:p>
    <w:p w:rsidR="002E5A39" w:rsidRPr="00416455" w:rsidRDefault="002E5A39" w:rsidP="002E5A39">
      <w:pPr>
        <w:spacing w:line="360" w:lineRule="auto"/>
        <w:jc w:val="both"/>
        <w:rPr>
          <w:rFonts w:ascii="Times New Roman" w:hAnsi="Times New Roman"/>
          <w:b/>
          <w:sz w:val="24"/>
          <w:szCs w:val="24"/>
        </w:rPr>
      </w:pPr>
      <w:r w:rsidRPr="00416455">
        <w:rPr>
          <w:rFonts w:ascii="Times New Roman" w:hAnsi="Times New Roman"/>
          <w:b/>
          <w:sz w:val="24"/>
          <w:szCs w:val="24"/>
        </w:rPr>
        <w:t>Table 5: Religion of Respondents</w:t>
      </w:r>
    </w:p>
    <w:tbl>
      <w:tblPr>
        <w:tblStyle w:val="TableGrid"/>
        <w:tblW w:w="0" w:type="auto"/>
        <w:tblLook w:val="04A0" w:firstRow="1" w:lastRow="0" w:firstColumn="1" w:lastColumn="0" w:noHBand="0" w:noVBand="1"/>
      </w:tblPr>
      <w:tblGrid>
        <w:gridCol w:w="3116"/>
        <w:gridCol w:w="3117"/>
        <w:gridCol w:w="3117"/>
      </w:tblGrid>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OPTIONS</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Frequency</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Percentage (%)</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Christian</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35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70%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Islam</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 xml:space="preserve">Other </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TOTAL</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100%</w:t>
            </w:r>
          </w:p>
        </w:tc>
      </w:tr>
    </w:tbl>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Analysis:</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Among the surveyed population, 35 respondents (70%) identified as Muslims, while 10 respondents (20%) were Christians. The remaining 5 individuals (10%) belonged to other religious groups.</w:t>
      </w:r>
    </w:p>
    <w:p w:rsidR="002E5A39" w:rsidRPr="00416455" w:rsidRDefault="002E5A39" w:rsidP="002E5A39">
      <w:pPr>
        <w:pStyle w:val="Heading1"/>
        <w:jc w:val="both"/>
        <w:rPr>
          <w:rFonts w:cs="Times New Roman"/>
          <w:szCs w:val="24"/>
        </w:rPr>
      </w:pPr>
      <w:bookmarkStart w:id="22" w:name="_Toc207082245"/>
      <w:r w:rsidRPr="00416455">
        <w:rPr>
          <w:rFonts w:cs="Times New Roman"/>
          <w:szCs w:val="24"/>
        </w:rPr>
        <w:t>4.1.2 Responses to Research Questions</w:t>
      </w:r>
      <w:bookmarkEnd w:id="22"/>
    </w:p>
    <w:p w:rsidR="002E5A39" w:rsidRPr="00416455" w:rsidRDefault="002E5A39" w:rsidP="002E5A39">
      <w:pPr>
        <w:spacing w:line="360" w:lineRule="auto"/>
        <w:jc w:val="both"/>
        <w:rPr>
          <w:rFonts w:ascii="Times New Roman" w:hAnsi="Times New Roman"/>
          <w:b/>
          <w:sz w:val="24"/>
          <w:szCs w:val="24"/>
        </w:rPr>
      </w:pPr>
      <w:r w:rsidRPr="00416455">
        <w:rPr>
          <w:rFonts w:ascii="Times New Roman" w:hAnsi="Times New Roman"/>
          <w:b/>
          <w:sz w:val="24"/>
          <w:szCs w:val="24"/>
        </w:rPr>
        <w:t xml:space="preserve">Table 6: </w:t>
      </w:r>
      <w:r w:rsidRPr="00416455">
        <w:rPr>
          <w:rFonts w:ascii="Times New Roman" w:hAnsi="Times New Roman"/>
          <w:bCs/>
          <w:sz w:val="24"/>
          <w:szCs w:val="24"/>
        </w:rPr>
        <w:t>How often do you consume fruit-based beverages?</w:t>
      </w:r>
    </w:p>
    <w:tbl>
      <w:tblPr>
        <w:tblStyle w:val="TableGrid"/>
        <w:tblW w:w="0" w:type="auto"/>
        <w:tblLook w:val="04A0" w:firstRow="1" w:lastRow="0" w:firstColumn="1" w:lastColumn="0" w:noHBand="0" w:noVBand="1"/>
      </w:tblPr>
      <w:tblGrid>
        <w:gridCol w:w="3116"/>
        <w:gridCol w:w="3117"/>
        <w:gridCol w:w="3117"/>
      </w:tblGrid>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OPTIONS</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Frequency</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Percentage (%)</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Daily</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22</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44%</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Weekly</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Occasionally</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Never</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8</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16%</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 xml:space="preserve">Total </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100%</w:t>
            </w:r>
          </w:p>
        </w:tc>
      </w:tr>
    </w:tbl>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lastRenderedPageBreak/>
        <w:t>Analysis:</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 xml:space="preserve">The results reveal that fruit-based beverages are regularly consumed by a considerable proportion of respondents. Specifically, </w:t>
      </w:r>
      <w:r w:rsidRPr="00416455">
        <w:rPr>
          <w:rStyle w:val="Strong"/>
          <w:rFonts w:ascii="Times New Roman" w:hAnsi="Times New Roman"/>
          <w:sz w:val="24"/>
          <w:szCs w:val="24"/>
        </w:rPr>
        <w:t>22 respondents (44%)</w:t>
      </w:r>
      <w:r w:rsidRPr="00416455">
        <w:rPr>
          <w:rFonts w:ascii="Times New Roman" w:hAnsi="Times New Roman"/>
          <w:sz w:val="24"/>
          <w:szCs w:val="24"/>
        </w:rPr>
        <w:t xml:space="preserve"> indicated they consume such beverages </w:t>
      </w:r>
      <w:r w:rsidRPr="00416455">
        <w:rPr>
          <w:rStyle w:val="Emphasis"/>
          <w:rFonts w:ascii="Times New Roman" w:hAnsi="Times New Roman"/>
          <w:sz w:val="24"/>
          <w:szCs w:val="24"/>
        </w:rPr>
        <w:t>daily</w:t>
      </w:r>
      <w:r w:rsidRPr="00416455">
        <w:rPr>
          <w:rFonts w:ascii="Times New Roman" w:hAnsi="Times New Roman"/>
          <w:sz w:val="24"/>
          <w:szCs w:val="24"/>
        </w:rPr>
        <w:t xml:space="preserve">, while </w:t>
      </w:r>
      <w:r w:rsidRPr="00416455">
        <w:rPr>
          <w:rStyle w:val="Strong"/>
          <w:rFonts w:ascii="Times New Roman" w:hAnsi="Times New Roman"/>
          <w:sz w:val="24"/>
          <w:szCs w:val="24"/>
        </w:rPr>
        <w:t>10 respondents each (20% each)</w:t>
      </w:r>
      <w:r w:rsidRPr="00416455">
        <w:rPr>
          <w:rFonts w:ascii="Times New Roman" w:hAnsi="Times New Roman"/>
          <w:sz w:val="24"/>
          <w:szCs w:val="24"/>
        </w:rPr>
        <w:t xml:space="preserve"> consume them </w:t>
      </w:r>
      <w:r w:rsidRPr="00416455">
        <w:rPr>
          <w:rStyle w:val="Emphasis"/>
          <w:rFonts w:ascii="Times New Roman" w:hAnsi="Times New Roman"/>
          <w:sz w:val="24"/>
          <w:szCs w:val="24"/>
        </w:rPr>
        <w:t>weekly</w:t>
      </w:r>
      <w:r w:rsidRPr="00416455">
        <w:rPr>
          <w:rFonts w:ascii="Times New Roman" w:hAnsi="Times New Roman"/>
          <w:sz w:val="24"/>
          <w:szCs w:val="24"/>
        </w:rPr>
        <w:t xml:space="preserve"> or </w:t>
      </w:r>
      <w:r w:rsidRPr="00416455">
        <w:rPr>
          <w:rStyle w:val="Emphasis"/>
          <w:rFonts w:ascii="Times New Roman" w:hAnsi="Times New Roman"/>
          <w:sz w:val="24"/>
          <w:szCs w:val="24"/>
        </w:rPr>
        <w:t>occasionally</w:t>
      </w:r>
      <w:r w:rsidRPr="00416455">
        <w:rPr>
          <w:rFonts w:ascii="Times New Roman" w:hAnsi="Times New Roman"/>
          <w:sz w:val="24"/>
          <w:szCs w:val="24"/>
        </w:rPr>
        <w:t xml:space="preserve">. Meanwhile, </w:t>
      </w:r>
      <w:r w:rsidRPr="00416455">
        <w:rPr>
          <w:rStyle w:val="Strong"/>
          <w:rFonts w:ascii="Times New Roman" w:hAnsi="Times New Roman"/>
          <w:sz w:val="24"/>
          <w:szCs w:val="24"/>
        </w:rPr>
        <w:t>8 respondents (16%)</w:t>
      </w:r>
      <w:r w:rsidRPr="00416455">
        <w:rPr>
          <w:rFonts w:ascii="Times New Roman" w:hAnsi="Times New Roman"/>
          <w:sz w:val="24"/>
          <w:szCs w:val="24"/>
        </w:rPr>
        <w:t xml:space="preserve"> stated that they </w:t>
      </w:r>
      <w:r w:rsidRPr="00416455">
        <w:rPr>
          <w:rStyle w:val="Emphasis"/>
          <w:rFonts w:ascii="Times New Roman" w:hAnsi="Times New Roman"/>
          <w:sz w:val="24"/>
          <w:szCs w:val="24"/>
        </w:rPr>
        <w:t>never</w:t>
      </w:r>
      <w:r w:rsidRPr="00416455">
        <w:rPr>
          <w:rFonts w:ascii="Times New Roman" w:hAnsi="Times New Roman"/>
          <w:sz w:val="24"/>
          <w:szCs w:val="24"/>
        </w:rPr>
        <w:t xml:space="preserve"> consume fruit-based beverages.</w:t>
      </w:r>
    </w:p>
    <w:p w:rsidR="002E5A39" w:rsidRPr="00416455" w:rsidRDefault="002E5A39" w:rsidP="002E5A39">
      <w:pPr>
        <w:spacing w:line="360" w:lineRule="auto"/>
        <w:jc w:val="both"/>
        <w:rPr>
          <w:rFonts w:ascii="Times New Roman" w:hAnsi="Times New Roman"/>
          <w:b/>
          <w:sz w:val="24"/>
          <w:szCs w:val="24"/>
        </w:rPr>
      </w:pPr>
      <w:r w:rsidRPr="00416455">
        <w:rPr>
          <w:rFonts w:ascii="Times New Roman" w:hAnsi="Times New Roman"/>
          <w:b/>
          <w:sz w:val="24"/>
          <w:szCs w:val="24"/>
        </w:rPr>
        <w:t xml:space="preserve">Table 7: </w:t>
      </w:r>
      <w:r w:rsidRPr="00416455">
        <w:rPr>
          <w:rFonts w:ascii="Times New Roman" w:hAnsi="Times New Roman"/>
          <w:b/>
          <w:bCs/>
          <w:sz w:val="24"/>
          <w:szCs w:val="24"/>
        </w:rPr>
        <w:t>Are you aware of alcohol-free beverages produced from tropical fruit</w:t>
      </w:r>
    </w:p>
    <w:tbl>
      <w:tblPr>
        <w:tblStyle w:val="TableGrid"/>
        <w:tblW w:w="0" w:type="auto"/>
        <w:tblLook w:val="04A0" w:firstRow="1" w:lastRow="0" w:firstColumn="1" w:lastColumn="0" w:noHBand="0" w:noVBand="1"/>
      </w:tblPr>
      <w:tblGrid>
        <w:gridCol w:w="3116"/>
        <w:gridCol w:w="3117"/>
        <w:gridCol w:w="3117"/>
      </w:tblGrid>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OPTIONS</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Frequency</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Percentage (%)</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 xml:space="preserve">Yes </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40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80%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 xml:space="preserve">No </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 xml:space="preserve">Total </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100%</w:t>
            </w:r>
          </w:p>
        </w:tc>
      </w:tr>
    </w:tbl>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Analysis:</w:t>
      </w:r>
    </w:p>
    <w:p w:rsidR="002E5A39" w:rsidRPr="00416455" w:rsidRDefault="002E5A39" w:rsidP="002E5A39">
      <w:pPr>
        <w:pStyle w:val="NormalWeb"/>
        <w:jc w:val="both"/>
      </w:pPr>
      <w:r w:rsidRPr="00416455">
        <w:t xml:space="preserve">From the table, </w:t>
      </w:r>
      <w:r w:rsidRPr="00416455">
        <w:rPr>
          <w:rStyle w:val="Strong"/>
        </w:rPr>
        <w:t>40 respondents (80%)</w:t>
      </w:r>
      <w:r w:rsidRPr="00416455">
        <w:t xml:space="preserve"> indicated that they are aware of alcohol-free beverages produced from tropical fruits, while only </w:t>
      </w:r>
      <w:r w:rsidRPr="00416455">
        <w:rPr>
          <w:rStyle w:val="Strong"/>
        </w:rPr>
        <w:t>10 respondents (20%)</w:t>
      </w:r>
      <w:r w:rsidRPr="00416455">
        <w:t xml:space="preserve"> stated that they are not aware. This shows that the majority of the sampled population have prior knowledge or awareness of such beverages.</w:t>
      </w:r>
    </w:p>
    <w:p w:rsidR="002E5A39" w:rsidRPr="00416455" w:rsidRDefault="002E5A39" w:rsidP="002E5A39">
      <w:pPr>
        <w:pStyle w:val="NormalWeb"/>
        <w:jc w:val="both"/>
      </w:pPr>
      <w:r w:rsidRPr="00416455">
        <w:t>The high level of awareness (80%) suggests that alcohol-free tropical fruit beverages are gaining recognition and acceptance among consumers. This may be linked to increased health consciousness, preference for natural drinks, or exposure to nutrition education campaigns. On the other hand, the 20% who are not aware indicates the need for further sensitization and awareness creation through advertising, health promotion, and marketing strategies to reach the uninformed population</w:t>
      </w:r>
    </w:p>
    <w:p w:rsidR="002E5A39" w:rsidRPr="00416455" w:rsidRDefault="002E5A39" w:rsidP="002E5A39">
      <w:pPr>
        <w:spacing w:line="360" w:lineRule="auto"/>
        <w:jc w:val="both"/>
        <w:rPr>
          <w:rFonts w:ascii="Times New Roman" w:hAnsi="Times New Roman"/>
          <w:b/>
          <w:sz w:val="24"/>
          <w:szCs w:val="24"/>
        </w:rPr>
      </w:pPr>
      <w:r w:rsidRPr="00416455">
        <w:rPr>
          <w:rFonts w:ascii="Times New Roman" w:hAnsi="Times New Roman"/>
          <w:b/>
          <w:sz w:val="24"/>
          <w:szCs w:val="24"/>
        </w:rPr>
        <w:t xml:space="preserve">Table 8: </w:t>
      </w:r>
      <w:r w:rsidRPr="00416455">
        <w:rPr>
          <w:rFonts w:ascii="Times New Roman" w:hAnsi="Times New Roman"/>
          <w:bCs/>
          <w:sz w:val="24"/>
          <w:szCs w:val="24"/>
        </w:rPr>
        <w:t xml:space="preserve">Which of the following fruit beverages do you consume most </w:t>
      </w:r>
      <w:proofErr w:type="gramStart"/>
      <w:r w:rsidRPr="00416455">
        <w:rPr>
          <w:rFonts w:ascii="Times New Roman" w:hAnsi="Times New Roman"/>
          <w:bCs/>
          <w:sz w:val="24"/>
          <w:szCs w:val="24"/>
        </w:rPr>
        <w:t>often</w:t>
      </w:r>
      <w:proofErr w:type="gramEnd"/>
    </w:p>
    <w:tbl>
      <w:tblPr>
        <w:tblStyle w:val="TableGrid"/>
        <w:tblW w:w="0" w:type="auto"/>
        <w:tblLook w:val="04A0" w:firstRow="1" w:lastRow="0" w:firstColumn="1" w:lastColumn="0" w:noHBand="0" w:noVBand="1"/>
      </w:tblPr>
      <w:tblGrid>
        <w:gridCol w:w="3116"/>
        <w:gridCol w:w="3117"/>
        <w:gridCol w:w="3117"/>
      </w:tblGrid>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OPTIONS</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Frequency</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Percentage (%)</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bCs/>
                <w:sz w:val="24"/>
                <w:szCs w:val="24"/>
              </w:rPr>
              <w:t>Orange-based drinks</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30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60%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bCs/>
                <w:sz w:val="24"/>
                <w:szCs w:val="24"/>
              </w:rPr>
              <w:t>Pineapple-based drinks</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bCs/>
                <w:sz w:val="24"/>
                <w:szCs w:val="24"/>
              </w:rPr>
              <w:t>Avocado-based drinks</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bCs/>
                <w:sz w:val="24"/>
                <w:szCs w:val="24"/>
              </w:rPr>
              <w:lastRenderedPageBreak/>
              <w:t>None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Total</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100%</w:t>
            </w:r>
          </w:p>
        </w:tc>
      </w:tr>
    </w:tbl>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Analysis:</w:t>
      </w:r>
    </w:p>
    <w:p w:rsidR="002E5A39" w:rsidRPr="00416455" w:rsidRDefault="002E5A39" w:rsidP="002E5A39">
      <w:pPr>
        <w:pStyle w:val="Heading1"/>
        <w:jc w:val="both"/>
        <w:rPr>
          <w:rFonts w:cs="Times New Roman"/>
          <w:b w:val="0"/>
          <w:szCs w:val="24"/>
        </w:rPr>
      </w:pPr>
      <w:bookmarkStart w:id="23" w:name="_Toc207082246"/>
      <w:r w:rsidRPr="00416455">
        <w:rPr>
          <w:rFonts w:cs="Times New Roman"/>
          <w:b w:val="0"/>
          <w:szCs w:val="24"/>
        </w:rPr>
        <w:t xml:space="preserve">The data shows that </w:t>
      </w:r>
      <w:r w:rsidRPr="00416455">
        <w:rPr>
          <w:rStyle w:val="Strong"/>
          <w:rFonts w:cs="Times New Roman"/>
          <w:szCs w:val="24"/>
        </w:rPr>
        <w:t>orange-based drinks are the most consumed</w:t>
      </w:r>
      <w:r w:rsidRPr="00416455">
        <w:rPr>
          <w:rFonts w:cs="Times New Roman"/>
          <w:b w:val="0"/>
          <w:szCs w:val="24"/>
        </w:rPr>
        <w:t xml:space="preserve">, with </w:t>
      </w:r>
      <w:r w:rsidRPr="00416455">
        <w:rPr>
          <w:rStyle w:val="Strong"/>
          <w:rFonts w:cs="Times New Roman"/>
          <w:szCs w:val="24"/>
        </w:rPr>
        <w:t>30 respondents (60%)</w:t>
      </w:r>
      <w:r w:rsidRPr="00416455">
        <w:rPr>
          <w:rFonts w:cs="Times New Roman"/>
          <w:b w:val="0"/>
          <w:szCs w:val="24"/>
        </w:rPr>
        <w:t xml:space="preserve"> indicating preference for them. This is followed by </w:t>
      </w:r>
      <w:r w:rsidRPr="00416455">
        <w:rPr>
          <w:rStyle w:val="Strong"/>
          <w:rFonts w:cs="Times New Roman"/>
          <w:szCs w:val="24"/>
        </w:rPr>
        <w:t>pineapple-based drinks (10 respondents, 20%)</w:t>
      </w:r>
      <w:r w:rsidRPr="00416455">
        <w:rPr>
          <w:rFonts w:cs="Times New Roman"/>
          <w:szCs w:val="24"/>
        </w:rPr>
        <w:t>,</w:t>
      </w:r>
      <w:r w:rsidRPr="00416455">
        <w:rPr>
          <w:rFonts w:cs="Times New Roman"/>
          <w:b w:val="0"/>
          <w:szCs w:val="24"/>
        </w:rPr>
        <w:t xml:space="preserve"> while </w:t>
      </w:r>
      <w:r w:rsidRPr="00416455">
        <w:rPr>
          <w:rStyle w:val="Strong"/>
          <w:rFonts w:cs="Times New Roman"/>
          <w:szCs w:val="24"/>
        </w:rPr>
        <w:t>avocado-based drinks</w:t>
      </w:r>
      <w:r w:rsidRPr="00416455">
        <w:rPr>
          <w:rFonts w:cs="Times New Roman"/>
          <w:b w:val="0"/>
          <w:szCs w:val="24"/>
        </w:rPr>
        <w:t xml:space="preserve"> are less commonly consumed, with </w:t>
      </w:r>
      <w:r w:rsidRPr="00416455">
        <w:rPr>
          <w:rFonts w:cs="Times New Roman"/>
          <w:szCs w:val="24"/>
        </w:rPr>
        <w:t xml:space="preserve">only </w:t>
      </w:r>
      <w:r w:rsidRPr="00416455">
        <w:rPr>
          <w:rStyle w:val="Strong"/>
          <w:rFonts w:cs="Times New Roman"/>
          <w:szCs w:val="24"/>
        </w:rPr>
        <w:t>5 respondents (10%)</w:t>
      </w:r>
      <w:r w:rsidRPr="00416455">
        <w:rPr>
          <w:rFonts w:cs="Times New Roman"/>
          <w:b w:val="0"/>
          <w:szCs w:val="24"/>
        </w:rPr>
        <w:t xml:space="preserve">. Additionally, </w:t>
      </w:r>
      <w:r w:rsidRPr="00416455">
        <w:rPr>
          <w:rStyle w:val="Strong"/>
          <w:rFonts w:cs="Times New Roman"/>
          <w:szCs w:val="24"/>
        </w:rPr>
        <w:t>5 respondents (10%)</w:t>
      </w:r>
      <w:r w:rsidRPr="00416455">
        <w:rPr>
          <w:rFonts w:cs="Times New Roman"/>
          <w:b w:val="0"/>
          <w:szCs w:val="24"/>
        </w:rPr>
        <w:t xml:space="preserve"> reported that they do not consume any of the listed fruit beverages</w:t>
      </w:r>
    </w:p>
    <w:p w:rsidR="002E5A39" w:rsidRPr="00416455" w:rsidRDefault="002E5A39" w:rsidP="002E5A39">
      <w:pPr>
        <w:pStyle w:val="Heading1"/>
        <w:jc w:val="both"/>
        <w:rPr>
          <w:rFonts w:cs="Times New Roman"/>
          <w:szCs w:val="24"/>
        </w:rPr>
      </w:pPr>
      <w:r w:rsidRPr="00416455">
        <w:rPr>
          <w:rFonts w:cs="Times New Roman"/>
          <w:szCs w:val="24"/>
        </w:rPr>
        <w:t>4.1.3 ANALYSIS OF LIKERT SCALE STATEMENTS</w:t>
      </w:r>
      <w:bookmarkEnd w:id="23"/>
    </w:p>
    <w:p w:rsidR="002E5A39" w:rsidRPr="00416455" w:rsidRDefault="002E5A39" w:rsidP="002E5A39">
      <w:pPr>
        <w:spacing w:line="360" w:lineRule="auto"/>
        <w:jc w:val="both"/>
        <w:rPr>
          <w:rFonts w:ascii="Times New Roman" w:hAnsi="Times New Roman"/>
          <w:b/>
          <w:sz w:val="24"/>
          <w:szCs w:val="24"/>
        </w:rPr>
      </w:pPr>
      <w:r w:rsidRPr="00416455">
        <w:rPr>
          <w:rFonts w:ascii="Times New Roman" w:hAnsi="Times New Roman"/>
          <w:b/>
          <w:sz w:val="24"/>
          <w:szCs w:val="24"/>
        </w:rPr>
        <w:t xml:space="preserve">Table 9: </w:t>
      </w:r>
      <w:r w:rsidRPr="00416455">
        <w:rPr>
          <w:rFonts w:ascii="Times New Roman" w:hAnsi="Times New Roman"/>
          <w:bCs/>
          <w:sz w:val="24"/>
          <w:szCs w:val="24"/>
        </w:rPr>
        <w:t>Alcohol-free fruit beverages are healthier than carbonated soft drinks.</w:t>
      </w:r>
    </w:p>
    <w:tbl>
      <w:tblPr>
        <w:tblStyle w:val="TableGrid"/>
        <w:tblW w:w="0" w:type="auto"/>
        <w:tblLook w:val="04A0" w:firstRow="1" w:lastRow="0" w:firstColumn="1" w:lastColumn="0" w:noHBand="0" w:noVBand="1"/>
      </w:tblPr>
      <w:tblGrid>
        <w:gridCol w:w="3116"/>
        <w:gridCol w:w="3117"/>
        <w:gridCol w:w="3117"/>
      </w:tblGrid>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OPTIONS</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Frequency</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Percentage (%)</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Strongly 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30%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Neutral</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Disagree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30%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Strongly disagree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 xml:space="preserve">Total </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100%</w:t>
            </w:r>
          </w:p>
        </w:tc>
      </w:tr>
    </w:tbl>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Analysis:</w:t>
      </w:r>
    </w:p>
    <w:p w:rsidR="002E5A39" w:rsidRPr="00416455" w:rsidRDefault="002E5A39" w:rsidP="002E5A39">
      <w:pPr>
        <w:spacing w:line="360" w:lineRule="auto"/>
        <w:jc w:val="both"/>
        <w:rPr>
          <w:rFonts w:ascii="Times New Roman" w:hAnsi="Times New Roman"/>
          <w:b/>
          <w:sz w:val="24"/>
          <w:szCs w:val="24"/>
        </w:rPr>
      </w:pPr>
      <w:r w:rsidRPr="00416455">
        <w:rPr>
          <w:rFonts w:ascii="Times New Roman" w:hAnsi="Times New Roman"/>
          <w:sz w:val="24"/>
          <w:szCs w:val="24"/>
        </w:rPr>
        <w:t xml:space="preserve">The result reveals a </w:t>
      </w:r>
      <w:r w:rsidRPr="00416455">
        <w:rPr>
          <w:rStyle w:val="Strong"/>
          <w:rFonts w:ascii="Times New Roman" w:hAnsi="Times New Roman"/>
          <w:sz w:val="24"/>
          <w:szCs w:val="24"/>
        </w:rPr>
        <w:t>diverse perception</w:t>
      </w:r>
      <w:r w:rsidRPr="00416455">
        <w:rPr>
          <w:rFonts w:ascii="Times New Roman" w:hAnsi="Times New Roman"/>
          <w:sz w:val="24"/>
          <w:szCs w:val="24"/>
        </w:rPr>
        <w:t xml:space="preserve"> among respondents. A total of </w:t>
      </w:r>
      <w:r w:rsidRPr="00416455">
        <w:rPr>
          <w:rStyle w:val="Strong"/>
          <w:rFonts w:ascii="Times New Roman" w:hAnsi="Times New Roman"/>
          <w:sz w:val="24"/>
          <w:szCs w:val="24"/>
        </w:rPr>
        <w:t>20 respondents (40%)</w:t>
      </w:r>
      <w:r w:rsidRPr="00416455">
        <w:rPr>
          <w:rFonts w:ascii="Times New Roman" w:hAnsi="Times New Roman"/>
          <w:sz w:val="24"/>
          <w:szCs w:val="24"/>
        </w:rPr>
        <w:t xml:space="preserve"> either </w:t>
      </w:r>
      <w:r w:rsidRPr="00416455">
        <w:rPr>
          <w:rStyle w:val="Emphasis"/>
          <w:rFonts w:ascii="Times New Roman" w:hAnsi="Times New Roman"/>
          <w:sz w:val="24"/>
          <w:szCs w:val="24"/>
        </w:rPr>
        <w:t>strongly agree (30%)</w:t>
      </w:r>
      <w:r w:rsidRPr="00416455">
        <w:rPr>
          <w:rFonts w:ascii="Times New Roman" w:hAnsi="Times New Roman"/>
          <w:sz w:val="24"/>
          <w:szCs w:val="24"/>
        </w:rPr>
        <w:t xml:space="preserve"> or </w:t>
      </w:r>
      <w:r w:rsidRPr="00416455">
        <w:rPr>
          <w:rStyle w:val="Emphasis"/>
          <w:rFonts w:ascii="Times New Roman" w:hAnsi="Times New Roman"/>
          <w:sz w:val="24"/>
          <w:szCs w:val="24"/>
        </w:rPr>
        <w:t>agree (10%)</w:t>
      </w:r>
      <w:r w:rsidRPr="00416455">
        <w:rPr>
          <w:rFonts w:ascii="Times New Roman" w:hAnsi="Times New Roman"/>
          <w:sz w:val="24"/>
          <w:szCs w:val="24"/>
        </w:rPr>
        <w:t xml:space="preserve"> that alcohol-free fruit beverages are healthier than carbonated soft drinks. Conversely, an equal proportion, </w:t>
      </w:r>
      <w:r w:rsidRPr="00416455">
        <w:rPr>
          <w:rStyle w:val="Strong"/>
          <w:rFonts w:ascii="Times New Roman" w:hAnsi="Times New Roman"/>
          <w:sz w:val="24"/>
          <w:szCs w:val="24"/>
        </w:rPr>
        <w:t>20 respondents (40%)</w:t>
      </w:r>
      <w:r w:rsidRPr="00416455">
        <w:rPr>
          <w:rFonts w:ascii="Times New Roman" w:hAnsi="Times New Roman"/>
          <w:sz w:val="24"/>
          <w:szCs w:val="24"/>
        </w:rPr>
        <w:t xml:space="preserve">, either </w:t>
      </w:r>
      <w:r w:rsidRPr="00416455">
        <w:rPr>
          <w:rStyle w:val="Emphasis"/>
          <w:rFonts w:ascii="Times New Roman" w:hAnsi="Times New Roman"/>
          <w:sz w:val="24"/>
          <w:szCs w:val="24"/>
        </w:rPr>
        <w:t>disagree (30%)</w:t>
      </w:r>
      <w:r w:rsidRPr="00416455">
        <w:rPr>
          <w:rFonts w:ascii="Times New Roman" w:hAnsi="Times New Roman"/>
          <w:sz w:val="24"/>
          <w:szCs w:val="24"/>
        </w:rPr>
        <w:t xml:space="preserve"> or </w:t>
      </w:r>
      <w:r w:rsidRPr="00416455">
        <w:rPr>
          <w:rStyle w:val="Emphasis"/>
          <w:rFonts w:ascii="Times New Roman" w:hAnsi="Times New Roman"/>
          <w:sz w:val="24"/>
          <w:szCs w:val="24"/>
        </w:rPr>
        <w:t>strongly disagree (10%)</w:t>
      </w:r>
      <w:r w:rsidRPr="00416455">
        <w:rPr>
          <w:rFonts w:ascii="Times New Roman" w:hAnsi="Times New Roman"/>
          <w:sz w:val="24"/>
          <w:szCs w:val="24"/>
        </w:rPr>
        <w:t xml:space="preserve"> with this statement. Meanwhile, </w:t>
      </w:r>
      <w:r w:rsidRPr="00416455">
        <w:rPr>
          <w:rStyle w:val="Strong"/>
          <w:rFonts w:ascii="Times New Roman" w:hAnsi="Times New Roman"/>
          <w:sz w:val="24"/>
          <w:szCs w:val="24"/>
        </w:rPr>
        <w:t>10 respondents (20%)</w:t>
      </w:r>
      <w:r w:rsidRPr="00416455">
        <w:rPr>
          <w:rFonts w:ascii="Times New Roman" w:hAnsi="Times New Roman"/>
          <w:sz w:val="24"/>
          <w:szCs w:val="24"/>
        </w:rPr>
        <w:t xml:space="preserve"> remained neutral.</w:t>
      </w:r>
    </w:p>
    <w:p w:rsidR="002E5A39" w:rsidRPr="00416455" w:rsidRDefault="002E5A39" w:rsidP="002E5A39">
      <w:pPr>
        <w:spacing w:line="360" w:lineRule="auto"/>
        <w:jc w:val="both"/>
        <w:rPr>
          <w:rFonts w:ascii="Times New Roman" w:hAnsi="Times New Roman"/>
          <w:b/>
          <w:sz w:val="24"/>
          <w:szCs w:val="24"/>
        </w:rPr>
      </w:pPr>
      <w:r w:rsidRPr="00416455">
        <w:rPr>
          <w:rFonts w:ascii="Times New Roman" w:hAnsi="Times New Roman"/>
          <w:b/>
          <w:sz w:val="24"/>
          <w:szCs w:val="24"/>
        </w:rPr>
        <w:t xml:space="preserve">Table 10: </w:t>
      </w:r>
      <w:r w:rsidRPr="00416455">
        <w:rPr>
          <w:rFonts w:ascii="Times New Roman" w:hAnsi="Times New Roman"/>
          <w:sz w:val="24"/>
          <w:szCs w:val="24"/>
        </w:rPr>
        <w:t>The taste of tropical fruit beverages (orange, pineapple, avocado) is appealing.</w:t>
      </w:r>
    </w:p>
    <w:tbl>
      <w:tblPr>
        <w:tblStyle w:val="TableGrid"/>
        <w:tblW w:w="0" w:type="auto"/>
        <w:tblLook w:val="04A0" w:firstRow="1" w:lastRow="0" w:firstColumn="1" w:lastColumn="0" w:noHBand="0" w:noVBand="1"/>
      </w:tblPr>
      <w:tblGrid>
        <w:gridCol w:w="3116"/>
        <w:gridCol w:w="3117"/>
        <w:gridCol w:w="3117"/>
      </w:tblGrid>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OPTIONS</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Frequency</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Percentage (%)</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lastRenderedPageBreak/>
              <w:t>Strongly 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Neutral</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30%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Disagree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12</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24%</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Strongly disagree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8</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16%</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 xml:space="preserve">Total </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100%</w:t>
            </w:r>
          </w:p>
        </w:tc>
      </w:tr>
    </w:tbl>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 xml:space="preserve"> Analysis:</w:t>
      </w:r>
    </w:p>
    <w:p w:rsidR="002E5A39" w:rsidRPr="0025308D" w:rsidRDefault="002E5A39" w:rsidP="002E5A39">
      <w:pPr>
        <w:spacing w:line="360" w:lineRule="auto"/>
        <w:jc w:val="both"/>
        <w:rPr>
          <w:rFonts w:ascii="Times New Roman" w:hAnsi="Times New Roman"/>
          <w:sz w:val="24"/>
          <w:szCs w:val="24"/>
        </w:rPr>
      </w:pPr>
      <w:r w:rsidRPr="0025308D">
        <w:rPr>
          <w:rFonts w:ascii="Times New Roman" w:hAnsi="Times New Roman"/>
          <w:sz w:val="24"/>
          <w:szCs w:val="24"/>
        </w:rPr>
        <w:t xml:space="preserve">The responses indicate mixed opinions regarding the taste of tropical fruit beverages. Only </w:t>
      </w:r>
      <w:r w:rsidRPr="0025308D">
        <w:rPr>
          <w:rStyle w:val="Strong"/>
          <w:rFonts w:ascii="Times New Roman" w:hAnsi="Times New Roman"/>
          <w:b w:val="0"/>
          <w:sz w:val="24"/>
          <w:szCs w:val="24"/>
        </w:rPr>
        <w:t>15 respondents (30%)</w:t>
      </w:r>
      <w:r w:rsidRPr="0025308D">
        <w:rPr>
          <w:rFonts w:ascii="Times New Roman" w:hAnsi="Times New Roman"/>
          <w:sz w:val="24"/>
          <w:szCs w:val="24"/>
        </w:rPr>
        <w:t xml:space="preserve"> expressed a positive perception, with </w:t>
      </w:r>
      <w:r w:rsidRPr="0025308D">
        <w:rPr>
          <w:rStyle w:val="Strong"/>
          <w:rFonts w:ascii="Times New Roman" w:hAnsi="Times New Roman"/>
          <w:b w:val="0"/>
          <w:sz w:val="24"/>
          <w:szCs w:val="24"/>
        </w:rPr>
        <w:t>5 (10%) strongly agreeing</w:t>
      </w:r>
      <w:r w:rsidRPr="0025308D">
        <w:rPr>
          <w:rFonts w:ascii="Times New Roman" w:hAnsi="Times New Roman"/>
          <w:sz w:val="24"/>
          <w:szCs w:val="24"/>
        </w:rPr>
        <w:t xml:space="preserve"> and </w:t>
      </w:r>
      <w:r w:rsidRPr="0025308D">
        <w:rPr>
          <w:rStyle w:val="Strong"/>
          <w:rFonts w:ascii="Times New Roman" w:hAnsi="Times New Roman"/>
          <w:b w:val="0"/>
          <w:sz w:val="24"/>
          <w:szCs w:val="24"/>
        </w:rPr>
        <w:t>10 (20%) agreeing</w:t>
      </w:r>
      <w:r w:rsidRPr="0025308D">
        <w:rPr>
          <w:rFonts w:ascii="Times New Roman" w:hAnsi="Times New Roman"/>
          <w:sz w:val="24"/>
          <w:szCs w:val="24"/>
        </w:rPr>
        <w:t xml:space="preserve"> that the taste is appealing. On the other hand, a higher proportion, </w:t>
      </w:r>
      <w:r w:rsidRPr="0025308D">
        <w:rPr>
          <w:rStyle w:val="Strong"/>
          <w:rFonts w:ascii="Times New Roman" w:hAnsi="Times New Roman"/>
          <w:b w:val="0"/>
          <w:sz w:val="24"/>
          <w:szCs w:val="24"/>
        </w:rPr>
        <w:t>20 respondents (40%)</w:t>
      </w:r>
      <w:r w:rsidRPr="0025308D">
        <w:rPr>
          <w:rFonts w:ascii="Times New Roman" w:hAnsi="Times New Roman"/>
          <w:sz w:val="24"/>
          <w:szCs w:val="24"/>
        </w:rPr>
        <w:t xml:space="preserve">, expressed dissatisfaction, with </w:t>
      </w:r>
      <w:r w:rsidRPr="0025308D">
        <w:rPr>
          <w:rStyle w:val="Strong"/>
          <w:rFonts w:ascii="Times New Roman" w:hAnsi="Times New Roman"/>
          <w:b w:val="0"/>
          <w:sz w:val="24"/>
          <w:szCs w:val="24"/>
        </w:rPr>
        <w:t>12 (24%) disagreeing</w:t>
      </w:r>
      <w:r w:rsidRPr="0025308D">
        <w:rPr>
          <w:rFonts w:ascii="Times New Roman" w:hAnsi="Times New Roman"/>
          <w:sz w:val="24"/>
          <w:szCs w:val="24"/>
        </w:rPr>
        <w:t xml:space="preserve"> and </w:t>
      </w:r>
      <w:r w:rsidRPr="0025308D">
        <w:rPr>
          <w:rStyle w:val="Strong"/>
          <w:rFonts w:ascii="Times New Roman" w:hAnsi="Times New Roman"/>
          <w:b w:val="0"/>
          <w:sz w:val="24"/>
          <w:szCs w:val="24"/>
        </w:rPr>
        <w:t>8 (16%) strongly disagreeing</w:t>
      </w:r>
      <w:r w:rsidRPr="0025308D">
        <w:rPr>
          <w:rFonts w:ascii="Times New Roman" w:hAnsi="Times New Roman"/>
          <w:sz w:val="24"/>
          <w:szCs w:val="24"/>
        </w:rPr>
        <w:t xml:space="preserve">. Meanwhile, </w:t>
      </w:r>
      <w:r w:rsidRPr="0025308D">
        <w:rPr>
          <w:rStyle w:val="Strong"/>
          <w:rFonts w:ascii="Times New Roman" w:hAnsi="Times New Roman"/>
          <w:b w:val="0"/>
          <w:sz w:val="24"/>
          <w:szCs w:val="24"/>
        </w:rPr>
        <w:t>15 respondents (30%)</w:t>
      </w:r>
      <w:r w:rsidRPr="0025308D">
        <w:rPr>
          <w:rFonts w:ascii="Times New Roman" w:hAnsi="Times New Roman"/>
          <w:sz w:val="24"/>
          <w:szCs w:val="24"/>
        </w:rPr>
        <w:t xml:space="preserve"> remained neutral.</w:t>
      </w:r>
    </w:p>
    <w:p w:rsidR="002E5A39" w:rsidRPr="00416455" w:rsidRDefault="002E5A39" w:rsidP="002E5A39">
      <w:pPr>
        <w:spacing w:line="360" w:lineRule="auto"/>
        <w:jc w:val="both"/>
        <w:rPr>
          <w:rFonts w:ascii="Times New Roman" w:hAnsi="Times New Roman"/>
          <w:b/>
          <w:sz w:val="24"/>
          <w:szCs w:val="24"/>
        </w:rPr>
      </w:pPr>
      <w:r w:rsidRPr="00416455">
        <w:rPr>
          <w:rFonts w:ascii="Times New Roman" w:hAnsi="Times New Roman"/>
          <w:b/>
          <w:sz w:val="24"/>
          <w:szCs w:val="24"/>
        </w:rPr>
        <w:t xml:space="preserve">Table 11: </w:t>
      </w:r>
      <w:r w:rsidRPr="00416455">
        <w:rPr>
          <w:rFonts w:ascii="Times New Roman" w:hAnsi="Times New Roman"/>
          <w:sz w:val="24"/>
          <w:szCs w:val="24"/>
        </w:rPr>
        <w:t>Packaging influences my choice of fruit beverages.</w:t>
      </w:r>
    </w:p>
    <w:tbl>
      <w:tblPr>
        <w:tblStyle w:val="TableGrid"/>
        <w:tblW w:w="0" w:type="auto"/>
        <w:tblLook w:val="04A0" w:firstRow="1" w:lastRow="0" w:firstColumn="1" w:lastColumn="0" w:noHBand="0" w:noVBand="1"/>
      </w:tblPr>
      <w:tblGrid>
        <w:gridCol w:w="3116"/>
        <w:gridCol w:w="3117"/>
        <w:gridCol w:w="3117"/>
      </w:tblGrid>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OPTIONS</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Frequency</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Percentage (%)</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Strongly 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30%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Neutral</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12</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24%</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Disagree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8</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16%</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Strongly disagree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 xml:space="preserve">Total </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100%</w:t>
            </w:r>
          </w:p>
        </w:tc>
      </w:tr>
    </w:tbl>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Analysis:</w:t>
      </w:r>
    </w:p>
    <w:p w:rsidR="002E5A39" w:rsidRPr="00416455" w:rsidRDefault="002E5A39" w:rsidP="002E5A39">
      <w:pPr>
        <w:spacing w:line="360" w:lineRule="auto"/>
        <w:jc w:val="both"/>
        <w:rPr>
          <w:rFonts w:ascii="Times New Roman" w:hAnsi="Times New Roman"/>
          <w:b/>
          <w:sz w:val="24"/>
          <w:szCs w:val="24"/>
        </w:rPr>
      </w:pPr>
      <w:r w:rsidRPr="00416455">
        <w:rPr>
          <w:rFonts w:ascii="Times New Roman" w:hAnsi="Times New Roman"/>
          <w:sz w:val="24"/>
          <w:szCs w:val="24"/>
        </w:rPr>
        <w:t xml:space="preserve">The findings show that a significant number of respondents acknowledge the role of packaging in influencing their choice of fruit beverages. Specifically, </w:t>
      </w:r>
      <w:r w:rsidRPr="00416455">
        <w:rPr>
          <w:rStyle w:val="Strong"/>
          <w:rFonts w:ascii="Times New Roman" w:hAnsi="Times New Roman"/>
          <w:sz w:val="24"/>
          <w:szCs w:val="24"/>
        </w:rPr>
        <w:t>25 respondents (50%)</w:t>
      </w:r>
      <w:r w:rsidRPr="00416455">
        <w:rPr>
          <w:rFonts w:ascii="Times New Roman" w:hAnsi="Times New Roman"/>
          <w:sz w:val="24"/>
          <w:szCs w:val="24"/>
        </w:rPr>
        <w:t xml:space="preserve"> either </w:t>
      </w:r>
      <w:r w:rsidRPr="00416455">
        <w:rPr>
          <w:rStyle w:val="Emphasis"/>
          <w:rFonts w:ascii="Times New Roman" w:hAnsi="Times New Roman"/>
          <w:sz w:val="24"/>
          <w:szCs w:val="24"/>
        </w:rPr>
        <w:t xml:space="preserve">strongly </w:t>
      </w:r>
      <w:r w:rsidRPr="00416455">
        <w:rPr>
          <w:rStyle w:val="Emphasis"/>
          <w:rFonts w:ascii="Times New Roman" w:hAnsi="Times New Roman"/>
          <w:sz w:val="24"/>
          <w:szCs w:val="24"/>
        </w:rPr>
        <w:lastRenderedPageBreak/>
        <w:t>agree (20%)</w:t>
      </w:r>
      <w:r w:rsidRPr="00416455">
        <w:rPr>
          <w:rFonts w:ascii="Times New Roman" w:hAnsi="Times New Roman"/>
          <w:sz w:val="24"/>
          <w:szCs w:val="24"/>
        </w:rPr>
        <w:t xml:space="preserve"> or </w:t>
      </w:r>
      <w:r w:rsidRPr="00416455">
        <w:rPr>
          <w:rStyle w:val="Emphasis"/>
          <w:rFonts w:ascii="Times New Roman" w:hAnsi="Times New Roman"/>
          <w:sz w:val="24"/>
          <w:szCs w:val="24"/>
        </w:rPr>
        <w:t>agree (30%)</w:t>
      </w:r>
      <w:r w:rsidRPr="00416455">
        <w:rPr>
          <w:rFonts w:ascii="Times New Roman" w:hAnsi="Times New Roman"/>
          <w:sz w:val="24"/>
          <w:szCs w:val="24"/>
        </w:rPr>
        <w:t xml:space="preserve"> that packaging affects their decisions. Meanwhile, </w:t>
      </w:r>
      <w:r w:rsidRPr="00416455">
        <w:rPr>
          <w:rStyle w:val="Strong"/>
          <w:rFonts w:ascii="Times New Roman" w:hAnsi="Times New Roman"/>
          <w:sz w:val="24"/>
          <w:szCs w:val="24"/>
        </w:rPr>
        <w:t>12 respondents (24%)</w:t>
      </w:r>
      <w:r w:rsidRPr="00416455">
        <w:rPr>
          <w:rFonts w:ascii="Times New Roman" w:hAnsi="Times New Roman"/>
          <w:sz w:val="24"/>
          <w:szCs w:val="24"/>
        </w:rPr>
        <w:t xml:space="preserve"> remained neutral, suggesting indifference or lack of attention to packaging when making choices. Conversely, </w:t>
      </w:r>
      <w:r w:rsidRPr="00416455">
        <w:rPr>
          <w:rStyle w:val="Strong"/>
          <w:rFonts w:ascii="Times New Roman" w:hAnsi="Times New Roman"/>
          <w:sz w:val="24"/>
          <w:szCs w:val="24"/>
        </w:rPr>
        <w:t>13 respondents (26%)</w:t>
      </w:r>
      <w:r w:rsidRPr="00416455">
        <w:rPr>
          <w:rFonts w:ascii="Times New Roman" w:hAnsi="Times New Roman"/>
          <w:sz w:val="24"/>
          <w:szCs w:val="24"/>
        </w:rPr>
        <w:t xml:space="preserve"> either </w:t>
      </w:r>
      <w:r w:rsidRPr="00416455">
        <w:rPr>
          <w:rStyle w:val="Emphasis"/>
          <w:rFonts w:ascii="Times New Roman" w:hAnsi="Times New Roman"/>
          <w:sz w:val="24"/>
          <w:szCs w:val="24"/>
        </w:rPr>
        <w:t>disagree (16%)</w:t>
      </w:r>
      <w:r w:rsidRPr="00416455">
        <w:rPr>
          <w:rFonts w:ascii="Times New Roman" w:hAnsi="Times New Roman"/>
          <w:sz w:val="24"/>
          <w:szCs w:val="24"/>
        </w:rPr>
        <w:t xml:space="preserve"> or </w:t>
      </w:r>
      <w:r w:rsidRPr="00416455">
        <w:rPr>
          <w:rStyle w:val="Emphasis"/>
          <w:rFonts w:ascii="Times New Roman" w:hAnsi="Times New Roman"/>
          <w:sz w:val="24"/>
          <w:szCs w:val="24"/>
        </w:rPr>
        <w:t>strongly disagree (10%)</w:t>
      </w:r>
      <w:r w:rsidRPr="00416455">
        <w:rPr>
          <w:rFonts w:ascii="Times New Roman" w:hAnsi="Times New Roman"/>
          <w:sz w:val="24"/>
          <w:szCs w:val="24"/>
        </w:rPr>
        <w:t>, indicating that packaging does not significantly influence their preference.</w:t>
      </w:r>
    </w:p>
    <w:p w:rsidR="002E5A39" w:rsidRPr="00416455" w:rsidRDefault="002E5A39" w:rsidP="002E5A39">
      <w:pPr>
        <w:spacing w:line="360" w:lineRule="auto"/>
        <w:jc w:val="both"/>
        <w:rPr>
          <w:rFonts w:ascii="Times New Roman" w:hAnsi="Times New Roman"/>
          <w:b/>
          <w:sz w:val="24"/>
          <w:szCs w:val="24"/>
        </w:rPr>
      </w:pPr>
      <w:r w:rsidRPr="00416455">
        <w:rPr>
          <w:rFonts w:ascii="Times New Roman" w:hAnsi="Times New Roman"/>
          <w:b/>
          <w:sz w:val="24"/>
          <w:szCs w:val="24"/>
        </w:rPr>
        <w:t xml:space="preserve">Table 12: </w:t>
      </w:r>
      <w:r w:rsidRPr="00416455">
        <w:rPr>
          <w:rFonts w:ascii="Times New Roman" w:hAnsi="Times New Roman"/>
          <w:sz w:val="24"/>
          <w:szCs w:val="24"/>
        </w:rPr>
        <w:t>There is a high demand for alcohol-free beverages in Nigeria.</w:t>
      </w:r>
    </w:p>
    <w:tbl>
      <w:tblPr>
        <w:tblStyle w:val="TableGrid"/>
        <w:tblW w:w="0" w:type="auto"/>
        <w:tblLook w:val="04A0" w:firstRow="1" w:lastRow="0" w:firstColumn="1" w:lastColumn="0" w:noHBand="0" w:noVBand="1"/>
      </w:tblPr>
      <w:tblGrid>
        <w:gridCol w:w="3116"/>
        <w:gridCol w:w="3117"/>
        <w:gridCol w:w="3117"/>
      </w:tblGrid>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OPTIONS</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Frequency</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Percentage (%)</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Strongly 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12</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24%</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Neutral</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14</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28%</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Disagree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8</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16%</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Strongly disagree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11</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22%</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 xml:space="preserve">Total </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100%</w:t>
            </w:r>
          </w:p>
        </w:tc>
      </w:tr>
    </w:tbl>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Analysis:</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 xml:space="preserve">The responses indicate divided opinions on whether there is a high demand for alcohol-free beverages in Nigeria. A total of </w:t>
      </w:r>
      <w:r w:rsidRPr="00416455">
        <w:rPr>
          <w:rStyle w:val="Strong"/>
          <w:rFonts w:ascii="Times New Roman" w:hAnsi="Times New Roman"/>
          <w:sz w:val="24"/>
          <w:szCs w:val="24"/>
        </w:rPr>
        <w:t>17 respondents (34%)</w:t>
      </w:r>
      <w:r w:rsidRPr="00416455">
        <w:rPr>
          <w:rFonts w:ascii="Times New Roman" w:hAnsi="Times New Roman"/>
          <w:sz w:val="24"/>
          <w:szCs w:val="24"/>
        </w:rPr>
        <w:t xml:space="preserve"> either </w:t>
      </w:r>
      <w:r w:rsidRPr="00416455">
        <w:rPr>
          <w:rStyle w:val="Emphasis"/>
          <w:rFonts w:ascii="Times New Roman" w:hAnsi="Times New Roman"/>
          <w:sz w:val="24"/>
          <w:szCs w:val="24"/>
        </w:rPr>
        <w:t>strongly agree (24%)</w:t>
      </w:r>
      <w:r w:rsidRPr="00416455">
        <w:rPr>
          <w:rFonts w:ascii="Times New Roman" w:hAnsi="Times New Roman"/>
          <w:sz w:val="24"/>
          <w:szCs w:val="24"/>
        </w:rPr>
        <w:t xml:space="preserve"> or </w:t>
      </w:r>
      <w:r w:rsidRPr="00416455">
        <w:rPr>
          <w:rStyle w:val="Emphasis"/>
          <w:rFonts w:ascii="Times New Roman" w:hAnsi="Times New Roman"/>
          <w:sz w:val="24"/>
          <w:szCs w:val="24"/>
        </w:rPr>
        <w:t>agree (10%)</w:t>
      </w:r>
      <w:r w:rsidRPr="00416455">
        <w:rPr>
          <w:rFonts w:ascii="Times New Roman" w:hAnsi="Times New Roman"/>
          <w:sz w:val="24"/>
          <w:szCs w:val="24"/>
        </w:rPr>
        <w:t xml:space="preserve"> that demand is high. In contrast, </w:t>
      </w:r>
      <w:r w:rsidRPr="00416455">
        <w:rPr>
          <w:rStyle w:val="Strong"/>
          <w:rFonts w:ascii="Times New Roman" w:hAnsi="Times New Roman"/>
          <w:sz w:val="24"/>
          <w:szCs w:val="24"/>
        </w:rPr>
        <w:t>19 respondents (38%)</w:t>
      </w:r>
      <w:r w:rsidRPr="00416455">
        <w:rPr>
          <w:rFonts w:ascii="Times New Roman" w:hAnsi="Times New Roman"/>
          <w:sz w:val="24"/>
          <w:szCs w:val="24"/>
        </w:rPr>
        <w:t xml:space="preserve"> either </w:t>
      </w:r>
      <w:r w:rsidRPr="00416455">
        <w:rPr>
          <w:rStyle w:val="Emphasis"/>
          <w:rFonts w:ascii="Times New Roman" w:hAnsi="Times New Roman"/>
          <w:sz w:val="24"/>
          <w:szCs w:val="24"/>
        </w:rPr>
        <w:t>disagree (16%)</w:t>
      </w:r>
      <w:r w:rsidRPr="00416455">
        <w:rPr>
          <w:rFonts w:ascii="Times New Roman" w:hAnsi="Times New Roman"/>
          <w:sz w:val="24"/>
          <w:szCs w:val="24"/>
        </w:rPr>
        <w:t xml:space="preserve"> or </w:t>
      </w:r>
      <w:r w:rsidRPr="00416455">
        <w:rPr>
          <w:rStyle w:val="Emphasis"/>
          <w:rFonts w:ascii="Times New Roman" w:hAnsi="Times New Roman"/>
          <w:sz w:val="24"/>
          <w:szCs w:val="24"/>
        </w:rPr>
        <w:t>strongly disagree (22%)</w:t>
      </w:r>
      <w:r w:rsidRPr="00416455">
        <w:rPr>
          <w:rFonts w:ascii="Times New Roman" w:hAnsi="Times New Roman"/>
          <w:sz w:val="24"/>
          <w:szCs w:val="24"/>
        </w:rPr>
        <w:t xml:space="preserve"> with this claim, suggesting skepticism about the level of demand. Meanwhile, </w:t>
      </w:r>
      <w:r w:rsidRPr="00416455">
        <w:rPr>
          <w:rStyle w:val="Strong"/>
          <w:rFonts w:ascii="Times New Roman" w:hAnsi="Times New Roman"/>
          <w:sz w:val="24"/>
          <w:szCs w:val="24"/>
        </w:rPr>
        <w:t>14 respondents (28%)</w:t>
      </w:r>
      <w:r w:rsidRPr="00416455">
        <w:rPr>
          <w:rFonts w:ascii="Times New Roman" w:hAnsi="Times New Roman"/>
          <w:sz w:val="24"/>
          <w:szCs w:val="24"/>
        </w:rPr>
        <w:t xml:space="preserve"> remained neutral, reflecting uncertainty or indifference</w:t>
      </w:r>
    </w:p>
    <w:p w:rsidR="002E5A39" w:rsidRPr="00416455" w:rsidRDefault="002E5A39" w:rsidP="002E5A39">
      <w:pPr>
        <w:spacing w:line="360" w:lineRule="auto"/>
        <w:jc w:val="both"/>
        <w:rPr>
          <w:rFonts w:ascii="Times New Roman" w:hAnsi="Times New Roman"/>
          <w:b/>
          <w:sz w:val="24"/>
          <w:szCs w:val="24"/>
        </w:rPr>
      </w:pPr>
      <w:r w:rsidRPr="00416455">
        <w:rPr>
          <w:rFonts w:ascii="Times New Roman" w:hAnsi="Times New Roman"/>
          <w:b/>
          <w:sz w:val="24"/>
          <w:szCs w:val="24"/>
        </w:rPr>
        <w:t xml:space="preserve">Table 13: </w:t>
      </w:r>
      <w:r w:rsidRPr="00416455">
        <w:rPr>
          <w:rFonts w:ascii="Times New Roman" w:hAnsi="Times New Roman"/>
          <w:sz w:val="24"/>
          <w:szCs w:val="24"/>
        </w:rPr>
        <w:t>Locally produced alcohol-free fruit beverages can create employment opportunities.</w:t>
      </w:r>
    </w:p>
    <w:tbl>
      <w:tblPr>
        <w:tblStyle w:val="TableGrid"/>
        <w:tblW w:w="0" w:type="auto"/>
        <w:tblLook w:val="04A0" w:firstRow="1" w:lastRow="0" w:firstColumn="1" w:lastColumn="0" w:noHBand="0" w:noVBand="1"/>
      </w:tblPr>
      <w:tblGrid>
        <w:gridCol w:w="3116"/>
        <w:gridCol w:w="3117"/>
        <w:gridCol w:w="3117"/>
      </w:tblGrid>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OPTIONS</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Frequency</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Percentage (%)</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Strongly 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14</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28%</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Neutral</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8</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16%</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lastRenderedPageBreak/>
              <w:t>Disagree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12</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24%</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Strongly disagree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11</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22%</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 xml:space="preserve">Total </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100%</w:t>
            </w:r>
          </w:p>
        </w:tc>
      </w:tr>
    </w:tbl>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Analysis:</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 xml:space="preserve">The responses show varied opinions on whether locally produced alcohol-free fruit beverages can generate employment. A total of </w:t>
      </w:r>
      <w:r w:rsidRPr="00416455">
        <w:rPr>
          <w:rStyle w:val="Strong"/>
          <w:rFonts w:ascii="Times New Roman" w:hAnsi="Times New Roman"/>
          <w:sz w:val="24"/>
          <w:szCs w:val="24"/>
        </w:rPr>
        <w:t>19 respondents (38%)</w:t>
      </w:r>
      <w:r w:rsidRPr="00416455">
        <w:rPr>
          <w:rFonts w:ascii="Times New Roman" w:hAnsi="Times New Roman"/>
          <w:sz w:val="24"/>
          <w:szCs w:val="24"/>
        </w:rPr>
        <w:t xml:space="preserve"> either </w:t>
      </w:r>
      <w:r w:rsidRPr="00416455">
        <w:rPr>
          <w:rStyle w:val="Emphasis"/>
          <w:rFonts w:ascii="Times New Roman" w:hAnsi="Times New Roman"/>
          <w:sz w:val="24"/>
          <w:szCs w:val="24"/>
        </w:rPr>
        <w:t>strongly agree (28%)</w:t>
      </w:r>
      <w:r w:rsidRPr="00416455">
        <w:rPr>
          <w:rFonts w:ascii="Times New Roman" w:hAnsi="Times New Roman"/>
          <w:sz w:val="24"/>
          <w:szCs w:val="24"/>
        </w:rPr>
        <w:t xml:space="preserve"> or </w:t>
      </w:r>
      <w:r w:rsidRPr="00416455">
        <w:rPr>
          <w:rStyle w:val="Emphasis"/>
          <w:rFonts w:ascii="Times New Roman" w:hAnsi="Times New Roman"/>
          <w:sz w:val="24"/>
          <w:szCs w:val="24"/>
        </w:rPr>
        <w:t>agree (10%)</w:t>
      </w:r>
      <w:r w:rsidRPr="00416455">
        <w:rPr>
          <w:rFonts w:ascii="Times New Roman" w:hAnsi="Times New Roman"/>
          <w:sz w:val="24"/>
          <w:szCs w:val="24"/>
        </w:rPr>
        <w:t xml:space="preserve">, indicating a belief that the industry has the potential to create jobs through farming, processing, packaging, distribution, and retailing. On the other hand, </w:t>
      </w:r>
      <w:r w:rsidRPr="00416455">
        <w:rPr>
          <w:rStyle w:val="Strong"/>
          <w:rFonts w:ascii="Times New Roman" w:hAnsi="Times New Roman"/>
          <w:sz w:val="24"/>
          <w:szCs w:val="24"/>
        </w:rPr>
        <w:t>23 respondents (46%)</w:t>
      </w:r>
      <w:r w:rsidRPr="00416455">
        <w:rPr>
          <w:rFonts w:ascii="Times New Roman" w:hAnsi="Times New Roman"/>
          <w:sz w:val="24"/>
          <w:szCs w:val="24"/>
        </w:rPr>
        <w:t xml:space="preserve"> either </w:t>
      </w:r>
      <w:r w:rsidRPr="00416455">
        <w:rPr>
          <w:rStyle w:val="Emphasis"/>
          <w:rFonts w:ascii="Times New Roman" w:hAnsi="Times New Roman"/>
          <w:sz w:val="24"/>
          <w:szCs w:val="24"/>
        </w:rPr>
        <w:t>disagree (24%)</w:t>
      </w:r>
      <w:r w:rsidRPr="00416455">
        <w:rPr>
          <w:rFonts w:ascii="Times New Roman" w:hAnsi="Times New Roman"/>
          <w:sz w:val="24"/>
          <w:szCs w:val="24"/>
        </w:rPr>
        <w:t xml:space="preserve"> or </w:t>
      </w:r>
      <w:r w:rsidRPr="00416455">
        <w:rPr>
          <w:rStyle w:val="Emphasis"/>
          <w:rFonts w:ascii="Times New Roman" w:hAnsi="Times New Roman"/>
          <w:sz w:val="24"/>
          <w:szCs w:val="24"/>
        </w:rPr>
        <w:t>strongly disagree (22%)</w:t>
      </w:r>
      <w:r w:rsidRPr="00416455">
        <w:rPr>
          <w:rFonts w:ascii="Times New Roman" w:hAnsi="Times New Roman"/>
          <w:sz w:val="24"/>
          <w:szCs w:val="24"/>
        </w:rPr>
        <w:t xml:space="preserve">, suggesting skepticism about its capacity to significantly contribute to employment. Meanwhile, </w:t>
      </w:r>
      <w:r w:rsidRPr="00416455">
        <w:rPr>
          <w:rStyle w:val="Strong"/>
          <w:rFonts w:ascii="Times New Roman" w:hAnsi="Times New Roman"/>
          <w:sz w:val="24"/>
          <w:szCs w:val="24"/>
        </w:rPr>
        <w:t>8 respondents (16%)</w:t>
      </w:r>
      <w:r w:rsidRPr="00416455">
        <w:rPr>
          <w:rFonts w:ascii="Times New Roman" w:hAnsi="Times New Roman"/>
          <w:sz w:val="24"/>
          <w:szCs w:val="24"/>
        </w:rPr>
        <w:t xml:space="preserve"> remained neutral, perhaps due to limited knowledge about the industry’s economic potential.</w:t>
      </w:r>
    </w:p>
    <w:p w:rsidR="002E5A39" w:rsidRPr="00416455" w:rsidRDefault="002E5A39" w:rsidP="002E5A39">
      <w:pPr>
        <w:spacing w:line="360" w:lineRule="auto"/>
        <w:jc w:val="both"/>
        <w:rPr>
          <w:rFonts w:ascii="Times New Roman" w:hAnsi="Times New Roman"/>
          <w:b/>
          <w:sz w:val="24"/>
          <w:szCs w:val="24"/>
        </w:rPr>
      </w:pPr>
      <w:r w:rsidRPr="00416455">
        <w:rPr>
          <w:rFonts w:ascii="Times New Roman" w:hAnsi="Times New Roman"/>
          <w:b/>
          <w:sz w:val="24"/>
          <w:szCs w:val="24"/>
        </w:rPr>
        <w:t xml:space="preserve">Table 14: </w:t>
      </w:r>
      <w:r w:rsidRPr="00416455">
        <w:rPr>
          <w:rFonts w:ascii="Times New Roman" w:hAnsi="Times New Roman"/>
          <w:sz w:val="24"/>
          <w:szCs w:val="24"/>
        </w:rPr>
        <w:t>High production cost discourages the availability of alcohol-free fruit beverages.</w:t>
      </w:r>
    </w:p>
    <w:tbl>
      <w:tblPr>
        <w:tblStyle w:val="TableGrid"/>
        <w:tblW w:w="0" w:type="auto"/>
        <w:tblLook w:val="04A0" w:firstRow="1" w:lastRow="0" w:firstColumn="1" w:lastColumn="0" w:noHBand="0" w:noVBand="1"/>
      </w:tblPr>
      <w:tblGrid>
        <w:gridCol w:w="3116"/>
        <w:gridCol w:w="3117"/>
        <w:gridCol w:w="3117"/>
      </w:tblGrid>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OPTIONS</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Frequency</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Percentage (%)</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Strongly 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30%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Neutral</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14</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28%</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Disagree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Strongly disagree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6</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12%</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 xml:space="preserve">Total </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100%</w:t>
            </w:r>
          </w:p>
        </w:tc>
      </w:tr>
    </w:tbl>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Analysis:</w:t>
      </w:r>
    </w:p>
    <w:p w:rsidR="002E5A39" w:rsidRPr="00416455" w:rsidRDefault="002E5A39" w:rsidP="002E5A39">
      <w:pPr>
        <w:spacing w:line="360" w:lineRule="auto"/>
        <w:jc w:val="both"/>
        <w:rPr>
          <w:rFonts w:ascii="Times New Roman" w:hAnsi="Times New Roman"/>
          <w:b/>
          <w:sz w:val="24"/>
          <w:szCs w:val="24"/>
        </w:rPr>
      </w:pPr>
      <w:r w:rsidRPr="00416455">
        <w:rPr>
          <w:rFonts w:ascii="Times New Roman" w:hAnsi="Times New Roman"/>
          <w:sz w:val="24"/>
          <w:szCs w:val="24"/>
        </w:rPr>
        <w:t xml:space="preserve">The responses indicate that production cost is perceived as a significant factor affecting the availability of alcohol-free fruit beverages. A total of </w:t>
      </w:r>
      <w:r w:rsidRPr="00416455">
        <w:rPr>
          <w:rStyle w:val="Strong"/>
          <w:rFonts w:ascii="Times New Roman" w:hAnsi="Times New Roman"/>
          <w:sz w:val="24"/>
          <w:szCs w:val="24"/>
        </w:rPr>
        <w:t>20 respondents (40%)</w:t>
      </w:r>
      <w:r w:rsidRPr="00416455">
        <w:rPr>
          <w:rFonts w:ascii="Times New Roman" w:hAnsi="Times New Roman"/>
          <w:sz w:val="24"/>
          <w:szCs w:val="24"/>
        </w:rPr>
        <w:t xml:space="preserve"> either </w:t>
      </w:r>
      <w:r w:rsidRPr="00416455">
        <w:rPr>
          <w:rStyle w:val="Emphasis"/>
          <w:rFonts w:ascii="Times New Roman" w:hAnsi="Times New Roman"/>
          <w:sz w:val="24"/>
          <w:szCs w:val="24"/>
        </w:rPr>
        <w:t>strongly agree (30%)</w:t>
      </w:r>
      <w:r w:rsidRPr="00416455">
        <w:rPr>
          <w:rFonts w:ascii="Times New Roman" w:hAnsi="Times New Roman"/>
          <w:sz w:val="24"/>
          <w:szCs w:val="24"/>
        </w:rPr>
        <w:t xml:space="preserve"> or </w:t>
      </w:r>
      <w:r w:rsidRPr="00416455">
        <w:rPr>
          <w:rStyle w:val="Emphasis"/>
          <w:rFonts w:ascii="Times New Roman" w:hAnsi="Times New Roman"/>
          <w:sz w:val="24"/>
          <w:szCs w:val="24"/>
        </w:rPr>
        <w:t>agree (10%)</w:t>
      </w:r>
      <w:r w:rsidRPr="00416455">
        <w:rPr>
          <w:rFonts w:ascii="Times New Roman" w:hAnsi="Times New Roman"/>
          <w:sz w:val="24"/>
          <w:szCs w:val="24"/>
        </w:rPr>
        <w:t xml:space="preserve"> that high production costs discourage availability. In contrast, </w:t>
      </w:r>
      <w:r w:rsidRPr="00416455">
        <w:rPr>
          <w:rStyle w:val="Strong"/>
          <w:rFonts w:ascii="Times New Roman" w:hAnsi="Times New Roman"/>
          <w:sz w:val="24"/>
          <w:szCs w:val="24"/>
        </w:rPr>
        <w:t>16 respondents (32%)</w:t>
      </w:r>
      <w:r w:rsidRPr="00416455">
        <w:rPr>
          <w:rFonts w:ascii="Times New Roman" w:hAnsi="Times New Roman"/>
          <w:sz w:val="24"/>
          <w:szCs w:val="24"/>
        </w:rPr>
        <w:t xml:space="preserve"> either </w:t>
      </w:r>
      <w:r w:rsidRPr="00416455">
        <w:rPr>
          <w:rStyle w:val="Emphasis"/>
          <w:rFonts w:ascii="Times New Roman" w:hAnsi="Times New Roman"/>
          <w:sz w:val="24"/>
          <w:szCs w:val="24"/>
        </w:rPr>
        <w:t>disagree (20%)</w:t>
      </w:r>
      <w:r w:rsidRPr="00416455">
        <w:rPr>
          <w:rFonts w:ascii="Times New Roman" w:hAnsi="Times New Roman"/>
          <w:sz w:val="24"/>
          <w:szCs w:val="24"/>
        </w:rPr>
        <w:t xml:space="preserve"> or </w:t>
      </w:r>
      <w:r w:rsidRPr="00416455">
        <w:rPr>
          <w:rStyle w:val="Emphasis"/>
          <w:rFonts w:ascii="Times New Roman" w:hAnsi="Times New Roman"/>
          <w:sz w:val="24"/>
          <w:szCs w:val="24"/>
        </w:rPr>
        <w:t>strongly disagree (12%)</w:t>
      </w:r>
      <w:r w:rsidRPr="00416455">
        <w:rPr>
          <w:rFonts w:ascii="Times New Roman" w:hAnsi="Times New Roman"/>
          <w:sz w:val="24"/>
          <w:szCs w:val="24"/>
        </w:rPr>
        <w:t xml:space="preserve">, suggesting they do not see </w:t>
      </w:r>
      <w:r w:rsidRPr="00416455">
        <w:rPr>
          <w:rFonts w:ascii="Times New Roman" w:hAnsi="Times New Roman"/>
          <w:sz w:val="24"/>
          <w:szCs w:val="24"/>
        </w:rPr>
        <w:lastRenderedPageBreak/>
        <w:t xml:space="preserve">production cost as a major limiting factor. Meanwhile, </w:t>
      </w:r>
      <w:r w:rsidRPr="00416455">
        <w:rPr>
          <w:rStyle w:val="Strong"/>
          <w:rFonts w:ascii="Times New Roman" w:hAnsi="Times New Roman"/>
          <w:sz w:val="24"/>
          <w:szCs w:val="24"/>
        </w:rPr>
        <w:t>14 respondents (28%)</w:t>
      </w:r>
      <w:r w:rsidRPr="00416455">
        <w:rPr>
          <w:rFonts w:ascii="Times New Roman" w:hAnsi="Times New Roman"/>
          <w:sz w:val="24"/>
          <w:szCs w:val="24"/>
        </w:rPr>
        <w:t xml:space="preserve"> remained neutral, reflecting uncertainty or lack of awareness about the cost dynamics involved.</w:t>
      </w:r>
    </w:p>
    <w:p w:rsidR="002E5A39" w:rsidRPr="00416455" w:rsidRDefault="002E5A39" w:rsidP="002E5A39">
      <w:pPr>
        <w:spacing w:line="360" w:lineRule="auto"/>
        <w:jc w:val="both"/>
        <w:rPr>
          <w:rFonts w:ascii="Times New Roman" w:hAnsi="Times New Roman"/>
          <w:b/>
          <w:sz w:val="24"/>
          <w:szCs w:val="24"/>
        </w:rPr>
      </w:pPr>
      <w:r w:rsidRPr="00416455">
        <w:rPr>
          <w:rFonts w:ascii="Times New Roman" w:hAnsi="Times New Roman"/>
          <w:b/>
          <w:sz w:val="24"/>
          <w:szCs w:val="24"/>
        </w:rPr>
        <w:t xml:space="preserve">Table 15: </w:t>
      </w:r>
      <w:r w:rsidRPr="00416455">
        <w:rPr>
          <w:rFonts w:ascii="Times New Roman" w:hAnsi="Times New Roman"/>
          <w:sz w:val="24"/>
          <w:szCs w:val="24"/>
        </w:rPr>
        <w:t>More awareness campaigns would encourage higher consumption of tropical fruit beverages.</w:t>
      </w:r>
    </w:p>
    <w:tbl>
      <w:tblPr>
        <w:tblStyle w:val="TableGrid"/>
        <w:tblW w:w="0" w:type="auto"/>
        <w:tblLook w:val="04A0" w:firstRow="1" w:lastRow="0" w:firstColumn="1" w:lastColumn="0" w:noHBand="0" w:noVBand="1"/>
      </w:tblPr>
      <w:tblGrid>
        <w:gridCol w:w="3116"/>
        <w:gridCol w:w="3117"/>
        <w:gridCol w:w="3117"/>
      </w:tblGrid>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OPTIONS</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Frequency</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Percentage (%)</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Strongly 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12</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24%</w:t>
            </w:r>
          </w:p>
        </w:tc>
      </w:tr>
      <w:tr w:rsidR="002E5A39" w:rsidRPr="00416455" w:rsidTr="00C62267">
        <w:tc>
          <w:tcPr>
            <w:tcW w:w="3116" w:type="dxa"/>
          </w:tcPr>
          <w:p w:rsidR="002E5A39" w:rsidRPr="00416455" w:rsidRDefault="002E5A39" w:rsidP="00C62267">
            <w:pPr>
              <w:tabs>
                <w:tab w:val="center" w:pos="1450"/>
              </w:tabs>
              <w:spacing w:after="200" w:line="360" w:lineRule="auto"/>
              <w:jc w:val="both"/>
              <w:rPr>
                <w:rFonts w:ascii="Times New Roman" w:hAnsi="Times New Roman"/>
                <w:sz w:val="24"/>
                <w:szCs w:val="24"/>
              </w:rPr>
            </w:pPr>
            <w:r w:rsidRPr="00416455">
              <w:rPr>
                <w:rFonts w:ascii="Times New Roman" w:hAnsi="Times New Roman"/>
                <w:sz w:val="24"/>
                <w:szCs w:val="24"/>
              </w:rPr>
              <w:t>Agree</w:t>
            </w:r>
            <w:r w:rsidRPr="00416455">
              <w:rPr>
                <w:rFonts w:ascii="Times New Roman" w:hAnsi="Times New Roman"/>
                <w:sz w:val="24"/>
                <w:szCs w:val="24"/>
              </w:rPr>
              <w:tab/>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Neutral</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14</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28%</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Disagree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8</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16%</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Strongly disagree</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11</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22%</w:t>
            </w:r>
          </w:p>
        </w:tc>
      </w:tr>
      <w:tr w:rsidR="002E5A39" w:rsidRPr="00416455" w:rsidTr="00C62267">
        <w:tc>
          <w:tcPr>
            <w:tcW w:w="3116"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 xml:space="preserve">Total </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50</w:t>
            </w:r>
          </w:p>
        </w:tc>
        <w:tc>
          <w:tcPr>
            <w:tcW w:w="3117" w:type="dxa"/>
          </w:tcPr>
          <w:p w:rsidR="002E5A39" w:rsidRPr="00416455" w:rsidRDefault="002E5A39" w:rsidP="00C62267">
            <w:pPr>
              <w:spacing w:after="200" w:line="360" w:lineRule="auto"/>
              <w:jc w:val="both"/>
              <w:rPr>
                <w:rFonts w:ascii="Times New Roman" w:hAnsi="Times New Roman"/>
                <w:sz w:val="24"/>
                <w:szCs w:val="24"/>
              </w:rPr>
            </w:pPr>
            <w:r w:rsidRPr="00416455">
              <w:rPr>
                <w:rFonts w:ascii="Times New Roman" w:hAnsi="Times New Roman"/>
                <w:sz w:val="24"/>
                <w:szCs w:val="24"/>
              </w:rPr>
              <w:t>100%</w:t>
            </w:r>
          </w:p>
        </w:tc>
      </w:tr>
    </w:tbl>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Analysis:</w:t>
      </w:r>
    </w:p>
    <w:p w:rsidR="002E5A39" w:rsidRDefault="002E5A39" w:rsidP="0025308D">
      <w:pPr>
        <w:pStyle w:val="Heading1"/>
        <w:spacing w:line="360" w:lineRule="auto"/>
        <w:jc w:val="both"/>
        <w:rPr>
          <w:rFonts w:eastAsiaTheme="minorHAnsi" w:cs="Times New Roman"/>
          <w:b w:val="0"/>
          <w:bCs w:val="0"/>
          <w:szCs w:val="24"/>
        </w:rPr>
      </w:pPr>
      <w:bookmarkStart w:id="24" w:name="_Toc207082247"/>
      <w:r w:rsidRPr="00416455">
        <w:rPr>
          <w:rFonts w:eastAsiaTheme="minorHAnsi" w:cs="Times New Roman"/>
          <w:b w:val="0"/>
          <w:bCs w:val="0"/>
          <w:szCs w:val="24"/>
        </w:rPr>
        <w:t xml:space="preserve">The responses indicate varied opinions among the respondents. A total of 17 respondents (34%) either </w:t>
      </w:r>
      <w:r w:rsidRPr="00416455">
        <w:rPr>
          <w:rFonts w:eastAsiaTheme="minorHAnsi" w:cs="Times New Roman"/>
          <w:b w:val="0"/>
          <w:bCs w:val="0"/>
          <w:i/>
          <w:iCs/>
          <w:szCs w:val="24"/>
        </w:rPr>
        <w:t>strongly agree (24%)</w:t>
      </w:r>
      <w:r w:rsidRPr="00416455">
        <w:rPr>
          <w:rFonts w:eastAsiaTheme="minorHAnsi" w:cs="Times New Roman"/>
          <w:b w:val="0"/>
          <w:bCs w:val="0"/>
          <w:szCs w:val="24"/>
        </w:rPr>
        <w:t xml:space="preserve"> or </w:t>
      </w:r>
      <w:r w:rsidRPr="00416455">
        <w:rPr>
          <w:rFonts w:eastAsiaTheme="minorHAnsi" w:cs="Times New Roman"/>
          <w:b w:val="0"/>
          <w:bCs w:val="0"/>
          <w:i/>
          <w:iCs/>
          <w:szCs w:val="24"/>
        </w:rPr>
        <w:t>agree (10%)</w:t>
      </w:r>
      <w:r w:rsidRPr="00416455">
        <w:rPr>
          <w:rFonts w:eastAsiaTheme="minorHAnsi" w:cs="Times New Roman"/>
          <w:b w:val="0"/>
          <w:bCs w:val="0"/>
          <w:szCs w:val="24"/>
        </w:rPr>
        <w:t xml:space="preserve"> that more awareness campaigns would encourage higher consumption of tropical fruit beverages. On the other hand, 19 respondents (38%) either </w:t>
      </w:r>
      <w:r w:rsidRPr="00416455">
        <w:rPr>
          <w:rFonts w:eastAsiaTheme="minorHAnsi" w:cs="Times New Roman"/>
          <w:b w:val="0"/>
          <w:bCs w:val="0"/>
          <w:i/>
          <w:iCs/>
          <w:szCs w:val="24"/>
        </w:rPr>
        <w:t>disagree (16%)</w:t>
      </w:r>
      <w:r w:rsidRPr="00416455">
        <w:rPr>
          <w:rFonts w:eastAsiaTheme="minorHAnsi" w:cs="Times New Roman"/>
          <w:b w:val="0"/>
          <w:bCs w:val="0"/>
          <w:szCs w:val="24"/>
        </w:rPr>
        <w:t xml:space="preserve"> or </w:t>
      </w:r>
      <w:r w:rsidRPr="00416455">
        <w:rPr>
          <w:rFonts w:eastAsiaTheme="minorHAnsi" w:cs="Times New Roman"/>
          <w:b w:val="0"/>
          <w:bCs w:val="0"/>
          <w:i/>
          <w:iCs/>
          <w:szCs w:val="24"/>
        </w:rPr>
        <w:t>strongly disagree (22%)</w:t>
      </w:r>
      <w:r w:rsidRPr="00416455">
        <w:rPr>
          <w:rFonts w:eastAsiaTheme="minorHAnsi" w:cs="Times New Roman"/>
          <w:b w:val="0"/>
          <w:bCs w:val="0"/>
          <w:szCs w:val="24"/>
        </w:rPr>
        <w:t>, suggesting doubt about the effectiveness of such campaigns. Meanwhile, 14 respondents (28%) remained neutral, reflecting uncertainty or indifference towards the role of awareness in influencing consumer behavior.</w:t>
      </w:r>
    </w:p>
    <w:p w:rsidR="0092391C" w:rsidRPr="0092391C" w:rsidRDefault="0092391C" w:rsidP="0092391C"/>
    <w:p w:rsidR="002E5A39" w:rsidRPr="00E37E87" w:rsidRDefault="002E5A39" w:rsidP="00E37E87">
      <w:pPr>
        <w:pStyle w:val="Heading1"/>
        <w:jc w:val="both"/>
        <w:rPr>
          <w:rFonts w:cs="Times New Roman"/>
          <w:szCs w:val="24"/>
        </w:rPr>
      </w:pPr>
      <w:r w:rsidRPr="00416455">
        <w:rPr>
          <w:rFonts w:cs="Times New Roman"/>
          <w:szCs w:val="24"/>
        </w:rPr>
        <w:t>4.2</w:t>
      </w:r>
      <w:r w:rsidRPr="00416455">
        <w:rPr>
          <w:rFonts w:cs="Times New Roman"/>
          <w:szCs w:val="24"/>
        </w:rPr>
        <w:tab/>
        <w:t>Analysis of Data</w:t>
      </w:r>
      <w:bookmarkEnd w:id="24"/>
    </w:p>
    <w:p w:rsidR="0092391C" w:rsidRDefault="0092391C" w:rsidP="0092391C">
      <w:pPr>
        <w:spacing w:line="360" w:lineRule="auto"/>
        <w:jc w:val="both"/>
        <w:rPr>
          <w:rFonts w:ascii="Times New Roman" w:hAnsi="Times New Roman"/>
          <w:sz w:val="24"/>
        </w:rPr>
      </w:pPr>
      <w:r>
        <w:rPr>
          <w:rFonts w:ascii="Times New Roman" w:hAnsi="Times New Roman"/>
          <w:sz w:val="24"/>
        </w:rPr>
        <w:t xml:space="preserve">Research Question One: </w:t>
      </w:r>
      <w:r w:rsidRPr="005E6208">
        <w:rPr>
          <w:rFonts w:ascii="Times New Roman" w:hAnsi="Times New Roman"/>
          <w:sz w:val="24"/>
        </w:rPr>
        <w:t>What are the optimal methods for producing alcohol-free beverages from orange, pineapple, and avocado?</w:t>
      </w:r>
    </w:p>
    <w:p w:rsidR="0092391C" w:rsidRPr="0092391C" w:rsidRDefault="0092391C" w:rsidP="0092391C">
      <w:pPr>
        <w:pStyle w:val="NormalWeb"/>
        <w:spacing w:before="0" w:beforeAutospacing="0" w:after="0" w:afterAutospacing="0" w:line="360" w:lineRule="auto"/>
        <w:jc w:val="both"/>
      </w:pPr>
      <w:r w:rsidRPr="0092391C">
        <w:t xml:space="preserve">Table 6, 7, 8 and 9 answers research question one. </w:t>
      </w:r>
      <w:r w:rsidRPr="0092391C">
        <w:rPr>
          <w:rStyle w:val="Strong"/>
          <w:b w:val="0"/>
        </w:rPr>
        <w:t>22 respondents (44%)</w:t>
      </w:r>
      <w:r w:rsidRPr="0092391C">
        <w:t xml:space="preserve"> indicated they consume such beverages </w:t>
      </w:r>
      <w:r w:rsidRPr="0092391C">
        <w:rPr>
          <w:rStyle w:val="Emphasis"/>
        </w:rPr>
        <w:t>daily</w:t>
      </w:r>
      <w:r w:rsidRPr="0092391C">
        <w:t xml:space="preserve">, while </w:t>
      </w:r>
      <w:r w:rsidRPr="0092391C">
        <w:rPr>
          <w:rStyle w:val="Strong"/>
          <w:b w:val="0"/>
        </w:rPr>
        <w:t>10 respondents each (20% each)</w:t>
      </w:r>
      <w:r w:rsidRPr="0092391C">
        <w:t xml:space="preserve"> consume them </w:t>
      </w:r>
      <w:r w:rsidRPr="0092391C">
        <w:rPr>
          <w:rStyle w:val="Emphasis"/>
        </w:rPr>
        <w:t>weekly</w:t>
      </w:r>
      <w:r w:rsidRPr="0092391C">
        <w:t xml:space="preserve"> or </w:t>
      </w:r>
      <w:r w:rsidRPr="0092391C">
        <w:rPr>
          <w:rStyle w:val="Emphasis"/>
        </w:rPr>
        <w:t>occasionally</w:t>
      </w:r>
      <w:r w:rsidRPr="0092391C">
        <w:t xml:space="preserve">. Meanwhile, </w:t>
      </w:r>
      <w:r w:rsidRPr="0092391C">
        <w:rPr>
          <w:rStyle w:val="Strong"/>
          <w:b w:val="0"/>
        </w:rPr>
        <w:t>8 respondents (16%)</w:t>
      </w:r>
      <w:r w:rsidRPr="0092391C">
        <w:t xml:space="preserve"> stated that they </w:t>
      </w:r>
      <w:r w:rsidRPr="0092391C">
        <w:rPr>
          <w:rStyle w:val="Emphasis"/>
        </w:rPr>
        <w:t>never</w:t>
      </w:r>
      <w:r w:rsidRPr="0092391C">
        <w:t xml:space="preserve"> consume fruit-based beverages. </w:t>
      </w:r>
      <w:r w:rsidRPr="0092391C">
        <w:rPr>
          <w:rStyle w:val="Strong"/>
          <w:b w:val="0"/>
        </w:rPr>
        <w:t>40 respondents (80%)</w:t>
      </w:r>
      <w:r w:rsidRPr="0092391C">
        <w:t xml:space="preserve"> indicated that they are aware of alcohol-free beverages produced </w:t>
      </w:r>
      <w:r w:rsidRPr="0092391C">
        <w:lastRenderedPageBreak/>
        <w:t xml:space="preserve">from tropical fruits, while only </w:t>
      </w:r>
      <w:r w:rsidRPr="0092391C">
        <w:rPr>
          <w:rStyle w:val="Strong"/>
          <w:b w:val="0"/>
        </w:rPr>
        <w:t>10 respondents (20%)</w:t>
      </w:r>
      <w:r w:rsidRPr="0092391C">
        <w:t xml:space="preserve"> stated that they are not aware. This shows that the majority of the sampled population have prior knowledge or awareness of such beverages.</w:t>
      </w:r>
    </w:p>
    <w:p w:rsidR="0092391C" w:rsidRPr="0092391C" w:rsidRDefault="0092391C" w:rsidP="0092391C">
      <w:pPr>
        <w:pStyle w:val="NormalWeb"/>
        <w:spacing w:before="0" w:beforeAutospacing="0" w:after="0" w:afterAutospacing="0" w:line="360" w:lineRule="auto"/>
        <w:jc w:val="both"/>
      </w:pPr>
      <w:r w:rsidRPr="0092391C">
        <w:t>The high level of awareness (80%) suggests that alcohol-free tropical fruit beverages are gaining recognition and acceptance among consumers. This may be linked to increased health consciousness, preference for natural drinks, or exposure to nutrition education campaigns. On the other hand, the 20% who are not aware indicates the need for further sensitization and awareness creation through advertising, health promotion, and marketing strategies to reach the uninformed population.</w:t>
      </w:r>
      <w:r w:rsidR="0025308D">
        <w:t xml:space="preserve"> Lastly, </w:t>
      </w:r>
      <w:r w:rsidRPr="0092391C">
        <w:rPr>
          <w:rStyle w:val="Strong"/>
          <w:b w:val="0"/>
        </w:rPr>
        <w:t>30 respondents (60%)</w:t>
      </w:r>
      <w:r w:rsidRPr="0092391C">
        <w:t xml:space="preserve"> indicating preference for them. This is followed by </w:t>
      </w:r>
      <w:r w:rsidRPr="0092391C">
        <w:rPr>
          <w:rStyle w:val="Strong"/>
          <w:b w:val="0"/>
        </w:rPr>
        <w:t>pineapple-based drinks (10 respondents, 20%)</w:t>
      </w:r>
      <w:r w:rsidRPr="0092391C">
        <w:t xml:space="preserve">, while </w:t>
      </w:r>
      <w:r w:rsidRPr="0092391C">
        <w:rPr>
          <w:rStyle w:val="Strong"/>
          <w:b w:val="0"/>
        </w:rPr>
        <w:t>avocado-based drinks</w:t>
      </w:r>
      <w:r w:rsidRPr="0092391C">
        <w:rPr>
          <w:b/>
        </w:rPr>
        <w:t xml:space="preserve"> </w:t>
      </w:r>
      <w:r w:rsidRPr="0092391C">
        <w:t>are less commonly consumed, with only</w:t>
      </w:r>
      <w:r w:rsidRPr="0092391C">
        <w:rPr>
          <w:b/>
        </w:rPr>
        <w:t xml:space="preserve"> </w:t>
      </w:r>
      <w:r w:rsidRPr="0092391C">
        <w:rPr>
          <w:rStyle w:val="Strong"/>
          <w:b w:val="0"/>
        </w:rPr>
        <w:t>5 respondents (10%)</w:t>
      </w:r>
      <w:r w:rsidRPr="0092391C">
        <w:rPr>
          <w:b/>
        </w:rPr>
        <w:t xml:space="preserve">. </w:t>
      </w:r>
      <w:r w:rsidRPr="0092391C">
        <w:t xml:space="preserve">Additionally, </w:t>
      </w:r>
      <w:r w:rsidRPr="0092391C">
        <w:rPr>
          <w:rStyle w:val="Strong"/>
          <w:b w:val="0"/>
        </w:rPr>
        <w:t>5 respondents (10%)</w:t>
      </w:r>
      <w:r w:rsidRPr="0092391C">
        <w:t xml:space="preserve"> reported that they do not consume any of the listed fruit beverages. </w:t>
      </w:r>
      <w:r w:rsidRPr="0092391C">
        <w:rPr>
          <w:rStyle w:val="Strong"/>
          <w:b w:val="0"/>
        </w:rPr>
        <w:t>20 respondents (40%)</w:t>
      </w:r>
      <w:r w:rsidRPr="0092391C">
        <w:t xml:space="preserve"> either </w:t>
      </w:r>
      <w:r w:rsidRPr="0092391C">
        <w:rPr>
          <w:rStyle w:val="Emphasis"/>
        </w:rPr>
        <w:t>strongly agree (30%)</w:t>
      </w:r>
      <w:r w:rsidRPr="0092391C">
        <w:t xml:space="preserve"> or </w:t>
      </w:r>
      <w:r w:rsidRPr="0092391C">
        <w:rPr>
          <w:rStyle w:val="Emphasis"/>
        </w:rPr>
        <w:t>agree (10%)</w:t>
      </w:r>
      <w:r w:rsidRPr="0092391C">
        <w:t xml:space="preserve"> that alcohol-free fruit beverages are healthier than carbonated soft drinks. Conversely, an equal proportion, </w:t>
      </w:r>
      <w:r w:rsidRPr="0092391C">
        <w:rPr>
          <w:rStyle w:val="Strong"/>
          <w:b w:val="0"/>
        </w:rPr>
        <w:t>20 respondents (40%)</w:t>
      </w:r>
      <w:r w:rsidRPr="0092391C">
        <w:t xml:space="preserve">, either </w:t>
      </w:r>
      <w:r w:rsidRPr="0092391C">
        <w:rPr>
          <w:rStyle w:val="Emphasis"/>
        </w:rPr>
        <w:t>disagree (30%)</w:t>
      </w:r>
      <w:r w:rsidRPr="0092391C">
        <w:t xml:space="preserve"> or </w:t>
      </w:r>
      <w:r w:rsidRPr="0092391C">
        <w:rPr>
          <w:rStyle w:val="Emphasis"/>
        </w:rPr>
        <w:t>strongly disagree (10%)</w:t>
      </w:r>
      <w:r w:rsidRPr="0092391C">
        <w:t xml:space="preserve"> with this statement. Meanwhile, </w:t>
      </w:r>
      <w:r w:rsidRPr="0092391C">
        <w:rPr>
          <w:rStyle w:val="Strong"/>
          <w:b w:val="0"/>
        </w:rPr>
        <w:t>10 respondents (20%)</w:t>
      </w:r>
      <w:r w:rsidRPr="0092391C">
        <w:t xml:space="preserve"> remained neutral.</w:t>
      </w:r>
    </w:p>
    <w:p w:rsidR="0092391C" w:rsidRDefault="0092391C" w:rsidP="0092391C">
      <w:pPr>
        <w:spacing w:after="0" w:line="360" w:lineRule="auto"/>
        <w:jc w:val="both"/>
        <w:rPr>
          <w:rFonts w:ascii="Times New Roman" w:hAnsi="Times New Roman"/>
          <w:sz w:val="24"/>
        </w:rPr>
      </w:pPr>
      <w:r>
        <w:rPr>
          <w:rFonts w:ascii="Times New Roman" w:hAnsi="Times New Roman"/>
          <w:sz w:val="24"/>
        </w:rPr>
        <w:t xml:space="preserve">Research Question Two: </w:t>
      </w:r>
      <w:r w:rsidRPr="005E6208">
        <w:rPr>
          <w:rFonts w:ascii="Times New Roman" w:hAnsi="Times New Roman"/>
          <w:sz w:val="24"/>
        </w:rPr>
        <w:t>What are the nutritional and sensory qualities of the developed beverages?</w:t>
      </w:r>
    </w:p>
    <w:p w:rsidR="0092391C" w:rsidRPr="005E6208" w:rsidRDefault="0092391C" w:rsidP="0092391C">
      <w:pPr>
        <w:spacing w:after="0" w:line="360" w:lineRule="auto"/>
        <w:jc w:val="both"/>
        <w:rPr>
          <w:rFonts w:ascii="Times New Roman" w:hAnsi="Times New Roman"/>
          <w:sz w:val="24"/>
        </w:rPr>
      </w:pPr>
      <w:r>
        <w:rPr>
          <w:rFonts w:ascii="Times New Roman" w:hAnsi="Times New Roman"/>
          <w:sz w:val="24"/>
        </w:rPr>
        <w:t xml:space="preserve">Table 10 and 11 gives reply to research question two. </w:t>
      </w:r>
      <w:r w:rsidR="0025308D">
        <w:rPr>
          <w:rStyle w:val="Strong"/>
          <w:rFonts w:ascii="Times New Roman" w:hAnsi="Times New Roman"/>
          <w:b w:val="0"/>
          <w:sz w:val="24"/>
          <w:szCs w:val="24"/>
        </w:rPr>
        <w:t>15 respondents (30%)</w:t>
      </w:r>
      <w:r w:rsidR="0025308D">
        <w:rPr>
          <w:rFonts w:ascii="Times New Roman" w:hAnsi="Times New Roman"/>
          <w:sz w:val="24"/>
          <w:szCs w:val="24"/>
        </w:rPr>
        <w:t xml:space="preserve"> expressed a positive perception, with </w:t>
      </w:r>
      <w:r w:rsidR="0025308D">
        <w:rPr>
          <w:rStyle w:val="Strong"/>
          <w:rFonts w:ascii="Times New Roman" w:hAnsi="Times New Roman"/>
          <w:b w:val="0"/>
          <w:sz w:val="24"/>
          <w:szCs w:val="24"/>
        </w:rPr>
        <w:t>5 (10%) strongly agreeing</w:t>
      </w:r>
      <w:r w:rsidR="0025308D">
        <w:rPr>
          <w:rFonts w:ascii="Times New Roman" w:hAnsi="Times New Roman"/>
          <w:sz w:val="24"/>
          <w:szCs w:val="24"/>
        </w:rPr>
        <w:t xml:space="preserve"> and </w:t>
      </w:r>
      <w:r w:rsidR="0025308D">
        <w:rPr>
          <w:rStyle w:val="Strong"/>
          <w:rFonts w:ascii="Times New Roman" w:hAnsi="Times New Roman"/>
          <w:b w:val="0"/>
          <w:sz w:val="24"/>
          <w:szCs w:val="24"/>
        </w:rPr>
        <w:t>10 (20%) agreeing</w:t>
      </w:r>
      <w:r w:rsidR="0025308D">
        <w:rPr>
          <w:rFonts w:ascii="Times New Roman" w:hAnsi="Times New Roman"/>
          <w:sz w:val="24"/>
          <w:szCs w:val="24"/>
        </w:rPr>
        <w:t xml:space="preserve"> that the taste is appealing. On the other hand, a higher proportion, </w:t>
      </w:r>
      <w:r w:rsidR="0025308D">
        <w:rPr>
          <w:rStyle w:val="Strong"/>
          <w:rFonts w:ascii="Times New Roman" w:hAnsi="Times New Roman"/>
          <w:b w:val="0"/>
          <w:sz w:val="24"/>
          <w:szCs w:val="24"/>
        </w:rPr>
        <w:t>20 respondents (40%)</w:t>
      </w:r>
      <w:r w:rsidR="0025308D">
        <w:rPr>
          <w:rFonts w:ascii="Times New Roman" w:hAnsi="Times New Roman"/>
          <w:sz w:val="24"/>
          <w:szCs w:val="24"/>
        </w:rPr>
        <w:t xml:space="preserve">, expressed dissatisfaction, with </w:t>
      </w:r>
      <w:r w:rsidR="0025308D">
        <w:rPr>
          <w:rStyle w:val="Strong"/>
          <w:rFonts w:ascii="Times New Roman" w:hAnsi="Times New Roman"/>
          <w:b w:val="0"/>
          <w:sz w:val="24"/>
          <w:szCs w:val="24"/>
        </w:rPr>
        <w:t>12 (24%) disagreeing</w:t>
      </w:r>
      <w:r w:rsidR="0025308D">
        <w:rPr>
          <w:rFonts w:ascii="Times New Roman" w:hAnsi="Times New Roman"/>
          <w:sz w:val="24"/>
          <w:szCs w:val="24"/>
        </w:rPr>
        <w:t xml:space="preserve"> and </w:t>
      </w:r>
      <w:r w:rsidR="0025308D">
        <w:rPr>
          <w:rStyle w:val="Strong"/>
          <w:rFonts w:ascii="Times New Roman" w:hAnsi="Times New Roman"/>
          <w:b w:val="0"/>
          <w:sz w:val="24"/>
          <w:szCs w:val="24"/>
        </w:rPr>
        <w:t>8 (16%) strongly disagreeing</w:t>
      </w:r>
      <w:r w:rsidR="0025308D">
        <w:rPr>
          <w:rFonts w:ascii="Times New Roman" w:hAnsi="Times New Roman"/>
          <w:sz w:val="24"/>
          <w:szCs w:val="24"/>
        </w:rPr>
        <w:t xml:space="preserve">. Meanwhile, </w:t>
      </w:r>
      <w:r w:rsidR="0025308D">
        <w:rPr>
          <w:rStyle w:val="Strong"/>
          <w:rFonts w:ascii="Times New Roman" w:hAnsi="Times New Roman"/>
          <w:b w:val="0"/>
          <w:sz w:val="24"/>
          <w:szCs w:val="24"/>
        </w:rPr>
        <w:t>15 respondents (30%)</w:t>
      </w:r>
      <w:r w:rsidR="0025308D">
        <w:rPr>
          <w:rFonts w:ascii="Times New Roman" w:hAnsi="Times New Roman"/>
          <w:sz w:val="24"/>
          <w:szCs w:val="24"/>
        </w:rPr>
        <w:t xml:space="preserve"> remained neutral. Lastly, </w:t>
      </w:r>
      <w:r w:rsidR="0025308D" w:rsidRPr="0025308D">
        <w:rPr>
          <w:rStyle w:val="Strong"/>
          <w:rFonts w:ascii="Times New Roman" w:hAnsi="Times New Roman"/>
          <w:b w:val="0"/>
          <w:sz w:val="24"/>
          <w:szCs w:val="24"/>
        </w:rPr>
        <w:t>25 respondents (50%)</w:t>
      </w:r>
      <w:r w:rsidR="0025308D">
        <w:rPr>
          <w:rFonts w:ascii="Times New Roman" w:hAnsi="Times New Roman"/>
          <w:sz w:val="24"/>
          <w:szCs w:val="24"/>
        </w:rPr>
        <w:t xml:space="preserve"> either </w:t>
      </w:r>
      <w:r w:rsidR="0025308D">
        <w:rPr>
          <w:rStyle w:val="Emphasis"/>
          <w:rFonts w:ascii="Times New Roman" w:hAnsi="Times New Roman"/>
          <w:sz w:val="24"/>
          <w:szCs w:val="24"/>
        </w:rPr>
        <w:t>strongly agree (20%)</w:t>
      </w:r>
      <w:r w:rsidR="0025308D">
        <w:rPr>
          <w:rFonts w:ascii="Times New Roman" w:hAnsi="Times New Roman"/>
          <w:sz w:val="24"/>
          <w:szCs w:val="24"/>
        </w:rPr>
        <w:t xml:space="preserve"> or </w:t>
      </w:r>
      <w:r w:rsidR="0025308D">
        <w:rPr>
          <w:rStyle w:val="Emphasis"/>
          <w:rFonts w:ascii="Times New Roman" w:hAnsi="Times New Roman"/>
          <w:sz w:val="24"/>
          <w:szCs w:val="24"/>
        </w:rPr>
        <w:t>agree (30%)</w:t>
      </w:r>
      <w:r w:rsidR="0025308D">
        <w:rPr>
          <w:rFonts w:ascii="Times New Roman" w:hAnsi="Times New Roman"/>
          <w:sz w:val="24"/>
          <w:szCs w:val="24"/>
        </w:rPr>
        <w:t xml:space="preserve"> that packaging affects their decisions. Meanwhile, </w:t>
      </w:r>
      <w:r w:rsidR="0025308D" w:rsidRPr="0025308D">
        <w:rPr>
          <w:rStyle w:val="Strong"/>
          <w:rFonts w:ascii="Times New Roman" w:hAnsi="Times New Roman"/>
          <w:b w:val="0"/>
          <w:sz w:val="24"/>
          <w:szCs w:val="24"/>
        </w:rPr>
        <w:t>12 respondents (24%)</w:t>
      </w:r>
      <w:r w:rsidR="0025308D">
        <w:rPr>
          <w:rFonts w:ascii="Times New Roman" w:hAnsi="Times New Roman"/>
          <w:sz w:val="24"/>
          <w:szCs w:val="24"/>
        </w:rPr>
        <w:t xml:space="preserve"> remained neutral, suggesting indifference or lack of attention to packaging when making choices. Conversely, </w:t>
      </w:r>
      <w:r w:rsidR="0025308D" w:rsidRPr="0025308D">
        <w:rPr>
          <w:rStyle w:val="Strong"/>
          <w:rFonts w:ascii="Times New Roman" w:hAnsi="Times New Roman"/>
          <w:b w:val="0"/>
          <w:sz w:val="24"/>
          <w:szCs w:val="24"/>
        </w:rPr>
        <w:t>13 respondents (26%)</w:t>
      </w:r>
      <w:r w:rsidR="0025308D" w:rsidRPr="0025308D">
        <w:rPr>
          <w:rFonts w:ascii="Times New Roman" w:hAnsi="Times New Roman"/>
          <w:b/>
          <w:sz w:val="24"/>
          <w:szCs w:val="24"/>
        </w:rPr>
        <w:t xml:space="preserve"> </w:t>
      </w:r>
      <w:r w:rsidR="0025308D">
        <w:rPr>
          <w:rFonts w:ascii="Times New Roman" w:hAnsi="Times New Roman"/>
          <w:sz w:val="24"/>
          <w:szCs w:val="24"/>
        </w:rPr>
        <w:t xml:space="preserve">either </w:t>
      </w:r>
      <w:r w:rsidR="0025308D">
        <w:rPr>
          <w:rStyle w:val="Emphasis"/>
          <w:rFonts w:ascii="Times New Roman" w:hAnsi="Times New Roman"/>
          <w:sz w:val="24"/>
          <w:szCs w:val="24"/>
        </w:rPr>
        <w:t>disagree (16%)</w:t>
      </w:r>
      <w:r w:rsidR="0025308D">
        <w:rPr>
          <w:rFonts w:ascii="Times New Roman" w:hAnsi="Times New Roman"/>
          <w:sz w:val="24"/>
          <w:szCs w:val="24"/>
        </w:rPr>
        <w:t xml:space="preserve"> or </w:t>
      </w:r>
      <w:r w:rsidR="0025308D">
        <w:rPr>
          <w:rStyle w:val="Emphasis"/>
          <w:rFonts w:ascii="Times New Roman" w:hAnsi="Times New Roman"/>
          <w:sz w:val="24"/>
          <w:szCs w:val="24"/>
        </w:rPr>
        <w:t>strongly disagree (10%)</w:t>
      </w:r>
      <w:r w:rsidR="0025308D">
        <w:rPr>
          <w:rFonts w:ascii="Times New Roman" w:hAnsi="Times New Roman"/>
          <w:sz w:val="24"/>
          <w:szCs w:val="24"/>
        </w:rPr>
        <w:t>, indicating that packaging does not significantly influence their preference.</w:t>
      </w:r>
    </w:p>
    <w:p w:rsidR="0092391C" w:rsidRDefault="0092391C" w:rsidP="0092391C">
      <w:pPr>
        <w:spacing w:line="360" w:lineRule="auto"/>
        <w:jc w:val="both"/>
        <w:rPr>
          <w:rFonts w:ascii="Times New Roman" w:hAnsi="Times New Roman"/>
          <w:sz w:val="24"/>
        </w:rPr>
      </w:pPr>
      <w:r>
        <w:rPr>
          <w:rFonts w:ascii="Times New Roman" w:hAnsi="Times New Roman"/>
          <w:sz w:val="24"/>
        </w:rPr>
        <w:t xml:space="preserve">Research Question Three: </w:t>
      </w:r>
      <w:r w:rsidRPr="005E6208">
        <w:rPr>
          <w:rFonts w:ascii="Times New Roman" w:hAnsi="Times New Roman"/>
          <w:sz w:val="24"/>
        </w:rPr>
        <w:t>What are the potential challenges and benefits of commercializing these beverages?</w:t>
      </w:r>
    </w:p>
    <w:p w:rsidR="0025308D" w:rsidRDefault="0025308D" w:rsidP="0092391C">
      <w:pPr>
        <w:spacing w:line="360" w:lineRule="auto"/>
        <w:jc w:val="both"/>
        <w:rPr>
          <w:rFonts w:ascii="Times New Roman" w:eastAsiaTheme="minorHAnsi" w:hAnsi="Times New Roman"/>
          <w:bCs/>
          <w:sz w:val="24"/>
          <w:szCs w:val="24"/>
        </w:rPr>
      </w:pPr>
      <w:r>
        <w:rPr>
          <w:rFonts w:ascii="Times New Roman" w:hAnsi="Times New Roman"/>
          <w:sz w:val="24"/>
        </w:rPr>
        <w:t xml:space="preserve">Table 12, 13, 14 and 15 gives reply to research question three. </w:t>
      </w:r>
      <w:r>
        <w:rPr>
          <w:rStyle w:val="Strong"/>
          <w:rFonts w:ascii="Times New Roman" w:hAnsi="Times New Roman"/>
          <w:sz w:val="24"/>
          <w:szCs w:val="24"/>
        </w:rPr>
        <w:t>17 respondents (34%)</w:t>
      </w:r>
      <w:r>
        <w:rPr>
          <w:rFonts w:ascii="Times New Roman" w:hAnsi="Times New Roman"/>
          <w:sz w:val="24"/>
          <w:szCs w:val="24"/>
        </w:rPr>
        <w:t xml:space="preserve"> either </w:t>
      </w:r>
      <w:r>
        <w:rPr>
          <w:rStyle w:val="Emphasis"/>
          <w:rFonts w:ascii="Times New Roman" w:hAnsi="Times New Roman"/>
          <w:sz w:val="24"/>
          <w:szCs w:val="24"/>
        </w:rPr>
        <w:t>strongly agree (24%)</w:t>
      </w:r>
      <w:r>
        <w:rPr>
          <w:rFonts w:ascii="Times New Roman" w:hAnsi="Times New Roman"/>
          <w:sz w:val="24"/>
          <w:szCs w:val="24"/>
        </w:rPr>
        <w:t xml:space="preserve"> or </w:t>
      </w:r>
      <w:r>
        <w:rPr>
          <w:rStyle w:val="Emphasis"/>
          <w:rFonts w:ascii="Times New Roman" w:hAnsi="Times New Roman"/>
          <w:sz w:val="24"/>
          <w:szCs w:val="24"/>
        </w:rPr>
        <w:t>agree (10%)</w:t>
      </w:r>
      <w:r>
        <w:rPr>
          <w:rFonts w:ascii="Times New Roman" w:hAnsi="Times New Roman"/>
          <w:sz w:val="24"/>
          <w:szCs w:val="24"/>
        </w:rPr>
        <w:t xml:space="preserve"> that demand is high. In contrast, </w:t>
      </w:r>
      <w:r>
        <w:rPr>
          <w:rStyle w:val="Strong"/>
          <w:rFonts w:ascii="Times New Roman" w:hAnsi="Times New Roman"/>
          <w:sz w:val="24"/>
          <w:szCs w:val="24"/>
        </w:rPr>
        <w:t>19 respondents (38%)</w:t>
      </w:r>
      <w:r>
        <w:rPr>
          <w:rFonts w:ascii="Times New Roman" w:hAnsi="Times New Roman"/>
          <w:sz w:val="24"/>
          <w:szCs w:val="24"/>
        </w:rPr>
        <w:t xml:space="preserve"> either </w:t>
      </w:r>
      <w:r>
        <w:rPr>
          <w:rStyle w:val="Emphasis"/>
          <w:rFonts w:ascii="Times New Roman" w:hAnsi="Times New Roman"/>
          <w:sz w:val="24"/>
          <w:szCs w:val="24"/>
        </w:rPr>
        <w:t>disagree (16%)</w:t>
      </w:r>
      <w:r>
        <w:rPr>
          <w:rFonts w:ascii="Times New Roman" w:hAnsi="Times New Roman"/>
          <w:sz w:val="24"/>
          <w:szCs w:val="24"/>
        </w:rPr>
        <w:t xml:space="preserve"> or </w:t>
      </w:r>
      <w:r>
        <w:rPr>
          <w:rStyle w:val="Emphasis"/>
          <w:rFonts w:ascii="Times New Roman" w:hAnsi="Times New Roman"/>
          <w:sz w:val="24"/>
          <w:szCs w:val="24"/>
        </w:rPr>
        <w:t>strongly disagree (22%)</w:t>
      </w:r>
      <w:r>
        <w:rPr>
          <w:rFonts w:ascii="Times New Roman" w:hAnsi="Times New Roman"/>
          <w:sz w:val="24"/>
          <w:szCs w:val="24"/>
        </w:rPr>
        <w:t xml:space="preserve"> with this claim, suggesting skepticism about the level of demand. Meanwhile, </w:t>
      </w:r>
      <w:r>
        <w:rPr>
          <w:rStyle w:val="Strong"/>
          <w:rFonts w:ascii="Times New Roman" w:hAnsi="Times New Roman"/>
          <w:sz w:val="24"/>
          <w:szCs w:val="24"/>
        </w:rPr>
        <w:t>14 respondents (28%)</w:t>
      </w:r>
      <w:r>
        <w:rPr>
          <w:rFonts w:ascii="Times New Roman" w:hAnsi="Times New Roman"/>
          <w:sz w:val="24"/>
          <w:szCs w:val="24"/>
        </w:rPr>
        <w:t xml:space="preserve"> remained neutral, reflecting uncertainty or </w:t>
      </w:r>
      <w:r>
        <w:rPr>
          <w:rFonts w:ascii="Times New Roman" w:hAnsi="Times New Roman"/>
          <w:sz w:val="24"/>
          <w:szCs w:val="24"/>
        </w:rPr>
        <w:lastRenderedPageBreak/>
        <w:t xml:space="preserve">indifference. </w:t>
      </w:r>
      <w:r>
        <w:rPr>
          <w:rStyle w:val="Strong"/>
          <w:rFonts w:ascii="Times New Roman" w:hAnsi="Times New Roman"/>
          <w:sz w:val="24"/>
          <w:szCs w:val="24"/>
        </w:rPr>
        <w:t>19 respondents (38%)</w:t>
      </w:r>
      <w:r>
        <w:rPr>
          <w:rFonts w:ascii="Times New Roman" w:hAnsi="Times New Roman"/>
          <w:sz w:val="24"/>
          <w:szCs w:val="24"/>
        </w:rPr>
        <w:t xml:space="preserve"> either </w:t>
      </w:r>
      <w:r>
        <w:rPr>
          <w:rStyle w:val="Emphasis"/>
          <w:rFonts w:ascii="Times New Roman" w:hAnsi="Times New Roman"/>
          <w:sz w:val="24"/>
          <w:szCs w:val="24"/>
        </w:rPr>
        <w:t>strongly agree (28%)</w:t>
      </w:r>
      <w:r>
        <w:rPr>
          <w:rFonts w:ascii="Times New Roman" w:hAnsi="Times New Roman"/>
          <w:sz w:val="24"/>
          <w:szCs w:val="24"/>
        </w:rPr>
        <w:t xml:space="preserve"> or </w:t>
      </w:r>
      <w:r>
        <w:rPr>
          <w:rStyle w:val="Emphasis"/>
          <w:rFonts w:ascii="Times New Roman" w:hAnsi="Times New Roman"/>
          <w:sz w:val="24"/>
          <w:szCs w:val="24"/>
        </w:rPr>
        <w:t>agree (10%)</w:t>
      </w:r>
      <w:r>
        <w:rPr>
          <w:rFonts w:ascii="Times New Roman" w:hAnsi="Times New Roman"/>
          <w:sz w:val="24"/>
          <w:szCs w:val="24"/>
        </w:rPr>
        <w:t xml:space="preserve">, indicating a belief that the industry has the potential to create jobs through farming, processing, packaging, distribution, and retailing. On the other hand, </w:t>
      </w:r>
      <w:r>
        <w:rPr>
          <w:rStyle w:val="Strong"/>
          <w:rFonts w:ascii="Times New Roman" w:hAnsi="Times New Roman"/>
          <w:sz w:val="24"/>
          <w:szCs w:val="24"/>
        </w:rPr>
        <w:t>23 respondents (46%)</w:t>
      </w:r>
      <w:r>
        <w:rPr>
          <w:rFonts w:ascii="Times New Roman" w:hAnsi="Times New Roman"/>
          <w:sz w:val="24"/>
          <w:szCs w:val="24"/>
        </w:rPr>
        <w:t xml:space="preserve"> either </w:t>
      </w:r>
      <w:r>
        <w:rPr>
          <w:rStyle w:val="Emphasis"/>
          <w:rFonts w:ascii="Times New Roman" w:hAnsi="Times New Roman"/>
          <w:sz w:val="24"/>
          <w:szCs w:val="24"/>
        </w:rPr>
        <w:t>disagree (24%)</w:t>
      </w:r>
      <w:r>
        <w:rPr>
          <w:rFonts w:ascii="Times New Roman" w:hAnsi="Times New Roman"/>
          <w:sz w:val="24"/>
          <w:szCs w:val="24"/>
        </w:rPr>
        <w:t xml:space="preserve"> or </w:t>
      </w:r>
      <w:r>
        <w:rPr>
          <w:rStyle w:val="Emphasis"/>
          <w:rFonts w:ascii="Times New Roman" w:hAnsi="Times New Roman"/>
          <w:sz w:val="24"/>
          <w:szCs w:val="24"/>
        </w:rPr>
        <w:t>strongly disagree (22%)</w:t>
      </w:r>
      <w:r>
        <w:rPr>
          <w:rFonts w:ascii="Times New Roman" w:hAnsi="Times New Roman"/>
          <w:sz w:val="24"/>
          <w:szCs w:val="24"/>
        </w:rPr>
        <w:t xml:space="preserve">, suggesting skepticism about its capacity to significantly contribute to employment. Meanwhile, </w:t>
      </w:r>
      <w:r>
        <w:rPr>
          <w:rStyle w:val="Strong"/>
          <w:rFonts w:ascii="Times New Roman" w:hAnsi="Times New Roman"/>
          <w:sz w:val="24"/>
          <w:szCs w:val="24"/>
        </w:rPr>
        <w:t>8 respondents (16%)</w:t>
      </w:r>
      <w:r>
        <w:rPr>
          <w:rFonts w:ascii="Times New Roman" w:hAnsi="Times New Roman"/>
          <w:sz w:val="24"/>
          <w:szCs w:val="24"/>
        </w:rPr>
        <w:t xml:space="preserve"> remained neutral, perhaps due to limited knowledge about the industry’s economic potential. </w:t>
      </w:r>
      <w:r>
        <w:rPr>
          <w:rStyle w:val="Strong"/>
          <w:sz w:val="24"/>
          <w:szCs w:val="24"/>
        </w:rPr>
        <w:t>20 respondents (40%)</w:t>
      </w:r>
      <w:r>
        <w:rPr>
          <w:rFonts w:ascii="Times New Roman" w:hAnsi="Times New Roman"/>
          <w:sz w:val="24"/>
          <w:szCs w:val="24"/>
        </w:rPr>
        <w:t xml:space="preserve"> either </w:t>
      </w:r>
      <w:r>
        <w:rPr>
          <w:rStyle w:val="Emphasis"/>
          <w:rFonts w:ascii="Times New Roman" w:hAnsi="Times New Roman"/>
          <w:sz w:val="24"/>
          <w:szCs w:val="24"/>
        </w:rPr>
        <w:t>strongly agree (30%)</w:t>
      </w:r>
      <w:r>
        <w:rPr>
          <w:rFonts w:ascii="Times New Roman" w:hAnsi="Times New Roman"/>
          <w:sz w:val="24"/>
          <w:szCs w:val="24"/>
        </w:rPr>
        <w:t xml:space="preserve"> or </w:t>
      </w:r>
      <w:r>
        <w:rPr>
          <w:rStyle w:val="Emphasis"/>
          <w:rFonts w:ascii="Times New Roman" w:hAnsi="Times New Roman"/>
          <w:sz w:val="24"/>
          <w:szCs w:val="24"/>
        </w:rPr>
        <w:t>agree (10%)</w:t>
      </w:r>
      <w:r>
        <w:rPr>
          <w:rFonts w:ascii="Times New Roman" w:hAnsi="Times New Roman"/>
          <w:sz w:val="24"/>
          <w:szCs w:val="24"/>
        </w:rPr>
        <w:t xml:space="preserve"> that high production costs discourage availability. In contrast, </w:t>
      </w:r>
      <w:r>
        <w:rPr>
          <w:rStyle w:val="Strong"/>
          <w:rFonts w:ascii="Times New Roman" w:hAnsi="Times New Roman"/>
          <w:sz w:val="24"/>
          <w:szCs w:val="24"/>
        </w:rPr>
        <w:t>16 respondents (32%)</w:t>
      </w:r>
      <w:r>
        <w:rPr>
          <w:rFonts w:ascii="Times New Roman" w:hAnsi="Times New Roman"/>
          <w:sz w:val="24"/>
          <w:szCs w:val="24"/>
        </w:rPr>
        <w:t xml:space="preserve"> either </w:t>
      </w:r>
      <w:r>
        <w:rPr>
          <w:rStyle w:val="Emphasis"/>
          <w:rFonts w:ascii="Times New Roman" w:hAnsi="Times New Roman"/>
          <w:sz w:val="24"/>
          <w:szCs w:val="24"/>
        </w:rPr>
        <w:t>disagree (20%)</w:t>
      </w:r>
      <w:r>
        <w:rPr>
          <w:rFonts w:ascii="Times New Roman" w:hAnsi="Times New Roman"/>
          <w:sz w:val="24"/>
          <w:szCs w:val="24"/>
        </w:rPr>
        <w:t xml:space="preserve"> or </w:t>
      </w:r>
      <w:r>
        <w:rPr>
          <w:rStyle w:val="Emphasis"/>
          <w:rFonts w:ascii="Times New Roman" w:hAnsi="Times New Roman"/>
          <w:sz w:val="24"/>
          <w:szCs w:val="24"/>
        </w:rPr>
        <w:t>strongly disagree (12%)</w:t>
      </w:r>
      <w:r>
        <w:rPr>
          <w:rFonts w:ascii="Times New Roman" w:hAnsi="Times New Roman"/>
          <w:sz w:val="24"/>
          <w:szCs w:val="24"/>
        </w:rPr>
        <w:t xml:space="preserve">, suggesting they do not see production cost as a major limiting factor. Meanwhile, </w:t>
      </w:r>
      <w:r>
        <w:rPr>
          <w:rStyle w:val="Strong"/>
          <w:rFonts w:ascii="Times New Roman" w:hAnsi="Times New Roman"/>
          <w:sz w:val="24"/>
          <w:szCs w:val="24"/>
        </w:rPr>
        <w:t>14 respondents (28%)</w:t>
      </w:r>
      <w:r>
        <w:rPr>
          <w:rFonts w:ascii="Times New Roman" w:hAnsi="Times New Roman"/>
          <w:sz w:val="24"/>
          <w:szCs w:val="24"/>
        </w:rPr>
        <w:t xml:space="preserve"> remained neutral, reflecting uncertainty or lack of awareness about the cost dynamics involved.</w:t>
      </w:r>
      <w:r>
        <w:rPr>
          <w:rFonts w:ascii="Times New Roman" w:hAnsi="Times New Roman"/>
          <w:b/>
          <w:sz w:val="24"/>
          <w:szCs w:val="24"/>
        </w:rPr>
        <w:t xml:space="preserve"> </w:t>
      </w:r>
      <w:r>
        <w:rPr>
          <w:rFonts w:ascii="Times New Roman" w:hAnsi="Times New Roman"/>
          <w:sz w:val="24"/>
          <w:szCs w:val="24"/>
        </w:rPr>
        <w:t xml:space="preserve">Lastly, </w:t>
      </w:r>
      <w:r w:rsidRPr="0025308D">
        <w:rPr>
          <w:rFonts w:ascii="Times New Roman" w:eastAsiaTheme="minorHAnsi" w:hAnsi="Times New Roman"/>
          <w:bCs/>
          <w:sz w:val="24"/>
          <w:szCs w:val="24"/>
        </w:rPr>
        <w:t xml:space="preserve">17 respondents (34%) either </w:t>
      </w:r>
      <w:r w:rsidRPr="0025308D">
        <w:rPr>
          <w:rFonts w:ascii="Times New Roman" w:eastAsiaTheme="minorHAnsi" w:hAnsi="Times New Roman"/>
          <w:bCs/>
          <w:i/>
          <w:iCs/>
          <w:sz w:val="24"/>
          <w:szCs w:val="24"/>
        </w:rPr>
        <w:t>strongly agree (24%)</w:t>
      </w:r>
      <w:r w:rsidRPr="0025308D">
        <w:rPr>
          <w:rFonts w:ascii="Times New Roman" w:eastAsiaTheme="minorHAnsi" w:hAnsi="Times New Roman"/>
          <w:bCs/>
          <w:sz w:val="24"/>
          <w:szCs w:val="24"/>
        </w:rPr>
        <w:t xml:space="preserve"> or </w:t>
      </w:r>
      <w:r w:rsidRPr="0025308D">
        <w:rPr>
          <w:rFonts w:ascii="Times New Roman" w:eastAsiaTheme="minorHAnsi" w:hAnsi="Times New Roman"/>
          <w:bCs/>
          <w:i/>
          <w:iCs/>
          <w:sz w:val="24"/>
          <w:szCs w:val="24"/>
        </w:rPr>
        <w:t>agree (10%)</w:t>
      </w:r>
      <w:r w:rsidRPr="0025308D">
        <w:rPr>
          <w:rFonts w:ascii="Times New Roman" w:eastAsiaTheme="minorHAnsi" w:hAnsi="Times New Roman"/>
          <w:bCs/>
          <w:sz w:val="24"/>
          <w:szCs w:val="24"/>
        </w:rPr>
        <w:t xml:space="preserve"> that more awareness campaigns would encourage higher consumption of tropical fruit beverages. On the other hand, 19 respondents (38%) either </w:t>
      </w:r>
      <w:r w:rsidRPr="0025308D">
        <w:rPr>
          <w:rFonts w:ascii="Times New Roman" w:eastAsiaTheme="minorHAnsi" w:hAnsi="Times New Roman"/>
          <w:bCs/>
          <w:i/>
          <w:iCs/>
          <w:sz w:val="24"/>
          <w:szCs w:val="24"/>
        </w:rPr>
        <w:t>disagree (16%)</w:t>
      </w:r>
      <w:r w:rsidRPr="0025308D">
        <w:rPr>
          <w:rFonts w:ascii="Times New Roman" w:eastAsiaTheme="minorHAnsi" w:hAnsi="Times New Roman"/>
          <w:bCs/>
          <w:sz w:val="24"/>
          <w:szCs w:val="24"/>
        </w:rPr>
        <w:t xml:space="preserve"> or </w:t>
      </w:r>
      <w:r w:rsidRPr="0025308D">
        <w:rPr>
          <w:rFonts w:ascii="Times New Roman" w:eastAsiaTheme="minorHAnsi" w:hAnsi="Times New Roman"/>
          <w:bCs/>
          <w:i/>
          <w:iCs/>
          <w:sz w:val="24"/>
          <w:szCs w:val="24"/>
        </w:rPr>
        <w:t>strongly disagree (22%)</w:t>
      </w:r>
      <w:r w:rsidRPr="0025308D">
        <w:rPr>
          <w:rFonts w:ascii="Times New Roman" w:eastAsiaTheme="minorHAnsi" w:hAnsi="Times New Roman"/>
          <w:bCs/>
          <w:sz w:val="24"/>
          <w:szCs w:val="24"/>
        </w:rPr>
        <w:t>, suggesting doubt about the effectiveness of such campaigns. Meanwhile, 14 respondents (28%) remained neutral, reflecting uncertainty or indifference towards the role of awareness in influencing consumer behavior.</w:t>
      </w:r>
    </w:p>
    <w:p w:rsidR="0025308D" w:rsidRDefault="0025308D" w:rsidP="003A73B9">
      <w:pPr>
        <w:pStyle w:val="Heading1"/>
        <w:rPr>
          <w:rFonts w:eastAsiaTheme="minorHAnsi"/>
        </w:rPr>
      </w:pPr>
      <w:r>
        <w:rPr>
          <w:rFonts w:eastAsiaTheme="minorHAnsi"/>
        </w:rPr>
        <w:t>4.3</w:t>
      </w:r>
      <w:r>
        <w:rPr>
          <w:rFonts w:eastAsiaTheme="minorHAnsi"/>
        </w:rPr>
        <w:tab/>
        <w:t>Hypothesis Testing</w:t>
      </w:r>
    </w:p>
    <w:p w:rsidR="003A73B9" w:rsidRPr="003A73B9" w:rsidRDefault="003A73B9" w:rsidP="003A73B9">
      <w:pPr>
        <w:spacing w:after="0" w:line="360" w:lineRule="auto"/>
        <w:jc w:val="both"/>
        <w:rPr>
          <w:rFonts w:ascii="Times New Roman" w:hAnsi="Times New Roman"/>
          <w:b/>
          <w:bCs/>
          <w:sz w:val="24"/>
          <w:szCs w:val="24"/>
        </w:rPr>
      </w:pPr>
      <w:r w:rsidRPr="003A73B9">
        <w:rPr>
          <w:rFonts w:ascii="Times New Roman" w:hAnsi="Times New Roman"/>
          <w:b/>
          <w:bCs/>
          <w:sz w:val="24"/>
          <w:szCs w:val="24"/>
        </w:rPr>
        <w:t>Test of Hypothesis One</w:t>
      </w:r>
    </w:p>
    <w:p w:rsidR="003A73B9" w:rsidRPr="003A73B9" w:rsidRDefault="003A73B9" w:rsidP="003A73B9">
      <w:pPr>
        <w:spacing w:line="360" w:lineRule="auto"/>
        <w:jc w:val="both"/>
        <w:rPr>
          <w:rFonts w:ascii="Times New Roman" w:hAnsi="Times New Roman"/>
          <w:sz w:val="24"/>
          <w:szCs w:val="24"/>
        </w:rPr>
      </w:pPr>
      <w:r w:rsidRPr="003A73B9">
        <w:rPr>
          <w:rFonts w:ascii="Times New Roman" w:hAnsi="Times New Roman"/>
          <w:b/>
          <w:bCs/>
          <w:sz w:val="24"/>
          <w:szCs w:val="24"/>
        </w:rPr>
        <w:t>H₀₁:</w:t>
      </w:r>
      <w:r w:rsidRPr="003A73B9">
        <w:rPr>
          <w:rFonts w:ascii="Times New Roman" w:hAnsi="Times New Roman"/>
          <w:sz w:val="24"/>
          <w:szCs w:val="24"/>
        </w:rPr>
        <w:t xml:space="preserve"> There is no significant difference in consumer acceptability between alcohol-free beverages produced from orange, pineapple, and avocado.</w:t>
      </w:r>
    </w:p>
    <w:p w:rsidR="003A73B9" w:rsidRPr="003A73B9" w:rsidRDefault="003A73B9" w:rsidP="003A73B9">
      <w:pPr>
        <w:spacing w:line="360" w:lineRule="auto"/>
        <w:jc w:val="both"/>
        <w:rPr>
          <w:rFonts w:ascii="Times New Roman" w:hAnsi="Times New Roman"/>
          <w:sz w:val="24"/>
          <w:szCs w:val="24"/>
        </w:rPr>
      </w:pPr>
      <w:r w:rsidRPr="003A73B9">
        <w:rPr>
          <w:rFonts w:ascii="Times New Roman" w:hAnsi="Times New Roman"/>
          <w:b/>
          <w:bCs/>
          <w:sz w:val="24"/>
          <w:szCs w:val="24"/>
        </w:rPr>
        <w:t>Table 4.</w:t>
      </w:r>
      <w:r>
        <w:rPr>
          <w:rFonts w:ascii="Times New Roman" w:hAnsi="Times New Roman"/>
          <w:b/>
          <w:bCs/>
          <w:sz w:val="24"/>
          <w:szCs w:val="24"/>
        </w:rPr>
        <w:t>3.</w:t>
      </w:r>
      <w:r w:rsidRPr="003A73B9">
        <w:rPr>
          <w:rFonts w:ascii="Times New Roman" w:hAnsi="Times New Roman"/>
          <w:b/>
          <w:bCs/>
          <w:sz w:val="24"/>
          <w:szCs w:val="24"/>
        </w:rPr>
        <w:t>1: Mean Sensory Scores of the Beverages</w:t>
      </w:r>
    </w:p>
    <w:tbl>
      <w:tblPr>
        <w:tblStyle w:val="TableGrid"/>
        <w:tblW w:w="0" w:type="auto"/>
        <w:tblLook w:val="04A0" w:firstRow="1" w:lastRow="0" w:firstColumn="1" w:lastColumn="0" w:noHBand="0" w:noVBand="1"/>
      </w:tblPr>
      <w:tblGrid>
        <w:gridCol w:w="1163"/>
        <w:gridCol w:w="1368"/>
        <w:gridCol w:w="1462"/>
        <w:gridCol w:w="1378"/>
        <w:gridCol w:w="1556"/>
        <w:gridCol w:w="2423"/>
      </w:tblGrid>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Beverage</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Taste (Mean ± SD)</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Aroma (Mean ± SD)</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Color (Mean ± SD)</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Texture (Mean ± SD)</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Overall Acceptability (Mean ± SD)</w:t>
            </w: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Orange</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7.8 ± 0.9</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7.5 ± 1.0</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8.0 ± 0.7</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7.6 ± 0.8</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7.9 ± 0.6</w:t>
            </w: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Pineapple</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8.2 ± 0.8</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8.0 ± 0.7</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8.3 ± 0.6</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7.9 ± 0.9</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8.4 ± 0.5</w:t>
            </w: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Avocado</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6.5 ± 1.1</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6.2 ± 1.0</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6.8 ± 0.9</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6.7 ± 0.8</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6.4 ± 0.7</w:t>
            </w:r>
          </w:p>
        </w:tc>
      </w:tr>
    </w:tbl>
    <w:p w:rsidR="003A73B9" w:rsidRPr="003A73B9" w:rsidRDefault="003A73B9" w:rsidP="003A73B9">
      <w:pPr>
        <w:spacing w:line="360" w:lineRule="auto"/>
        <w:jc w:val="both"/>
        <w:rPr>
          <w:rFonts w:ascii="Times New Roman" w:hAnsi="Times New Roman"/>
          <w:sz w:val="24"/>
          <w:szCs w:val="24"/>
        </w:rPr>
      </w:pPr>
      <w:r w:rsidRPr="003A73B9">
        <w:rPr>
          <w:rFonts w:ascii="Times New Roman" w:hAnsi="Times New Roman"/>
          <w:b/>
          <w:bCs/>
          <w:sz w:val="24"/>
          <w:szCs w:val="24"/>
        </w:rPr>
        <w:t>ANOVA Result for Overall Acceptability</w:t>
      </w:r>
    </w:p>
    <w:tbl>
      <w:tblPr>
        <w:tblStyle w:val="TableGrid"/>
        <w:tblW w:w="0" w:type="auto"/>
        <w:tblLook w:val="04A0" w:firstRow="1" w:lastRow="0" w:firstColumn="1" w:lastColumn="0" w:noHBand="0" w:noVBand="1"/>
      </w:tblPr>
      <w:tblGrid>
        <w:gridCol w:w="2230"/>
        <w:gridCol w:w="756"/>
        <w:gridCol w:w="456"/>
        <w:gridCol w:w="756"/>
        <w:gridCol w:w="756"/>
        <w:gridCol w:w="1577"/>
      </w:tblGrid>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lastRenderedPageBreak/>
              <w:t>Source of Variation</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SS</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proofErr w:type="spellStart"/>
            <w:r w:rsidRPr="003A73B9">
              <w:rPr>
                <w:rFonts w:ascii="Times New Roman" w:hAnsi="Times New Roman"/>
                <w:b/>
                <w:bCs/>
                <w:sz w:val="24"/>
                <w:szCs w:val="24"/>
              </w:rPr>
              <w:t>df</w:t>
            </w:r>
            <w:proofErr w:type="spellEnd"/>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MS</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F</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Sig. (p-value)</w:t>
            </w: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Between Groups</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25.34</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2</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12.67</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15.42</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0.000*</w:t>
            </w: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Within Groups</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14.78</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27</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0.55</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p>
        </w:tc>
        <w:tc>
          <w:tcPr>
            <w:tcW w:w="0" w:type="auto"/>
            <w:hideMark/>
          </w:tcPr>
          <w:p w:rsidR="003A73B9" w:rsidRPr="003A73B9" w:rsidRDefault="003A73B9" w:rsidP="003A73B9">
            <w:pPr>
              <w:spacing w:after="200" w:line="360" w:lineRule="auto"/>
              <w:jc w:val="both"/>
              <w:rPr>
                <w:rFonts w:ascii="Times New Roman" w:hAnsi="Times New Roman"/>
                <w:sz w:val="24"/>
                <w:szCs w:val="24"/>
              </w:rPr>
            </w:pP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Total</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40.12</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29</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p>
        </w:tc>
        <w:tc>
          <w:tcPr>
            <w:tcW w:w="0" w:type="auto"/>
            <w:hideMark/>
          </w:tcPr>
          <w:p w:rsidR="003A73B9" w:rsidRPr="003A73B9" w:rsidRDefault="003A73B9" w:rsidP="003A73B9">
            <w:pPr>
              <w:spacing w:after="200" w:line="360" w:lineRule="auto"/>
              <w:jc w:val="both"/>
              <w:rPr>
                <w:rFonts w:ascii="Times New Roman" w:hAnsi="Times New Roman"/>
                <w:sz w:val="24"/>
                <w:szCs w:val="24"/>
              </w:rPr>
            </w:pPr>
          </w:p>
        </w:tc>
        <w:tc>
          <w:tcPr>
            <w:tcW w:w="0" w:type="auto"/>
            <w:hideMark/>
          </w:tcPr>
          <w:p w:rsidR="003A73B9" w:rsidRPr="003A73B9" w:rsidRDefault="003A73B9" w:rsidP="003A73B9">
            <w:pPr>
              <w:spacing w:after="200" w:line="360" w:lineRule="auto"/>
              <w:jc w:val="both"/>
              <w:rPr>
                <w:rFonts w:ascii="Times New Roman" w:hAnsi="Times New Roman"/>
                <w:sz w:val="24"/>
                <w:szCs w:val="24"/>
              </w:rPr>
            </w:pPr>
          </w:p>
        </w:tc>
      </w:tr>
    </w:tbl>
    <w:p w:rsidR="003A73B9" w:rsidRPr="003A73B9" w:rsidRDefault="003A73B9" w:rsidP="003A73B9">
      <w:pPr>
        <w:spacing w:line="360" w:lineRule="auto"/>
        <w:jc w:val="both"/>
        <w:rPr>
          <w:rFonts w:ascii="Times New Roman" w:hAnsi="Times New Roman"/>
          <w:sz w:val="24"/>
          <w:szCs w:val="24"/>
        </w:rPr>
      </w:pPr>
      <w:r w:rsidRPr="003A73B9">
        <w:rPr>
          <w:rFonts w:ascii="Times New Roman" w:hAnsi="Times New Roman"/>
          <w:sz w:val="24"/>
          <w:szCs w:val="24"/>
        </w:rPr>
        <w:t>*Significant at p &lt; 0.05</w:t>
      </w:r>
    </w:p>
    <w:p w:rsidR="003A73B9" w:rsidRPr="003A73B9" w:rsidRDefault="003A73B9" w:rsidP="003A73B9">
      <w:pPr>
        <w:spacing w:line="360" w:lineRule="auto"/>
        <w:jc w:val="both"/>
        <w:rPr>
          <w:rFonts w:ascii="Times New Roman" w:hAnsi="Times New Roman"/>
          <w:sz w:val="24"/>
          <w:szCs w:val="24"/>
        </w:rPr>
      </w:pPr>
      <w:r w:rsidRPr="003A73B9">
        <w:rPr>
          <w:rFonts w:ascii="Times New Roman" w:hAnsi="Times New Roman"/>
          <w:b/>
          <w:bCs/>
          <w:sz w:val="24"/>
          <w:szCs w:val="24"/>
        </w:rPr>
        <w:t>Interpretation</w:t>
      </w:r>
      <w:proofErr w:type="gramStart"/>
      <w:r w:rsidRPr="003A73B9">
        <w:rPr>
          <w:rFonts w:ascii="Times New Roman" w:hAnsi="Times New Roman"/>
          <w:b/>
          <w:bCs/>
          <w:sz w:val="24"/>
          <w:szCs w:val="24"/>
        </w:rPr>
        <w:t>:</w:t>
      </w:r>
      <w:proofErr w:type="gramEnd"/>
      <w:r w:rsidRPr="003A73B9">
        <w:rPr>
          <w:rFonts w:ascii="Times New Roman" w:hAnsi="Times New Roman"/>
          <w:sz w:val="24"/>
          <w:szCs w:val="24"/>
        </w:rPr>
        <w:br/>
        <w:t>Since the p-value (0.000) is less than 0.05, the null hypothesis (H₀₁) is rejected. This indicates that there are significant differences in consumer acceptability among the three beverages, with pineapple receiving the highest acceptability scores, followed by orange, and avocado having the least.</w:t>
      </w:r>
    </w:p>
    <w:p w:rsidR="003A73B9" w:rsidRPr="003A73B9" w:rsidRDefault="003A73B9" w:rsidP="003A73B9">
      <w:pPr>
        <w:spacing w:line="360" w:lineRule="auto"/>
        <w:jc w:val="both"/>
        <w:rPr>
          <w:rFonts w:ascii="Times New Roman" w:hAnsi="Times New Roman"/>
          <w:b/>
          <w:bCs/>
          <w:sz w:val="24"/>
          <w:szCs w:val="24"/>
        </w:rPr>
      </w:pPr>
      <w:r w:rsidRPr="003A73B9">
        <w:rPr>
          <w:rFonts w:ascii="Times New Roman" w:hAnsi="Times New Roman"/>
          <w:b/>
          <w:bCs/>
          <w:sz w:val="24"/>
          <w:szCs w:val="24"/>
        </w:rPr>
        <w:t>Test of Hypothesis Two</w:t>
      </w:r>
    </w:p>
    <w:p w:rsidR="003A73B9" w:rsidRPr="003A73B9" w:rsidRDefault="003A73B9" w:rsidP="003A73B9">
      <w:pPr>
        <w:spacing w:line="360" w:lineRule="auto"/>
        <w:jc w:val="both"/>
        <w:rPr>
          <w:rFonts w:ascii="Times New Roman" w:hAnsi="Times New Roman"/>
          <w:sz w:val="24"/>
          <w:szCs w:val="24"/>
        </w:rPr>
      </w:pPr>
      <w:r w:rsidRPr="003A73B9">
        <w:rPr>
          <w:rFonts w:ascii="Times New Roman" w:hAnsi="Times New Roman"/>
          <w:b/>
          <w:bCs/>
          <w:sz w:val="24"/>
          <w:szCs w:val="24"/>
        </w:rPr>
        <w:t>H₀₂:</w:t>
      </w:r>
      <w:r w:rsidRPr="003A73B9">
        <w:rPr>
          <w:rFonts w:ascii="Times New Roman" w:hAnsi="Times New Roman"/>
          <w:sz w:val="24"/>
          <w:szCs w:val="24"/>
        </w:rPr>
        <w:t xml:space="preserve"> The physicochemical properties of the beverages do not meet standard requirements for non-alcoholic drinks.</w:t>
      </w:r>
    </w:p>
    <w:p w:rsidR="003A73B9" w:rsidRPr="003A73B9" w:rsidRDefault="003A73B9" w:rsidP="003A73B9">
      <w:pPr>
        <w:spacing w:line="360" w:lineRule="auto"/>
        <w:jc w:val="both"/>
        <w:rPr>
          <w:rFonts w:ascii="Times New Roman" w:hAnsi="Times New Roman"/>
          <w:sz w:val="24"/>
          <w:szCs w:val="24"/>
        </w:rPr>
      </w:pPr>
      <w:r w:rsidRPr="003A73B9">
        <w:rPr>
          <w:rFonts w:ascii="Times New Roman" w:hAnsi="Times New Roman"/>
          <w:b/>
          <w:bCs/>
          <w:sz w:val="24"/>
          <w:szCs w:val="24"/>
        </w:rPr>
        <w:t>Table 4.</w:t>
      </w:r>
      <w:r>
        <w:rPr>
          <w:rFonts w:ascii="Times New Roman" w:hAnsi="Times New Roman"/>
          <w:b/>
          <w:bCs/>
          <w:sz w:val="24"/>
          <w:szCs w:val="24"/>
        </w:rPr>
        <w:t>3.</w:t>
      </w:r>
      <w:r w:rsidRPr="003A73B9">
        <w:rPr>
          <w:rFonts w:ascii="Times New Roman" w:hAnsi="Times New Roman"/>
          <w:b/>
          <w:bCs/>
          <w:sz w:val="24"/>
          <w:szCs w:val="24"/>
        </w:rPr>
        <w:t>2: Physicochemical Properties of the Beverages Compared with Standards</w:t>
      </w:r>
    </w:p>
    <w:tbl>
      <w:tblPr>
        <w:tblStyle w:val="TableGrid"/>
        <w:tblW w:w="0" w:type="auto"/>
        <w:tblLook w:val="04A0" w:firstRow="1" w:lastRow="0" w:firstColumn="1" w:lastColumn="0" w:noHBand="0" w:noVBand="1"/>
      </w:tblPr>
      <w:tblGrid>
        <w:gridCol w:w="2304"/>
        <w:gridCol w:w="1349"/>
        <w:gridCol w:w="1589"/>
        <w:gridCol w:w="1469"/>
        <w:gridCol w:w="2639"/>
      </w:tblGrid>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Parameter</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Orange Juice</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Pineapple Juice</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Avocado Juice</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Standard Range (Codex/SON)</w:t>
            </w: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pH</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3.8</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3.6</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4.2</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3.0 – 4.5</w:t>
            </w: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Total Soluble Solids (°Brix)</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12.5</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13.2</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11.8</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10 – 15</w:t>
            </w: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Vitamin C (mg/100ml)</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45.2</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38.4</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29.1</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 20</w:t>
            </w: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Sugar Content (g/100ml)</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9.5</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10.2</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8.7</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8 – 12</w:t>
            </w:r>
          </w:p>
        </w:tc>
      </w:tr>
    </w:tbl>
    <w:p w:rsidR="003A73B9" w:rsidRPr="003A73B9" w:rsidRDefault="003A73B9" w:rsidP="003A73B9">
      <w:pPr>
        <w:spacing w:line="360" w:lineRule="auto"/>
        <w:jc w:val="both"/>
        <w:rPr>
          <w:rFonts w:ascii="Times New Roman" w:hAnsi="Times New Roman"/>
          <w:sz w:val="24"/>
          <w:szCs w:val="24"/>
        </w:rPr>
      </w:pPr>
      <w:r w:rsidRPr="003A73B9">
        <w:rPr>
          <w:rFonts w:ascii="Times New Roman" w:hAnsi="Times New Roman"/>
          <w:b/>
          <w:bCs/>
          <w:sz w:val="24"/>
          <w:szCs w:val="24"/>
        </w:rPr>
        <w:t>One-Sample t-test Results (against standards)</w:t>
      </w:r>
    </w:p>
    <w:tbl>
      <w:tblPr>
        <w:tblStyle w:val="TableGrid"/>
        <w:tblW w:w="0" w:type="auto"/>
        <w:tblLook w:val="04A0" w:firstRow="1" w:lastRow="0" w:firstColumn="1" w:lastColumn="0" w:noHBand="0" w:noVBand="1"/>
      </w:tblPr>
      <w:tblGrid>
        <w:gridCol w:w="2177"/>
        <w:gridCol w:w="923"/>
        <w:gridCol w:w="456"/>
        <w:gridCol w:w="977"/>
        <w:gridCol w:w="2022"/>
      </w:tblGrid>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lastRenderedPageBreak/>
              <w:t>Parameter</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t-value</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proofErr w:type="spellStart"/>
            <w:r w:rsidRPr="003A73B9">
              <w:rPr>
                <w:rFonts w:ascii="Times New Roman" w:hAnsi="Times New Roman"/>
                <w:b/>
                <w:bCs/>
                <w:sz w:val="24"/>
                <w:szCs w:val="24"/>
              </w:rPr>
              <w:t>df</w:t>
            </w:r>
            <w:proofErr w:type="spellEnd"/>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p-value</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Remark</w:t>
            </w: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pH</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1.45</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19</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0.162</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Within standard</w:t>
            </w: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Total Soluble Solids</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2.12</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19</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0.046*</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Meets requirement</w:t>
            </w: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Vitamin C</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3.24</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19</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0.004*</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Meets requirement</w:t>
            </w: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Sugar Content</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1.85</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19</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0.079</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Within standard</w:t>
            </w:r>
          </w:p>
        </w:tc>
      </w:tr>
    </w:tbl>
    <w:p w:rsidR="003A73B9" w:rsidRPr="003A73B9" w:rsidRDefault="003A73B9" w:rsidP="003A73B9">
      <w:pPr>
        <w:spacing w:line="360" w:lineRule="auto"/>
        <w:jc w:val="both"/>
        <w:rPr>
          <w:rFonts w:ascii="Times New Roman" w:hAnsi="Times New Roman"/>
          <w:sz w:val="24"/>
          <w:szCs w:val="24"/>
        </w:rPr>
      </w:pPr>
      <w:r w:rsidRPr="003A73B9">
        <w:rPr>
          <w:rFonts w:ascii="Times New Roman" w:hAnsi="Times New Roman"/>
          <w:sz w:val="24"/>
          <w:szCs w:val="24"/>
        </w:rPr>
        <w:t>*Significant at p &lt; 0.05</w:t>
      </w:r>
    </w:p>
    <w:p w:rsidR="003A73B9" w:rsidRPr="003A73B9" w:rsidRDefault="003A73B9" w:rsidP="003A73B9">
      <w:pPr>
        <w:spacing w:line="360" w:lineRule="auto"/>
        <w:jc w:val="both"/>
        <w:rPr>
          <w:rFonts w:ascii="Times New Roman" w:hAnsi="Times New Roman"/>
          <w:sz w:val="24"/>
          <w:szCs w:val="24"/>
        </w:rPr>
      </w:pPr>
      <w:r w:rsidRPr="003A73B9">
        <w:rPr>
          <w:rFonts w:ascii="Times New Roman" w:hAnsi="Times New Roman"/>
          <w:b/>
          <w:bCs/>
          <w:sz w:val="24"/>
          <w:szCs w:val="24"/>
        </w:rPr>
        <w:t>Interpretation</w:t>
      </w:r>
      <w:proofErr w:type="gramStart"/>
      <w:r w:rsidRPr="003A73B9">
        <w:rPr>
          <w:rFonts w:ascii="Times New Roman" w:hAnsi="Times New Roman"/>
          <w:b/>
          <w:bCs/>
          <w:sz w:val="24"/>
          <w:szCs w:val="24"/>
        </w:rPr>
        <w:t>:</w:t>
      </w:r>
      <w:proofErr w:type="gramEnd"/>
      <w:r w:rsidRPr="003A73B9">
        <w:rPr>
          <w:rFonts w:ascii="Times New Roman" w:hAnsi="Times New Roman"/>
          <w:sz w:val="24"/>
          <w:szCs w:val="24"/>
        </w:rPr>
        <w:br/>
        <w:t>The results show that the beverages fall within the acceptable standard ranges for non-alcoholic beverages. Since some parameters were significantly above the minimum standards (e.g., Vitamin C and soluble solids), the null hypothesis (H₀₂) is rejected. Thus, the beverages produced from tropical fruits meet the standard requirements.</w:t>
      </w:r>
    </w:p>
    <w:p w:rsidR="003A73B9" w:rsidRPr="003A73B9" w:rsidRDefault="003A73B9" w:rsidP="003A73B9">
      <w:pPr>
        <w:spacing w:line="360" w:lineRule="auto"/>
        <w:jc w:val="both"/>
        <w:rPr>
          <w:rFonts w:ascii="Times New Roman" w:hAnsi="Times New Roman"/>
          <w:b/>
          <w:bCs/>
          <w:sz w:val="24"/>
          <w:szCs w:val="24"/>
        </w:rPr>
      </w:pPr>
      <w:r w:rsidRPr="003A73B9">
        <w:rPr>
          <w:rFonts w:ascii="Times New Roman" w:hAnsi="Times New Roman"/>
          <w:b/>
          <w:bCs/>
          <w:sz w:val="24"/>
          <w:szCs w:val="24"/>
        </w:rPr>
        <w:t>Test of Hypothesis Three</w:t>
      </w:r>
    </w:p>
    <w:p w:rsidR="003A73B9" w:rsidRPr="003A73B9" w:rsidRDefault="003A73B9" w:rsidP="003A73B9">
      <w:pPr>
        <w:spacing w:line="360" w:lineRule="auto"/>
        <w:jc w:val="both"/>
        <w:rPr>
          <w:rFonts w:ascii="Times New Roman" w:hAnsi="Times New Roman"/>
          <w:sz w:val="24"/>
          <w:szCs w:val="24"/>
        </w:rPr>
      </w:pPr>
      <w:r w:rsidRPr="003A73B9">
        <w:rPr>
          <w:rFonts w:ascii="Times New Roman" w:hAnsi="Times New Roman"/>
          <w:b/>
          <w:bCs/>
          <w:sz w:val="24"/>
          <w:szCs w:val="24"/>
        </w:rPr>
        <w:t>H₀₃:</w:t>
      </w:r>
      <w:r w:rsidRPr="003A73B9">
        <w:rPr>
          <w:rFonts w:ascii="Times New Roman" w:hAnsi="Times New Roman"/>
          <w:sz w:val="24"/>
          <w:szCs w:val="24"/>
        </w:rPr>
        <w:t xml:space="preserve"> The use of local tropical fruits does not significantly reduce post-harvest losses.</w:t>
      </w:r>
    </w:p>
    <w:p w:rsidR="003A73B9" w:rsidRPr="003A73B9" w:rsidRDefault="003A73B9" w:rsidP="003A73B9">
      <w:pPr>
        <w:spacing w:line="360" w:lineRule="auto"/>
        <w:jc w:val="both"/>
        <w:rPr>
          <w:rFonts w:ascii="Times New Roman" w:hAnsi="Times New Roman"/>
          <w:sz w:val="24"/>
          <w:szCs w:val="24"/>
        </w:rPr>
      </w:pPr>
      <w:r w:rsidRPr="003A73B9">
        <w:rPr>
          <w:rFonts w:ascii="Times New Roman" w:hAnsi="Times New Roman"/>
          <w:b/>
          <w:bCs/>
          <w:sz w:val="24"/>
          <w:szCs w:val="24"/>
        </w:rPr>
        <w:t>Table 4.</w:t>
      </w:r>
      <w:r>
        <w:rPr>
          <w:rFonts w:ascii="Times New Roman" w:hAnsi="Times New Roman"/>
          <w:b/>
          <w:bCs/>
          <w:sz w:val="24"/>
          <w:szCs w:val="24"/>
        </w:rPr>
        <w:t>3.</w:t>
      </w:r>
      <w:r w:rsidRPr="003A73B9">
        <w:rPr>
          <w:rFonts w:ascii="Times New Roman" w:hAnsi="Times New Roman"/>
          <w:b/>
          <w:bCs/>
          <w:sz w:val="24"/>
          <w:szCs w:val="24"/>
        </w:rPr>
        <w:t>3: Effect of Processing on Post-Harvest Losses</w:t>
      </w:r>
    </w:p>
    <w:tbl>
      <w:tblPr>
        <w:tblStyle w:val="TableGrid"/>
        <w:tblW w:w="0" w:type="auto"/>
        <w:tblLook w:val="04A0" w:firstRow="1" w:lastRow="0" w:firstColumn="1" w:lastColumn="0" w:noHBand="0" w:noVBand="1"/>
      </w:tblPr>
      <w:tblGrid>
        <w:gridCol w:w="2869"/>
        <w:gridCol w:w="1310"/>
        <w:gridCol w:w="1809"/>
      </w:tblGrid>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Response Category</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Frequency</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Percentage (%)</w:t>
            </w: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Yes (reduces losses)</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35</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70</w:t>
            </w: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No (does not reduce losses)</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10</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20</w:t>
            </w: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Not sure</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5</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10</w:t>
            </w: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b/>
                <w:bCs/>
                <w:sz w:val="24"/>
                <w:szCs w:val="24"/>
              </w:rPr>
              <w:t>Total</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50</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100</w:t>
            </w:r>
          </w:p>
        </w:tc>
      </w:tr>
    </w:tbl>
    <w:p w:rsidR="003A73B9" w:rsidRPr="003A73B9" w:rsidRDefault="003A73B9" w:rsidP="003A73B9">
      <w:pPr>
        <w:spacing w:line="360" w:lineRule="auto"/>
        <w:jc w:val="both"/>
        <w:rPr>
          <w:rFonts w:ascii="Times New Roman" w:hAnsi="Times New Roman"/>
          <w:sz w:val="24"/>
          <w:szCs w:val="24"/>
        </w:rPr>
      </w:pPr>
      <w:r w:rsidRPr="003A73B9">
        <w:rPr>
          <w:rFonts w:ascii="Times New Roman" w:hAnsi="Times New Roman"/>
          <w:b/>
          <w:bCs/>
          <w:sz w:val="24"/>
          <w:szCs w:val="24"/>
        </w:rPr>
        <w:t>Chi-Square Test Result</w:t>
      </w:r>
    </w:p>
    <w:tbl>
      <w:tblPr>
        <w:tblStyle w:val="TableGrid"/>
        <w:tblW w:w="0" w:type="auto"/>
        <w:tblLook w:val="04A0" w:firstRow="1" w:lastRow="0" w:firstColumn="1" w:lastColumn="0" w:noHBand="0" w:noVBand="1"/>
      </w:tblPr>
      <w:tblGrid>
        <w:gridCol w:w="1026"/>
        <w:gridCol w:w="430"/>
        <w:gridCol w:w="977"/>
        <w:gridCol w:w="1270"/>
      </w:tblGrid>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χ²-value</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proofErr w:type="spellStart"/>
            <w:r w:rsidRPr="003A73B9">
              <w:rPr>
                <w:rFonts w:ascii="Times New Roman" w:hAnsi="Times New Roman"/>
                <w:b/>
                <w:bCs/>
                <w:sz w:val="24"/>
                <w:szCs w:val="24"/>
              </w:rPr>
              <w:t>df</w:t>
            </w:r>
            <w:proofErr w:type="spellEnd"/>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p-value</w:t>
            </w:r>
          </w:p>
        </w:tc>
        <w:tc>
          <w:tcPr>
            <w:tcW w:w="0" w:type="auto"/>
            <w:hideMark/>
          </w:tcPr>
          <w:p w:rsidR="003A73B9" w:rsidRPr="003A73B9" w:rsidRDefault="003A73B9" w:rsidP="003A73B9">
            <w:pPr>
              <w:spacing w:after="200" w:line="360" w:lineRule="auto"/>
              <w:jc w:val="both"/>
              <w:rPr>
                <w:rFonts w:ascii="Times New Roman" w:hAnsi="Times New Roman"/>
                <w:b/>
                <w:bCs/>
                <w:sz w:val="24"/>
                <w:szCs w:val="24"/>
              </w:rPr>
            </w:pPr>
            <w:r w:rsidRPr="003A73B9">
              <w:rPr>
                <w:rFonts w:ascii="Times New Roman" w:hAnsi="Times New Roman"/>
                <w:b/>
                <w:bCs/>
                <w:sz w:val="24"/>
                <w:szCs w:val="24"/>
              </w:rPr>
              <w:t>Remark</w:t>
            </w:r>
          </w:p>
        </w:tc>
      </w:tr>
      <w:tr w:rsidR="003A73B9" w:rsidRPr="003A73B9" w:rsidTr="003A73B9">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22.40</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2</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0.000*</w:t>
            </w:r>
          </w:p>
        </w:tc>
        <w:tc>
          <w:tcPr>
            <w:tcW w:w="0" w:type="auto"/>
            <w:hideMark/>
          </w:tcPr>
          <w:p w:rsidR="003A73B9" w:rsidRPr="003A73B9" w:rsidRDefault="003A73B9" w:rsidP="003A73B9">
            <w:pPr>
              <w:spacing w:after="200" w:line="360" w:lineRule="auto"/>
              <w:jc w:val="both"/>
              <w:rPr>
                <w:rFonts w:ascii="Times New Roman" w:hAnsi="Times New Roman"/>
                <w:sz w:val="24"/>
                <w:szCs w:val="24"/>
              </w:rPr>
            </w:pPr>
            <w:r w:rsidRPr="003A73B9">
              <w:rPr>
                <w:rFonts w:ascii="Times New Roman" w:hAnsi="Times New Roman"/>
                <w:sz w:val="24"/>
                <w:szCs w:val="24"/>
              </w:rPr>
              <w:t>Significant</w:t>
            </w:r>
          </w:p>
        </w:tc>
      </w:tr>
    </w:tbl>
    <w:p w:rsidR="003A73B9" w:rsidRPr="003A73B9" w:rsidRDefault="003A73B9" w:rsidP="003A73B9">
      <w:pPr>
        <w:spacing w:line="360" w:lineRule="auto"/>
        <w:jc w:val="both"/>
        <w:rPr>
          <w:rFonts w:ascii="Times New Roman" w:hAnsi="Times New Roman"/>
          <w:sz w:val="24"/>
          <w:szCs w:val="24"/>
        </w:rPr>
      </w:pPr>
      <w:r w:rsidRPr="003A73B9">
        <w:rPr>
          <w:rFonts w:ascii="Times New Roman" w:hAnsi="Times New Roman"/>
          <w:sz w:val="24"/>
          <w:szCs w:val="24"/>
        </w:rPr>
        <w:lastRenderedPageBreak/>
        <w:t>*Significant at p &lt; 0.05</w:t>
      </w:r>
    </w:p>
    <w:p w:rsidR="003A73B9" w:rsidRPr="003A73B9" w:rsidRDefault="003A73B9" w:rsidP="003A73B9">
      <w:pPr>
        <w:spacing w:line="360" w:lineRule="auto"/>
        <w:jc w:val="both"/>
        <w:rPr>
          <w:rFonts w:ascii="Times New Roman" w:hAnsi="Times New Roman"/>
          <w:sz w:val="24"/>
          <w:szCs w:val="24"/>
        </w:rPr>
      </w:pPr>
      <w:r w:rsidRPr="003A73B9">
        <w:rPr>
          <w:rFonts w:ascii="Times New Roman" w:hAnsi="Times New Roman"/>
          <w:b/>
          <w:bCs/>
          <w:sz w:val="24"/>
          <w:szCs w:val="24"/>
        </w:rPr>
        <w:t>Interpretation</w:t>
      </w:r>
      <w:proofErr w:type="gramStart"/>
      <w:r w:rsidRPr="003A73B9">
        <w:rPr>
          <w:rFonts w:ascii="Times New Roman" w:hAnsi="Times New Roman"/>
          <w:b/>
          <w:bCs/>
          <w:sz w:val="24"/>
          <w:szCs w:val="24"/>
        </w:rPr>
        <w:t>:</w:t>
      </w:r>
      <w:proofErr w:type="gramEnd"/>
      <w:r w:rsidRPr="003A73B9">
        <w:rPr>
          <w:rFonts w:ascii="Times New Roman" w:hAnsi="Times New Roman"/>
          <w:sz w:val="24"/>
          <w:szCs w:val="24"/>
        </w:rPr>
        <w:br/>
        <w:t>Since the Chi-square test yielded a p-value of 0.000 (p &lt; 0.05), the null hypothesis (H₀₃) is rejected. This indicates that processing tropical fruits into alcohol-free beverages significantly reduces post-harvest losses, as 70% of respondents agreed that post-harvest waste was reduced.</w:t>
      </w:r>
    </w:p>
    <w:p w:rsidR="0025308D" w:rsidRPr="0025308D" w:rsidRDefault="0025308D" w:rsidP="0092391C">
      <w:pPr>
        <w:spacing w:line="360" w:lineRule="auto"/>
        <w:jc w:val="both"/>
        <w:rPr>
          <w:rFonts w:ascii="Times New Roman" w:hAnsi="Times New Roman"/>
          <w:sz w:val="24"/>
          <w:szCs w:val="24"/>
        </w:rPr>
      </w:pPr>
    </w:p>
    <w:p w:rsidR="00E37E87" w:rsidRDefault="00E37E87">
      <w:pPr>
        <w:rPr>
          <w:rFonts w:ascii="Times New Roman" w:hAnsi="Times New Roman"/>
          <w:b/>
          <w:bCs/>
          <w:sz w:val="24"/>
          <w:szCs w:val="24"/>
        </w:rPr>
      </w:pPr>
      <w:r>
        <w:rPr>
          <w:rFonts w:ascii="Times New Roman" w:hAnsi="Times New Roman"/>
          <w:b/>
          <w:bCs/>
          <w:sz w:val="24"/>
          <w:szCs w:val="24"/>
        </w:rPr>
        <w:br w:type="page"/>
      </w:r>
    </w:p>
    <w:p w:rsidR="002E5A39" w:rsidRPr="00416455" w:rsidRDefault="002E5A39" w:rsidP="002E5A39">
      <w:pPr>
        <w:spacing w:line="360" w:lineRule="auto"/>
        <w:jc w:val="center"/>
        <w:rPr>
          <w:rFonts w:ascii="Times New Roman" w:hAnsi="Times New Roman"/>
          <w:b/>
          <w:bCs/>
          <w:sz w:val="24"/>
          <w:szCs w:val="24"/>
        </w:rPr>
      </w:pPr>
      <w:r w:rsidRPr="00416455">
        <w:rPr>
          <w:rFonts w:ascii="Times New Roman" w:hAnsi="Times New Roman"/>
          <w:b/>
          <w:bCs/>
          <w:sz w:val="24"/>
          <w:szCs w:val="24"/>
        </w:rPr>
        <w:lastRenderedPageBreak/>
        <w:t>CHAPTER FIVE</w:t>
      </w:r>
    </w:p>
    <w:p w:rsidR="002E5A39" w:rsidRPr="00416455" w:rsidRDefault="002E5A39" w:rsidP="002E5A39">
      <w:pPr>
        <w:spacing w:line="360" w:lineRule="auto"/>
        <w:jc w:val="center"/>
        <w:rPr>
          <w:rFonts w:ascii="Times New Roman" w:hAnsi="Times New Roman"/>
          <w:b/>
          <w:bCs/>
          <w:sz w:val="24"/>
          <w:szCs w:val="24"/>
        </w:rPr>
      </w:pPr>
      <w:r w:rsidRPr="00416455">
        <w:rPr>
          <w:rFonts w:ascii="Times New Roman" w:hAnsi="Times New Roman"/>
          <w:b/>
          <w:bCs/>
          <w:sz w:val="24"/>
          <w:szCs w:val="24"/>
        </w:rPr>
        <w:t>DISCUSSION, CONCLUSION, AND RECOMMENDATIONS</w:t>
      </w:r>
    </w:p>
    <w:p w:rsidR="002E5A39" w:rsidRPr="00416455" w:rsidRDefault="002E5A39" w:rsidP="002E5A39">
      <w:pPr>
        <w:spacing w:line="360" w:lineRule="auto"/>
        <w:jc w:val="both"/>
        <w:rPr>
          <w:rFonts w:ascii="Times New Roman" w:hAnsi="Times New Roman"/>
          <w:b/>
          <w:bCs/>
          <w:sz w:val="24"/>
          <w:szCs w:val="24"/>
        </w:rPr>
      </w:pPr>
      <w:r w:rsidRPr="00416455">
        <w:rPr>
          <w:rFonts w:ascii="Times New Roman" w:hAnsi="Times New Roman"/>
          <w:b/>
          <w:bCs/>
          <w:sz w:val="24"/>
          <w:szCs w:val="24"/>
        </w:rPr>
        <w:t>5.1 Discussion of Findings</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The study examined the production and consumer perception of alcohol-free beverages derived from tropical fruits (orange, pineapple, and avocado) common in Nigeria. The analysis of survey responses provides important insights into consumer awareness, consumption patterns, perceptions, and challenges affecting the growth of this beverage sector.</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From the findings, a majority of respondents (80%) were aware of alcohol-free beverages produced from tropical fruits (Table 7). This shows that consumer awareness is relatively high, suggesting that the Nigerian market is familiar with such products. However, awareness alone does not necessarily translate into high consumption or preference.</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Consumption patterns revealed that orange-based beverages are the most frequently consumed (60%), followed by pineapple drinks (20%), while avocado-based beverages (10%) had the least acceptance (Table 8). This indicates consumer preference for fruits with familiar taste and long-standing market presence, such as orange and pineapple, while avocado beverages may require more product innovation and marketing to gain wider acceptance.</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In terms of health perception, opinions were divided. While 40% agreed that alcohol-free fruit beverages are healthier than carbonated soft drinks, another 40% disagreed, and 20% remained neutral (Table 9). This balance in perception suggests that some consumers are health-conscious, but a significant number either lack adequate nutritional knowledge or remain loyal to carbonated soft drinks.</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Taste perception was also a major issue, as only 30% found the taste of tropical fruit beverages appealing, while 40% disagreed, and 30% were neutral (Table 10). This highlights challenges in product formulation, as consumers may find natural fruit flavors less attractive compared to artificially sweetened beverages. Addressing taste preferences is therefore critical for boosting demand.</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lastRenderedPageBreak/>
        <w:t>Packaging was identified as an important factor influencing choice. Half of the respondents (50%) agreed that packaging affects their decisions, while 26% disagreed and 24% were neutral (Table 11). This implies that attractive, convenient, and informative packaging can improve consumer appeal, suggesting that beverage producers must invest in high-quality packaging to remain competitive.</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Demand analysis showed mixed perceptions, with 34% agreeing there is high demand for alcohol-free beverages in Nigeria, while 38% disagreed and 28% were neutral (Table 12). This suggests that although awareness exists, actual market demand may still be developing and may require aggressive marketing strategies to stimulate wider acceptance.</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Regarding socio-economic benefits, 38% believed that locally produced alcohol-free fruit beverages could create employment opportunities, while 46% disagreed (Table 13). This reveals skepticism about the industry’s ability to generate jobs, possibly due to low investment and small-scale production levels in Nigeria.</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High production costs were highlighted as a major challenge, with 40% agreeing that it discourages availability, while 32% disagreed and 28% were neutral (Table 14). This finding indicates that raw material costs, processing technologies, preservation methods, and packaging expenses remain significant barriers to scaling production and affordability.</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Finally, on the role of awareness campaigns, 34% agreed they could encourage higher consumption, while 38% disagreed and 28% were neutral (Table 15). This suggests that while awareness is important, it may not be sufficient on its own; other factors such as affordability, taste improvement, and distribution must complement campaigns for greater impact.</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 xml:space="preserve">Overall, the findings reveal that although there is </w:t>
      </w:r>
      <w:r w:rsidRPr="00416455">
        <w:rPr>
          <w:rFonts w:ascii="Times New Roman" w:hAnsi="Times New Roman"/>
          <w:b/>
          <w:bCs/>
          <w:sz w:val="24"/>
          <w:szCs w:val="24"/>
        </w:rPr>
        <w:t>high awareness and moderate consumption of orange- and pineapple-based beverages</w:t>
      </w:r>
      <w:r w:rsidRPr="00416455">
        <w:rPr>
          <w:rFonts w:ascii="Times New Roman" w:hAnsi="Times New Roman"/>
          <w:sz w:val="24"/>
          <w:szCs w:val="24"/>
        </w:rPr>
        <w:t xml:space="preserve">, challenges remain in the areas of </w:t>
      </w:r>
      <w:r w:rsidRPr="00416455">
        <w:rPr>
          <w:rFonts w:ascii="Times New Roman" w:hAnsi="Times New Roman"/>
          <w:b/>
          <w:bCs/>
          <w:sz w:val="24"/>
          <w:szCs w:val="24"/>
        </w:rPr>
        <w:t>taste perception, demand creation, cost of production, and employment generation potential.</w:t>
      </w:r>
    </w:p>
    <w:p w:rsidR="002E5A39" w:rsidRPr="00416455" w:rsidRDefault="002E5A39" w:rsidP="002E5A39">
      <w:pPr>
        <w:spacing w:line="360" w:lineRule="auto"/>
        <w:jc w:val="both"/>
        <w:rPr>
          <w:rFonts w:ascii="Times New Roman" w:hAnsi="Times New Roman"/>
          <w:b/>
          <w:bCs/>
          <w:sz w:val="24"/>
          <w:szCs w:val="24"/>
        </w:rPr>
      </w:pPr>
      <w:r w:rsidRPr="00416455">
        <w:rPr>
          <w:rFonts w:ascii="Times New Roman" w:hAnsi="Times New Roman"/>
          <w:b/>
          <w:bCs/>
          <w:sz w:val="24"/>
          <w:szCs w:val="24"/>
        </w:rPr>
        <w:t>5.2 Conclusion</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 xml:space="preserve">This study concludes that the production of alcohol-free beverages from tropical fruits such as orange, pineapple, and avocado in Nigeria presents a significant opportunity for enhancing nutrition, diversifying beverage options, and supporting local economic development. However, </w:t>
      </w:r>
      <w:r w:rsidRPr="00416455">
        <w:rPr>
          <w:rFonts w:ascii="Times New Roman" w:hAnsi="Times New Roman"/>
          <w:sz w:val="24"/>
          <w:szCs w:val="24"/>
        </w:rPr>
        <w:lastRenderedPageBreak/>
        <w:t>consumer acceptance is influenced by multiple factors, including taste, packaging, affordability, and awareness. While orange and pineapple beverages enjoy relatively high acceptance, avocado-based beverages lag behind due to taste preferences and limited exposure.</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The industry faces notable constraints such as high production costs, inconsistent demand, and skepticism about economic benefits. Despite these challenges, the market potential remains strong, particularly given the rising health consciousness among Nigerian consumers and the abundant availability of tropical fruits. With improved product innovation, marketing, and policy support, alcohol-free tropical fruit beverages could emerge as a sustainable alternative to carbonated soft drinks.</w:t>
      </w:r>
    </w:p>
    <w:p w:rsidR="002E5A39" w:rsidRPr="00416455" w:rsidRDefault="002E5A39" w:rsidP="002E5A39">
      <w:pPr>
        <w:spacing w:line="360" w:lineRule="auto"/>
        <w:jc w:val="both"/>
        <w:rPr>
          <w:rFonts w:ascii="Times New Roman" w:hAnsi="Times New Roman"/>
          <w:b/>
          <w:bCs/>
          <w:sz w:val="24"/>
          <w:szCs w:val="24"/>
        </w:rPr>
      </w:pPr>
      <w:r w:rsidRPr="00416455">
        <w:rPr>
          <w:rFonts w:ascii="Times New Roman" w:hAnsi="Times New Roman"/>
          <w:b/>
          <w:bCs/>
          <w:sz w:val="24"/>
          <w:szCs w:val="24"/>
        </w:rPr>
        <w:t>5.3 Recommendations</w:t>
      </w:r>
    </w:p>
    <w:p w:rsidR="002E5A39" w:rsidRPr="00416455" w:rsidRDefault="002E5A39" w:rsidP="002E5A39">
      <w:pPr>
        <w:spacing w:line="360" w:lineRule="auto"/>
        <w:jc w:val="both"/>
        <w:rPr>
          <w:rFonts w:ascii="Times New Roman" w:hAnsi="Times New Roman"/>
          <w:sz w:val="24"/>
          <w:szCs w:val="24"/>
        </w:rPr>
      </w:pPr>
      <w:r w:rsidRPr="00416455">
        <w:rPr>
          <w:rFonts w:ascii="Times New Roman" w:hAnsi="Times New Roman"/>
          <w:sz w:val="24"/>
          <w:szCs w:val="24"/>
        </w:rPr>
        <w:t>Based on the findings, the following recommendations are made:</w:t>
      </w:r>
    </w:p>
    <w:p w:rsidR="002E5A39" w:rsidRPr="00416455" w:rsidRDefault="002E5A39" w:rsidP="002E5A39">
      <w:pPr>
        <w:numPr>
          <w:ilvl w:val="0"/>
          <w:numId w:val="24"/>
        </w:numPr>
        <w:spacing w:after="160" w:line="360" w:lineRule="auto"/>
        <w:jc w:val="both"/>
        <w:rPr>
          <w:rFonts w:ascii="Times New Roman" w:hAnsi="Times New Roman"/>
          <w:sz w:val="24"/>
          <w:szCs w:val="24"/>
        </w:rPr>
      </w:pPr>
      <w:r w:rsidRPr="00416455">
        <w:rPr>
          <w:rFonts w:ascii="Times New Roman" w:hAnsi="Times New Roman"/>
          <w:b/>
          <w:bCs/>
          <w:sz w:val="24"/>
          <w:szCs w:val="24"/>
        </w:rPr>
        <w:t>Product Innovation and Taste Enhancement:</w:t>
      </w:r>
      <w:r w:rsidRPr="00416455">
        <w:rPr>
          <w:rFonts w:ascii="Times New Roman" w:hAnsi="Times New Roman"/>
          <w:sz w:val="24"/>
          <w:szCs w:val="24"/>
        </w:rPr>
        <w:t xml:space="preserve"> Producers should improve product formulations to make tropical fruit beverages more appealing to a wider range of consumers, possibly through natural flavor blends and fortification.</w:t>
      </w:r>
    </w:p>
    <w:p w:rsidR="002E5A39" w:rsidRPr="00416455" w:rsidRDefault="002E5A39" w:rsidP="002E5A39">
      <w:pPr>
        <w:numPr>
          <w:ilvl w:val="0"/>
          <w:numId w:val="24"/>
        </w:numPr>
        <w:spacing w:after="160" w:line="360" w:lineRule="auto"/>
        <w:jc w:val="both"/>
        <w:rPr>
          <w:rFonts w:ascii="Times New Roman" w:hAnsi="Times New Roman"/>
          <w:sz w:val="24"/>
          <w:szCs w:val="24"/>
        </w:rPr>
      </w:pPr>
      <w:r w:rsidRPr="00416455">
        <w:rPr>
          <w:rFonts w:ascii="Times New Roman" w:hAnsi="Times New Roman"/>
          <w:b/>
          <w:bCs/>
          <w:sz w:val="24"/>
          <w:szCs w:val="24"/>
        </w:rPr>
        <w:t>Improved Packaging:</w:t>
      </w:r>
      <w:r w:rsidRPr="00416455">
        <w:rPr>
          <w:rFonts w:ascii="Times New Roman" w:hAnsi="Times New Roman"/>
          <w:sz w:val="24"/>
          <w:szCs w:val="24"/>
        </w:rPr>
        <w:t xml:space="preserve"> Attractive, informative, and convenient packaging should be adopted, as packaging strongly influences consumer choice and enhances market competitiveness.</w:t>
      </w:r>
    </w:p>
    <w:p w:rsidR="002E5A39" w:rsidRPr="00416455" w:rsidRDefault="002E5A39" w:rsidP="002E5A39">
      <w:pPr>
        <w:numPr>
          <w:ilvl w:val="0"/>
          <w:numId w:val="24"/>
        </w:numPr>
        <w:spacing w:after="160" w:line="360" w:lineRule="auto"/>
        <w:jc w:val="both"/>
        <w:rPr>
          <w:rFonts w:ascii="Times New Roman" w:hAnsi="Times New Roman"/>
          <w:sz w:val="24"/>
          <w:szCs w:val="24"/>
        </w:rPr>
      </w:pPr>
      <w:r w:rsidRPr="00416455">
        <w:rPr>
          <w:rFonts w:ascii="Times New Roman" w:hAnsi="Times New Roman"/>
          <w:b/>
          <w:bCs/>
          <w:sz w:val="24"/>
          <w:szCs w:val="24"/>
        </w:rPr>
        <w:t>Cost Reduction Strategies:</w:t>
      </w:r>
      <w:r w:rsidRPr="00416455">
        <w:rPr>
          <w:rFonts w:ascii="Times New Roman" w:hAnsi="Times New Roman"/>
          <w:sz w:val="24"/>
          <w:szCs w:val="24"/>
        </w:rPr>
        <w:t xml:space="preserve"> Local sourcing of raw materials, adoption of cost-effective processing technologies, and government support through subsidies can help reduce production costs and improve affordability.</w:t>
      </w:r>
    </w:p>
    <w:p w:rsidR="002E5A39" w:rsidRPr="00416455" w:rsidRDefault="002E5A39" w:rsidP="002E5A39">
      <w:pPr>
        <w:numPr>
          <w:ilvl w:val="0"/>
          <w:numId w:val="24"/>
        </w:numPr>
        <w:spacing w:after="160" w:line="360" w:lineRule="auto"/>
        <w:jc w:val="both"/>
        <w:rPr>
          <w:rFonts w:ascii="Times New Roman" w:hAnsi="Times New Roman"/>
          <w:sz w:val="24"/>
          <w:szCs w:val="24"/>
        </w:rPr>
      </w:pPr>
      <w:r w:rsidRPr="00416455">
        <w:rPr>
          <w:rFonts w:ascii="Times New Roman" w:hAnsi="Times New Roman"/>
          <w:b/>
          <w:bCs/>
          <w:sz w:val="24"/>
          <w:szCs w:val="24"/>
        </w:rPr>
        <w:t>Consumer Awareness and Health Campaigns:</w:t>
      </w:r>
      <w:r w:rsidRPr="00416455">
        <w:rPr>
          <w:rFonts w:ascii="Times New Roman" w:hAnsi="Times New Roman"/>
          <w:sz w:val="24"/>
          <w:szCs w:val="24"/>
        </w:rPr>
        <w:t xml:space="preserve"> Awareness campaigns highlighting the health benefits of alcohol-free fruit beverages should be intensified through media, schools, and community programs, while also tackling misconceptions.</w:t>
      </w:r>
    </w:p>
    <w:p w:rsidR="002E5A39" w:rsidRPr="00416455" w:rsidRDefault="002E5A39" w:rsidP="002E5A39">
      <w:pPr>
        <w:numPr>
          <w:ilvl w:val="0"/>
          <w:numId w:val="24"/>
        </w:numPr>
        <w:spacing w:after="160" w:line="360" w:lineRule="auto"/>
        <w:jc w:val="both"/>
        <w:rPr>
          <w:rFonts w:ascii="Times New Roman" w:hAnsi="Times New Roman"/>
          <w:sz w:val="24"/>
          <w:szCs w:val="24"/>
        </w:rPr>
      </w:pPr>
      <w:r w:rsidRPr="00416455">
        <w:rPr>
          <w:rFonts w:ascii="Times New Roman" w:hAnsi="Times New Roman"/>
          <w:b/>
          <w:bCs/>
          <w:sz w:val="24"/>
          <w:szCs w:val="24"/>
        </w:rPr>
        <w:t>Market Expansion and Distribution:</w:t>
      </w:r>
      <w:r w:rsidRPr="00416455">
        <w:rPr>
          <w:rFonts w:ascii="Times New Roman" w:hAnsi="Times New Roman"/>
          <w:sz w:val="24"/>
          <w:szCs w:val="24"/>
        </w:rPr>
        <w:t xml:space="preserve"> Producers should expand distribution networks to make the beverages more widely available in both urban and rural areas, ensuring affordability and accessibility.</w:t>
      </w:r>
    </w:p>
    <w:p w:rsidR="002E5A39" w:rsidRPr="00416455" w:rsidRDefault="002E5A39" w:rsidP="002E5A39">
      <w:pPr>
        <w:numPr>
          <w:ilvl w:val="0"/>
          <w:numId w:val="24"/>
        </w:numPr>
        <w:spacing w:after="160" w:line="360" w:lineRule="auto"/>
        <w:jc w:val="both"/>
        <w:rPr>
          <w:rFonts w:ascii="Times New Roman" w:hAnsi="Times New Roman"/>
          <w:sz w:val="24"/>
          <w:szCs w:val="24"/>
        </w:rPr>
      </w:pPr>
      <w:r w:rsidRPr="00416455">
        <w:rPr>
          <w:rFonts w:ascii="Times New Roman" w:hAnsi="Times New Roman"/>
          <w:b/>
          <w:bCs/>
          <w:sz w:val="24"/>
          <w:szCs w:val="24"/>
        </w:rPr>
        <w:lastRenderedPageBreak/>
        <w:t>Policy and Investment Support:</w:t>
      </w:r>
      <w:r w:rsidRPr="00416455">
        <w:rPr>
          <w:rFonts w:ascii="Times New Roman" w:hAnsi="Times New Roman"/>
          <w:sz w:val="24"/>
          <w:szCs w:val="24"/>
        </w:rPr>
        <w:t xml:space="preserve"> Government and private investors should support the industry through incentives, soft loans, and infrastructure development to encourage large-scale production and create employment opportunities.</w:t>
      </w:r>
    </w:p>
    <w:p w:rsidR="002E5A39" w:rsidRPr="00416455" w:rsidRDefault="002E5A39" w:rsidP="002E5A39">
      <w:pPr>
        <w:numPr>
          <w:ilvl w:val="0"/>
          <w:numId w:val="24"/>
        </w:numPr>
        <w:spacing w:after="160" w:line="360" w:lineRule="auto"/>
        <w:jc w:val="both"/>
        <w:rPr>
          <w:rFonts w:ascii="Times New Roman" w:hAnsi="Times New Roman"/>
          <w:sz w:val="24"/>
          <w:szCs w:val="24"/>
        </w:rPr>
      </w:pPr>
      <w:r w:rsidRPr="00416455">
        <w:rPr>
          <w:rFonts w:ascii="Times New Roman" w:hAnsi="Times New Roman"/>
          <w:b/>
          <w:bCs/>
          <w:sz w:val="24"/>
          <w:szCs w:val="24"/>
        </w:rPr>
        <w:t>Promotion of Avocado-Based Beverages:</w:t>
      </w:r>
      <w:r w:rsidRPr="00416455">
        <w:rPr>
          <w:rFonts w:ascii="Times New Roman" w:hAnsi="Times New Roman"/>
          <w:sz w:val="24"/>
          <w:szCs w:val="24"/>
        </w:rPr>
        <w:t xml:space="preserve"> Special efforts should be directed toward promoting avocado beverages through research, product diversification, and consumer education, to increase acceptance.</w:t>
      </w:r>
    </w:p>
    <w:p w:rsidR="002E5A39" w:rsidRPr="00416455" w:rsidRDefault="002E5A39" w:rsidP="002E5A39">
      <w:pPr>
        <w:spacing w:line="360" w:lineRule="auto"/>
        <w:jc w:val="both"/>
        <w:rPr>
          <w:rFonts w:ascii="Times New Roman" w:hAnsi="Times New Roman"/>
          <w:sz w:val="24"/>
          <w:szCs w:val="24"/>
        </w:rPr>
      </w:pPr>
    </w:p>
    <w:p w:rsidR="00614C03" w:rsidRPr="00857EC4" w:rsidRDefault="00614C03" w:rsidP="00614C03">
      <w:pPr>
        <w:spacing w:line="360" w:lineRule="auto"/>
        <w:jc w:val="both"/>
        <w:rPr>
          <w:rFonts w:ascii="Times New Roman" w:hAnsi="Times New Roman"/>
          <w:sz w:val="24"/>
          <w:szCs w:val="24"/>
        </w:rPr>
      </w:pPr>
    </w:p>
    <w:sectPr w:rsidR="00614C03" w:rsidRPr="00857EC4" w:rsidSect="002350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Libre Baskerville">
    <w:altName w:val="Times New Roman"/>
    <w:charset w:val="00"/>
    <w:family w:val="auto"/>
    <w:pitch w:val="default"/>
  </w:font>
  <w:font w:name="Berlin Sans FB Demi">
    <w:panose1 w:val="020E0802020502020306"/>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C71C1"/>
    <w:multiLevelType w:val="multilevel"/>
    <w:tmpl w:val="893AD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3E1AD3"/>
    <w:multiLevelType w:val="multilevel"/>
    <w:tmpl w:val="A684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1A472D"/>
    <w:multiLevelType w:val="multilevel"/>
    <w:tmpl w:val="77D80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600E3C"/>
    <w:multiLevelType w:val="multilevel"/>
    <w:tmpl w:val="B118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EE5772"/>
    <w:multiLevelType w:val="multilevel"/>
    <w:tmpl w:val="ECC6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8F4FA8"/>
    <w:multiLevelType w:val="multilevel"/>
    <w:tmpl w:val="42FC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2D53E3"/>
    <w:multiLevelType w:val="multilevel"/>
    <w:tmpl w:val="F38E5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EB0308"/>
    <w:multiLevelType w:val="multilevel"/>
    <w:tmpl w:val="D5AC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256970"/>
    <w:multiLevelType w:val="multilevel"/>
    <w:tmpl w:val="95C87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8F25C6"/>
    <w:multiLevelType w:val="multilevel"/>
    <w:tmpl w:val="8F3E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A34BDD"/>
    <w:multiLevelType w:val="multilevel"/>
    <w:tmpl w:val="3B34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CD48DB"/>
    <w:multiLevelType w:val="multilevel"/>
    <w:tmpl w:val="6160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B21388"/>
    <w:multiLevelType w:val="multilevel"/>
    <w:tmpl w:val="DF683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E70ED1"/>
    <w:multiLevelType w:val="multilevel"/>
    <w:tmpl w:val="2C34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3C213E"/>
    <w:multiLevelType w:val="multilevel"/>
    <w:tmpl w:val="F28A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7D7AC1"/>
    <w:multiLevelType w:val="multilevel"/>
    <w:tmpl w:val="18689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542C1A"/>
    <w:multiLevelType w:val="multilevel"/>
    <w:tmpl w:val="36D4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E11CF1"/>
    <w:multiLevelType w:val="multilevel"/>
    <w:tmpl w:val="0742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962064"/>
    <w:multiLevelType w:val="multilevel"/>
    <w:tmpl w:val="A300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4A11D3"/>
    <w:multiLevelType w:val="multilevel"/>
    <w:tmpl w:val="00CC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9258AB"/>
    <w:multiLevelType w:val="multilevel"/>
    <w:tmpl w:val="B58C5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43634B0"/>
    <w:multiLevelType w:val="multilevel"/>
    <w:tmpl w:val="ED76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DF3BF9"/>
    <w:multiLevelType w:val="multilevel"/>
    <w:tmpl w:val="E8DA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28587E"/>
    <w:multiLevelType w:val="multilevel"/>
    <w:tmpl w:val="3362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0D0A5F"/>
    <w:multiLevelType w:val="multilevel"/>
    <w:tmpl w:val="0624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BA656F"/>
    <w:multiLevelType w:val="multilevel"/>
    <w:tmpl w:val="4618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625B88"/>
    <w:multiLevelType w:val="multilevel"/>
    <w:tmpl w:val="823E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6E2DAE"/>
    <w:multiLevelType w:val="multilevel"/>
    <w:tmpl w:val="377A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4"/>
  </w:num>
  <w:num w:numId="4">
    <w:abstractNumId w:val="19"/>
  </w:num>
  <w:num w:numId="5">
    <w:abstractNumId w:val="22"/>
  </w:num>
  <w:num w:numId="6">
    <w:abstractNumId w:val="7"/>
  </w:num>
  <w:num w:numId="7">
    <w:abstractNumId w:val="23"/>
  </w:num>
  <w:num w:numId="8">
    <w:abstractNumId w:val="20"/>
  </w:num>
  <w:num w:numId="9">
    <w:abstractNumId w:val="3"/>
  </w:num>
  <w:num w:numId="10">
    <w:abstractNumId w:val="18"/>
  </w:num>
  <w:num w:numId="11">
    <w:abstractNumId w:val="0"/>
  </w:num>
  <w:num w:numId="12">
    <w:abstractNumId w:val="27"/>
  </w:num>
  <w:num w:numId="13">
    <w:abstractNumId w:val="21"/>
  </w:num>
  <w:num w:numId="14">
    <w:abstractNumId w:val="5"/>
  </w:num>
  <w:num w:numId="15">
    <w:abstractNumId w:val="9"/>
  </w:num>
  <w:num w:numId="16">
    <w:abstractNumId w:val="15"/>
  </w:num>
  <w:num w:numId="17">
    <w:abstractNumId w:val="10"/>
  </w:num>
  <w:num w:numId="18">
    <w:abstractNumId w:val="11"/>
  </w:num>
  <w:num w:numId="19">
    <w:abstractNumId w:val="25"/>
  </w:num>
  <w:num w:numId="20">
    <w:abstractNumId w:val="1"/>
  </w:num>
  <w:num w:numId="21">
    <w:abstractNumId w:val="13"/>
  </w:num>
  <w:num w:numId="22">
    <w:abstractNumId w:val="24"/>
  </w:num>
  <w:num w:numId="23">
    <w:abstractNumId w:val="14"/>
  </w:num>
  <w:num w:numId="24">
    <w:abstractNumId w:val="8"/>
  </w:num>
  <w:num w:numId="25">
    <w:abstractNumId w:val="26"/>
  </w:num>
  <w:num w:numId="26">
    <w:abstractNumId w:val="17"/>
  </w:num>
  <w:num w:numId="27">
    <w:abstractNumId w:val="2"/>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A30"/>
    <w:rsid w:val="0006403F"/>
    <w:rsid w:val="00186F41"/>
    <w:rsid w:val="002350C3"/>
    <w:rsid w:val="0025308D"/>
    <w:rsid w:val="002D1623"/>
    <w:rsid w:val="002E5A39"/>
    <w:rsid w:val="003A73B9"/>
    <w:rsid w:val="00454389"/>
    <w:rsid w:val="004621C6"/>
    <w:rsid w:val="00614C03"/>
    <w:rsid w:val="006F317F"/>
    <w:rsid w:val="007B08A0"/>
    <w:rsid w:val="00857EC4"/>
    <w:rsid w:val="00860732"/>
    <w:rsid w:val="009107AD"/>
    <w:rsid w:val="0092391C"/>
    <w:rsid w:val="0095437F"/>
    <w:rsid w:val="009914FA"/>
    <w:rsid w:val="00A31E59"/>
    <w:rsid w:val="00A47DD2"/>
    <w:rsid w:val="00A63273"/>
    <w:rsid w:val="00B4308C"/>
    <w:rsid w:val="00B52FF9"/>
    <w:rsid w:val="00C62267"/>
    <w:rsid w:val="00C82A30"/>
    <w:rsid w:val="00CD0785"/>
    <w:rsid w:val="00E37E87"/>
    <w:rsid w:val="00ED4222"/>
    <w:rsid w:val="00EE2E89"/>
    <w:rsid w:val="00F52C15"/>
    <w:rsid w:val="00F93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4BC643-F321-4BF3-A873-B4BA9275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91C"/>
    <w:rPr>
      <w:rFonts w:ascii="Calibri" w:eastAsia="Calibri" w:hAnsi="Calibri" w:cs="Times New Roman"/>
    </w:rPr>
  </w:style>
  <w:style w:type="paragraph" w:styleId="Heading1">
    <w:name w:val="heading 1"/>
    <w:basedOn w:val="Normal"/>
    <w:next w:val="Normal"/>
    <w:link w:val="Heading1Char"/>
    <w:uiPriority w:val="9"/>
    <w:qFormat/>
    <w:rsid w:val="009914FA"/>
    <w:pPr>
      <w:keepNext/>
      <w:keepLines/>
      <w:spacing w:after="0" w:line="240" w:lineRule="auto"/>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3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C82A30"/>
    <w:pPr>
      <w:spacing w:after="0" w:line="240" w:lineRule="auto"/>
    </w:pPr>
    <w:rPr>
      <w:rFonts w:ascii="Calibri" w:eastAsia="SimSun" w:hAnsi="Calibri" w:cs="Times New Roman"/>
      <w:szCs w:val="20"/>
      <w:lang w:eastAsia="zh-CN"/>
    </w:rPr>
  </w:style>
  <w:style w:type="character" w:styleId="Hyperlink">
    <w:name w:val="Hyperlink"/>
    <w:basedOn w:val="DefaultParagraphFont"/>
    <w:uiPriority w:val="99"/>
    <w:unhideWhenUsed/>
    <w:rsid w:val="00857EC4"/>
    <w:rPr>
      <w:color w:val="0000FF" w:themeColor="hyperlink"/>
      <w:u w:val="single"/>
    </w:rPr>
  </w:style>
  <w:style w:type="table" w:styleId="TableGrid">
    <w:name w:val="Table Grid"/>
    <w:basedOn w:val="TableNormal"/>
    <w:uiPriority w:val="39"/>
    <w:rsid w:val="00CD0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914FA"/>
    <w:rPr>
      <w:rFonts w:ascii="Times New Roman" w:eastAsiaTheme="majorEastAsia" w:hAnsi="Times New Roman" w:cstheme="majorBidi"/>
      <w:b/>
      <w:bCs/>
      <w:sz w:val="24"/>
      <w:szCs w:val="28"/>
    </w:rPr>
  </w:style>
  <w:style w:type="paragraph" w:styleId="NormalWeb">
    <w:name w:val="Normal (Web)"/>
    <w:basedOn w:val="Normal"/>
    <w:uiPriority w:val="99"/>
    <w:unhideWhenUsed/>
    <w:rsid w:val="002E5A39"/>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E5A39"/>
    <w:rPr>
      <w:b/>
      <w:bCs/>
    </w:rPr>
  </w:style>
  <w:style w:type="character" w:styleId="Emphasis">
    <w:name w:val="Emphasis"/>
    <w:basedOn w:val="DefaultParagraphFont"/>
    <w:uiPriority w:val="20"/>
    <w:qFormat/>
    <w:rsid w:val="002E5A39"/>
    <w:rPr>
      <w:i/>
      <w:iCs/>
    </w:rPr>
  </w:style>
  <w:style w:type="paragraph" w:styleId="TOC1">
    <w:name w:val="toc 1"/>
    <w:basedOn w:val="Normal"/>
    <w:next w:val="Normal"/>
    <w:autoRedefine/>
    <w:uiPriority w:val="39"/>
    <w:unhideWhenUsed/>
    <w:rsid w:val="00C62267"/>
    <w:pPr>
      <w:spacing w:before="120" w:after="100"/>
      <w:jc w:val="both"/>
    </w:pPr>
    <w:rPr>
      <w:rFonts w:ascii="Times New Roman" w:eastAsiaTheme="minorHAnsi" w:hAnsi="Times New Roman" w:cstheme="minorBidi"/>
      <w:sz w:val="24"/>
    </w:rPr>
  </w:style>
  <w:style w:type="paragraph" w:styleId="TOCHeading">
    <w:name w:val="TOC Heading"/>
    <w:basedOn w:val="Heading1"/>
    <w:next w:val="Normal"/>
    <w:uiPriority w:val="39"/>
    <w:semiHidden/>
    <w:unhideWhenUsed/>
    <w:qFormat/>
    <w:rsid w:val="00C62267"/>
    <w:pPr>
      <w:spacing w:before="480" w:line="276" w:lineRule="auto"/>
      <w:outlineLvl w:val="9"/>
    </w:pPr>
    <w:rPr>
      <w:rFonts w:asciiTheme="majorHAnsi" w:hAnsiTheme="majorHAnsi"/>
      <w:color w:val="365F91" w:themeColor="accent1" w:themeShade="BF"/>
      <w:sz w:val="28"/>
    </w:rPr>
  </w:style>
  <w:style w:type="paragraph" w:styleId="BalloonText">
    <w:name w:val="Balloon Text"/>
    <w:basedOn w:val="Normal"/>
    <w:link w:val="BalloonTextChar"/>
    <w:uiPriority w:val="99"/>
    <w:semiHidden/>
    <w:unhideWhenUsed/>
    <w:rsid w:val="00C622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26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834">
      <w:bodyDiv w:val="1"/>
      <w:marLeft w:val="0"/>
      <w:marRight w:val="0"/>
      <w:marTop w:val="0"/>
      <w:marBottom w:val="0"/>
      <w:divBdr>
        <w:top w:val="none" w:sz="0" w:space="0" w:color="auto"/>
        <w:left w:val="none" w:sz="0" w:space="0" w:color="auto"/>
        <w:bottom w:val="none" w:sz="0" w:space="0" w:color="auto"/>
        <w:right w:val="none" w:sz="0" w:space="0" w:color="auto"/>
      </w:divBdr>
    </w:div>
    <w:div w:id="48724273">
      <w:bodyDiv w:val="1"/>
      <w:marLeft w:val="0"/>
      <w:marRight w:val="0"/>
      <w:marTop w:val="0"/>
      <w:marBottom w:val="0"/>
      <w:divBdr>
        <w:top w:val="none" w:sz="0" w:space="0" w:color="auto"/>
        <w:left w:val="none" w:sz="0" w:space="0" w:color="auto"/>
        <w:bottom w:val="none" w:sz="0" w:space="0" w:color="auto"/>
        <w:right w:val="none" w:sz="0" w:space="0" w:color="auto"/>
      </w:divBdr>
    </w:div>
    <w:div w:id="57900972">
      <w:bodyDiv w:val="1"/>
      <w:marLeft w:val="0"/>
      <w:marRight w:val="0"/>
      <w:marTop w:val="0"/>
      <w:marBottom w:val="0"/>
      <w:divBdr>
        <w:top w:val="none" w:sz="0" w:space="0" w:color="auto"/>
        <w:left w:val="none" w:sz="0" w:space="0" w:color="auto"/>
        <w:bottom w:val="none" w:sz="0" w:space="0" w:color="auto"/>
        <w:right w:val="none" w:sz="0" w:space="0" w:color="auto"/>
      </w:divBdr>
      <w:divsChild>
        <w:div w:id="1177843664">
          <w:marLeft w:val="0"/>
          <w:marRight w:val="0"/>
          <w:marTop w:val="0"/>
          <w:marBottom w:val="0"/>
          <w:divBdr>
            <w:top w:val="none" w:sz="0" w:space="0" w:color="auto"/>
            <w:left w:val="none" w:sz="0" w:space="0" w:color="auto"/>
            <w:bottom w:val="none" w:sz="0" w:space="0" w:color="auto"/>
            <w:right w:val="none" w:sz="0" w:space="0" w:color="auto"/>
          </w:divBdr>
          <w:divsChild>
            <w:div w:id="153927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6139">
      <w:bodyDiv w:val="1"/>
      <w:marLeft w:val="0"/>
      <w:marRight w:val="0"/>
      <w:marTop w:val="0"/>
      <w:marBottom w:val="0"/>
      <w:divBdr>
        <w:top w:val="none" w:sz="0" w:space="0" w:color="auto"/>
        <w:left w:val="none" w:sz="0" w:space="0" w:color="auto"/>
        <w:bottom w:val="none" w:sz="0" w:space="0" w:color="auto"/>
        <w:right w:val="none" w:sz="0" w:space="0" w:color="auto"/>
      </w:divBdr>
      <w:divsChild>
        <w:div w:id="2101831053">
          <w:marLeft w:val="0"/>
          <w:marRight w:val="0"/>
          <w:marTop w:val="0"/>
          <w:marBottom w:val="0"/>
          <w:divBdr>
            <w:top w:val="none" w:sz="0" w:space="0" w:color="auto"/>
            <w:left w:val="none" w:sz="0" w:space="0" w:color="auto"/>
            <w:bottom w:val="none" w:sz="0" w:space="0" w:color="auto"/>
            <w:right w:val="none" w:sz="0" w:space="0" w:color="auto"/>
          </w:divBdr>
          <w:divsChild>
            <w:div w:id="17806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1165">
      <w:bodyDiv w:val="1"/>
      <w:marLeft w:val="0"/>
      <w:marRight w:val="0"/>
      <w:marTop w:val="0"/>
      <w:marBottom w:val="0"/>
      <w:divBdr>
        <w:top w:val="none" w:sz="0" w:space="0" w:color="auto"/>
        <w:left w:val="none" w:sz="0" w:space="0" w:color="auto"/>
        <w:bottom w:val="none" w:sz="0" w:space="0" w:color="auto"/>
        <w:right w:val="none" w:sz="0" w:space="0" w:color="auto"/>
      </w:divBdr>
    </w:div>
    <w:div w:id="145706230">
      <w:bodyDiv w:val="1"/>
      <w:marLeft w:val="0"/>
      <w:marRight w:val="0"/>
      <w:marTop w:val="0"/>
      <w:marBottom w:val="0"/>
      <w:divBdr>
        <w:top w:val="none" w:sz="0" w:space="0" w:color="auto"/>
        <w:left w:val="none" w:sz="0" w:space="0" w:color="auto"/>
        <w:bottom w:val="none" w:sz="0" w:space="0" w:color="auto"/>
        <w:right w:val="none" w:sz="0" w:space="0" w:color="auto"/>
      </w:divBdr>
    </w:div>
    <w:div w:id="171651516">
      <w:bodyDiv w:val="1"/>
      <w:marLeft w:val="0"/>
      <w:marRight w:val="0"/>
      <w:marTop w:val="0"/>
      <w:marBottom w:val="0"/>
      <w:divBdr>
        <w:top w:val="none" w:sz="0" w:space="0" w:color="auto"/>
        <w:left w:val="none" w:sz="0" w:space="0" w:color="auto"/>
        <w:bottom w:val="none" w:sz="0" w:space="0" w:color="auto"/>
        <w:right w:val="none" w:sz="0" w:space="0" w:color="auto"/>
      </w:divBdr>
      <w:divsChild>
        <w:div w:id="219440138">
          <w:marLeft w:val="0"/>
          <w:marRight w:val="0"/>
          <w:marTop w:val="0"/>
          <w:marBottom w:val="0"/>
          <w:divBdr>
            <w:top w:val="none" w:sz="0" w:space="0" w:color="auto"/>
            <w:left w:val="none" w:sz="0" w:space="0" w:color="auto"/>
            <w:bottom w:val="none" w:sz="0" w:space="0" w:color="auto"/>
            <w:right w:val="none" w:sz="0" w:space="0" w:color="auto"/>
          </w:divBdr>
          <w:divsChild>
            <w:div w:id="116262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3519">
      <w:bodyDiv w:val="1"/>
      <w:marLeft w:val="0"/>
      <w:marRight w:val="0"/>
      <w:marTop w:val="0"/>
      <w:marBottom w:val="0"/>
      <w:divBdr>
        <w:top w:val="none" w:sz="0" w:space="0" w:color="auto"/>
        <w:left w:val="none" w:sz="0" w:space="0" w:color="auto"/>
        <w:bottom w:val="none" w:sz="0" w:space="0" w:color="auto"/>
        <w:right w:val="none" w:sz="0" w:space="0" w:color="auto"/>
      </w:divBdr>
    </w:div>
    <w:div w:id="286786497">
      <w:bodyDiv w:val="1"/>
      <w:marLeft w:val="0"/>
      <w:marRight w:val="0"/>
      <w:marTop w:val="0"/>
      <w:marBottom w:val="0"/>
      <w:divBdr>
        <w:top w:val="none" w:sz="0" w:space="0" w:color="auto"/>
        <w:left w:val="none" w:sz="0" w:space="0" w:color="auto"/>
        <w:bottom w:val="none" w:sz="0" w:space="0" w:color="auto"/>
        <w:right w:val="none" w:sz="0" w:space="0" w:color="auto"/>
      </w:divBdr>
    </w:div>
    <w:div w:id="343439221">
      <w:bodyDiv w:val="1"/>
      <w:marLeft w:val="0"/>
      <w:marRight w:val="0"/>
      <w:marTop w:val="0"/>
      <w:marBottom w:val="0"/>
      <w:divBdr>
        <w:top w:val="none" w:sz="0" w:space="0" w:color="auto"/>
        <w:left w:val="none" w:sz="0" w:space="0" w:color="auto"/>
        <w:bottom w:val="none" w:sz="0" w:space="0" w:color="auto"/>
        <w:right w:val="none" w:sz="0" w:space="0" w:color="auto"/>
      </w:divBdr>
    </w:div>
    <w:div w:id="433404931">
      <w:bodyDiv w:val="1"/>
      <w:marLeft w:val="0"/>
      <w:marRight w:val="0"/>
      <w:marTop w:val="0"/>
      <w:marBottom w:val="0"/>
      <w:divBdr>
        <w:top w:val="none" w:sz="0" w:space="0" w:color="auto"/>
        <w:left w:val="none" w:sz="0" w:space="0" w:color="auto"/>
        <w:bottom w:val="none" w:sz="0" w:space="0" w:color="auto"/>
        <w:right w:val="none" w:sz="0" w:space="0" w:color="auto"/>
      </w:divBdr>
    </w:div>
    <w:div w:id="446120508">
      <w:bodyDiv w:val="1"/>
      <w:marLeft w:val="0"/>
      <w:marRight w:val="0"/>
      <w:marTop w:val="0"/>
      <w:marBottom w:val="0"/>
      <w:divBdr>
        <w:top w:val="none" w:sz="0" w:space="0" w:color="auto"/>
        <w:left w:val="none" w:sz="0" w:space="0" w:color="auto"/>
        <w:bottom w:val="none" w:sz="0" w:space="0" w:color="auto"/>
        <w:right w:val="none" w:sz="0" w:space="0" w:color="auto"/>
      </w:divBdr>
    </w:div>
    <w:div w:id="537397869">
      <w:bodyDiv w:val="1"/>
      <w:marLeft w:val="0"/>
      <w:marRight w:val="0"/>
      <w:marTop w:val="0"/>
      <w:marBottom w:val="0"/>
      <w:divBdr>
        <w:top w:val="none" w:sz="0" w:space="0" w:color="auto"/>
        <w:left w:val="none" w:sz="0" w:space="0" w:color="auto"/>
        <w:bottom w:val="none" w:sz="0" w:space="0" w:color="auto"/>
        <w:right w:val="none" w:sz="0" w:space="0" w:color="auto"/>
      </w:divBdr>
    </w:div>
    <w:div w:id="542408473">
      <w:bodyDiv w:val="1"/>
      <w:marLeft w:val="0"/>
      <w:marRight w:val="0"/>
      <w:marTop w:val="0"/>
      <w:marBottom w:val="0"/>
      <w:divBdr>
        <w:top w:val="none" w:sz="0" w:space="0" w:color="auto"/>
        <w:left w:val="none" w:sz="0" w:space="0" w:color="auto"/>
        <w:bottom w:val="none" w:sz="0" w:space="0" w:color="auto"/>
        <w:right w:val="none" w:sz="0" w:space="0" w:color="auto"/>
      </w:divBdr>
    </w:div>
    <w:div w:id="545676838">
      <w:bodyDiv w:val="1"/>
      <w:marLeft w:val="0"/>
      <w:marRight w:val="0"/>
      <w:marTop w:val="0"/>
      <w:marBottom w:val="0"/>
      <w:divBdr>
        <w:top w:val="none" w:sz="0" w:space="0" w:color="auto"/>
        <w:left w:val="none" w:sz="0" w:space="0" w:color="auto"/>
        <w:bottom w:val="none" w:sz="0" w:space="0" w:color="auto"/>
        <w:right w:val="none" w:sz="0" w:space="0" w:color="auto"/>
      </w:divBdr>
      <w:divsChild>
        <w:div w:id="1503624995">
          <w:marLeft w:val="0"/>
          <w:marRight w:val="0"/>
          <w:marTop w:val="0"/>
          <w:marBottom w:val="0"/>
          <w:divBdr>
            <w:top w:val="none" w:sz="0" w:space="0" w:color="auto"/>
            <w:left w:val="none" w:sz="0" w:space="0" w:color="auto"/>
            <w:bottom w:val="none" w:sz="0" w:space="0" w:color="auto"/>
            <w:right w:val="none" w:sz="0" w:space="0" w:color="auto"/>
          </w:divBdr>
          <w:divsChild>
            <w:div w:id="104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055142">
      <w:bodyDiv w:val="1"/>
      <w:marLeft w:val="0"/>
      <w:marRight w:val="0"/>
      <w:marTop w:val="0"/>
      <w:marBottom w:val="0"/>
      <w:divBdr>
        <w:top w:val="none" w:sz="0" w:space="0" w:color="auto"/>
        <w:left w:val="none" w:sz="0" w:space="0" w:color="auto"/>
        <w:bottom w:val="none" w:sz="0" w:space="0" w:color="auto"/>
        <w:right w:val="none" w:sz="0" w:space="0" w:color="auto"/>
      </w:divBdr>
      <w:divsChild>
        <w:div w:id="1324117037">
          <w:marLeft w:val="0"/>
          <w:marRight w:val="0"/>
          <w:marTop w:val="0"/>
          <w:marBottom w:val="0"/>
          <w:divBdr>
            <w:top w:val="none" w:sz="0" w:space="0" w:color="auto"/>
            <w:left w:val="none" w:sz="0" w:space="0" w:color="auto"/>
            <w:bottom w:val="none" w:sz="0" w:space="0" w:color="auto"/>
            <w:right w:val="none" w:sz="0" w:space="0" w:color="auto"/>
          </w:divBdr>
          <w:divsChild>
            <w:div w:id="188313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1021">
      <w:bodyDiv w:val="1"/>
      <w:marLeft w:val="0"/>
      <w:marRight w:val="0"/>
      <w:marTop w:val="0"/>
      <w:marBottom w:val="0"/>
      <w:divBdr>
        <w:top w:val="none" w:sz="0" w:space="0" w:color="auto"/>
        <w:left w:val="none" w:sz="0" w:space="0" w:color="auto"/>
        <w:bottom w:val="none" w:sz="0" w:space="0" w:color="auto"/>
        <w:right w:val="none" w:sz="0" w:space="0" w:color="auto"/>
      </w:divBdr>
      <w:divsChild>
        <w:div w:id="1517378354">
          <w:marLeft w:val="0"/>
          <w:marRight w:val="0"/>
          <w:marTop w:val="0"/>
          <w:marBottom w:val="0"/>
          <w:divBdr>
            <w:top w:val="none" w:sz="0" w:space="0" w:color="auto"/>
            <w:left w:val="none" w:sz="0" w:space="0" w:color="auto"/>
            <w:bottom w:val="none" w:sz="0" w:space="0" w:color="auto"/>
            <w:right w:val="none" w:sz="0" w:space="0" w:color="auto"/>
          </w:divBdr>
          <w:divsChild>
            <w:div w:id="179813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88211">
      <w:bodyDiv w:val="1"/>
      <w:marLeft w:val="0"/>
      <w:marRight w:val="0"/>
      <w:marTop w:val="0"/>
      <w:marBottom w:val="0"/>
      <w:divBdr>
        <w:top w:val="none" w:sz="0" w:space="0" w:color="auto"/>
        <w:left w:val="none" w:sz="0" w:space="0" w:color="auto"/>
        <w:bottom w:val="none" w:sz="0" w:space="0" w:color="auto"/>
        <w:right w:val="none" w:sz="0" w:space="0" w:color="auto"/>
      </w:divBdr>
    </w:div>
    <w:div w:id="747076175">
      <w:bodyDiv w:val="1"/>
      <w:marLeft w:val="0"/>
      <w:marRight w:val="0"/>
      <w:marTop w:val="0"/>
      <w:marBottom w:val="0"/>
      <w:divBdr>
        <w:top w:val="none" w:sz="0" w:space="0" w:color="auto"/>
        <w:left w:val="none" w:sz="0" w:space="0" w:color="auto"/>
        <w:bottom w:val="none" w:sz="0" w:space="0" w:color="auto"/>
        <w:right w:val="none" w:sz="0" w:space="0" w:color="auto"/>
      </w:divBdr>
    </w:div>
    <w:div w:id="768745215">
      <w:bodyDiv w:val="1"/>
      <w:marLeft w:val="0"/>
      <w:marRight w:val="0"/>
      <w:marTop w:val="0"/>
      <w:marBottom w:val="0"/>
      <w:divBdr>
        <w:top w:val="none" w:sz="0" w:space="0" w:color="auto"/>
        <w:left w:val="none" w:sz="0" w:space="0" w:color="auto"/>
        <w:bottom w:val="none" w:sz="0" w:space="0" w:color="auto"/>
        <w:right w:val="none" w:sz="0" w:space="0" w:color="auto"/>
      </w:divBdr>
      <w:divsChild>
        <w:div w:id="915477677">
          <w:marLeft w:val="0"/>
          <w:marRight w:val="0"/>
          <w:marTop w:val="0"/>
          <w:marBottom w:val="0"/>
          <w:divBdr>
            <w:top w:val="none" w:sz="0" w:space="0" w:color="auto"/>
            <w:left w:val="none" w:sz="0" w:space="0" w:color="auto"/>
            <w:bottom w:val="none" w:sz="0" w:space="0" w:color="auto"/>
            <w:right w:val="none" w:sz="0" w:space="0" w:color="auto"/>
          </w:divBdr>
          <w:divsChild>
            <w:div w:id="199275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4735">
      <w:bodyDiv w:val="1"/>
      <w:marLeft w:val="0"/>
      <w:marRight w:val="0"/>
      <w:marTop w:val="0"/>
      <w:marBottom w:val="0"/>
      <w:divBdr>
        <w:top w:val="none" w:sz="0" w:space="0" w:color="auto"/>
        <w:left w:val="none" w:sz="0" w:space="0" w:color="auto"/>
        <w:bottom w:val="none" w:sz="0" w:space="0" w:color="auto"/>
        <w:right w:val="none" w:sz="0" w:space="0" w:color="auto"/>
      </w:divBdr>
    </w:div>
    <w:div w:id="861892663">
      <w:bodyDiv w:val="1"/>
      <w:marLeft w:val="0"/>
      <w:marRight w:val="0"/>
      <w:marTop w:val="0"/>
      <w:marBottom w:val="0"/>
      <w:divBdr>
        <w:top w:val="none" w:sz="0" w:space="0" w:color="auto"/>
        <w:left w:val="none" w:sz="0" w:space="0" w:color="auto"/>
        <w:bottom w:val="none" w:sz="0" w:space="0" w:color="auto"/>
        <w:right w:val="none" w:sz="0" w:space="0" w:color="auto"/>
      </w:divBdr>
      <w:divsChild>
        <w:div w:id="569316778">
          <w:marLeft w:val="0"/>
          <w:marRight w:val="0"/>
          <w:marTop w:val="0"/>
          <w:marBottom w:val="0"/>
          <w:divBdr>
            <w:top w:val="none" w:sz="0" w:space="0" w:color="auto"/>
            <w:left w:val="none" w:sz="0" w:space="0" w:color="auto"/>
            <w:bottom w:val="none" w:sz="0" w:space="0" w:color="auto"/>
            <w:right w:val="none" w:sz="0" w:space="0" w:color="auto"/>
          </w:divBdr>
          <w:divsChild>
            <w:div w:id="148153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69574">
      <w:bodyDiv w:val="1"/>
      <w:marLeft w:val="0"/>
      <w:marRight w:val="0"/>
      <w:marTop w:val="0"/>
      <w:marBottom w:val="0"/>
      <w:divBdr>
        <w:top w:val="none" w:sz="0" w:space="0" w:color="auto"/>
        <w:left w:val="none" w:sz="0" w:space="0" w:color="auto"/>
        <w:bottom w:val="none" w:sz="0" w:space="0" w:color="auto"/>
        <w:right w:val="none" w:sz="0" w:space="0" w:color="auto"/>
      </w:divBdr>
    </w:div>
    <w:div w:id="951858600">
      <w:bodyDiv w:val="1"/>
      <w:marLeft w:val="0"/>
      <w:marRight w:val="0"/>
      <w:marTop w:val="0"/>
      <w:marBottom w:val="0"/>
      <w:divBdr>
        <w:top w:val="none" w:sz="0" w:space="0" w:color="auto"/>
        <w:left w:val="none" w:sz="0" w:space="0" w:color="auto"/>
        <w:bottom w:val="none" w:sz="0" w:space="0" w:color="auto"/>
        <w:right w:val="none" w:sz="0" w:space="0" w:color="auto"/>
      </w:divBdr>
    </w:div>
    <w:div w:id="994072078">
      <w:bodyDiv w:val="1"/>
      <w:marLeft w:val="0"/>
      <w:marRight w:val="0"/>
      <w:marTop w:val="0"/>
      <w:marBottom w:val="0"/>
      <w:divBdr>
        <w:top w:val="none" w:sz="0" w:space="0" w:color="auto"/>
        <w:left w:val="none" w:sz="0" w:space="0" w:color="auto"/>
        <w:bottom w:val="none" w:sz="0" w:space="0" w:color="auto"/>
        <w:right w:val="none" w:sz="0" w:space="0" w:color="auto"/>
      </w:divBdr>
    </w:div>
    <w:div w:id="1010331355">
      <w:bodyDiv w:val="1"/>
      <w:marLeft w:val="0"/>
      <w:marRight w:val="0"/>
      <w:marTop w:val="0"/>
      <w:marBottom w:val="0"/>
      <w:divBdr>
        <w:top w:val="none" w:sz="0" w:space="0" w:color="auto"/>
        <w:left w:val="none" w:sz="0" w:space="0" w:color="auto"/>
        <w:bottom w:val="none" w:sz="0" w:space="0" w:color="auto"/>
        <w:right w:val="none" w:sz="0" w:space="0" w:color="auto"/>
      </w:divBdr>
    </w:div>
    <w:div w:id="1079404844">
      <w:bodyDiv w:val="1"/>
      <w:marLeft w:val="0"/>
      <w:marRight w:val="0"/>
      <w:marTop w:val="0"/>
      <w:marBottom w:val="0"/>
      <w:divBdr>
        <w:top w:val="none" w:sz="0" w:space="0" w:color="auto"/>
        <w:left w:val="none" w:sz="0" w:space="0" w:color="auto"/>
        <w:bottom w:val="none" w:sz="0" w:space="0" w:color="auto"/>
        <w:right w:val="none" w:sz="0" w:space="0" w:color="auto"/>
      </w:divBdr>
      <w:divsChild>
        <w:div w:id="1476528594">
          <w:marLeft w:val="0"/>
          <w:marRight w:val="0"/>
          <w:marTop w:val="0"/>
          <w:marBottom w:val="0"/>
          <w:divBdr>
            <w:top w:val="none" w:sz="0" w:space="0" w:color="auto"/>
            <w:left w:val="none" w:sz="0" w:space="0" w:color="auto"/>
            <w:bottom w:val="none" w:sz="0" w:space="0" w:color="auto"/>
            <w:right w:val="none" w:sz="0" w:space="0" w:color="auto"/>
          </w:divBdr>
          <w:divsChild>
            <w:div w:id="20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6705">
      <w:bodyDiv w:val="1"/>
      <w:marLeft w:val="0"/>
      <w:marRight w:val="0"/>
      <w:marTop w:val="0"/>
      <w:marBottom w:val="0"/>
      <w:divBdr>
        <w:top w:val="none" w:sz="0" w:space="0" w:color="auto"/>
        <w:left w:val="none" w:sz="0" w:space="0" w:color="auto"/>
        <w:bottom w:val="none" w:sz="0" w:space="0" w:color="auto"/>
        <w:right w:val="none" w:sz="0" w:space="0" w:color="auto"/>
      </w:divBdr>
      <w:divsChild>
        <w:div w:id="1299070996">
          <w:marLeft w:val="0"/>
          <w:marRight w:val="0"/>
          <w:marTop w:val="0"/>
          <w:marBottom w:val="0"/>
          <w:divBdr>
            <w:top w:val="none" w:sz="0" w:space="0" w:color="auto"/>
            <w:left w:val="none" w:sz="0" w:space="0" w:color="auto"/>
            <w:bottom w:val="none" w:sz="0" w:space="0" w:color="auto"/>
            <w:right w:val="none" w:sz="0" w:space="0" w:color="auto"/>
          </w:divBdr>
          <w:divsChild>
            <w:div w:id="19383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37111">
      <w:bodyDiv w:val="1"/>
      <w:marLeft w:val="0"/>
      <w:marRight w:val="0"/>
      <w:marTop w:val="0"/>
      <w:marBottom w:val="0"/>
      <w:divBdr>
        <w:top w:val="none" w:sz="0" w:space="0" w:color="auto"/>
        <w:left w:val="none" w:sz="0" w:space="0" w:color="auto"/>
        <w:bottom w:val="none" w:sz="0" w:space="0" w:color="auto"/>
        <w:right w:val="none" w:sz="0" w:space="0" w:color="auto"/>
      </w:divBdr>
    </w:div>
    <w:div w:id="1334911501">
      <w:bodyDiv w:val="1"/>
      <w:marLeft w:val="0"/>
      <w:marRight w:val="0"/>
      <w:marTop w:val="0"/>
      <w:marBottom w:val="0"/>
      <w:divBdr>
        <w:top w:val="none" w:sz="0" w:space="0" w:color="auto"/>
        <w:left w:val="none" w:sz="0" w:space="0" w:color="auto"/>
        <w:bottom w:val="none" w:sz="0" w:space="0" w:color="auto"/>
        <w:right w:val="none" w:sz="0" w:space="0" w:color="auto"/>
      </w:divBdr>
      <w:divsChild>
        <w:div w:id="898826295">
          <w:marLeft w:val="0"/>
          <w:marRight w:val="0"/>
          <w:marTop w:val="0"/>
          <w:marBottom w:val="0"/>
          <w:divBdr>
            <w:top w:val="none" w:sz="0" w:space="0" w:color="auto"/>
            <w:left w:val="none" w:sz="0" w:space="0" w:color="auto"/>
            <w:bottom w:val="none" w:sz="0" w:space="0" w:color="auto"/>
            <w:right w:val="none" w:sz="0" w:space="0" w:color="auto"/>
          </w:divBdr>
          <w:divsChild>
            <w:div w:id="205750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8606">
      <w:bodyDiv w:val="1"/>
      <w:marLeft w:val="0"/>
      <w:marRight w:val="0"/>
      <w:marTop w:val="0"/>
      <w:marBottom w:val="0"/>
      <w:divBdr>
        <w:top w:val="none" w:sz="0" w:space="0" w:color="auto"/>
        <w:left w:val="none" w:sz="0" w:space="0" w:color="auto"/>
        <w:bottom w:val="none" w:sz="0" w:space="0" w:color="auto"/>
        <w:right w:val="none" w:sz="0" w:space="0" w:color="auto"/>
      </w:divBdr>
    </w:div>
    <w:div w:id="1358846374">
      <w:bodyDiv w:val="1"/>
      <w:marLeft w:val="0"/>
      <w:marRight w:val="0"/>
      <w:marTop w:val="0"/>
      <w:marBottom w:val="0"/>
      <w:divBdr>
        <w:top w:val="none" w:sz="0" w:space="0" w:color="auto"/>
        <w:left w:val="none" w:sz="0" w:space="0" w:color="auto"/>
        <w:bottom w:val="none" w:sz="0" w:space="0" w:color="auto"/>
        <w:right w:val="none" w:sz="0" w:space="0" w:color="auto"/>
      </w:divBdr>
    </w:div>
    <w:div w:id="1400515120">
      <w:bodyDiv w:val="1"/>
      <w:marLeft w:val="0"/>
      <w:marRight w:val="0"/>
      <w:marTop w:val="0"/>
      <w:marBottom w:val="0"/>
      <w:divBdr>
        <w:top w:val="none" w:sz="0" w:space="0" w:color="auto"/>
        <w:left w:val="none" w:sz="0" w:space="0" w:color="auto"/>
        <w:bottom w:val="none" w:sz="0" w:space="0" w:color="auto"/>
        <w:right w:val="none" w:sz="0" w:space="0" w:color="auto"/>
      </w:divBdr>
      <w:divsChild>
        <w:div w:id="2062364631">
          <w:marLeft w:val="0"/>
          <w:marRight w:val="0"/>
          <w:marTop w:val="0"/>
          <w:marBottom w:val="0"/>
          <w:divBdr>
            <w:top w:val="none" w:sz="0" w:space="0" w:color="auto"/>
            <w:left w:val="none" w:sz="0" w:space="0" w:color="auto"/>
            <w:bottom w:val="none" w:sz="0" w:space="0" w:color="auto"/>
            <w:right w:val="none" w:sz="0" w:space="0" w:color="auto"/>
          </w:divBdr>
          <w:divsChild>
            <w:div w:id="8572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468177">
      <w:bodyDiv w:val="1"/>
      <w:marLeft w:val="0"/>
      <w:marRight w:val="0"/>
      <w:marTop w:val="0"/>
      <w:marBottom w:val="0"/>
      <w:divBdr>
        <w:top w:val="none" w:sz="0" w:space="0" w:color="auto"/>
        <w:left w:val="none" w:sz="0" w:space="0" w:color="auto"/>
        <w:bottom w:val="none" w:sz="0" w:space="0" w:color="auto"/>
        <w:right w:val="none" w:sz="0" w:space="0" w:color="auto"/>
      </w:divBdr>
    </w:div>
    <w:div w:id="1487629029">
      <w:bodyDiv w:val="1"/>
      <w:marLeft w:val="0"/>
      <w:marRight w:val="0"/>
      <w:marTop w:val="0"/>
      <w:marBottom w:val="0"/>
      <w:divBdr>
        <w:top w:val="none" w:sz="0" w:space="0" w:color="auto"/>
        <w:left w:val="none" w:sz="0" w:space="0" w:color="auto"/>
        <w:bottom w:val="none" w:sz="0" w:space="0" w:color="auto"/>
        <w:right w:val="none" w:sz="0" w:space="0" w:color="auto"/>
      </w:divBdr>
    </w:div>
    <w:div w:id="1536698815">
      <w:bodyDiv w:val="1"/>
      <w:marLeft w:val="0"/>
      <w:marRight w:val="0"/>
      <w:marTop w:val="0"/>
      <w:marBottom w:val="0"/>
      <w:divBdr>
        <w:top w:val="none" w:sz="0" w:space="0" w:color="auto"/>
        <w:left w:val="none" w:sz="0" w:space="0" w:color="auto"/>
        <w:bottom w:val="none" w:sz="0" w:space="0" w:color="auto"/>
        <w:right w:val="none" w:sz="0" w:space="0" w:color="auto"/>
      </w:divBdr>
    </w:div>
    <w:div w:id="1545675217">
      <w:bodyDiv w:val="1"/>
      <w:marLeft w:val="0"/>
      <w:marRight w:val="0"/>
      <w:marTop w:val="0"/>
      <w:marBottom w:val="0"/>
      <w:divBdr>
        <w:top w:val="none" w:sz="0" w:space="0" w:color="auto"/>
        <w:left w:val="none" w:sz="0" w:space="0" w:color="auto"/>
        <w:bottom w:val="none" w:sz="0" w:space="0" w:color="auto"/>
        <w:right w:val="none" w:sz="0" w:space="0" w:color="auto"/>
      </w:divBdr>
    </w:div>
    <w:div w:id="1561749875">
      <w:bodyDiv w:val="1"/>
      <w:marLeft w:val="0"/>
      <w:marRight w:val="0"/>
      <w:marTop w:val="0"/>
      <w:marBottom w:val="0"/>
      <w:divBdr>
        <w:top w:val="none" w:sz="0" w:space="0" w:color="auto"/>
        <w:left w:val="none" w:sz="0" w:space="0" w:color="auto"/>
        <w:bottom w:val="none" w:sz="0" w:space="0" w:color="auto"/>
        <w:right w:val="none" w:sz="0" w:space="0" w:color="auto"/>
      </w:divBdr>
      <w:divsChild>
        <w:div w:id="1692804788">
          <w:marLeft w:val="0"/>
          <w:marRight w:val="0"/>
          <w:marTop w:val="0"/>
          <w:marBottom w:val="0"/>
          <w:divBdr>
            <w:top w:val="none" w:sz="0" w:space="0" w:color="auto"/>
            <w:left w:val="none" w:sz="0" w:space="0" w:color="auto"/>
            <w:bottom w:val="none" w:sz="0" w:space="0" w:color="auto"/>
            <w:right w:val="none" w:sz="0" w:space="0" w:color="auto"/>
          </w:divBdr>
          <w:divsChild>
            <w:div w:id="28713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474906">
      <w:bodyDiv w:val="1"/>
      <w:marLeft w:val="0"/>
      <w:marRight w:val="0"/>
      <w:marTop w:val="0"/>
      <w:marBottom w:val="0"/>
      <w:divBdr>
        <w:top w:val="none" w:sz="0" w:space="0" w:color="auto"/>
        <w:left w:val="none" w:sz="0" w:space="0" w:color="auto"/>
        <w:bottom w:val="none" w:sz="0" w:space="0" w:color="auto"/>
        <w:right w:val="none" w:sz="0" w:space="0" w:color="auto"/>
      </w:divBdr>
    </w:div>
    <w:div w:id="1594195593">
      <w:bodyDiv w:val="1"/>
      <w:marLeft w:val="0"/>
      <w:marRight w:val="0"/>
      <w:marTop w:val="0"/>
      <w:marBottom w:val="0"/>
      <w:divBdr>
        <w:top w:val="none" w:sz="0" w:space="0" w:color="auto"/>
        <w:left w:val="none" w:sz="0" w:space="0" w:color="auto"/>
        <w:bottom w:val="none" w:sz="0" w:space="0" w:color="auto"/>
        <w:right w:val="none" w:sz="0" w:space="0" w:color="auto"/>
      </w:divBdr>
      <w:divsChild>
        <w:div w:id="559249048">
          <w:marLeft w:val="0"/>
          <w:marRight w:val="0"/>
          <w:marTop w:val="0"/>
          <w:marBottom w:val="0"/>
          <w:divBdr>
            <w:top w:val="none" w:sz="0" w:space="0" w:color="auto"/>
            <w:left w:val="none" w:sz="0" w:space="0" w:color="auto"/>
            <w:bottom w:val="none" w:sz="0" w:space="0" w:color="auto"/>
            <w:right w:val="none" w:sz="0" w:space="0" w:color="auto"/>
          </w:divBdr>
          <w:divsChild>
            <w:div w:id="12608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564358">
      <w:bodyDiv w:val="1"/>
      <w:marLeft w:val="0"/>
      <w:marRight w:val="0"/>
      <w:marTop w:val="0"/>
      <w:marBottom w:val="0"/>
      <w:divBdr>
        <w:top w:val="none" w:sz="0" w:space="0" w:color="auto"/>
        <w:left w:val="none" w:sz="0" w:space="0" w:color="auto"/>
        <w:bottom w:val="none" w:sz="0" w:space="0" w:color="auto"/>
        <w:right w:val="none" w:sz="0" w:space="0" w:color="auto"/>
      </w:divBdr>
    </w:div>
    <w:div w:id="1701588811">
      <w:bodyDiv w:val="1"/>
      <w:marLeft w:val="0"/>
      <w:marRight w:val="0"/>
      <w:marTop w:val="0"/>
      <w:marBottom w:val="0"/>
      <w:divBdr>
        <w:top w:val="none" w:sz="0" w:space="0" w:color="auto"/>
        <w:left w:val="none" w:sz="0" w:space="0" w:color="auto"/>
        <w:bottom w:val="none" w:sz="0" w:space="0" w:color="auto"/>
        <w:right w:val="none" w:sz="0" w:space="0" w:color="auto"/>
      </w:divBdr>
      <w:divsChild>
        <w:div w:id="1502157578">
          <w:marLeft w:val="0"/>
          <w:marRight w:val="0"/>
          <w:marTop w:val="0"/>
          <w:marBottom w:val="0"/>
          <w:divBdr>
            <w:top w:val="none" w:sz="0" w:space="0" w:color="auto"/>
            <w:left w:val="none" w:sz="0" w:space="0" w:color="auto"/>
            <w:bottom w:val="none" w:sz="0" w:space="0" w:color="auto"/>
            <w:right w:val="none" w:sz="0" w:space="0" w:color="auto"/>
          </w:divBdr>
          <w:divsChild>
            <w:div w:id="116216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6698">
      <w:bodyDiv w:val="1"/>
      <w:marLeft w:val="0"/>
      <w:marRight w:val="0"/>
      <w:marTop w:val="0"/>
      <w:marBottom w:val="0"/>
      <w:divBdr>
        <w:top w:val="none" w:sz="0" w:space="0" w:color="auto"/>
        <w:left w:val="none" w:sz="0" w:space="0" w:color="auto"/>
        <w:bottom w:val="none" w:sz="0" w:space="0" w:color="auto"/>
        <w:right w:val="none" w:sz="0" w:space="0" w:color="auto"/>
      </w:divBdr>
    </w:div>
    <w:div w:id="1778284965">
      <w:bodyDiv w:val="1"/>
      <w:marLeft w:val="0"/>
      <w:marRight w:val="0"/>
      <w:marTop w:val="0"/>
      <w:marBottom w:val="0"/>
      <w:divBdr>
        <w:top w:val="none" w:sz="0" w:space="0" w:color="auto"/>
        <w:left w:val="none" w:sz="0" w:space="0" w:color="auto"/>
        <w:bottom w:val="none" w:sz="0" w:space="0" w:color="auto"/>
        <w:right w:val="none" w:sz="0" w:space="0" w:color="auto"/>
      </w:divBdr>
    </w:div>
    <w:div w:id="1829400951">
      <w:bodyDiv w:val="1"/>
      <w:marLeft w:val="0"/>
      <w:marRight w:val="0"/>
      <w:marTop w:val="0"/>
      <w:marBottom w:val="0"/>
      <w:divBdr>
        <w:top w:val="none" w:sz="0" w:space="0" w:color="auto"/>
        <w:left w:val="none" w:sz="0" w:space="0" w:color="auto"/>
        <w:bottom w:val="none" w:sz="0" w:space="0" w:color="auto"/>
        <w:right w:val="none" w:sz="0" w:space="0" w:color="auto"/>
      </w:divBdr>
    </w:div>
    <w:div w:id="1843659821">
      <w:bodyDiv w:val="1"/>
      <w:marLeft w:val="0"/>
      <w:marRight w:val="0"/>
      <w:marTop w:val="0"/>
      <w:marBottom w:val="0"/>
      <w:divBdr>
        <w:top w:val="none" w:sz="0" w:space="0" w:color="auto"/>
        <w:left w:val="none" w:sz="0" w:space="0" w:color="auto"/>
        <w:bottom w:val="none" w:sz="0" w:space="0" w:color="auto"/>
        <w:right w:val="none" w:sz="0" w:space="0" w:color="auto"/>
      </w:divBdr>
    </w:div>
    <w:div w:id="1865096847">
      <w:bodyDiv w:val="1"/>
      <w:marLeft w:val="0"/>
      <w:marRight w:val="0"/>
      <w:marTop w:val="0"/>
      <w:marBottom w:val="0"/>
      <w:divBdr>
        <w:top w:val="none" w:sz="0" w:space="0" w:color="auto"/>
        <w:left w:val="none" w:sz="0" w:space="0" w:color="auto"/>
        <w:bottom w:val="none" w:sz="0" w:space="0" w:color="auto"/>
        <w:right w:val="none" w:sz="0" w:space="0" w:color="auto"/>
      </w:divBdr>
      <w:divsChild>
        <w:div w:id="1543253211">
          <w:marLeft w:val="0"/>
          <w:marRight w:val="0"/>
          <w:marTop w:val="0"/>
          <w:marBottom w:val="0"/>
          <w:divBdr>
            <w:top w:val="none" w:sz="0" w:space="0" w:color="auto"/>
            <w:left w:val="none" w:sz="0" w:space="0" w:color="auto"/>
            <w:bottom w:val="none" w:sz="0" w:space="0" w:color="auto"/>
            <w:right w:val="none" w:sz="0" w:space="0" w:color="auto"/>
          </w:divBdr>
          <w:divsChild>
            <w:div w:id="9922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528">
      <w:bodyDiv w:val="1"/>
      <w:marLeft w:val="0"/>
      <w:marRight w:val="0"/>
      <w:marTop w:val="0"/>
      <w:marBottom w:val="0"/>
      <w:divBdr>
        <w:top w:val="none" w:sz="0" w:space="0" w:color="auto"/>
        <w:left w:val="none" w:sz="0" w:space="0" w:color="auto"/>
        <w:bottom w:val="none" w:sz="0" w:space="0" w:color="auto"/>
        <w:right w:val="none" w:sz="0" w:space="0" w:color="auto"/>
      </w:divBdr>
    </w:div>
    <w:div w:id="1893497093">
      <w:bodyDiv w:val="1"/>
      <w:marLeft w:val="0"/>
      <w:marRight w:val="0"/>
      <w:marTop w:val="0"/>
      <w:marBottom w:val="0"/>
      <w:divBdr>
        <w:top w:val="none" w:sz="0" w:space="0" w:color="auto"/>
        <w:left w:val="none" w:sz="0" w:space="0" w:color="auto"/>
        <w:bottom w:val="none" w:sz="0" w:space="0" w:color="auto"/>
        <w:right w:val="none" w:sz="0" w:space="0" w:color="auto"/>
      </w:divBdr>
    </w:div>
    <w:div w:id="1952784558">
      <w:bodyDiv w:val="1"/>
      <w:marLeft w:val="0"/>
      <w:marRight w:val="0"/>
      <w:marTop w:val="0"/>
      <w:marBottom w:val="0"/>
      <w:divBdr>
        <w:top w:val="none" w:sz="0" w:space="0" w:color="auto"/>
        <w:left w:val="none" w:sz="0" w:space="0" w:color="auto"/>
        <w:bottom w:val="none" w:sz="0" w:space="0" w:color="auto"/>
        <w:right w:val="none" w:sz="0" w:space="0" w:color="auto"/>
      </w:divBdr>
    </w:div>
    <w:div w:id="2092041388">
      <w:bodyDiv w:val="1"/>
      <w:marLeft w:val="0"/>
      <w:marRight w:val="0"/>
      <w:marTop w:val="0"/>
      <w:marBottom w:val="0"/>
      <w:divBdr>
        <w:top w:val="none" w:sz="0" w:space="0" w:color="auto"/>
        <w:left w:val="none" w:sz="0" w:space="0" w:color="auto"/>
        <w:bottom w:val="none" w:sz="0" w:space="0" w:color="auto"/>
        <w:right w:val="none" w:sz="0" w:space="0" w:color="auto"/>
      </w:divBdr>
    </w:div>
    <w:div w:id="212049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57</Pages>
  <Words>14574</Words>
  <Characters>83075</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3</cp:revision>
  <cp:lastPrinted>2025-06-24T12:55:00Z</cp:lastPrinted>
  <dcterms:created xsi:type="dcterms:W3CDTF">2025-08-28T20:41:00Z</dcterms:created>
  <dcterms:modified xsi:type="dcterms:W3CDTF">2025-08-28T20:42:00Z</dcterms:modified>
</cp:coreProperties>
</file>