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0FC" w:rsidRDefault="009E1C25">
      <w:pPr>
        <w:spacing w:before="70" w:line="242" w:lineRule="auto"/>
        <w:ind w:left="1056" w:right="1777"/>
        <w:jc w:val="center"/>
        <w:outlineLvl w:val="1"/>
      </w:pPr>
      <w:r>
        <w:rPr>
          <w:b/>
          <w:bCs/>
          <w:sz w:val="24"/>
          <w:szCs w:val="24"/>
        </w:rPr>
        <w:t>A PROJECT REPORT</w:t>
      </w:r>
    </w:p>
    <w:p w:rsidR="003550FC" w:rsidRDefault="003550FC">
      <w:pPr>
        <w:spacing w:before="70" w:line="242" w:lineRule="auto"/>
        <w:ind w:left="1056" w:right="1777"/>
        <w:jc w:val="center"/>
        <w:outlineLvl w:val="1"/>
      </w:pPr>
    </w:p>
    <w:p w:rsidR="003550FC" w:rsidRDefault="009E1C25">
      <w:pPr>
        <w:spacing w:before="70" w:line="242" w:lineRule="auto"/>
        <w:ind w:left="1056" w:right="1777"/>
        <w:jc w:val="center"/>
        <w:outlineLvl w:val="1"/>
      </w:pPr>
      <w:r>
        <w:rPr>
          <w:sz w:val="24"/>
          <w:szCs w:val="24"/>
        </w:rPr>
        <w:t>ON</w:t>
      </w:r>
    </w:p>
    <w:p w:rsidR="003550FC" w:rsidRDefault="003550FC">
      <w:pPr>
        <w:spacing w:before="70" w:line="242" w:lineRule="auto"/>
        <w:ind w:left="1056" w:right="1777"/>
        <w:jc w:val="center"/>
        <w:outlineLvl w:val="1"/>
      </w:pPr>
    </w:p>
    <w:p w:rsidR="003550FC" w:rsidRDefault="009E1C25">
      <w:pPr>
        <w:spacing w:before="70" w:line="242" w:lineRule="auto"/>
        <w:ind w:left="1056" w:right="1777"/>
        <w:jc w:val="center"/>
        <w:outlineLvl w:val="1"/>
      </w:pPr>
      <w:r>
        <w:rPr>
          <w:b/>
          <w:bCs/>
          <w:sz w:val="24"/>
          <w:szCs w:val="24"/>
        </w:rPr>
        <w:t xml:space="preserve">QUANTITATIVE DETERMINATION OF VITAMIN C </w:t>
      </w:r>
    </w:p>
    <w:p w:rsidR="003550FC" w:rsidRDefault="009E1C25">
      <w:pPr>
        <w:spacing w:before="70" w:line="242" w:lineRule="auto"/>
        <w:ind w:left="1056" w:right="1777"/>
        <w:jc w:val="center"/>
        <w:outlineLvl w:val="1"/>
      </w:pPr>
      <w:r>
        <w:rPr>
          <w:b/>
          <w:bCs/>
          <w:sz w:val="24"/>
          <w:szCs w:val="24"/>
        </w:rPr>
        <w:t>CONTENT IN DIFFERENT APPLE JUICES USING UV-VISIBLE SPECTROPHOTOMETER.</w:t>
      </w:r>
    </w:p>
    <w:p w:rsidR="003550FC" w:rsidRDefault="003550FC"/>
    <w:p w:rsidR="003550FC" w:rsidRDefault="003550FC"/>
    <w:p w:rsidR="003550FC" w:rsidRDefault="003550FC"/>
    <w:p w:rsidR="003550FC" w:rsidRDefault="009E1C25">
      <w:pPr>
        <w:ind w:right="715"/>
        <w:jc w:val="center"/>
      </w:pPr>
      <w:r>
        <w:rPr>
          <w:b/>
          <w:bCs/>
          <w:sz w:val="24"/>
        </w:rPr>
        <w:t>PRESENTED BY</w:t>
      </w:r>
    </w:p>
    <w:p w:rsidR="003550FC" w:rsidRDefault="003550FC">
      <w:pPr>
        <w:spacing w:before="271"/>
      </w:pPr>
    </w:p>
    <w:p w:rsidR="003550FC" w:rsidRDefault="009E1C25">
      <w:pPr>
        <w:spacing w:line="360" w:lineRule="auto"/>
        <w:ind w:right="720"/>
        <w:jc w:val="center"/>
      </w:pPr>
      <w:bookmarkStart w:id="0" w:name="_GoBack"/>
      <w:r>
        <w:rPr>
          <w:b/>
          <w:bCs/>
          <w:sz w:val="24"/>
        </w:rPr>
        <w:t>MUHAMMED AISHAT OLAYINKA</w:t>
      </w:r>
      <w:bookmarkEnd w:id="0"/>
      <w:r>
        <w:tab/>
      </w:r>
      <w:r>
        <w:tab/>
      </w:r>
      <w:r>
        <w:rPr>
          <w:b/>
          <w:bCs/>
          <w:sz w:val="24"/>
        </w:rPr>
        <w:t>ND/22/SLT/PT/0496</w:t>
      </w:r>
    </w:p>
    <w:p w:rsidR="003550FC" w:rsidRDefault="003550FC">
      <w:pPr>
        <w:spacing w:line="360" w:lineRule="auto"/>
        <w:ind w:right="720"/>
      </w:pPr>
    </w:p>
    <w:p w:rsidR="003550FC" w:rsidRDefault="009E1C25">
      <w:pPr>
        <w:ind w:right="715"/>
        <w:jc w:val="center"/>
      </w:pPr>
      <w:r>
        <w:rPr>
          <w:b/>
          <w:bCs/>
          <w:sz w:val="24"/>
        </w:rPr>
        <w:t>SUBMITED TO:</w:t>
      </w:r>
    </w:p>
    <w:p w:rsidR="003550FC" w:rsidRDefault="003550FC"/>
    <w:p w:rsidR="003550FC" w:rsidRDefault="003550FC">
      <w:pPr>
        <w:spacing w:before="2"/>
      </w:pPr>
    </w:p>
    <w:p w:rsidR="003550FC" w:rsidRDefault="009E1C25">
      <w:pPr>
        <w:spacing w:line="274" w:lineRule="exact"/>
        <w:ind w:right="716"/>
        <w:jc w:val="center"/>
      </w:pPr>
      <w:r>
        <w:rPr>
          <w:b/>
          <w:bCs/>
        </w:rPr>
        <w:t xml:space="preserve">THE DEPARTMENT OF SCIENCE LABORATORY </w:t>
      </w:r>
      <w:r>
        <w:rPr>
          <w:b/>
          <w:bCs/>
        </w:rPr>
        <w:t xml:space="preserve">TECHNOLOGY INSTITUTE OF APPLIED SCIENCES (IAS), KWARA STATE POLYTECHNIC, ILORIN, </w:t>
      </w:r>
    </w:p>
    <w:p w:rsidR="003550FC" w:rsidRDefault="009E1C25">
      <w:pPr>
        <w:spacing w:line="274" w:lineRule="exact"/>
        <w:ind w:right="716"/>
        <w:jc w:val="center"/>
      </w:pPr>
      <w:r>
        <w:rPr>
          <w:b/>
          <w:bCs/>
        </w:rPr>
        <w:t xml:space="preserve">IN PARTTIAL, FULFILMENT OF THE REQUIREMENTS FOR THE AWARD OF </w:t>
      </w:r>
      <w:proofErr w:type="gramStart"/>
      <w:r>
        <w:rPr>
          <w:b/>
          <w:bCs/>
        </w:rPr>
        <w:t>ORDINARY  NATIONAL</w:t>
      </w:r>
      <w:proofErr w:type="gramEnd"/>
      <w:r>
        <w:rPr>
          <w:b/>
          <w:bCs/>
        </w:rPr>
        <w:t xml:space="preserve"> DIPLOMA (OND) IN SCIENCE LABORATORY TECHNOLOGY.</w:t>
      </w:r>
    </w:p>
    <w:p w:rsidR="003550FC" w:rsidRDefault="003550FC"/>
    <w:p w:rsidR="003550FC" w:rsidRDefault="003550FC"/>
    <w:p w:rsidR="003550FC" w:rsidRDefault="009E1C25">
      <w:pPr>
        <w:ind w:right="715"/>
        <w:jc w:val="center"/>
      </w:pPr>
      <w:proofErr w:type="gramStart"/>
      <w:r>
        <w:rPr>
          <w:b/>
          <w:bCs/>
          <w:sz w:val="24"/>
        </w:rPr>
        <w:t>SUPERVISED  BY</w:t>
      </w:r>
      <w:proofErr w:type="gramEnd"/>
      <w:r>
        <w:rPr>
          <w:b/>
          <w:bCs/>
          <w:sz w:val="24"/>
        </w:rPr>
        <w:t>:</w:t>
      </w:r>
    </w:p>
    <w:p w:rsidR="003550FC" w:rsidRDefault="003550FC">
      <w:pPr>
        <w:ind w:right="715"/>
        <w:jc w:val="center"/>
      </w:pPr>
    </w:p>
    <w:p w:rsidR="003550FC" w:rsidRDefault="009E1C25">
      <w:pPr>
        <w:ind w:right="715"/>
        <w:jc w:val="center"/>
        <w:rPr>
          <w:b/>
          <w:bCs/>
        </w:rPr>
      </w:pPr>
      <w:r>
        <w:rPr>
          <w:b/>
          <w:bCs/>
        </w:rPr>
        <w:t>MR. ABDUL GANIYU A.O</w:t>
      </w:r>
    </w:p>
    <w:p w:rsidR="003550FC" w:rsidRDefault="003550FC">
      <w:pPr>
        <w:spacing w:before="2"/>
        <w:rPr>
          <w:b/>
          <w:bCs/>
        </w:rPr>
      </w:pPr>
    </w:p>
    <w:p w:rsidR="003550FC" w:rsidRDefault="003550FC">
      <w:pPr>
        <w:ind w:left="5040" w:right="719" w:firstLine="720"/>
        <w:jc w:val="center"/>
        <w:outlineLvl w:val="1"/>
      </w:pPr>
    </w:p>
    <w:p w:rsidR="003550FC" w:rsidRDefault="003550FC">
      <w:pPr>
        <w:ind w:left="5040" w:right="719" w:firstLine="720"/>
        <w:jc w:val="center"/>
        <w:outlineLvl w:val="1"/>
        <w:rPr>
          <w:b/>
          <w:bCs/>
          <w:sz w:val="24"/>
          <w:szCs w:val="24"/>
        </w:rPr>
      </w:pPr>
    </w:p>
    <w:p w:rsidR="003550FC" w:rsidRDefault="009E1C25">
      <w:pPr>
        <w:ind w:left="5040" w:right="719" w:firstLine="720"/>
        <w:jc w:val="center"/>
        <w:outlineLvl w:val="1"/>
      </w:pPr>
      <w:r>
        <w:rPr>
          <w:b/>
          <w:bCs/>
          <w:sz w:val="24"/>
          <w:szCs w:val="24"/>
        </w:rPr>
        <w:t>APRIL 2025</w:t>
      </w:r>
    </w:p>
    <w:p w:rsidR="003550FC" w:rsidRDefault="003550FC">
      <w:pPr>
        <w:pStyle w:val="Heading11"/>
        <w:sectPr w:rsidR="003550FC">
          <w:headerReference w:type="default" r:id="rId7"/>
          <w:footerReference w:type="default" r:id="rId8"/>
          <w:type w:val="continuous"/>
          <w:pgSz w:w="12240" w:h="15840"/>
          <w:pgMar w:top="1640" w:right="720" w:bottom="280" w:left="1440" w:header="720" w:footer="720" w:gutter="0"/>
          <w:cols w:space="720"/>
        </w:sectPr>
      </w:pPr>
    </w:p>
    <w:p w:rsidR="00010390" w:rsidRDefault="00010390" w:rsidP="00010390">
      <w:pPr>
        <w:pStyle w:val="BodyText"/>
        <w:jc w:val="center"/>
        <w:rPr>
          <w:b/>
          <w:bCs/>
          <w:color w:val="36363D"/>
        </w:rPr>
      </w:pPr>
      <w:r w:rsidRPr="00010390">
        <w:rPr>
          <w:b/>
          <w:bCs/>
          <w:noProof/>
        </w:rPr>
        <w:lastRenderedPageBreak/>
        <w:drawing>
          <wp:inline distT="0" distB="0" distL="0" distR="0">
            <wp:extent cx="5994400" cy="8216900"/>
            <wp:effectExtent l="0" t="0" r="6350" b="0"/>
            <wp:docPr id="4" name="Picture 4" descr="C:\Users\BALOGUN JAMIU\AppData\Local\Packages\5319275A.WhatsAppDesktop_cv1g1gvanyjgm\TempState\6D683826FED9480538A8744F950F7849\WhatsApp Image 2025-09-25 at 17.15.31_b2d2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6D683826FED9480538A8744F950F7849\WhatsApp Image 2025-09-25 at 17.15.31_b2d2527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226" t="10658" r="5258" b="25069"/>
                    <a:stretch/>
                  </pic:blipFill>
                  <pic:spPr bwMode="auto">
                    <a:xfrm>
                      <a:off x="0" y="0"/>
                      <a:ext cx="5997419" cy="8221039"/>
                    </a:xfrm>
                    <a:prstGeom prst="rect">
                      <a:avLst/>
                    </a:prstGeom>
                    <a:noFill/>
                    <a:ln>
                      <a:noFill/>
                    </a:ln>
                    <a:extLst>
                      <a:ext uri="{53640926-AAD7-44D8-BBD7-CCE9431645EC}">
                        <a14:shadowObscured xmlns:a14="http://schemas.microsoft.com/office/drawing/2010/main"/>
                      </a:ext>
                    </a:extLst>
                  </pic:spPr>
                </pic:pic>
              </a:graphicData>
            </a:graphic>
          </wp:inline>
        </w:drawing>
      </w:r>
    </w:p>
    <w:p w:rsidR="00010390" w:rsidRDefault="00010390" w:rsidP="00010390">
      <w:pPr>
        <w:pStyle w:val="BodyText"/>
        <w:jc w:val="center"/>
        <w:rPr>
          <w:b/>
          <w:bCs/>
          <w:color w:val="36363D"/>
        </w:rPr>
      </w:pPr>
    </w:p>
    <w:p w:rsidR="00010390" w:rsidRDefault="00010390">
      <w:pPr>
        <w:rPr>
          <w:b/>
          <w:bCs/>
          <w:color w:val="36363D"/>
          <w:sz w:val="24"/>
          <w:szCs w:val="24"/>
        </w:rPr>
      </w:pPr>
      <w:r>
        <w:rPr>
          <w:b/>
          <w:bCs/>
          <w:color w:val="36363D"/>
        </w:rPr>
        <w:br w:type="page"/>
      </w:r>
    </w:p>
    <w:p w:rsidR="003550FC" w:rsidRPr="00010390" w:rsidRDefault="009E1C25" w:rsidP="00010390">
      <w:pPr>
        <w:pStyle w:val="BodyText"/>
        <w:jc w:val="center"/>
      </w:pPr>
      <w:r>
        <w:rPr>
          <w:b/>
          <w:bCs/>
          <w:color w:val="36363D"/>
        </w:rPr>
        <w:t>DEDICATION</w:t>
      </w:r>
    </w:p>
    <w:p w:rsidR="003550FC" w:rsidRDefault="003550FC">
      <w:pPr>
        <w:ind w:left="200"/>
        <w:rPr>
          <w:color w:val="36363D"/>
        </w:rPr>
      </w:pPr>
    </w:p>
    <w:p w:rsidR="003550FC" w:rsidRDefault="003550FC">
      <w:pPr>
        <w:ind w:left="200"/>
        <w:rPr>
          <w:color w:val="36363D"/>
        </w:rPr>
      </w:pPr>
    </w:p>
    <w:p w:rsidR="003550FC" w:rsidRDefault="009E1C25">
      <w:pPr>
        <w:ind w:left="200"/>
        <w:rPr>
          <w:color w:val="36363D"/>
        </w:rPr>
      </w:pPr>
      <w:r>
        <w:rPr>
          <w:color w:val="36363D"/>
        </w:rPr>
        <w:t xml:space="preserve">In reverence and gratitude, I dedicate this project to the Almighty God, the Most Merciful and Beneficent, who is worthy to be praised for His mercy, power and wisdom to understand the course and showered His mercy on me throughout this program. </w:t>
      </w:r>
    </w:p>
    <w:p w:rsidR="003550FC" w:rsidRDefault="009E1C25">
      <w:pPr>
        <w:ind w:left="200"/>
        <w:rPr>
          <w:color w:val="36363D"/>
        </w:rPr>
      </w:pPr>
      <w:r>
        <w:rPr>
          <w:color w:val="36363D"/>
        </w:rPr>
        <w:t>We also d</w:t>
      </w:r>
      <w:r>
        <w:rPr>
          <w:color w:val="36363D"/>
        </w:rPr>
        <w:t>edicated this work to our families, friends and mentors whose unwavering support and encouragement made this project possible for us during the time of the course.</w:t>
      </w:r>
    </w:p>
    <w:p w:rsidR="003550FC" w:rsidRDefault="003550FC">
      <w:pPr>
        <w:ind w:left="200"/>
        <w:rPr>
          <w:color w:val="36363D"/>
        </w:rPr>
      </w:pPr>
    </w:p>
    <w:p w:rsidR="003550FC" w:rsidRDefault="003550FC">
      <w:pPr>
        <w:ind w:left="200"/>
        <w:rPr>
          <w:color w:val="36363D"/>
        </w:rPr>
      </w:pPr>
    </w:p>
    <w:p w:rsidR="003550FC" w:rsidRDefault="003550FC">
      <w:pPr>
        <w:pStyle w:val="BodyText"/>
        <w:rPr>
          <w:b/>
          <w:bCs/>
        </w:rPr>
      </w:pPr>
    </w:p>
    <w:p w:rsidR="003550FC" w:rsidRDefault="003550FC">
      <w:pPr>
        <w:pStyle w:val="BodyText"/>
        <w:rPr>
          <w:b/>
          <w:color w:val="36363D"/>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Heading11"/>
        <w:spacing w:before="76"/>
        <w:ind w:left="3182"/>
        <w:jc w:val="left"/>
        <w:rPr>
          <w:spacing w:val="-2"/>
        </w:rPr>
      </w:pPr>
    </w:p>
    <w:p w:rsidR="003550FC" w:rsidRDefault="003550FC">
      <w:pPr>
        <w:pStyle w:val="Heading11"/>
        <w:spacing w:before="76"/>
        <w:ind w:left="3182"/>
        <w:jc w:val="left"/>
        <w:rPr>
          <w:spacing w:val="-2"/>
        </w:rPr>
      </w:pPr>
    </w:p>
    <w:p w:rsidR="003550FC" w:rsidRDefault="003550FC">
      <w:pPr>
        <w:pStyle w:val="Heading11"/>
        <w:spacing w:before="76"/>
        <w:ind w:left="3182"/>
        <w:jc w:val="left"/>
        <w:rPr>
          <w:spacing w:val="-2"/>
        </w:rPr>
      </w:pPr>
    </w:p>
    <w:p w:rsidR="003550FC" w:rsidRDefault="003550FC">
      <w:pPr>
        <w:pStyle w:val="Heading11"/>
        <w:spacing w:before="76"/>
        <w:ind w:left="3182"/>
        <w:jc w:val="left"/>
        <w:rPr>
          <w:spacing w:val="-2"/>
        </w:rPr>
      </w:pPr>
    </w:p>
    <w:p w:rsidR="003550FC" w:rsidRDefault="003550FC">
      <w:pPr>
        <w:pStyle w:val="Heading11"/>
        <w:spacing w:before="76"/>
        <w:ind w:left="3182"/>
        <w:jc w:val="left"/>
        <w:rPr>
          <w:spacing w:val="-2"/>
        </w:rPr>
      </w:pPr>
    </w:p>
    <w:p w:rsidR="003550FC" w:rsidRDefault="003550FC">
      <w:pPr>
        <w:pStyle w:val="Heading11"/>
        <w:spacing w:before="76"/>
        <w:ind w:left="3182"/>
        <w:jc w:val="left"/>
        <w:rPr>
          <w:spacing w:val="-2"/>
        </w:rPr>
      </w:pPr>
    </w:p>
    <w:p w:rsidR="003550FC" w:rsidRDefault="003550FC">
      <w:pPr>
        <w:pStyle w:val="Heading11"/>
        <w:spacing w:before="76"/>
        <w:ind w:left="3182"/>
        <w:jc w:val="left"/>
        <w:rPr>
          <w:spacing w:val="-2"/>
        </w:rPr>
      </w:pPr>
    </w:p>
    <w:p w:rsidR="003550FC" w:rsidRDefault="003550FC">
      <w:pPr>
        <w:pStyle w:val="BodyText"/>
      </w:pPr>
    </w:p>
    <w:p w:rsidR="003550FC" w:rsidRDefault="009E1C25">
      <w:pPr>
        <w:pStyle w:val="BodyText"/>
      </w:pPr>
      <w:r>
        <w:rPr>
          <w:noProof/>
        </w:rPr>
        <mc:AlternateContent>
          <mc:Choice Requires="wps">
            <w:drawing>
              <wp:anchor distT="0" distB="0" distL="0" distR="0" simplePos="0" relativeHeight="5" behindDoc="1" locked="0" layoutInCell="1" allowOverlap="1">
                <wp:simplePos x="0" y="0"/>
                <wp:positionH relativeFrom="page">
                  <wp:posOffset>955674</wp:posOffset>
                </wp:positionH>
                <wp:positionV relativeFrom="page">
                  <wp:posOffset>1206500</wp:posOffset>
                </wp:positionV>
                <wp:extent cx="5842553" cy="4887324"/>
                <wp:effectExtent l="0" t="0" r="0" b="0"/>
                <wp:wrapNone/>
                <wp:docPr id="102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553" cy="4887324"/>
                        </a:xfrm>
                        <a:prstGeom prst="rect">
                          <a:avLst/>
                        </a:prstGeom>
                        <a:solidFill>
                          <a:srgbClr val="FFFFFF"/>
                        </a:solidFill>
                        <a:ln>
                          <a:noFill/>
                        </a:ln>
                      </wps:spPr>
                      <wps:txbx>
                        <w:txbxContent>
                          <w:p w:rsidR="003550FC" w:rsidRDefault="009E1C25">
                            <w:pPr>
                              <w:spacing w:before="76"/>
                              <w:ind w:left="3182"/>
                              <w:outlineLvl w:val="1"/>
                            </w:pPr>
                            <w:r>
                              <w:rPr>
                                <w:b/>
                                <w:bCs/>
                                <w:spacing w:val="-2"/>
                                <w:sz w:val="24"/>
                                <w:szCs w:val="24"/>
                              </w:rPr>
                              <w:t>ACKNOWLEDGEMENTS</w:t>
                            </w:r>
                          </w:p>
                          <w:p w:rsidR="003550FC" w:rsidRDefault="003550FC"/>
                          <w:p w:rsidR="003550FC" w:rsidRDefault="003550FC"/>
                          <w:p w:rsidR="003550FC" w:rsidRDefault="009E1C25">
                            <w:r>
                              <w:rPr>
                                <w:sz w:val="24"/>
                                <w:szCs w:val="24"/>
                              </w:rPr>
                              <w:t>First and foremost,</w:t>
                            </w:r>
                            <w:r>
                              <w:rPr>
                                <w:sz w:val="24"/>
                                <w:szCs w:val="24"/>
                              </w:rPr>
                              <w:t xml:space="preserve"> I give thanks to Almighty God, the Most Benevolent and Merciful, for granting us strength, courage, wisdom, and protection throughout the course of this seminar and our academic journey at this institution.</w:t>
                            </w:r>
                          </w:p>
                          <w:p w:rsidR="003550FC" w:rsidRDefault="003550FC"/>
                          <w:p w:rsidR="003550FC" w:rsidRDefault="009E1C25">
                            <w:r>
                              <w:rPr>
                                <w:sz w:val="24"/>
                                <w:szCs w:val="24"/>
                              </w:rPr>
                              <w:t>We express our sincere appreciation to our este</w:t>
                            </w:r>
                            <w:r>
                              <w:rPr>
                                <w:sz w:val="24"/>
                                <w:szCs w:val="24"/>
                              </w:rPr>
                              <w:t xml:space="preserve">emed supervisor, Dr. (Mr.) </w:t>
                            </w:r>
                            <w:proofErr w:type="spellStart"/>
                            <w:r>
                              <w:rPr>
                                <w:sz w:val="24"/>
                                <w:szCs w:val="24"/>
                              </w:rPr>
                              <w:t>Ishawo</w:t>
                            </w:r>
                            <w:proofErr w:type="spellEnd"/>
                            <w:r>
                              <w:rPr>
                                <w:sz w:val="24"/>
                                <w:szCs w:val="24"/>
                              </w:rPr>
                              <w:t>, for his invaluable time, guidance, encouragement, and unwavering support throughout the duration of this program. His contributions have played a significant role in the successful completion of this work.</w:t>
                            </w:r>
                          </w:p>
                          <w:p w:rsidR="003550FC" w:rsidRDefault="003550FC"/>
                          <w:p w:rsidR="003550FC" w:rsidRDefault="009E1C25">
                            <w:r>
                              <w:rPr>
                                <w:sz w:val="24"/>
                                <w:szCs w:val="24"/>
                              </w:rPr>
                              <w:t xml:space="preserve">Our heartfelt </w:t>
                            </w:r>
                            <w:r>
                              <w:rPr>
                                <w:sz w:val="24"/>
                                <w:szCs w:val="24"/>
                              </w:rPr>
                              <w:t>thanks also go to the Head of the Department of Science Laboratory Technology for their leadership and support.</w:t>
                            </w:r>
                          </w:p>
                          <w:p w:rsidR="003550FC" w:rsidRDefault="003550FC"/>
                          <w:p w:rsidR="003550FC" w:rsidRDefault="009E1C25">
                            <w:r>
                              <w:rPr>
                                <w:sz w:val="24"/>
                                <w:szCs w:val="24"/>
                              </w:rPr>
                              <w:t>We are equally grateful to all the lecturers of Kwara State Polytechnic, Ilorin, for the knowledge imparted and the academic support we receive</w:t>
                            </w:r>
                            <w:r>
                              <w:rPr>
                                <w:sz w:val="24"/>
                                <w:szCs w:val="24"/>
                              </w:rPr>
                              <w:t>d during our time at the institution.</w:t>
                            </w:r>
                          </w:p>
                          <w:p w:rsidR="003550FC" w:rsidRDefault="003550FC"/>
                          <w:p w:rsidR="003550FC" w:rsidRDefault="009E1C25">
                            <w:r>
                              <w:rPr>
                                <w:sz w:val="24"/>
                                <w:szCs w:val="24"/>
                              </w:rPr>
                              <w:t>Finally, we extend our profound appreciation to our families, friends, and everyone who encouraged and motivated us along the way.</w:t>
                            </w:r>
                          </w:p>
                          <w:p w:rsidR="003550FC" w:rsidRDefault="003550FC"/>
                          <w:p w:rsidR="003550FC" w:rsidRDefault="009E1C25">
                            <w:r>
                              <w:rPr>
                                <w:sz w:val="24"/>
                                <w:szCs w:val="24"/>
                              </w:rPr>
                              <w:t>May Almighty God bless and protect you all. Amen.</w:t>
                            </w:r>
                          </w:p>
                          <w:p w:rsidR="003550FC" w:rsidRDefault="003550FC"/>
                          <w:p w:rsidR="003550FC" w:rsidRDefault="003550FC">
                            <w:pPr>
                              <w:jc w:val="center"/>
                            </w:pPr>
                          </w:p>
                        </w:txbxContent>
                      </wps:txbx>
                      <wps:bodyPr>
                        <a:prstTxWarp prst="textNoShape">
                          <a:avLst/>
                        </a:prstTxWarp>
                        <a:noAutofit/>
                      </wps:bodyPr>
                    </wps:wsp>
                  </a:graphicData>
                </a:graphic>
              </wp:anchor>
            </w:drawing>
          </mc:Choice>
          <mc:Fallback>
            <w:pict>
              <v:rect id="Image1" o:spid="_x0000_s1026" style="position:absolute;margin-left:75.25pt;margin-top:95pt;width:460.05pt;height:384.85pt;z-index:-503316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g7vQEAAH8DAAAOAAAAZHJzL2Uyb0RvYy54bWysU8GO2yAQvVfqPyDujR1vso2sOKuqq1SV&#10;VtuVdqueCQYbFRgEbOz8fQfspOn2VtUHxDCPN/Pe4O3daDQ5Ch8U2IYuFyUlwnJole0a+v1l/2FD&#10;SYjMtkyDFQ09iUDvdu/fbQdXiwp60K3wBElsqAfX0D5GVxdF4L0wLCzACYtJCd6wiKHvitazAdmN&#10;LqqyvC0G8K3zwEUIeHo/Jeku80spePwmZRCR6IZibzGvPq+HtBa7Las7z1yv+NwG+4cuDFMWi16o&#10;7llk5NWrv6iM4h4CyLjgYAqQUnGRNaCaZflGzXPPnMha0JzgLjaF/0fLH49PnqgWZ1dWt5RYZnBK&#10;Xw3rxDKZM7hQI+bZPfkkL7gH4D8DJoo/MikIM2aU3iQsiiNjdvp0cVqMkXA8XG9W1Xp9QwnH3Gqz&#10;+XhTrVK5gtXn686H+EWAIWnTUI+jzA6z40OIE/QMyZ2BVu1eaZ0D3x0+a0+ODMe+z9/MHq5h2iaw&#10;hXRtYkwnWdkkJsmK42HEZNoeoD1NPqTKL+MP5t3cXkRlj3AeGKvfdDlhp2qfXiNIlSVck+ayOOVs&#10;wvwi0zO6jnNzv/+b3S8AAAD//wMAUEsDBBQABgAIAAAAIQAve5C03wAAAAwBAAAPAAAAZHJzL2Rv&#10;d25yZXYueG1sTI89T8MwEIZ3JP6DdUhs1C5S2ibEqRASlUBdWrqw2fGRRMTnKHbT8O+5TrDdq3v0&#10;fpTb2fdiwjF2gTQsFwoEUh1cR42G08frwwZETIac6QOhhh+MsK1ub0pTuHChA07H1Ag2oVgYDW1K&#10;QyFlrFv0Ji7CgMS/rzB6k1iOjXSjubC57+WjUivpTUec0JoBX1qsv49nr8G+7Q9p937aTRvbDH2w&#10;n8t9yLS+v5ufn0AknNMfDNf6XB0q7mTDmVwUPetMZYzykSsedSXUWq1AWA15lq9BVqX8P6L6BQAA&#10;//8DAFBLAQItABQABgAIAAAAIQC2gziS/gAAAOEBAAATAAAAAAAAAAAAAAAAAAAAAABbQ29udGVu&#10;dF9UeXBlc10ueG1sUEsBAi0AFAAGAAgAAAAhADj9If/WAAAAlAEAAAsAAAAAAAAAAAAAAAAALwEA&#10;AF9yZWxzLy5yZWxzUEsBAi0AFAAGAAgAAAAhAN8F6Du9AQAAfwMAAA4AAAAAAAAAAAAAAAAALgIA&#10;AGRycy9lMm9Eb2MueG1sUEsBAi0AFAAGAAgAAAAhAC97kLTfAAAADAEAAA8AAAAAAAAAAAAAAAAA&#10;FwQAAGRycy9kb3ducmV2LnhtbFBLBQYAAAAABAAEAPMAAAAjBQAAAAA=&#10;" stroked="f">
                <v:path arrowok="t"/>
                <v:textbox>
                  <w:txbxContent>
                    <w:p w:rsidR="003550FC" w:rsidRDefault="009E1C25">
                      <w:pPr>
                        <w:spacing w:before="76"/>
                        <w:ind w:left="3182"/>
                        <w:outlineLvl w:val="1"/>
                      </w:pPr>
                      <w:r>
                        <w:rPr>
                          <w:b/>
                          <w:bCs/>
                          <w:spacing w:val="-2"/>
                          <w:sz w:val="24"/>
                          <w:szCs w:val="24"/>
                        </w:rPr>
                        <w:t>ACKNOWLEDGEMENTS</w:t>
                      </w:r>
                    </w:p>
                    <w:p w:rsidR="003550FC" w:rsidRDefault="003550FC"/>
                    <w:p w:rsidR="003550FC" w:rsidRDefault="003550FC"/>
                    <w:p w:rsidR="003550FC" w:rsidRDefault="009E1C25">
                      <w:r>
                        <w:rPr>
                          <w:sz w:val="24"/>
                          <w:szCs w:val="24"/>
                        </w:rPr>
                        <w:t>First and foremost,</w:t>
                      </w:r>
                      <w:r>
                        <w:rPr>
                          <w:sz w:val="24"/>
                          <w:szCs w:val="24"/>
                        </w:rPr>
                        <w:t xml:space="preserve"> I give thanks to Almighty God, the Most Benevolent and Merciful, for granting us strength, courage, wisdom, and protection throughout the course of this seminar and our academic journey at this institution.</w:t>
                      </w:r>
                    </w:p>
                    <w:p w:rsidR="003550FC" w:rsidRDefault="003550FC"/>
                    <w:p w:rsidR="003550FC" w:rsidRDefault="009E1C25">
                      <w:r>
                        <w:rPr>
                          <w:sz w:val="24"/>
                          <w:szCs w:val="24"/>
                        </w:rPr>
                        <w:t>We express our sincere appreciation to our este</w:t>
                      </w:r>
                      <w:r>
                        <w:rPr>
                          <w:sz w:val="24"/>
                          <w:szCs w:val="24"/>
                        </w:rPr>
                        <w:t xml:space="preserve">emed supervisor, Dr. (Mr.) </w:t>
                      </w:r>
                      <w:proofErr w:type="spellStart"/>
                      <w:r>
                        <w:rPr>
                          <w:sz w:val="24"/>
                          <w:szCs w:val="24"/>
                        </w:rPr>
                        <w:t>Ishawo</w:t>
                      </w:r>
                      <w:proofErr w:type="spellEnd"/>
                      <w:r>
                        <w:rPr>
                          <w:sz w:val="24"/>
                          <w:szCs w:val="24"/>
                        </w:rPr>
                        <w:t>, for his invaluable time, guidance, encouragement, and unwavering support throughout the duration of this program. His contributions have played a significant role in the successful completion of this work.</w:t>
                      </w:r>
                    </w:p>
                    <w:p w:rsidR="003550FC" w:rsidRDefault="003550FC"/>
                    <w:p w:rsidR="003550FC" w:rsidRDefault="009E1C25">
                      <w:r>
                        <w:rPr>
                          <w:sz w:val="24"/>
                          <w:szCs w:val="24"/>
                        </w:rPr>
                        <w:t xml:space="preserve">Our heartfelt </w:t>
                      </w:r>
                      <w:r>
                        <w:rPr>
                          <w:sz w:val="24"/>
                          <w:szCs w:val="24"/>
                        </w:rPr>
                        <w:t>thanks also go to the Head of the Department of Science Laboratory Technology for their leadership and support.</w:t>
                      </w:r>
                    </w:p>
                    <w:p w:rsidR="003550FC" w:rsidRDefault="003550FC"/>
                    <w:p w:rsidR="003550FC" w:rsidRDefault="009E1C25">
                      <w:r>
                        <w:rPr>
                          <w:sz w:val="24"/>
                          <w:szCs w:val="24"/>
                        </w:rPr>
                        <w:t>We are equally grateful to all the lecturers of Kwara State Polytechnic, Ilorin, for the knowledge imparted and the academic support we receive</w:t>
                      </w:r>
                      <w:r>
                        <w:rPr>
                          <w:sz w:val="24"/>
                          <w:szCs w:val="24"/>
                        </w:rPr>
                        <w:t>d during our time at the institution.</w:t>
                      </w:r>
                    </w:p>
                    <w:p w:rsidR="003550FC" w:rsidRDefault="003550FC"/>
                    <w:p w:rsidR="003550FC" w:rsidRDefault="009E1C25">
                      <w:r>
                        <w:rPr>
                          <w:sz w:val="24"/>
                          <w:szCs w:val="24"/>
                        </w:rPr>
                        <w:t>Finally, we extend our profound appreciation to our families, friends, and everyone who encouraged and motivated us along the way.</w:t>
                      </w:r>
                    </w:p>
                    <w:p w:rsidR="003550FC" w:rsidRDefault="003550FC"/>
                    <w:p w:rsidR="003550FC" w:rsidRDefault="009E1C25">
                      <w:r>
                        <w:rPr>
                          <w:sz w:val="24"/>
                          <w:szCs w:val="24"/>
                        </w:rPr>
                        <w:t>May Almighty God bless and protect you all. Amen.</w:t>
                      </w:r>
                    </w:p>
                    <w:p w:rsidR="003550FC" w:rsidRDefault="003550FC"/>
                    <w:p w:rsidR="003550FC" w:rsidRDefault="003550FC">
                      <w:pPr>
                        <w:jc w:val="center"/>
                      </w:pPr>
                    </w:p>
                  </w:txbxContent>
                </v:textbox>
                <w10:wrap anchorx="page" anchory="page"/>
              </v:rect>
            </w:pict>
          </mc:Fallback>
        </mc:AlternateContent>
      </w: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pPr>
    </w:p>
    <w:p w:rsidR="003550FC" w:rsidRDefault="003550FC">
      <w:pPr>
        <w:pStyle w:val="BodyText"/>
        <w:spacing w:before="159"/>
      </w:pPr>
    </w:p>
    <w:p w:rsidR="003550FC" w:rsidRDefault="003550FC">
      <w:pPr>
        <w:spacing w:before="84"/>
        <w:ind w:right="721"/>
        <w:jc w:val="center"/>
        <w:rPr>
          <w:b/>
          <w:sz w:val="24"/>
        </w:rPr>
      </w:pPr>
    </w:p>
    <w:p w:rsidR="003550FC" w:rsidRDefault="003550FC">
      <w:pPr>
        <w:jc w:val="center"/>
        <w:rPr>
          <w:b/>
          <w:sz w:val="24"/>
        </w:rPr>
        <w:sectPr w:rsidR="003550FC">
          <w:pgSz w:w="12240" w:h="15840"/>
          <w:pgMar w:top="1360" w:right="720" w:bottom="0" w:left="1440" w:header="720" w:footer="720" w:gutter="0"/>
          <w:cols w:space="720"/>
        </w:sectPr>
      </w:pPr>
    </w:p>
    <w:p w:rsidR="003550FC" w:rsidRDefault="009E1C25">
      <w:pPr>
        <w:pStyle w:val="Heading11"/>
        <w:spacing w:before="76"/>
        <w:ind w:left="3355"/>
        <w:jc w:val="left"/>
      </w:pPr>
      <w:r>
        <w:rPr>
          <w:noProof/>
        </w:rPr>
        <w:drawing>
          <wp:anchor distT="0" distB="0" distL="0" distR="0" simplePos="0" relativeHeight="2" behindDoc="0" locked="0" layoutInCell="1" allowOverlap="1">
            <wp:simplePos x="0" y="0"/>
            <wp:positionH relativeFrom="page">
              <wp:posOffset>1800027</wp:posOffset>
            </wp:positionH>
            <wp:positionV relativeFrom="page">
              <wp:posOffset>1403518</wp:posOffset>
            </wp:positionV>
            <wp:extent cx="127585" cy="125309"/>
            <wp:effectExtent l="0" t="0" r="0" b="0"/>
            <wp:wrapNone/>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0" cstate="print"/>
                    <a:srcRect/>
                    <a:stretch/>
                  </pic:blipFill>
                  <pic:spPr>
                    <a:xfrm>
                      <a:off x="0" y="0"/>
                      <a:ext cx="127585" cy="125309"/>
                    </a:xfrm>
                    <a:prstGeom prst="rect">
                      <a:avLst/>
                    </a:prstGeom>
                  </pic:spPr>
                </pic:pic>
              </a:graphicData>
            </a:graphic>
          </wp:anchor>
        </w:drawing>
      </w:r>
      <w:r>
        <w:t>TABLE</w:t>
      </w:r>
      <w:r>
        <w:t xml:space="preserve"> </w:t>
      </w:r>
      <w:r>
        <w:t>OF</w:t>
      </w:r>
      <w:r>
        <w:t xml:space="preserve"> </w:t>
      </w:r>
      <w:r>
        <w:rPr>
          <w:spacing w:val="-2"/>
        </w:rPr>
        <w:t>CONTENTS.</w:t>
      </w:r>
    </w:p>
    <w:p w:rsidR="003550FC" w:rsidRDefault="003550FC">
      <w:pPr>
        <w:pStyle w:val="BodyText"/>
        <w:rPr>
          <w:b/>
          <w:sz w:val="20"/>
        </w:rPr>
      </w:pPr>
    </w:p>
    <w:p w:rsidR="003550FC" w:rsidRDefault="003550FC">
      <w:pPr>
        <w:pStyle w:val="BodyText"/>
        <w:rPr>
          <w:b/>
          <w:sz w:val="20"/>
        </w:rPr>
      </w:pPr>
    </w:p>
    <w:p w:rsidR="003550FC" w:rsidRDefault="003550FC">
      <w:pPr>
        <w:pStyle w:val="BodyText"/>
        <w:rPr>
          <w:b/>
          <w:sz w:val="20"/>
        </w:rPr>
      </w:pPr>
    </w:p>
    <w:p w:rsidR="003550FC" w:rsidRDefault="009E1C25">
      <w:pPr>
        <w:pStyle w:val="BodyText"/>
        <w:rPr>
          <w:b/>
          <w:sz w:val="20"/>
        </w:rPr>
      </w:pPr>
      <w:r>
        <w:rPr>
          <w:b/>
          <w:sz w:val="20"/>
        </w:rPr>
        <w:t>CERTIFICATION</w:t>
      </w:r>
    </w:p>
    <w:p w:rsidR="003550FC" w:rsidRDefault="009E1C25">
      <w:pPr>
        <w:pStyle w:val="BodyText"/>
        <w:rPr>
          <w:b/>
          <w:sz w:val="20"/>
        </w:rPr>
      </w:pPr>
      <w:r>
        <w:rPr>
          <w:b/>
          <w:sz w:val="20"/>
        </w:rPr>
        <w:t xml:space="preserve">DEDICATION </w:t>
      </w:r>
    </w:p>
    <w:p w:rsidR="003550FC" w:rsidRDefault="009E1C25">
      <w:pPr>
        <w:pStyle w:val="BodyText"/>
        <w:rPr>
          <w:b/>
          <w:sz w:val="20"/>
        </w:rPr>
      </w:pPr>
      <w:r>
        <w:rPr>
          <w:b/>
          <w:sz w:val="20"/>
        </w:rPr>
        <w:t>ACKNOWLEDGEMENTS.</w:t>
      </w:r>
    </w:p>
    <w:p w:rsidR="003550FC" w:rsidRDefault="009E1C25">
      <w:pPr>
        <w:pStyle w:val="BodyText"/>
        <w:rPr>
          <w:b/>
          <w:sz w:val="20"/>
        </w:rPr>
      </w:pPr>
      <w:r>
        <w:rPr>
          <w:b/>
          <w:sz w:val="20"/>
        </w:rPr>
        <w:t>TABLE OF CONTENTS.</w:t>
      </w:r>
    </w:p>
    <w:p w:rsidR="003550FC" w:rsidRDefault="009E1C25">
      <w:pPr>
        <w:pStyle w:val="BodyText"/>
        <w:rPr>
          <w:b/>
          <w:sz w:val="20"/>
        </w:rPr>
      </w:pPr>
      <w:r>
        <w:rPr>
          <w:b/>
          <w:sz w:val="20"/>
        </w:rPr>
        <w:t>LIST OF TABLES.</w:t>
      </w:r>
    </w:p>
    <w:p w:rsidR="003550FC" w:rsidRDefault="009E1C25">
      <w:pPr>
        <w:pStyle w:val="BodyText"/>
        <w:rPr>
          <w:b/>
          <w:sz w:val="20"/>
        </w:rPr>
      </w:pPr>
      <w:r>
        <w:rPr>
          <w:b/>
          <w:sz w:val="20"/>
        </w:rPr>
        <w:t>LIST OF FIGURES.</w:t>
      </w:r>
    </w:p>
    <w:p w:rsidR="003550FC" w:rsidRDefault="003550FC">
      <w:pPr>
        <w:pStyle w:val="BodyText"/>
        <w:rPr>
          <w:b/>
          <w:sz w:val="20"/>
        </w:rPr>
      </w:pPr>
    </w:p>
    <w:p w:rsidR="003550FC" w:rsidRDefault="003550FC">
      <w:pPr>
        <w:pStyle w:val="BodyText"/>
        <w:rPr>
          <w:b/>
          <w:sz w:val="20"/>
        </w:rPr>
      </w:pPr>
    </w:p>
    <w:p w:rsidR="003550FC" w:rsidRDefault="003550FC">
      <w:pPr>
        <w:pStyle w:val="BodyText"/>
        <w:spacing w:before="108" w:after="1"/>
        <w:rPr>
          <w:b/>
          <w:sz w:val="20"/>
        </w:rPr>
      </w:pPr>
    </w:p>
    <w:p w:rsidR="003550FC" w:rsidRDefault="009E1C25">
      <w:pPr>
        <w:pStyle w:val="BodyText"/>
        <w:rPr>
          <w:b/>
          <w:sz w:val="20"/>
        </w:rPr>
      </w:pPr>
      <w:r>
        <w:rPr>
          <w:b/>
          <w:sz w:val="20"/>
        </w:rPr>
        <w:t>CHAPTER 1 INTRODUCTION.</w:t>
      </w:r>
    </w:p>
    <w:p w:rsidR="003550FC" w:rsidRDefault="003550FC">
      <w:pPr>
        <w:pStyle w:val="BodyText"/>
        <w:rPr>
          <w:b/>
          <w:sz w:val="20"/>
        </w:rPr>
      </w:pPr>
    </w:p>
    <w:p w:rsidR="003550FC" w:rsidRDefault="009E1C25">
      <w:pPr>
        <w:pStyle w:val="BodyText"/>
        <w:rPr>
          <w:sz w:val="20"/>
        </w:rPr>
      </w:pPr>
      <w:r>
        <w:rPr>
          <w:sz w:val="20"/>
        </w:rPr>
        <w:t>1.1 Background.</w:t>
      </w:r>
    </w:p>
    <w:p w:rsidR="003550FC" w:rsidRDefault="009E1C25">
      <w:pPr>
        <w:pStyle w:val="BodyText"/>
        <w:rPr>
          <w:sz w:val="20"/>
        </w:rPr>
      </w:pPr>
      <w:r>
        <w:rPr>
          <w:sz w:val="20"/>
        </w:rPr>
        <w:t xml:space="preserve">1.2 </w:t>
      </w:r>
      <w:proofErr w:type="spellStart"/>
      <w:r>
        <w:rPr>
          <w:sz w:val="20"/>
        </w:rPr>
        <w:t>Significantofstudy</w:t>
      </w:r>
      <w:proofErr w:type="spellEnd"/>
      <w:r>
        <w:rPr>
          <w:sz w:val="20"/>
        </w:rPr>
        <w:t>.</w:t>
      </w:r>
    </w:p>
    <w:p w:rsidR="003550FC" w:rsidRDefault="009E1C25">
      <w:pPr>
        <w:pStyle w:val="BodyText"/>
        <w:rPr>
          <w:sz w:val="20"/>
        </w:rPr>
      </w:pPr>
      <w:r>
        <w:rPr>
          <w:sz w:val="20"/>
        </w:rPr>
        <w:t xml:space="preserve">1.3 </w:t>
      </w:r>
      <w:proofErr w:type="spellStart"/>
      <w:r>
        <w:rPr>
          <w:sz w:val="20"/>
        </w:rPr>
        <w:t>Objectivesofstudy</w:t>
      </w:r>
      <w:proofErr w:type="spellEnd"/>
      <w:r>
        <w:rPr>
          <w:sz w:val="20"/>
        </w:rPr>
        <w:t>.</w:t>
      </w:r>
    </w:p>
    <w:p w:rsidR="003550FC" w:rsidRDefault="003550FC">
      <w:pPr>
        <w:pStyle w:val="BodyText"/>
        <w:rPr>
          <w:sz w:val="20"/>
        </w:rPr>
      </w:pPr>
    </w:p>
    <w:p w:rsidR="003550FC" w:rsidRDefault="009E1C25">
      <w:pPr>
        <w:pStyle w:val="BodyText"/>
        <w:spacing w:before="111"/>
        <w:rPr>
          <w:b/>
          <w:sz w:val="20"/>
        </w:rPr>
      </w:pPr>
      <w:r>
        <w:rPr>
          <w:b/>
          <w:sz w:val="20"/>
        </w:rPr>
        <w:t>CHAPTER 2 LITERATURERE VIEW.</w:t>
      </w:r>
    </w:p>
    <w:p w:rsidR="003550FC" w:rsidRDefault="009E1C25">
      <w:pPr>
        <w:pStyle w:val="BodyText"/>
        <w:spacing w:before="111"/>
        <w:rPr>
          <w:sz w:val="20"/>
        </w:rPr>
      </w:pPr>
      <w:r>
        <w:rPr>
          <w:sz w:val="20"/>
        </w:rPr>
        <w:t xml:space="preserve">2.1 </w:t>
      </w:r>
      <w:proofErr w:type="spellStart"/>
      <w:r>
        <w:rPr>
          <w:sz w:val="20"/>
        </w:rPr>
        <w:t>VitaminC</w:t>
      </w:r>
      <w:proofErr w:type="spellEnd"/>
    </w:p>
    <w:p w:rsidR="003550FC" w:rsidRDefault="009E1C25">
      <w:pPr>
        <w:pStyle w:val="BodyText"/>
        <w:spacing w:before="111"/>
        <w:rPr>
          <w:sz w:val="20"/>
        </w:rPr>
      </w:pPr>
      <w:r>
        <w:rPr>
          <w:sz w:val="20"/>
        </w:rPr>
        <w:t xml:space="preserve">2.2 Methods to determine </w:t>
      </w:r>
      <w:proofErr w:type="spellStart"/>
      <w:r>
        <w:rPr>
          <w:sz w:val="20"/>
        </w:rPr>
        <w:t>vitaminC</w:t>
      </w:r>
      <w:proofErr w:type="spellEnd"/>
      <w:r>
        <w:rPr>
          <w:sz w:val="20"/>
        </w:rPr>
        <w:t>.</w:t>
      </w:r>
    </w:p>
    <w:p w:rsidR="003550FC" w:rsidRDefault="009E1C25">
      <w:pPr>
        <w:pStyle w:val="BodyText"/>
        <w:spacing w:before="111"/>
        <w:rPr>
          <w:sz w:val="20"/>
        </w:rPr>
      </w:pPr>
      <w:r>
        <w:rPr>
          <w:sz w:val="20"/>
        </w:rPr>
        <w:t xml:space="preserve">2.2.1 </w:t>
      </w:r>
      <w:proofErr w:type="spellStart"/>
      <w:r>
        <w:rPr>
          <w:sz w:val="20"/>
        </w:rPr>
        <w:t>Directtitration</w:t>
      </w:r>
      <w:proofErr w:type="spellEnd"/>
      <w:r>
        <w:rPr>
          <w:sz w:val="20"/>
        </w:rPr>
        <w:t>.</w:t>
      </w:r>
    </w:p>
    <w:p w:rsidR="003550FC" w:rsidRDefault="009E1C25">
      <w:pPr>
        <w:pStyle w:val="BodyText"/>
        <w:spacing w:before="111"/>
        <w:rPr>
          <w:sz w:val="20"/>
        </w:rPr>
      </w:pPr>
      <w:r>
        <w:rPr>
          <w:sz w:val="20"/>
        </w:rPr>
        <w:t xml:space="preserve">2.2.2 </w:t>
      </w:r>
      <w:proofErr w:type="spellStart"/>
      <w:proofErr w:type="gramStart"/>
      <w:r>
        <w:rPr>
          <w:sz w:val="20"/>
        </w:rPr>
        <w:t>Highperformanceliquidchromatography</w:t>
      </w:r>
      <w:proofErr w:type="spellEnd"/>
      <w:r>
        <w:rPr>
          <w:sz w:val="20"/>
        </w:rPr>
        <w:t>(</w:t>
      </w:r>
      <w:proofErr w:type="gramEnd"/>
      <w:r>
        <w:rPr>
          <w:sz w:val="20"/>
        </w:rPr>
        <w:t>HPLC).</w:t>
      </w:r>
    </w:p>
    <w:p w:rsidR="003550FC" w:rsidRDefault="009E1C25">
      <w:pPr>
        <w:pStyle w:val="BodyText"/>
        <w:spacing w:before="111"/>
        <w:rPr>
          <w:b/>
          <w:sz w:val="20"/>
        </w:rPr>
      </w:pPr>
      <w:r>
        <w:rPr>
          <w:sz w:val="20"/>
        </w:rPr>
        <w:t>2.2.3 Enzymatic method.</w:t>
      </w:r>
    </w:p>
    <w:p w:rsidR="003550FC" w:rsidRDefault="009E1C25">
      <w:pPr>
        <w:pStyle w:val="BodyText"/>
        <w:spacing w:before="112"/>
        <w:rPr>
          <w:b/>
          <w:sz w:val="20"/>
        </w:rPr>
      </w:pPr>
      <w:r>
        <w:rPr>
          <w:b/>
          <w:sz w:val="20"/>
        </w:rPr>
        <w:t>CHAPTER 3 METHODOLOGY.</w:t>
      </w:r>
    </w:p>
    <w:p w:rsidR="003550FC" w:rsidRDefault="009E1C25">
      <w:pPr>
        <w:pStyle w:val="BodyText"/>
        <w:spacing w:before="112"/>
        <w:rPr>
          <w:sz w:val="20"/>
        </w:rPr>
      </w:pPr>
      <w:r>
        <w:rPr>
          <w:sz w:val="20"/>
        </w:rPr>
        <w:t xml:space="preserve">3.1 Method using </w:t>
      </w:r>
      <w:proofErr w:type="spellStart"/>
      <w:r>
        <w:rPr>
          <w:sz w:val="20"/>
        </w:rPr>
        <w:t>iodometric</w:t>
      </w:r>
      <w:proofErr w:type="spellEnd"/>
      <w:r>
        <w:rPr>
          <w:sz w:val="20"/>
        </w:rPr>
        <w:t xml:space="preserve"> titration</w:t>
      </w:r>
    </w:p>
    <w:p w:rsidR="003550FC" w:rsidRDefault="009E1C25">
      <w:pPr>
        <w:pStyle w:val="BodyText"/>
        <w:spacing w:before="112"/>
        <w:rPr>
          <w:sz w:val="20"/>
        </w:rPr>
      </w:pPr>
      <w:r>
        <w:rPr>
          <w:sz w:val="20"/>
        </w:rPr>
        <w:t>3.2 Materials and reagents.</w:t>
      </w:r>
    </w:p>
    <w:p w:rsidR="003550FC" w:rsidRDefault="009E1C25">
      <w:pPr>
        <w:pStyle w:val="BodyText"/>
        <w:spacing w:before="112"/>
        <w:rPr>
          <w:sz w:val="20"/>
        </w:rPr>
      </w:pPr>
      <w:r>
        <w:rPr>
          <w:sz w:val="20"/>
        </w:rPr>
        <w:t xml:space="preserve">3.3 Preparation of </w:t>
      </w:r>
      <w:proofErr w:type="spellStart"/>
      <w:r>
        <w:rPr>
          <w:sz w:val="20"/>
        </w:rPr>
        <w:t>iodineso</w:t>
      </w:r>
      <w:r>
        <w:rPr>
          <w:sz w:val="20"/>
        </w:rPr>
        <w:t>lution</w:t>
      </w:r>
      <w:proofErr w:type="spellEnd"/>
      <w:r>
        <w:rPr>
          <w:sz w:val="20"/>
        </w:rPr>
        <w:t>.</w:t>
      </w:r>
    </w:p>
    <w:p w:rsidR="003550FC" w:rsidRDefault="009E1C25">
      <w:pPr>
        <w:pStyle w:val="BodyText"/>
        <w:spacing w:before="112"/>
        <w:rPr>
          <w:sz w:val="20"/>
        </w:rPr>
      </w:pPr>
      <w:r>
        <w:rPr>
          <w:sz w:val="20"/>
        </w:rPr>
        <w:t>3.4 Preparation of vitamin C standard solution.</w:t>
      </w:r>
    </w:p>
    <w:p w:rsidR="003550FC" w:rsidRDefault="009E1C25">
      <w:pPr>
        <w:pStyle w:val="BodyText"/>
        <w:spacing w:before="112"/>
        <w:rPr>
          <w:sz w:val="20"/>
        </w:rPr>
      </w:pPr>
      <w:r>
        <w:rPr>
          <w:sz w:val="20"/>
        </w:rPr>
        <w:t xml:space="preserve">3.5 </w:t>
      </w:r>
      <w:proofErr w:type="spellStart"/>
      <w:r>
        <w:rPr>
          <w:sz w:val="20"/>
        </w:rPr>
        <w:t>Standardisation</w:t>
      </w:r>
      <w:proofErr w:type="spellEnd"/>
      <w:r>
        <w:rPr>
          <w:sz w:val="20"/>
        </w:rPr>
        <w:t xml:space="preserve"> of iodine solution with the </w:t>
      </w:r>
      <w:proofErr w:type="spellStart"/>
      <w:r>
        <w:rPr>
          <w:sz w:val="20"/>
        </w:rPr>
        <w:t>vitaminC</w:t>
      </w:r>
      <w:proofErr w:type="spellEnd"/>
      <w:r>
        <w:rPr>
          <w:sz w:val="20"/>
        </w:rPr>
        <w:t xml:space="preserve"> standard solution</w:t>
      </w:r>
    </w:p>
    <w:p w:rsidR="003550FC" w:rsidRDefault="009E1C25">
      <w:pPr>
        <w:pStyle w:val="BodyText"/>
        <w:spacing w:before="112"/>
        <w:rPr>
          <w:sz w:val="20"/>
        </w:rPr>
      </w:pPr>
      <w:r>
        <w:rPr>
          <w:sz w:val="20"/>
        </w:rPr>
        <w:t xml:space="preserve">3.6 Titration of </w:t>
      </w:r>
      <w:proofErr w:type="spellStart"/>
      <w:r>
        <w:rPr>
          <w:sz w:val="20"/>
        </w:rPr>
        <w:t>juicesamples</w:t>
      </w:r>
      <w:proofErr w:type="spellEnd"/>
      <w:r>
        <w:rPr>
          <w:sz w:val="20"/>
        </w:rPr>
        <w:t>.</w:t>
      </w:r>
    </w:p>
    <w:p w:rsidR="003550FC" w:rsidRDefault="003550FC">
      <w:pPr>
        <w:pStyle w:val="BodyText"/>
        <w:spacing w:before="100" w:after="1"/>
        <w:rPr>
          <w:b/>
          <w:sz w:val="20"/>
        </w:rPr>
      </w:pPr>
    </w:p>
    <w:p w:rsidR="003550FC" w:rsidRDefault="009E1C25">
      <w:pPr>
        <w:pStyle w:val="BodyText"/>
        <w:rPr>
          <w:b/>
          <w:sz w:val="20"/>
        </w:rPr>
      </w:pPr>
      <w:r>
        <w:rPr>
          <w:b/>
          <w:sz w:val="20"/>
        </w:rPr>
        <w:t>CHAPTER 4 RESULT AND DISCUSSION</w:t>
      </w:r>
    </w:p>
    <w:p w:rsidR="003550FC" w:rsidRDefault="009E1C25">
      <w:pPr>
        <w:pStyle w:val="BodyText"/>
        <w:spacing w:before="100"/>
        <w:rPr>
          <w:sz w:val="20"/>
        </w:rPr>
      </w:pPr>
      <w:r>
        <w:rPr>
          <w:sz w:val="20"/>
        </w:rPr>
        <w:t xml:space="preserve"> </w:t>
      </w:r>
      <w:proofErr w:type="gramStart"/>
      <w:r>
        <w:rPr>
          <w:sz w:val="20"/>
        </w:rPr>
        <w:t>4.1  RESULTS</w:t>
      </w:r>
      <w:proofErr w:type="gramEnd"/>
    </w:p>
    <w:p w:rsidR="003550FC" w:rsidRDefault="009E1C25">
      <w:pPr>
        <w:pStyle w:val="BodyText"/>
        <w:spacing w:before="100"/>
        <w:rPr>
          <w:sz w:val="20"/>
        </w:rPr>
      </w:pPr>
      <w:r>
        <w:rPr>
          <w:sz w:val="20"/>
        </w:rPr>
        <w:t xml:space="preserve">4.2 DISCUSSION </w:t>
      </w:r>
    </w:p>
    <w:p w:rsidR="003550FC" w:rsidRDefault="009E1C25">
      <w:pPr>
        <w:pStyle w:val="BodyText"/>
        <w:spacing w:before="100"/>
        <w:rPr>
          <w:sz w:val="20"/>
        </w:rPr>
      </w:pPr>
      <w:r>
        <w:rPr>
          <w:sz w:val="20"/>
        </w:rPr>
        <w:t xml:space="preserve">4.3 OBSERVATION </w:t>
      </w:r>
    </w:p>
    <w:p w:rsidR="003550FC" w:rsidRDefault="009E1C25">
      <w:pPr>
        <w:pStyle w:val="BodyText"/>
        <w:spacing w:before="100"/>
        <w:rPr>
          <w:sz w:val="20"/>
        </w:rPr>
      </w:pPr>
      <w:r>
        <w:rPr>
          <w:sz w:val="20"/>
        </w:rPr>
        <w:t xml:space="preserve">4.4 CONCLUSION </w:t>
      </w:r>
    </w:p>
    <w:p w:rsidR="003550FC" w:rsidRDefault="009E1C25">
      <w:pPr>
        <w:pStyle w:val="BodyText"/>
        <w:spacing w:before="100"/>
        <w:rPr>
          <w:sz w:val="20"/>
        </w:rPr>
      </w:pPr>
      <w:r>
        <w:rPr>
          <w:sz w:val="20"/>
        </w:rPr>
        <w:t>4.5 RECOMMENDATION</w:t>
      </w:r>
    </w:p>
    <w:p w:rsidR="003550FC" w:rsidRDefault="003550FC">
      <w:pPr>
        <w:pStyle w:val="BodyText"/>
        <w:spacing w:before="100"/>
        <w:rPr>
          <w:sz w:val="20"/>
        </w:rPr>
      </w:pPr>
    </w:p>
    <w:p w:rsidR="003550FC" w:rsidRDefault="009E1C25">
      <w:pPr>
        <w:pStyle w:val="BodyText"/>
        <w:spacing w:before="95"/>
        <w:rPr>
          <w:sz w:val="20"/>
        </w:rPr>
      </w:pPr>
      <w:r>
        <w:rPr>
          <w:sz w:val="20"/>
        </w:rPr>
        <w:t>CITEDREFERENCES</w:t>
      </w:r>
    </w:p>
    <w:p w:rsidR="003550FC" w:rsidRDefault="009E1C25">
      <w:pPr>
        <w:pStyle w:val="BodyText"/>
        <w:spacing w:before="95"/>
        <w:rPr>
          <w:sz w:val="20"/>
        </w:rPr>
      </w:pPr>
      <w:r>
        <w:rPr>
          <w:sz w:val="20"/>
        </w:rPr>
        <w:t>APPENDICES</w:t>
      </w:r>
    </w:p>
    <w:p w:rsidR="003550FC" w:rsidRDefault="003550FC">
      <w:pPr>
        <w:pStyle w:val="BodyText"/>
        <w:spacing w:before="95"/>
        <w:rPr>
          <w:sz w:val="20"/>
        </w:rPr>
      </w:pPr>
    </w:p>
    <w:p w:rsidR="003550FC" w:rsidRDefault="003550FC">
      <w:pPr>
        <w:pStyle w:val="BodyText"/>
        <w:rPr>
          <w:b/>
        </w:rPr>
      </w:pPr>
    </w:p>
    <w:p w:rsidR="003550FC" w:rsidRDefault="003550FC">
      <w:pPr>
        <w:pStyle w:val="BodyText"/>
        <w:spacing w:before="99"/>
        <w:rPr>
          <w:b/>
        </w:rPr>
      </w:pPr>
    </w:p>
    <w:p w:rsidR="003550FC" w:rsidRDefault="003550FC">
      <w:pPr>
        <w:pStyle w:val="BodyText"/>
        <w:ind w:right="722"/>
        <w:jc w:val="center"/>
        <w:rPr>
          <w:b/>
        </w:rPr>
        <w:sectPr w:rsidR="003550FC">
          <w:pgSz w:w="12240" w:h="15840"/>
          <w:pgMar w:top="1360" w:right="720" w:bottom="0" w:left="1440" w:header="720" w:footer="720" w:gutter="0"/>
          <w:cols w:space="720"/>
        </w:sectPr>
      </w:pPr>
    </w:p>
    <w:p w:rsidR="003550FC" w:rsidRDefault="009E1C25">
      <w:pPr>
        <w:pStyle w:val="Heading11"/>
        <w:spacing w:before="76"/>
        <w:ind w:right="722"/>
      </w:pPr>
      <w:r>
        <w:t>LIST</w:t>
      </w:r>
      <w:r>
        <w:t xml:space="preserve"> </w:t>
      </w:r>
      <w:r>
        <w:t>OF</w:t>
      </w:r>
      <w:r>
        <w:t xml:space="preserve"> </w:t>
      </w:r>
      <w:r>
        <w:rPr>
          <w:spacing w:val="-2"/>
        </w:rPr>
        <w:t>TAB</w:t>
      </w:r>
      <w:r>
        <w:rPr>
          <w:noProof/>
        </w:rPr>
        <mc:AlternateContent>
          <mc:Choice Requires="wpg">
            <w:drawing>
              <wp:anchor distT="0" distB="0" distL="0" distR="0" simplePos="0" relativeHeight="4" behindDoc="1" locked="0" layoutInCell="1" allowOverlap="1">
                <wp:simplePos x="0" y="0"/>
                <wp:positionH relativeFrom="page">
                  <wp:posOffset>4216752</wp:posOffset>
                </wp:positionH>
                <wp:positionV relativeFrom="page">
                  <wp:posOffset>6578042</wp:posOffset>
                </wp:positionV>
                <wp:extent cx="6832600" cy="9880600"/>
                <wp:effectExtent l="0" t="0" r="0" b="0"/>
                <wp:wrapNone/>
                <wp:docPr id="10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9880600"/>
                          <a:chOff x="0" y="0"/>
                          <a:chExt cx="6832600" cy="9880600"/>
                        </a:xfrm>
                      </wpg:grpSpPr>
                      <wps:wsp>
                        <wps:cNvPr id="1" name="Freeform 1"/>
                        <wps:cNvSpPr/>
                        <wps:spPr>
                          <a:xfrm>
                            <a:off x="0" y="0"/>
                            <a:ext cx="6832600" cy="9880600"/>
                          </a:xfrm>
                          <a:custGeom>
                            <a:avLst/>
                            <a:gdLst/>
                            <a:ahLst/>
                            <a:cxnLst/>
                            <a:rect l="l" t="t" r="r" b="b"/>
                            <a:pathLst>
                              <a:path w="6832600" h="9880600">
                                <a:moveTo>
                                  <a:pt x="6832600" y="0"/>
                                </a:moveTo>
                                <a:lnTo>
                                  <a:pt x="0" y="0"/>
                                </a:lnTo>
                                <a:lnTo>
                                  <a:pt x="0" y="9880600"/>
                                </a:lnTo>
                                <a:lnTo>
                                  <a:pt x="6832600" y="9880600"/>
                                </a:lnTo>
                                <a:lnTo>
                                  <a:pt x="6832600" y="0"/>
                                </a:lnTo>
                                <a:close/>
                              </a:path>
                            </a:pathLst>
                          </a:custGeom>
                          <a:solidFill>
                            <a:srgbClr val="FFFFFF">
                              <a:alpha val="23999"/>
                            </a:srgbClr>
                          </a:solidFill>
                        </wps:spPr>
                        <wps:txbx>
                          <w:txbxContent>
                            <w:p w:rsidR="003550FC" w:rsidRDefault="003550FC">
                              <w:pPr>
                                <w:jc w:val="center"/>
                              </w:pPr>
                            </w:p>
                          </w:txbxContent>
                        </wps:txbx>
                        <wps:bodyPr anchor="ctr">
                          <a:prstTxWarp prst="textNoShape">
                            <a:avLst/>
                          </a:prstTxWarp>
                        </wps:bodyPr>
                      </wps:wsp>
                      <pic:pic xmlns:pic="http://schemas.openxmlformats.org/drawingml/2006/picture">
                        <pic:nvPicPr>
                          <pic:cNvPr id="2" name="Image"/>
                          <pic:cNvPicPr/>
                        </pic:nvPicPr>
                        <pic:blipFill>
                          <a:blip r:embed="rId10" cstate="print"/>
                          <a:srcRect/>
                          <a:stretch/>
                        </pic:blipFill>
                        <pic:spPr>
                          <a:xfrm>
                            <a:off x="1257554" y="1257553"/>
                            <a:ext cx="128012" cy="126492"/>
                          </a:xfrm>
                          <a:prstGeom prst="rect">
                            <a:avLst/>
                          </a:prstGeom>
                        </pic:spPr>
                      </pic:pic>
                    </wpg:wgp>
                  </a:graphicData>
                </a:graphic>
              </wp:anchor>
            </w:drawing>
          </mc:Choice>
          <mc:Fallback>
            <w:pict>
              <v:group id="Group 22" o:spid="_x0000_s1027" style="position:absolute;left:0;text-align:left;margin-left:332.05pt;margin-top:517.95pt;width:538pt;height:778pt;z-index:-503316476;mso-wrap-distance-left:0;mso-wrap-distance-right:0;mso-position-horizontal-relative:page;mso-position-vertical-relative:page" coordsize="68326,98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PT7RwMAAEUIAAAOAAAAZHJzL2Uyb0RvYy54bWykVU1v2zAMvQ/YfxB8&#10;b+24bZYYSXpYl6JAsRVrh51lWbaF2pYgKR/99yMly86SDd3aAnUokaLIR/Jpcb1vG7Ll2gjZLaPJ&#10;eRIR3jFZiK5aRj+e1meziBhLu4I2suPL6IWb6Hr18cNipzKeylo2BdcEnHQm26llVFursjg2rOYt&#10;NedS8Q6UpdQttbDUVVxougPvbROnSTKNd1IXSkvGjYHdG6+MVs5/WXJmv5Wl4ZY0ywhis+6r3TfH&#10;b7xa0KzSVNWC9WHQN0TRUtHBpYOrG2op2Whx4qoVTEsjS3vOZBvLshSMuxwgm0lylM2tlhvlcqmy&#10;XaUGmADaI5ze7JZ93T5oIgqoXZJCrTraQpXcxSRNEZ6dqjKwutXqUT1onyOI95I9G1DHx3pcV6Px&#10;vtQtHoJUyd7h/jLgzveWMNiczi7SaQLlYaCbz2YJLlxlWA3lOznH6i+vnIxp5i924Q3h7BR0mRmB&#10;NO8D8rGmirv6GIQoABlQXGvOsXPJxOPojBBEh6rJTI/neyAaEqUZ2xh7y6VDm27vjXUIVkWQaB0k&#10;tu+CqGFCcDYaNxs2IjAbOiIwG7mvgKIWz2EJUSS7g3LVY7VQ38otf5LO0mLNhrKGikOwo03THdpC&#10;8Q+sgi78KufP2xz0B/gLFuHXWx7e/L/2rvMOPLNGGg5QwhYCMAgOFNg8hN3IRhRr0TQIgtFV/rnR&#10;ZEsB37X7cxRBG1VTv5tezOdzxBn89OZeHv1AA4dOQcnu870f19BTuSxeoPNox2oJxWNWu1uUNvZp&#10;/5NqRVBcRham7asMLUuz0CKY12ALt+Mt3me/gIFZLZRgGfz3FATSyeS8TtVwym40j3on7T/5aKl+&#10;3qgzYEtAX+SiEfbFMT9kiUF12wfBkJdwMQ5hGobwrqUVR6yCHq0R8ZPDeSNUqB3KfZiA6RHZ/iFT&#10;T+Q3km1a3ln/MmneQMSyM7VQBgYr423OgWj1XTEBqoNX0QLVKi06i/FhB7DvMI5etppbVodAx9gw&#10;7L8QxyS9+nR1dekmycsX3nHg2Uk6SyaADNLsJJ1ezh3BQwMEBsJGQArpWwbJwbdsTyd9r3iWcQj6&#10;UJwIkbmOcW8VSL89hodrZzW+/q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ycgqOQAAAAOAQAADwAAAGRycy9kb3ducmV2LnhtbEyPwU7DMAyG70i8Q2QkbizpthZamk7TBJym&#10;SWxIiFvWeG21xqmarO3enuwER/v/9PtzvppMywbsXWNJQjQTwJBKqxuqJHwd3p9egDmvSKvWEkq4&#10;ooNVcX+Xq0zbkT5x2PuKhRJymZJQe99lnLuyRqPczHZIITvZ3igfxr7iuldjKDctnwuRcKMaChdq&#10;1eGmxvK8vxgJH6Ma14vobdieT5vrzyHefW8jlPLxYVq/AvM4+T8YbvpBHYrgdLQX0o61EpJkGQU0&#10;BGIRp8BuyPNShN1RwjxOoxR4kfP/bxS/AAAA//8DAFBLAwQKAAAAAAAAACEACsTc/74AAAC+AAAA&#10;FAAAAGRycy9tZWRpYS9pbWFnZTEucG5niVBORw0KGgoAAAANSUhEUgAAACoAAAAqCAYAAADFw8lb&#10;AAAABlBMVEUAAAD///+l2Z/dAAAABmJLR0QA/wD/AP+gvaeTAAAACXBIWXMAAA7EAAAOxAGVKw4b&#10;AAAATElEQVRYhe3OUQnAMBBAsa6+6l/WzcI+HoxCoiDPzJx1gf134CvRmmhNtCZaE62J1kRrojXR&#10;mmhNtCZaE62J1kRrojXRmmhNtCZaewEc9gOO3FJ3NAAAAABJRU5ErkJgglBLAQItABQABgAIAAAA&#10;IQCxgme2CgEAABMCAAATAAAAAAAAAAAAAAAAAAAAAABbQ29udGVudF9UeXBlc10ueG1sUEsBAi0A&#10;FAAGAAgAAAAhADj9If/WAAAAlAEAAAsAAAAAAAAAAAAAAAAAOwEAAF9yZWxzLy5yZWxzUEsBAi0A&#10;FAAGAAgAAAAhAAWc9PtHAwAARQgAAA4AAAAAAAAAAAAAAAAAOgIAAGRycy9lMm9Eb2MueG1sUEsB&#10;Ai0AFAAGAAgAAAAhAKomDr68AAAAIQEAABkAAAAAAAAAAAAAAAAArQUAAGRycy9fcmVscy9lMm9E&#10;b2MueG1sLnJlbHNQSwECLQAUAAYACAAAACEAsycgqOQAAAAOAQAADwAAAAAAAAAAAAAAAACgBgAA&#10;ZHJzL2Rvd25yZXYueG1sUEsBAi0ACgAAAAAAAAAhAArE3P++AAAAvgAAABQAAAAAAAAAAAAAAAAA&#10;sQcAAGRycy9tZWRpYS9pbWFnZTEucG5nUEsFBgAAAAAGAAYAfAEAAKEIAAAAAA==&#10;">
                <v:shape id="Freeform 1" o:spid="_x0000_s1028" style="position:absolute;width:68326;height:98806;visibility:visible;mso-wrap-style:square;v-text-anchor:middle" coordsize="6832600,988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tcEA&#10;AADaAAAADwAAAGRycy9kb3ducmV2LnhtbERP32vCMBB+H/g/hBP2NtNtIKMapRsImyCyKrrHo7k1&#10;xebSJZnW/94Igk/Hx/fzpvPetuJIPjSOFTyPMhDEldMN1wq2m8XTG4gQkTW2jknBmQLMZ4OHKeba&#10;nfibjmWsRQrhkKMCE2OXSxkqQxbDyHXEift13mJM0NdSezylcNvKlywbS4sNpwaDHX0Yqg7lv1VQ&#10;HPbLtS8Xu6/XrvipzOZ9Ff56pR6HfTEBEamPd/HN/anTfLi+cr1yd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PjrXBAAAA2gAAAA8AAAAAAAAAAAAAAAAAmAIAAGRycy9kb3du&#10;cmV2LnhtbFBLBQYAAAAABAAEAPUAAACGAwAAAAA=&#10;" adj="-11796480,,5400" path="m6832600,l,,,9880600r6832600,l6832600,xe" stroked="f">
                  <v:fill opacity="15677f"/>
                  <v:stroke joinstyle="miter"/>
                  <v:formulas/>
                  <v:path arrowok="t" o:connecttype="custom" textboxrect="0,0,6832600,9880600"/>
                  <v:textbox>
                    <w:txbxContent>
                      <w:p w:rsidR="003550FC" w:rsidRDefault="003550FC">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9" type="#_x0000_t75" style="position:absolute;left:12575;top:12575;width:1280;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Oi03CAAAA2gAAAA8AAABkcnMvZG93bnJldi54bWxEj0GLwjAUhO+C/yE8wYtouiIq3aYiLsKe&#10;BKvssrdH82yLzUtpou3+eyMIHoeZ+YZJNr2pxZ1aV1lW8DGLQBDnVldcKDif9tM1COeRNdaWScE/&#10;Odikw0GCsbYdH+me+UIECLsYFZTeN7GULi/JoJvZhjh4F9sa9EG2hdQtdgFuajmPoqU0WHFYKLGh&#10;XUn5NbsZBS4rjvu/g6ZOd19y8vuzOK9wodR41G8/QXjq/Tv8an9rBXN4Xgk3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jotNwgAAANoAAAAPAAAAAAAAAAAAAAAAAJ8C&#10;AABkcnMvZG93bnJldi54bWxQSwUGAAAAAAQABAD3AAAAjgMAAAAA&#10;">
                  <v:imagedata r:id="rId11" o:title=""/>
                </v:shape>
                <w10:wrap anchorx="page" anchory="page"/>
              </v:group>
            </w:pict>
          </mc:Fallback>
        </mc:AlternateContent>
      </w:r>
      <w:r>
        <w:rPr>
          <w:spacing w:val="-2"/>
        </w:rPr>
        <w:t>LE.</w:t>
      </w:r>
    </w:p>
    <w:p w:rsidR="003550FC" w:rsidRDefault="003550FC">
      <w:pPr>
        <w:pStyle w:val="BodyText"/>
        <w:rPr>
          <w:b/>
          <w:sz w:val="20"/>
        </w:rPr>
      </w:pPr>
    </w:p>
    <w:p w:rsidR="003550FC" w:rsidRDefault="003550FC">
      <w:pPr>
        <w:pStyle w:val="BodyText"/>
        <w:rPr>
          <w:b/>
          <w:sz w:val="20"/>
        </w:rPr>
      </w:pPr>
    </w:p>
    <w:p w:rsidR="003550FC" w:rsidRDefault="003550FC">
      <w:pPr>
        <w:pStyle w:val="BodyText"/>
        <w:spacing w:before="125"/>
        <w:rPr>
          <w:b/>
          <w:sz w:val="20"/>
        </w:rPr>
      </w:pPr>
    </w:p>
    <w:tbl>
      <w:tblPr>
        <w:tblW w:w="0" w:type="auto"/>
        <w:tblInd w:w="437" w:type="dxa"/>
        <w:tblLayout w:type="fixed"/>
        <w:tblCellMar>
          <w:left w:w="0" w:type="dxa"/>
          <w:right w:w="0" w:type="dxa"/>
        </w:tblCellMar>
        <w:tblLook w:val="01E0" w:firstRow="1" w:lastRow="1" w:firstColumn="1" w:lastColumn="1" w:noHBand="0" w:noVBand="0"/>
      </w:tblPr>
      <w:tblGrid>
        <w:gridCol w:w="747"/>
        <w:gridCol w:w="7478"/>
        <w:gridCol w:w="814"/>
      </w:tblGrid>
      <w:tr w:rsidR="003550FC">
        <w:trPr>
          <w:trHeight w:val="406"/>
        </w:trPr>
        <w:tc>
          <w:tcPr>
            <w:tcW w:w="747" w:type="dxa"/>
            <w:shd w:val="clear" w:color="auto" w:fill="FFFFFF"/>
          </w:tcPr>
          <w:p w:rsidR="003550FC" w:rsidRDefault="009E1C25">
            <w:pPr>
              <w:pStyle w:val="TableParagraph"/>
              <w:spacing w:line="266" w:lineRule="exact"/>
              <w:ind w:right="67"/>
              <w:jc w:val="center"/>
              <w:rPr>
                <w:b/>
                <w:sz w:val="24"/>
              </w:rPr>
            </w:pPr>
            <w:r>
              <w:rPr>
                <w:b/>
                <w:spacing w:val="-4"/>
                <w:sz w:val="24"/>
              </w:rPr>
              <w:t>Table</w:t>
            </w:r>
          </w:p>
        </w:tc>
        <w:tc>
          <w:tcPr>
            <w:tcW w:w="7478" w:type="dxa"/>
            <w:shd w:val="clear" w:color="auto" w:fill="FFFFFF"/>
          </w:tcPr>
          <w:p w:rsidR="003550FC" w:rsidRDefault="009E1C25">
            <w:pPr>
              <w:pStyle w:val="TableParagraph"/>
              <w:spacing w:line="266" w:lineRule="exact"/>
              <w:ind w:left="175"/>
              <w:jc w:val="center"/>
              <w:rPr>
                <w:b/>
                <w:sz w:val="24"/>
              </w:rPr>
            </w:pPr>
            <w:r>
              <w:rPr>
                <w:b/>
                <w:spacing w:val="-2"/>
                <w:sz w:val="24"/>
              </w:rPr>
              <w:t>Caption</w:t>
            </w:r>
          </w:p>
        </w:tc>
        <w:tc>
          <w:tcPr>
            <w:tcW w:w="814" w:type="dxa"/>
            <w:shd w:val="clear" w:color="auto" w:fill="FFFFFF"/>
          </w:tcPr>
          <w:p w:rsidR="003550FC" w:rsidRDefault="003550FC">
            <w:pPr>
              <w:pStyle w:val="TableParagraph"/>
              <w:spacing w:line="266" w:lineRule="exact"/>
              <w:ind w:left="231" w:right="9"/>
              <w:jc w:val="center"/>
              <w:rPr>
                <w:b/>
                <w:sz w:val="24"/>
              </w:rPr>
            </w:pPr>
          </w:p>
        </w:tc>
      </w:tr>
      <w:tr w:rsidR="003550FC">
        <w:trPr>
          <w:trHeight w:val="551"/>
        </w:trPr>
        <w:tc>
          <w:tcPr>
            <w:tcW w:w="747" w:type="dxa"/>
            <w:shd w:val="clear" w:color="auto" w:fill="FFFFFF"/>
          </w:tcPr>
          <w:p w:rsidR="003550FC" w:rsidRDefault="009E1C25">
            <w:pPr>
              <w:pStyle w:val="TableParagraph"/>
              <w:spacing w:before="269" w:line="262" w:lineRule="exact"/>
              <w:ind w:left="13" w:right="67"/>
              <w:jc w:val="center"/>
              <w:rPr>
                <w:sz w:val="24"/>
              </w:rPr>
            </w:pPr>
            <w:r>
              <w:rPr>
                <w:spacing w:val="-5"/>
                <w:sz w:val="24"/>
              </w:rPr>
              <w:t>4.1</w:t>
            </w:r>
          </w:p>
        </w:tc>
        <w:tc>
          <w:tcPr>
            <w:tcW w:w="7478" w:type="dxa"/>
            <w:shd w:val="clear" w:color="auto" w:fill="FFFFFF"/>
          </w:tcPr>
          <w:p w:rsidR="003550FC" w:rsidRDefault="009E1C25">
            <w:pPr>
              <w:pStyle w:val="TableParagraph"/>
              <w:spacing w:before="130"/>
              <w:ind w:left="119"/>
              <w:rPr>
                <w:sz w:val="24"/>
              </w:rPr>
            </w:pPr>
            <w:r>
              <w:rPr>
                <w:sz w:val="24"/>
              </w:rPr>
              <w:t>Table</w:t>
            </w:r>
            <w:r>
              <w:rPr>
                <w:sz w:val="24"/>
              </w:rPr>
              <w:t xml:space="preserve"> </w:t>
            </w:r>
            <w:r>
              <w:rPr>
                <w:sz w:val="24"/>
              </w:rPr>
              <w:t>amount</w:t>
            </w:r>
            <w:r>
              <w:rPr>
                <w:sz w:val="24"/>
              </w:rPr>
              <w:t xml:space="preserve"> </w:t>
            </w:r>
            <w:r>
              <w:rPr>
                <w:sz w:val="24"/>
              </w:rPr>
              <w:t>of</w:t>
            </w:r>
            <w:r>
              <w:rPr>
                <w:sz w:val="24"/>
              </w:rPr>
              <w:t xml:space="preserve"> </w:t>
            </w:r>
            <w:r>
              <w:rPr>
                <w:sz w:val="24"/>
              </w:rPr>
              <w:t>vitamin</w:t>
            </w:r>
            <w:r>
              <w:rPr>
                <w:sz w:val="24"/>
              </w:rPr>
              <w:t xml:space="preserve"> </w:t>
            </w:r>
            <w:r>
              <w:rPr>
                <w:sz w:val="24"/>
              </w:rPr>
              <w:t>C in</w:t>
            </w:r>
            <w:r>
              <w:rPr>
                <w:sz w:val="24"/>
              </w:rPr>
              <w:t xml:space="preserve"> </w:t>
            </w:r>
            <w:r>
              <w:rPr>
                <w:sz w:val="24"/>
              </w:rPr>
              <w:t>fruit</w:t>
            </w:r>
            <w:r>
              <w:rPr>
                <w:sz w:val="24"/>
              </w:rPr>
              <w:t xml:space="preserve"> </w:t>
            </w:r>
            <w:r>
              <w:rPr>
                <w:sz w:val="24"/>
              </w:rPr>
              <w:t>juice</w:t>
            </w:r>
            <w:r>
              <w:rPr>
                <w:sz w:val="24"/>
              </w:rPr>
              <w:t xml:space="preserve"> </w:t>
            </w:r>
            <w:r>
              <w:rPr>
                <w:sz w:val="24"/>
              </w:rPr>
              <w:t>samples</w:t>
            </w:r>
            <w:r>
              <w:rPr>
                <w:sz w:val="24"/>
              </w:rPr>
              <w:t xml:space="preserve"> </w:t>
            </w:r>
            <w:proofErr w:type="spellStart"/>
            <w:r>
              <w:rPr>
                <w:spacing w:val="-2"/>
                <w:sz w:val="24"/>
              </w:rPr>
              <w:t>analysed</w:t>
            </w:r>
            <w:proofErr w:type="spellEnd"/>
            <w:r>
              <w:rPr>
                <w:spacing w:val="-2"/>
                <w:sz w:val="24"/>
              </w:rPr>
              <w:t>.</w:t>
            </w:r>
          </w:p>
        </w:tc>
        <w:tc>
          <w:tcPr>
            <w:tcW w:w="814" w:type="dxa"/>
            <w:shd w:val="clear" w:color="auto" w:fill="FFFFFF"/>
          </w:tcPr>
          <w:p w:rsidR="003550FC" w:rsidRDefault="003550FC">
            <w:pPr>
              <w:pStyle w:val="TableParagraph"/>
              <w:spacing w:before="269" w:line="262" w:lineRule="exact"/>
              <w:ind w:left="231"/>
              <w:jc w:val="center"/>
              <w:rPr>
                <w:sz w:val="24"/>
              </w:rPr>
            </w:pPr>
          </w:p>
        </w:tc>
      </w:tr>
      <w:tr w:rsidR="003550FC">
        <w:trPr>
          <w:trHeight w:val="272"/>
        </w:trPr>
        <w:tc>
          <w:tcPr>
            <w:tcW w:w="747" w:type="dxa"/>
            <w:shd w:val="clear" w:color="auto" w:fill="FFFFFF"/>
          </w:tcPr>
          <w:p w:rsidR="003550FC" w:rsidRDefault="009E1C25">
            <w:pPr>
              <w:pStyle w:val="TableParagraph"/>
              <w:spacing w:before="42" w:line="210" w:lineRule="exact"/>
              <w:ind w:left="10" w:right="67"/>
              <w:jc w:val="center"/>
              <w:rPr>
                <w:rFonts w:ascii="Arial MT"/>
                <w:sz w:val="20"/>
              </w:rPr>
            </w:pPr>
            <w:r>
              <w:rPr>
                <w:rFonts w:ascii="Arial MT"/>
                <w:spacing w:val="-5"/>
                <w:sz w:val="20"/>
              </w:rPr>
              <w:t>4.2</w:t>
            </w:r>
          </w:p>
        </w:tc>
        <w:tc>
          <w:tcPr>
            <w:tcW w:w="7478" w:type="dxa"/>
            <w:shd w:val="clear" w:color="auto" w:fill="FFFFFF"/>
          </w:tcPr>
          <w:p w:rsidR="003550FC" w:rsidRDefault="009E1C25">
            <w:pPr>
              <w:pStyle w:val="TableParagraph"/>
              <w:spacing w:before="42" w:line="210" w:lineRule="exact"/>
              <w:ind w:left="119"/>
              <w:rPr>
                <w:rFonts w:ascii="Arial MT"/>
                <w:sz w:val="20"/>
              </w:rPr>
            </w:pPr>
            <w:r>
              <w:rPr>
                <w:rFonts w:ascii="Arial MT"/>
                <w:sz w:val="20"/>
              </w:rPr>
              <w:t>Comparing</w:t>
            </w:r>
            <w:r>
              <w:rPr>
                <w:sz w:val="20"/>
              </w:rPr>
              <w:t xml:space="preserve"> </w:t>
            </w:r>
            <w:r>
              <w:rPr>
                <w:rFonts w:ascii="Arial MT"/>
                <w:sz w:val="20"/>
              </w:rPr>
              <w:t xml:space="preserve">amount </w:t>
            </w:r>
            <w:proofErr w:type="spellStart"/>
            <w:r>
              <w:rPr>
                <w:rFonts w:ascii="Arial MT"/>
                <w:sz w:val="20"/>
              </w:rPr>
              <w:t>ofvitamin</w:t>
            </w:r>
            <w:proofErr w:type="spellEnd"/>
            <w:r>
              <w:rPr>
                <w:sz w:val="20"/>
              </w:rPr>
              <w:t xml:space="preserve"> </w:t>
            </w:r>
            <w:r>
              <w:rPr>
                <w:rFonts w:ascii="Arial MT"/>
                <w:sz w:val="20"/>
              </w:rPr>
              <w:t>C</w:t>
            </w:r>
            <w:r>
              <w:rPr>
                <w:sz w:val="20"/>
              </w:rPr>
              <w:t xml:space="preserve"> </w:t>
            </w:r>
            <w:r>
              <w:rPr>
                <w:rFonts w:ascii="Arial MT"/>
                <w:sz w:val="20"/>
              </w:rPr>
              <w:t>in</w:t>
            </w:r>
            <w:r>
              <w:rPr>
                <w:sz w:val="20"/>
              </w:rPr>
              <w:t xml:space="preserve"> </w:t>
            </w:r>
            <w:r>
              <w:rPr>
                <w:rFonts w:ascii="Arial MT"/>
                <w:sz w:val="20"/>
              </w:rPr>
              <w:t>nature</w:t>
            </w:r>
            <w:r>
              <w:rPr>
                <w:sz w:val="20"/>
              </w:rPr>
              <w:t xml:space="preserve"> </w:t>
            </w:r>
            <w:r>
              <w:rPr>
                <w:rFonts w:ascii="Arial MT"/>
                <w:sz w:val="20"/>
              </w:rPr>
              <w:t>fruit</w:t>
            </w:r>
            <w:r>
              <w:rPr>
                <w:sz w:val="20"/>
              </w:rPr>
              <w:t xml:space="preserve"> </w:t>
            </w:r>
            <w:r>
              <w:rPr>
                <w:rFonts w:ascii="Arial MT"/>
                <w:sz w:val="20"/>
              </w:rPr>
              <w:t>juices</w:t>
            </w:r>
            <w:r>
              <w:rPr>
                <w:sz w:val="20"/>
              </w:rPr>
              <w:t xml:space="preserve"> </w:t>
            </w:r>
            <w:r>
              <w:rPr>
                <w:rFonts w:ascii="Arial MT"/>
                <w:sz w:val="20"/>
              </w:rPr>
              <w:t>and</w:t>
            </w:r>
            <w:r>
              <w:rPr>
                <w:sz w:val="20"/>
              </w:rPr>
              <w:t xml:space="preserve"> </w:t>
            </w:r>
            <w:r>
              <w:rPr>
                <w:rFonts w:ascii="Arial MT"/>
                <w:sz w:val="20"/>
              </w:rPr>
              <w:t>commercial</w:t>
            </w:r>
            <w:r>
              <w:rPr>
                <w:sz w:val="20"/>
              </w:rPr>
              <w:t xml:space="preserve"> </w:t>
            </w:r>
            <w:r>
              <w:rPr>
                <w:rFonts w:ascii="Arial MT"/>
                <w:sz w:val="20"/>
              </w:rPr>
              <w:t>fruit</w:t>
            </w:r>
            <w:r>
              <w:rPr>
                <w:sz w:val="20"/>
              </w:rPr>
              <w:t xml:space="preserve"> </w:t>
            </w:r>
            <w:r>
              <w:rPr>
                <w:rFonts w:ascii="Arial MT"/>
                <w:spacing w:val="-2"/>
                <w:sz w:val="20"/>
              </w:rPr>
              <w:t>juices.</w:t>
            </w:r>
          </w:p>
        </w:tc>
        <w:tc>
          <w:tcPr>
            <w:tcW w:w="814" w:type="dxa"/>
            <w:shd w:val="clear" w:color="auto" w:fill="FFFFFF"/>
          </w:tcPr>
          <w:p w:rsidR="003550FC" w:rsidRDefault="003550FC">
            <w:pPr>
              <w:pStyle w:val="TableParagraph"/>
              <w:spacing w:line="252" w:lineRule="exact"/>
              <w:ind w:left="231"/>
              <w:jc w:val="center"/>
              <w:rPr>
                <w:sz w:val="24"/>
              </w:rPr>
            </w:pPr>
          </w:p>
        </w:tc>
      </w:tr>
    </w:tbl>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spacing w:before="43"/>
        <w:rPr>
          <w:b/>
        </w:rPr>
      </w:pPr>
    </w:p>
    <w:p w:rsidR="003550FC" w:rsidRDefault="003550FC">
      <w:pPr>
        <w:spacing w:before="84"/>
        <w:ind w:right="721"/>
        <w:jc w:val="center"/>
        <w:rPr>
          <w:b/>
          <w:sz w:val="24"/>
        </w:rPr>
      </w:pPr>
    </w:p>
    <w:p w:rsidR="003550FC" w:rsidRDefault="003550FC">
      <w:pPr>
        <w:jc w:val="center"/>
        <w:rPr>
          <w:b/>
          <w:sz w:val="24"/>
        </w:rPr>
        <w:sectPr w:rsidR="003550FC">
          <w:pgSz w:w="12240" w:h="15840"/>
          <w:pgMar w:top="1360" w:right="720" w:bottom="0" w:left="1440" w:header="720" w:footer="720" w:gutter="0"/>
          <w:cols w:space="720"/>
        </w:sectPr>
      </w:pPr>
    </w:p>
    <w:p w:rsidR="003550FC" w:rsidRDefault="003550FC">
      <w:pPr>
        <w:pStyle w:val="BodyText"/>
        <w:rPr>
          <w:b/>
          <w:sz w:val="20"/>
        </w:rPr>
      </w:pPr>
    </w:p>
    <w:p w:rsidR="003550FC" w:rsidRDefault="003550FC">
      <w:pPr>
        <w:pStyle w:val="BodyText"/>
        <w:rPr>
          <w:b/>
          <w:sz w:val="20"/>
        </w:rPr>
      </w:pPr>
    </w:p>
    <w:p w:rsidR="003550FC" w:rsidRDefault="003550FC">
      <w:pPr>
        <w:pStyle w:val="BodyText"/>
        <w:spacing w:before="43"/>
        <w:rPr>
          <w:b/>
          <w:sz w:val="20"/>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pPr>
    </w:p>
    <w:p w:rsidR="003550FC" w:rsidRDefault="003550FC">
      <w:pPr>
        <w:pStyle w:val="Heading11"/>
        <w:spacing w:before="68" w:line="717" w:lineRule="auto"/>
        <w:ind w:right="4442"/>
        <w:jc w:val="left"/>
      </w:pPr>
    </w:p>
    <w:p w:rsidR="003550FC" w:rsidRDefault="003550FC">
      <w:pPr>
        <w:pStyle w:val="Heading11"/>
        <w:spacing w:before="68" w:line="717" w:lineRule="auto"/>
        <w:ind w:right="4442"/>
      </w:pPr>
    </w:p>
    <w:p w:rsidR="003550FC" w:rsidRDefault="003550FC">
      <w:pPr>
        <w:jc w:val="center"/>
        <w:rPr>
          <w:b/>
          <w:bCs/>
        </w:rPr>
      </w:pPr>
    </w:p>
    <w:p w:rsidR="003550FC" w:rsidRDefault="003550FC">
      <w:pPr>
        <w:jc w:val="center"/>
        <w:rPr>
          <w:b/>
          <w:bCs/>
        </w:rPr>
      </w:pPr>
    </w:p>
    <w:p w:rsidR="003550FC" w:rsidRDefault="009E1C25">
      <w:pPr>
        <w:jc w:val="center"/>
        <w:rPr>
          <w:b/>
          <w:bCs/>
        </w:rPr>
      </w:pPr>
      <w:r>
        <w:rPr>
          <w:b/>
          <w:bCs/>
        </w:rPr>
        <w:t>CHAPTER ONE</w:t>
      </w:r>
      <w:r>
        <w:rPr>
          <w:b/>
          <w:bCs/>
          <w:noProof/>
        </w:rPr>
        <mc:AlternateContent>
          <mc:Choice Requires="wps">
            <w:drawing>
              <wp:anchor distT="0" distB="0" distL="0" distR="0" simplePos="0" relativeHeight="3" behindDoc="1" locked="0" layoutInCell="1" allowOverlap="1">
                <wp:simplePos x="0" y="0"/>
                <wp:positionH relativeFrom="page">
                  <wp:posOffset>5005070</wp:posOffset>
                </wp:positionH>
                <wp:positionV relativeFrom="page">
                  <wp:posOffset>6831330</wp:posOffset>
                </wp:positionV>
                <wp:extent cx="6832600" cy="9880600"/>
                <wp:effectExtent l="0" t="0" r="0" b="0"/>
                <wp:wrapNone/>
                <wp:docPr id="103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0" cy="9880600"/>
                        </a:xfrm>
                        <a:custGeom>
                          <a:avLst/>
                          <a:gdLst/>
                          <a:ahLst/>
                          <a:cxnLst/>
                          <a:rect l="l" t="t" r="r" b="b"/>
                          <a:pathLst>
                            <a:path w="6832600" h="9880600">
                              <a:moveTo>
                                <a:pt x="6832600" y="0"/>
                              </a:moveTo>
                              <a:lnTo>
                                <a:pt x="0" y="0"/>
                              </a:lnTo>
                              <a:lnTo>
                                <a:pt x="0" y="9880600"/>
                              </a:lnTo>
                              <a:lnTo>
                                <a:pt x="6832600" y="9880600"/>
                              </a:lnTo>
                              <a:lnTo>
                                <a:pt x="6832600" y="0"/>
                              </a:lnTo>
                              <a:close/>
                            </a:path>
                          </a:pathLst>
                        </a:custGeom>
                        <a:solidFill>
                          <a:srgbClr val="FFFFFF">
                            <a:alpha val="23999"/>
                          </a:srgbClr>
                        </a:solidFill>
                      </wps:spPr>
                      <wps:txbx>
                        <w:txbxContent>
                          <w:p w:rsidR="003550FC" w:rsidRDefault="003550FC">
                            <w:pPr>
                              <w:jc w:val="center"/>
                            </w:pPr>
                          </w:p>
                        </w:txbxContent>
                      </wps:txbx>
                      <wps:bodyPr anchor="ctr">
                        <a:prstTxWarp prst="textNoShape">
                          <a:avLst/>
                        </a:prstTxWarp>
                      </wps:bodyPr>
                    </wps:wsp>
                  </a:graphicData>
                </a:graphic>
              </wp:anchor>
            </w:drawing>
          </mc:Choice>
          <mc:Fallback>
            <w:pict>
              <v:shape id="Graphic 41" o:spid="_x0000_s1030" style="position:absolute;left:0;text-align:left;margin-left:394.1pt;margin-top:537.9pt;width:538pt;height:778pt;z-index:-503316477;visibility:visible;mso-wrap-style:square;mso-wrap-distance-left:0;mso-wrap-distance-top:0;mso-wrap-distance-right:0;mso-wrap-distance-bottom:0;mso-position-horizontal:absolute;mso-position-horizontal-relative:page;mso-position-vertical:absolute;mso-position-vertical-relative:page;v-text-anchor:middle" coordsize="6832600,988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sNJwIAAOYEAAAOAAAAZHJzL2Uyb0RvYy54bWysVMGO2jAQvVfqP1i+lwSoEESEPXTFXlbb&#10;lXarPQ+OQ6I6Hsv2Qvj7jp0Ysu2pVTkkdublZd57Y7Z3fafYSVrXoi75fJZzJrXAqtXHkv943X9Z&#10;c+Y86AoUalnyi3T8bvf50/ZsCrnABlUlLSMS7YqzKXnjvSmyzIlGduBmaKSmYo22A09be8wqC2di&#10;71S2yPNVdkZbGYtCOkdP74ci30X+upbCf69rJz1TJafefLzaeD2Ea7bbQnG0YJpWjG3AP3TRQavp&#10;o1eqe/DA3m37B1XXCosOaz8T2GVY162QUQOpmee/qXlpwMiohcxx5mqT+3+04un0bFlbUXb5cs6Z&#10;ho5SehgN+ToPBp2NKwj3Yp5tkOjMI4qfjgrZh0rYuBHT17YLWBLI+uj25eq27D0T9HC1Xi5WOYUi&#10;qLZZr/OwCaxQpNfFu/MPEiMVnB6dH+Kq0gqatBK9TktLoYe4VYzbc0ZxW84o7sMQtwEf3gv9hSU7&#10;T3ppbq2Eeocn+YoR6YOQa89JDjV7wyg9xZKyCSrV0t1EvgHzUXxCpPuAnH75b/HJ1sQoFDo5OB0M&#10;iJZfTSFFU9sdqrbat0oFE5w9Hr4py05A/u7jL049KNPA8HSx3Gw2Y4wjPPJPeOLYDJMSZsb3hz5O&#10;4CIN2wGrC00laNEghSe8jV8x1vnX/g2sYWFZck+j9ITplECRRoQk3LDjmA6c44YOU2xqPPjhtE73&#10;EXX7e9r9AgAA//8DAFBLAwQUAAYACAAAACEAzsJENeQAAAAOAQAADwAAAGRycy9kb3ducmV2Lnht&#10;bEyPwU7DMBBE70j8g7VI3KjTFFIrxKkCUg8goYoUAUc3XuKosR1itw1/z/YEx515mp0pVpPt2RHH&#10;0HknYT5LgKFrvO5cK+Ftu74RwEJUTqveO5TwgwFW5eVFoXLtT+4Vj3VsGYW4kCsJJsYh5zw0Bq0K&#10;Mz+gI+/Lj1ZFOseW61GdKNz2PE2SjFvVOfpg1ICPBpt9fbASqv3H82as1+9Pi6H6bMz24SV8T1Je&#10;X03VPbCIU/yD4VyfqkNJnXb+4HRgvYSlECmhZCTLOxpxRkR2S9pOQpot5gJ4WfD/M8pfAAAA//8D&#10;AFBLAQItABQABgAIAAAAIQC2gziS/gAAAOEBAAATAAAAAAAAAAAAAAAAAAAAAABbQ29udGVudF9U&#10;eXBlc10ueG1sUEsBAi0AFAAGAAgAAAAhADj9If/WAAAAlAEAAAsAAAAAAAAAAAAAAAAALwEAAF9y&#10;ZWxzLy5yZWxzUEsBAi0AFAAGAAgAAAAhAEW32w0nAgAA5gQAAA4AAAAAAAAAAAAAAAAALgIAAGRy&#10;cy9lMm9Eb2MueG1sUEsBAi0AFAAGAAgAAAAhAM7CRDXkAAAADgEAAA8AAAAAAAAAAAAAAAAAgQQA&#10;AGRycy9kb3ducmV2LnhtbFBLBQYAAAAABAAEAPMAAACSBQAAAAA=&#10;" adj="-11796480,,5400" path="m6832600,l,,,9880600r6832600,l6832600,xe" stroked="f">
                <v:fill opacity="15677f"/>
                <v:stroke joinstyle="miter"/>
                <v:formulas/>
                <v:path arrowok="t" o:connecttype="custom" textboxrect="0,0,6832600,9880600"/>
                <v:textbox>
                  <w:txbxContent>
                    <w:p w:rsidR="003550FC" w:rsidRDefault="003550FC">
                      <w:pPr>
                        <w:jc w:val="center"/>
                      </w:pPr>
                    </w:p>
                  </w:txbxContent>
                </v:textbox>
                <w10:wrap anchorx="page" anchory="page"/>
              </v:shape>
            </w:pict>
          </mc:Fallback>
        </mc:AlternateContent>
      </w:r>
    </w:p>
    <w:p w:rsidR="003550FC" w:rsidRDefault="003550FC">
      <w:pPr>
        <w:pStyle w:val="BodyText"/>
        <w:spacing w:before="60"/>
        <w:rPr>
          <w:b/>
          <w:sz w:val="20"/>
        </w:rPr>
      </w:pPr>
    </w:p>
    <w:p w:rsidR="003550FC" w:rsidRDefault="009E1C25">
      <w:pPr>
        <w:pStyle w:val="BodyText"/>
      </w:pPr>
      <w:r>
        <w:rPr>
          <w:b/>
          <w:bCs/>
        </w:rPr>
        <w:t>1.0 BACKGROUND OF STUDY</w:t>
      </w:r>
      <w:r>
        <w:t xml:space="preserve"> </w:t>
      </w:r>
    </w:p>
    <w:p w:rsidR="003550FC" w:rsidRDefault="003550FC">
      <w:pPr>
        <w:pStyle w:val="BodyText"/>
      </w:pPr>
    </w:p>
    <w:p w:rsidR="003550FC" w:rsidRDefault="009E1C25">
      <w:pPr>
        <w:pStyle w:val="BodyText"/>
      </w:pPr>
      <w:r>
        <w:t xml:space="preserve">Vitamin C, also known as ascorbic acid, is an essential micronutrient required for various physiological </w:t>
      </w:r>
      <w:r>
        <w:t>functions in the human body. It acts as a potent antioxidant, scavenging harmful free radicals and protecting cells from oxidative stress. Additionally, vitamin C plays a key role in the biosynthesis of collagen, absorption of iron, maintenance of cartilag</w:t>
      </w:r>
      <w:r>
        <w:t>e and bones, and overall immune function. Since the human body cannot synthesize vitamin C endogenously, it must be obtained through dietary sources such as fresh fruits and vegetables. Apples, though not the richest source, contribute to dietary vitamin C</w:t>
      </w:r>
      <w:r>
        <w:t xml:space="preserve"> intake and are widely consumed in the form of juices and processed beverages.</w:t>
      </w:r>
    </w:p>
    <w:p w:rsidR="003550FC" w:rsidRDefault="003550FC">
      <w:pPr>
        <w:pStyle w:val="BodyText"/>
      </w:pPr>
    </w:p>
    <w:p w:rsidR="003550FC" w:rsidRDefault="009E1C25">
      <w:pPr>
        <w:pStyle w:val="BodyText"/>
      </w:pPr>
      <w:r>
        <w:t>Apple juice is a popular drink among consumers of all age groups due to its pleasant taste, nutritional value, and availability. However, the vitamin C content in apple juice c</w:t>
      </w:r>
      <w:r>
        <w:t>an vary considerably depending on the variety of apple, the method of juice extraction, pasteurization processes, and storage conditions. Vitamin C is known to be highly sensitive to light, heat, and oxygen, leading to its degradation over time, especially</w:t>
      </w:r>
      <w:r>
        <w:t xml:space="preserve"> in processed and commercially packaged juices.</w:t>
      </w:r>
    </w:p>
    <w:p w:rsidR="003550FC" w:rsidRDefault="003550FC">
      <w:pPr>
        <w:pStyle w:val="BodyText"/>
      </w:pPr>
    </w:p>
    <w:p w:rsidR="003550FC" w:rsidRDefault="009E1C25">
      <w:pPr>
        <w:pStyle w:val="BodyText"/>
      </w:pPr>
      <w:r>
        <w:t>Accurate determination of vitamin C content in fruit juices is important for nutritional labeling, quality control, and research purposes. Various analytical techniques are employed for this purpose, includi</w:t>
      </w:r>
      <w:r>
        <w:t>ng titrimetric methods, high-performance liquid chromatography (HPLC), and spectrophotometry. Among these, UV-VISIBLE spectrophotometry offers a simple, rapid, and cost-effective approach to detect and analyze the presence of vitamin C based on its charact</w:t>
      </w:r>
      <w:r>
        <w:t>eristic absorption in the ultraviolet range, typically around 265–280 nm. This method relies on the principle that vitamin C absorbs UV light, and its concentration can be inferred from the absorbance using Beer-Lambert’s law.</w:t>
      </w:r>
    </w:p>
    <w:p w:rsidR="003550FC" w:rsidRDefault="003550FC">
      <w:pPr>
        <w:pStyle w:val="BodyText"/>
      </w:pPr>
    </w:p>
    <w:p w:rsidR="003550FC" w:rsidRDefault="003550FC">
      <w:pPr>
        <w:pStyle w:val="BodyText"/>
      </w:pPr>
    </w:p>
    <w:p w:rsidR="003550FC" w:rsidRDefault="009E1C25">
      <w:pPr>
        <w:pStyle w:val="BodyText"/>
      </w:pPr>
      <w:r>
        <w:rPr>
          <w:b/>
          <w:bCs/>
        </w:rPr>
        <w:t xml:space="preserve">1.1 PROBLEM STATEMENT </w:t>
      </w:r>
    </w:p>
    <w:p w:rsidR="003550FC" w:rsidRDefault="003550FC">
      <w:pPr>
        <w:pStyle w:val="BodyText"/>
      </w:pPr>
    </w:p>
    <w:p w:rsidR="003550FC" w:rsidRDefault="009E1C25">
      <w:pPr>
        <w:pStyle w:val="BodyText"/>
      </w:pPr>
      <w:r>
        <w:t xml:space="preserve">In </w:t>
      </w:r>
      <w:r>
        <w:t>recent years, consumer awareness regarding nutritional content and product authenticity has increased significantly. Despite this, there remains a concern over the accuracy of nutritional claims, especially in processed fruit juices. While labels may indic</w:t>
      </w:r>
      <w:r>
        <w:t>ate the presence of vitamin C, the actual content may be significantly reduced due to oxidation and degradation during processing and storage. Moreover, many commercial juices are fortified with synthetic vitamin C, which may not be clearly distinguished f</w:t>
      </w:r>
      <w:r>
        <w:t>rom the naturally occurring form without proper analysis.</w:t>
      </w:r>
    </w:p>
    <w:p w:rsidR="003550FC" w:rsidRDefault="003550FC">
      <w:pPr>
        <w:pStyle w:val="BodyText"/>
      </w:pPr>
    </w:p>
    <w:p w:rsidR="003550FC" w:rsidRDefault="009E1C25">
      <w:pPr>
        <w:pStyle w:val="BodyText"/>
      </w:pPr>
      <w:r>
        <w:t>There is a growing need to develop reliable, non-destructive, and accessible methods to assess the presence and quality of vitamin C in fruit juices like apple juice. The use of UV-VISIBLE spectrop</w:t>
      </w:r>
      <w:r>
        <w:t>hotometry for qualitative analysis serves this purpose effectively by allowing detection based on absorbance characteristics without the need for complex sample preparation or expensive instrumentation.</w:t>
      </w:r>
    </w:p>
    <w:p w:rsidR="003550FC" w:rsidRDefault="003550FC">
      <w:pPr>
        <w:pStyle w:val="BodyText"/>
      </w:pPr>
    </w:p>
    <w:p w:rsidR="003550FC" w:rsidRDefault="009E1C25">
      <w:pPr>
        <w:pStyle w:val="BodyText"/>
      </w:pPr>
      <w:r>
        <w:t>This study aims to qualitatively determine the prese</w:t>
      </w:r>
      <w:r>
        <w:t>nce of vitamin C in commercially available and fresh apple juice samples using a UV-VISIBLE spectrophotometer. By doing so, it seeks to provide insights into the vitamin C stability in different juice types and offer a foundational analysis method that cou</w:t>
      </w:r>
      <w:r>
        <w:t>ld potentially support future quantitative studies, quality assurance processes, and consumer information efforts. The findings may also contribute to understanding the extent of vitamin C degradation during juice processing and how such changes affect the</w:t>
      </w:r>
      <w:r>
        <w:t xml:space="preserve"> nutritional value of the final product.</w:t>
      </w: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9E1C25">
      <w:pPr>
        <w:pStyle w:val="BodyText"/>
        <w:rPr>
          <w:b/>
        </w:rPr>
      </w:pPr>
      <w:r>
        <w:rPr>
          <w:b/>
        </w:rPr>
        <w:t xml:space="preserve">1.2 SIGNIFICANCE OF THE STUDY </w:t>
      </w:r>
    </w:p>
    <w:p w:rsidR="003550FC" w:rsidRDefault="009E1C25">
      <w:pPr>
        <w:pStyle w:val="BodyText"/>
      </w:pPr>
      <w:r>
        <w:t>Significance of the Study</w:t>
      </w:r>
    </w:p>
    <w:p w:rsidR="003550FC" w:rsidRDefault="003550FC">
      <w:pPr>
        <w:pStyle w:val="BodyText"/>
      </w:pPr>
    </w:p>
    <w:p w:rsidR="003550FC" w:rsidRDefault="009E1C25">
      <w:pPr>
        <w:pStyle w:val="BodyText"/>
      </w:pPr>
      <w:r>
        <w:t>This study holds significant value in both scientific and practical contexts. The qualitative determination of vitamin C in apple juice using UV-VISIBLE s</w:t>
      </w:r>
      <w:r>
        <w:t>pectrophotometry addresses an important aspect of food quality and nutrition, especially in the context of increasing consumer demand for transparency and accuracy in nutritional labeling. Given that vitamin C is a vital nutrient with antioxidant propertie</w:t>
      </w:r>
      <w:r>
        <w:t>s and numerous health benefits, understanding its presence in commonly consumed beverages like apple juice is essential for promoting public health and informed dietary choices.</w:t>
      </w:r>
    </w:p>
    <w:p w:rsidR="003550FC" w:rsidRDefault="003550FC">
      <w:pPr>
        <w:pStyle w:val="BodyText"/>
      </w:pPr>
    </w:p>
    <w:p w:rsidR="003550FC" w:rsidRDefault="009E1C25">
      <w:pPr>
        <w:pStyle w:val="BodyText"/>
      </w:pPr>
      <w:r>
        <w:t>From an analytical perspective, this research highlights the application of U</w:t>
      </w:r>
      <w:r>
        <w:t>V-VISIBLE spectrophotometry as a reliable and efficient technique for the detection of vitamin C. Compared to more complex and costly methods such as HPLC, this technique offers a simpler, quicker, and more cost-effective alternative that can be easily ado</w:t>
      </w:r>
      <w:r>
        <w:t>pted in both academic and industrial laboratories. By demonstrating its effectiveness for qualitative analysis, the study encourages the broader use of spectrophotometry in routine food quality assessments.</w:t>
      </w:r>
    </w:p>
    <w:p w:rsidR="003550FC" w:rsidRDefault="003550FC">
      <w:pPr>
        <w:pStyle w:val="BodyText"/>
      </w:pPr>
    </w:p>
    <w:p w:rsidR="003550FC" w:rsidRDefault="009E1C25">
      <w:pPr>
        <w:pStyle w:val="BodyText"/>
      </w:pPr>
      <w:r>
        <w:t xml:space="preserve">Moreover, the study contributes to the field of </w:t>
      </w:r>
      <w:r>
        <w:t xml:space="preserve">food science and technology by providing insights into the potential degradation of vitamin C during the processing, packaging, and storage of apple juice. It underscores the importance of monitoring vitamin C levels to ensure the nutritional integrity of </w:t>
      </w:r>
      <w:r>
        <w:t>fruit juices, which is especially relevant for health-conscious consumers, nutritionists, and regulatory bodies.</w:t>
      </w:r>
    </w:p>
    <w:p w:rsidR="003550FC" w:rsidRDefault="003550FC">
      <w:pPr>
        <w:pStyle w:val="BodyText"/>
      </w:pPr>
    </w:p>
    <w:p w:rsidR="003550FC" w:rsidRDefault="009E1C25">
      <w:pPr>
        <w:pStyle w:val="BodyText"/>
      </w:pPr>
      <w:r>
        <w:t xml:space="preserve">On a broader scale, this research can inform manufacturers about the need to improve processing techniques to minimize nutrient loss, thereby </w:t>
      </w:r>
      <w:r>
        <w:t>enhancing product quality and consumer satisfaction. It also supports educational institutions and students by offering a practical example of how analytical techniques are applied in real-world food analysis.</w:t>
      </w:r>
    </w:p>
    <w:p w:rsidR="003550FC" w:rsidRDefault="003550FC">
      <w:pPr>
        <w:pStyle w:val="BodyText"/>
      </w:pPr>
    </w:p>
    <w:p w:rsidR="003550FC" w:rsidRDefault="009E1C25">
      <w:pPr>
        <w:pStyle w:val="BodyText"/>
      </w:pPr>
      <w:r>
        <w:t>Ultimately, this study serves as a foundation</w:t>
      </w:r>
      <w:r>
        <w:t>al step toward more comprehensive research, including quantitative analysis and comparison between fresh and processed juice samples. The findings may also guide policy-making in food labeling standards and help bridge the gap between laboratory science an</w:t>
      </w:r>
      <w:r>
        <w:t>d public nutrition.</w:t>
      </w:r>
    </w:p>
    <w:p w:rsidR="003550FC" w:rsidRDefault="003550FC">
      <w:pPr>
        <w:pStyle w:val="BodyText"/>
        <w:rPr>
          <w:b/>
        </w:rPr>
      </w:pPr>
    </w:p>
    <w:p w:rsidR="003550FC" w:rsidRDefault="003550FC">
      <w:pPr>
        <w:pStyle w:val="BodyText"/>
        <w:rPr>
          <w:b/>
        </w:rPr>
      </w:pPr>
    </w:p>
    <w:p w:rsidR="003550FC" w:rsidRDefault="009E1C25">
      <w:pPr>
        <w:pStyle w:val="BodyText"/>
        <w:rPr>
          <w:b/>
        </w:rPr>
      </w:pPr>
      <w:r>
        <w:rPr>
          <w:b/>
        </w:rPr>
        <w:t xml:space="preserve">1.3 OBJECTIVES OF THE STUDY </w:t>
      </w:r>
    </w:p>
    <w:p w:rsidR="003550FC" w:rsidRDefault="003550FC">
      <w:pPr>
        <w:pStyle w:val="BodyText"/>
        <w:rPr>
          <w:b/>
        </w:rPr>
      </w:pPr>
    </w:p>
    <w:p w:rsidR="003550FC" w:rsidRDefault="009E1C25">
      <w:pPr>
        <w:pStyle w:val="BodyText"/>
      </w:pPr>
      <w:r>
        <w:t>The objectives of the study are:</w:t>
      </w:r>
    </w:p>
    <w:p w:rsidR="003550FC" w:rsidRDefault="003550FC">
      <w:pPr>
        <w:pStyle w:val="BodyText"/>
      </w:pPr>
    </w:p>
    <w:p w:rsidR="003550FC" w:rsidRDefault="009E1C25">
      <w:pPr>
        <w:pStyle w:val="BodyText"/>
        <w:numPr>
          <w:ilvl w:val="0"/>
          <w:numId w:val="1"/>
        </w:numPr>
      </w:pPr>
      <w:r>
        <w:t xml:space="preserve">To determine the amount of vitamin C content in different apple fruit juices using UV-Visible spectrometry </w:t>
      </w:r>
    </w:p>
    <w:p w:rsidR="003550FC" w:rsidRDefault="009E1C25">
      <w:pPr>
        <w:pStyle w:val="BodyText"/>
        <w:numPr>
          <w:ilvl w:val="0"/>
          <w:numId w:val="3"/>
        </w:numPr>
      </w:pPr>
      <w:r>
        <w:t>To compare the vitamin c content in different fruit juices.</w:t>
      </w:r>
    </w:p>
    <w:p w:rsidR="003550FC" w:rsidRDefault="009E1C25">
      <w:pPr>
        <w:pStyle w:val="BodyText"/>
        <w:numPr>
          <w:ilvl w:val="0"/>
          <w:numId w:val="4"/>
        </w:numPr>
      </w:pPr>
      <w:r>
        <w:t>To</w:t>
      </w:r>
      <w:r>
        <w:t xml:space="preserve"> evaluate the accuracy and precision of different analytical techniques.</w:t>
      </w:r>
    </w:p>
    <w:p w:rsidR="003550FC" w:rsidRDefault="003550FC">
      <w:pPr>
        <w:pStyle w:val="BodyText"/>
      </w:pPr>
    </w:p>
    <w:p w:rsidR="003550FC" w:rsidRDefault="003550FC">
      <w:pPr>
        <w:pStyle w:val="BodyText"/>
        <w:spacing w:before="163" w:after="1"/>
        <w:rPr>
          <w:b/>
          <w:sz w:val="20"/>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Heading11"/>
        <w:spacing w:before="68" w:after="17" w:line="717" w:lineRule="auto"/>
        <w:ind w:right="4064"/>
        <w:jc w:val="left"/>
        <w:rPr>
          <w:b w:val="0"/>
          <w:bCs w:val="0"/>
          <w:sz w:val="20"/>
        </w:rPr>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pStyle w:val="Heading11"/>
        <w:spacing w:before="68" w:after="17" w:line="717" w:lineRule="auto"/>
        <w:ind w:right="4064"/>
      </w:pPr>
    </w:p>
    <w:p w:rsidR="003550FC" w:rsidRDefault="003550FC">
      <w:pPr>
        <w:spacing w:line="276" w:lineRule="auto"/>
        <w:rPr>
          <w:b/>
          <w:bCs/>
        </w:rPr>
      </w:pPr>
    </w:p>
    <w:p w:rsidR="003550FC" w:rsidRDefault="003550FC">
      <w:pPr>
        <w:spacing w:line="276" w:lineRule="auto"/>
        <w:rPr>
          <w:b/>
          <w:bCs/>
        </w:rPr>
      </w:pPr>
    </w:p>
    <w:p w:rsidR="003550FC" w:rsidRDefault="003550FC">
      <w:pPr>
        <w:spacing w:line="276" w:lineRule="auto"/>
        <w:rPr>
          <w:b/>
          <w:bCs/>
        </w:rPr>
      </w:pPr>
    </w:p>
    <w:p w:rsidR="003550FC" w:rsidRDefault="003550FC">
      <w:pPr>
        <w:spacing w:line="276" w:lineRule="auto"/>
        <w:rPr>
          <w:b/>
          <w:bCs/>
        </w:rPr>
      </w:pPr>
    </w:p>
    <w:p w:rsidR="003550FC" w:rsidRDefault="003550FC">
      <w:pPr>
        <w:spacing w:line="276" w:lineRule="auto"/>
        <w:jc w:val="center"/>
        <w:rPr>
          <w:b/>
          <w:bCs/>
        </w:rPr>
      </w:pPr>
    </w:p>
    <w:p w:rsidR="003550FC" w:rsidRDefault="009E1C25">
      <w:pPr>
        <w:spacing w:line="276" w:lineRule="auto"/>
        <w:jc w:val="center"/>
        <w:rPr>
          <w:b/>
          <w:bCs/>
        </w:rPr>
      </w:pPr>
      <w:r>
        <w:rPr>
          <w:b/>
          <w:bCs/>
        </w:rPr>
        <w:t>CHAPTER TWO:</w:t>
      </w:r>
      <w:r>
        <w:rPr>
          <w:b/>
          <w:bCs/>
        </w:rPr>
        <w:t xml:space="preserve"> </w:t>
      </w:r>
      <w:r>
        <w:rPr>
          <w:b/>
          <w:bCs/>
        </w:rPr>
        <w:t xml:space="preserve"> LITERATURE REVIEWS</w:t>
      </w:r>
      <w:r>
        <w:rPr>
          <w:b/>
          <w:bCs/>
        </w:rPr>
        <w:t>.</w:t>
      </w:r>
    </w:p>
    <w:p w:rsidR="003550FC" w:rsidRDefault="003550FC">
      <w:pPr>
        <w:spacing w:line="276" w:lineRule="auto"/>
      </w:pPr>
    </w:p>
    <w:p w:rsidR="003550FC" w:rsidRDefault="009E1C25">
      <w:pPr>
        <w:spacing w:line="276" w:lineRule="auto"/>
      </w:pPr>
      <w:r>
        <w:rPr>
          <w:b/>
          <w:bCs/>
        </w:rPr>
        <w:t>2.0 Concept of Vitamin C</w:t>
      </w:r>
      <w:r>
        <w:t xml:space="preserve"> </w:t>
      </w:r>
    </w:p>
    <w:p w:rsidR="003550FC" w:rsidRDefault="003550FC">
      <w:pPr>
        <w:spacing w:line="276" w:lineRule="auto"/>
      </w:pPr>
    </w:p>
    <w:p w:rsidR="003550FC" w:rsidRDefault="009E1C25">
      <w:pPr>
        <w:spacing w:line="276" w:lineRule="auto"/>
      </w:pPr>
      <w:r>
        <w:t xml:space="preserve">Vitamin C, also known as ascorbic acid, is a vital water-soluble vitamin essential for </w:t>
      </w:r>
      <w:r>
        <w:t>various physiological functions. Unlike some animals, humans cannot synthesize vitamin C endogenously, necessitating its intake through diet.</w:t>
      </w:r>
    </w:p>
    <w:p w:rsidR="003550FC" w:rsidRDefault="003550FC">
      <w:pPr>
        <w:spacing w:line="276" w:lineRule="auto"/>
      </w:pPr>
    </w:p>
    <w:p w:rsidR="003550FC" w:rsidRDefault="009E1C25">
      <w:pPr>
        <w:spacing w:line="276" w:lineRule="auto"/>
      </w:pPr>
      <w:r>
        <w:t xml:space="preserve">As a source of vitamin C, the apple does contain this essential nutrient, though in moderate amounts compared to </w:t>
      </w:r>
      <w:r>
        <w:t>some other fruits. One medium apple (about 200g) provides approximately 8–10% of the recommended daily intake of vitamin C.</w:t>
      </w:r>
    </w:p>
    <w:p w:rsidR="003550FC" w:rsidRDefault="009E1C25">
      <w:pPr>
        <w:spacing w:line="276" w:lineRule="auto"/>
      </w:pPr>
      <w:r>
        <w:t xml:space="preserve">Apple juice is a mixture of sugars (primarily fructose, glucose, and sucrose), oligosaccharides, and </w:t>
      </w:r>
      <w:proofErr w:type="spellStart"/>
      <w:r>
        <w:t>polysacharides</w:t>
      </w:r>
      <w:proofErr w:type="spellEnd"/>
      <w:r>
        <w:t xml:space="preserve"> (e.g., starch) t</w:t>
      </w:r>
      <w:r>
        <w:t xml:space="preserve">ogether with malic, </w:t>
      </w:r>
      <w:proofErr w:type="spellStart"/>
      <w:r>
        <w:t>quinic</w:t>
      </w:r>
      <w:proofErr w:type="spellEnd"/>
      <w:r>
        <w:t xml:space="preserve">, and </w:t>
      </w:r>
      <w:proofErr w:type="spellStart"/>
      <w:r>
        <w:t>citromalic</w:t>
      </w:r>
      <w:proofErr w:type="spellEnd"/>
      <w:r>
        <w:t xml:space="preserve"> acids, tannins (i.e., polyphenols), amides and other nitrogenous compounds, soluble pectin, vitamin C, minerals, and a diverse range of esters that give the juice a typical apple-like aroma (e.g., ethyl- and methy</w:t>
      </w:r>
      <w:r>
        <w:t>l-</w:t>
      </w:r>
      <w:proofErr w:type="spellStart"/>
      <w:r>
        <w:t>iso</w:t>
      </w:r>
      <w:proofErr w:type="spellEnd"/>
      <w:r>
        <w:t>-</w:t>
      </w:r>
      <w:proofErr w:type="spellStart"/>
      <w:r>
        <w:t>valerate</w:t>
      </w:r>
      <w:proofErr w:type="spellEnd"/>
      <w:r>
        <w:t>).</w:t>
      </w:r>
    </w:p>
    <w:p w:rsidR="003550FC" w:rsidRDefault="003550FC">
      <w:pPr>
        <w:spacing w:line="276" w:lineRule="auto"/>
      </w:pPr>
    </w:p>
    <w:p w:rsidR="003550FC" w:rsidRDefault="009E1C25">
      <w:pPr>
        <w:spacing w:line="276" w:lineRule="auto"/>
        <w:rPr>
          <w:b/>
          <w:bCs/>
        </w:rPr>
      </w:pPr>
      <w:r>
        <w:rPr>
          <w:b/>
          <w:bCs/>
        </w:rPr>
        <w:t xml:space="preserve"> 2.</w:t>
      </w:r>
      <w:r>
        <w:rPr>
          <w:b/>
          <w:bCs/>
        </w:rPr>
        <w:t>1</w:t>
      </w:r>
      <w:proofErr w:type="gramStart"/>
      <w:r>
        <w:t xml:space="preserve">.  </w:t>
      </w:r>
      <w:r>
        <w:rPr>
          <w:b/>
          <w:bCs/>
        </w:rPr>
        <w:t>Chemical</w:t>
      </w:r>
      <w:proofErr w:type="gramEnd"/>
      <w:r>
        <w:rPr>
          <w:b/>
          <w:bCs/>
        </w:rPr>
        <w:t xml:space="preserve"> Structure and Components</w:t>
      </w:r>
    </w:p>
    <w:p w:rsidR="003550FC" w:rsidRDefault="003550FC">
      <w:pPr>
        <w:spacing w:line="276" w:lineRule="auto"/>
      </w:pPr>
    </w:p>
    <w:p w:rsidR="003550FC" w:rsidRDefault="009E1C25">
      <w:pPr>
        <w:spacing w:line="276" w:lineRule="auto"/>
      </w:pPr>
      <w:r>
        <w:t>Vitamin C is a six-carbon compound resembling glucose, with the molecular formula C₆H₈O₆. Its structure comprises:</w:t>
      </w:r>
    </w:p>
    <w:p w:rsidR="003550FC" w:rsidRDefault="003550FC">
      <w:pPr>
        <w:spacing w:line="276" w:lineRule="auto"/>
      </w:pPr>
    </w:p>
    <w:p w:rsidR="003550FC" w:rsidRDefault="009E1C25">
      <w:pPr>
        <w:spacing w:line="276" w:lineRule="auto"/>
      </w:pPr>
      <w:r>
        <w:t>Carbon (C)</w:t>
      </w:r>
    </w:p>
    <w:p w:rsidR="003550FC" w:rsidRDefault="009E1C25">
      <w:pPr>
        <w:spacing w:line="276" w:lineRule="auto"/>
      </w:pPr>
      <w:r>
        <w:t>Hydrogen (H)</w:t>
      </w:r>
    </w:p>
    <w:p w:rsidR="003550FC" w:rsidRDefault="009E1C25">
      <w:pPr>
        <w:spacing w:line="276" w:lineRule="auto"/>
      </w:pPr>
      <w:r>
        <w:t>Oxygen (O)</w:t>
      </w:r>
    </w:p>
    <w:p w:rsidR="003550FC" w:rsidRDefault="003550FC">
      <w:pPr>
        <w:spacing w:line="276" w:lineRule="auto"/>
      </w:pPr>
    </w:p>
    <w:p w:rsidR="003550FC" w:rsidRDefault="009E1C25">
      <w:pPr>
        <w:spacing w:line="276" w:lineRule="auto"/>
      </w:pPr>
      <w:r>
        <w:t>The molecule features a lactone ring with mu</w:t>
      </w:r>
      <w:r>
        <w:t xml:space="preserve">ltiple hydroxyl (–OH) groups, contributing to its high polarity and water solubility. The </w:t>
      </w:r>
      <w:proofErr w:type="spellStart"/>
      <w:r>
        <w:t>enediol</w:t>
      </w:r>
      <w:proofErr w:type="spellEnd"/>
      <w:r>
        <w:t xml:space="preserve"> structure within the molecule is responsible for its potent antioxidant properties, allowing it to donate electrons readily.</w:t>
      </w:r>
    </w:p>
    <w:p w:rsidR="003550FC" w:rsidRDefault="009E1C25">
      <w:pPr>
        <w:spacing w:line="276" w:lineRule="auto"/>
      </w:pPr>
      <w:r>
        <w:rPr>
          <w:noProof/>
        </w:rPr>
        <mc:AlternateContent>
          <mc:Choice Requires="wps">
            <w:drawing>
              <wp:anchor distT="0" distB="0" distL="0" distR="0" simplePos="0" relativeHeight="6" behindDoc="1" locked="0" layoutInCell="1" allowOverlap="1">
                <wp:simplePos x="0" y="0"/>
                <wp:positionH relativeFrom="page">
                  <wp:posOffset>2322195</wp:posOffset>
                </wp:positionH>
                <wp:positionV relativeFrom="page">
                  <wp:posOffset>5736590</wp:posOffset>
                </wp:positionV>
                <wp:extent cx="3511618" cy="1775590"/>
                <wp:effectExtent l="0" t="0" r="0" b="0"/>
                <wp:wrapNone/>
                <wp:docPr id="103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618" cy="1775590"/>
                        </a:xfrm>
                        <a:prstGeom prst="rect">
                          <a:avLst/>
                        </a:prstGeom>
                        <a:solidFill>
                          <a:srgbClr val="FFFFFF"/>
                        </a:solidFill>
                        <a:ln>
                          <a:noFill/>
                        </a:ln>
                      </wps:spPr>
                      <wps:txbx>
                        <w:txbxContent>
                          <w:p w:rsidR="003550FC" w:rsidRDefault="009E1C25">
                            <w:pPr>
                              <w:jc w:val="center"/>
                            </w:pPr>
                            <w:r>
                              <w:rPr>
                                <w:noProof/>
                              </w:rPr>
                              <w:drawing>
                                <wp:inline distT="0" distB="0" distL="0" distR="0">
                                  <wp:extent cx="1790700" cy="1366237"/>
                                  <wp:effectExtent l="0" t="0" r="0" b="0"/>
                                  <wp:docPr id="2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2" cstate="print"/>
                                          <a:srcRect/>
                                          <a:stretch/>
                                        </pic:blipFill>
                                        <pic:spPr>
                                          <a:xfrm>
                                            <a:off x="0" y="0"/>
                                            <a:ext cx="1790700" cy="1366237"/>
                                          </a:xfrm>
                                          <a:prstGeom prst="rect">
                                            <a:avLst/>
                                          </a:prstGeom>
                                        </pic:spPr>
                                      </pic:pic>
                                    </a:graphicData>
                                  </a:graphic>
                                </wp:inline>
                              </w:drawing>
                            </w:r>
                          </w:p>
                        </w:txbxContent>
                      </wps:txbx>
                      <wps:bodyPr>
                        <a:prstTxWarp prst="textNoShape">
                          <a:avLst/>
                        </a:prstTxWarp>
                        <a:noAutofit/>
                      </wps:bodyPr>
                    </wps:wsp>
                  </a:graphicData>
                </a:graphic>
              </wp:anchor>
            </w:drawing>
          </mc:Choice>
          <mc:Fallback>
            <w:pict>
              <v:rect id="_x0000_s1031" style="position:absolute;margin-left:182.85pt;margin-top:451.7pt;width:276.5pt;height:139.8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wQEAAIYDAAAOAAAAZHJzL2Uyb0RvYy54bWysU19v2yAQf5+074B4X2wnSrtZcappVaZJ&#10;VVepnfZ8wdhGAw4BTZxvvwPHade9TfMD8nHH3e8PbG5Go9lB+qDQNrxalJxJK7BVtm/4j6fdh4+c&#10;hQi2BY1WNvwkA7/Zvn+3ObpaLnFA3UrPqIkN9dE1fIjR1UURxCANhAU6aSnZoTcQKfR90Xo4Unej&#10;i2VZXhVH9K3zKGQItHs7Jfk29+86KeL3rgsyMt1wwhbz6vO6T2ux3UDde3CDEmcY8A8oDChLQy+t&#10;biECe/bqr1ZGCY8Bu7gQaArsOiVk5kBsqvINm8cBnMxcSJzgLjKF/9dW3B8ePFMteVeulpxZMOTS&#10;NwO9rJI4Rxdqqnl0Dz7RC+4Oxa9AieKPTArCuWbsvEm1RI6NWenTRWk5RiZoc7WuqquK7oagXHV9&#10;vV5/yl4UUM/HnQ/xq0TD0k/DPVmZFYbDXYgJANRzSUaGWrU7pXUOfL//oj07ANm+y18iQ0fC6zJt&#10;U7HFdGxKp53MbCKTaMVxP2aBVrMee2xPkxwJwNP4E7w7o4xE8B5n36B+A3aqnYZ+fo7YqcwkjZmb&#10;5ulkdkZ7vpjpNr2OM8aX57P9DQAA//8DAFBLAwQUAAYACAAAACEA2tgKIeEAAAAMAQAADwAAAGRy&#10;cy9kb3ducmV2LnhtbEyPwU7DMAyG70i8Q2QkbiwpZaMrTSeExCTQLhu7cEua0FYkTtVkXXl7zGkc&#10;bX/6/f3VZvaOTXaMfUAJ2UIAs9gE02Mr4fjxelcAi0mhUS6glfBjI2zq66tKlSaccW+nQ2oZhWAs&#10;lYQupaHkPDad9SouwmCRbl9h9CrROLbcjOpM4d7xeyFW3Kse6UOnBvvS2eb7cPIS9Ntun7bvx+1U&#10;6HZwQX9mu7CU8vZmfn4CluycLjD86ZM61OSkwwlNZE5Cvlo+EiphLfIHYESss4I2mtCsyAXwuuL/&#10;S9S/AAAA//8DAFBLAQItABQABgAIAAAAIQC2gziS/gAAAOEBAAATAAAAAAAAAAAAAAAAAAAAAABb&#10;Q29udGVudF9UeXBlc10ueG1sUEsBAi0AFAAGAAgAAAAhADj9If/WAAAAlAEAAAsAAAAAAAAAAAAA&#10;AAAALwEAAF9yZWxzLy5yZWxzUEsBAi0AFAAGAAgAAAAhAKus7//BAQAAhgMAAA4AAAAAAAAAAAAA&#10;AAAALgIAAGRycy9lMm9Eb2MueG1sUEsBAi0AFAAGAAgAAAAhANrYCiHhAAAADAEAAA8AAAAAAAAA&#10;AAAAAAAAGwQAAGRycy9kb3ducmV2LnhtbFBLBQYAAAAABAAEAPMAAAApBQAAAAA=&#10;" stroked="f">
                <v:path arrowok="t"/>
                <v:textbox>
                  <w:txbxContent>
                    <w:p w:rsidR="003550FC" w:rsidRDefault="009E1C25">
                      <w:pPr>
                        <w:jc w:val="center"/>
                      </w:pPr>
                      <w:r>
                        <w:rPr>
                          <w:noProof/>
                        </w:rPr>
                        <w:drawing>
                          <wp:inline distT="0" distB="0" distL="0" distR="0">
                            <wp:extent cx="1790700" cy="1366237"/>
                            <wp:effectExtent l="0" t="0" r="0" b="0"/>
                            <wp:docPr id="2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2" cstate="print"/>
                                    <a:srcRect/>
                                    <a:stretch/>
                                  </pic:blipFill>
                                  <pic:spPr>
                                    <a:xfrm>
                                      <a:off x="0" y="0"/>
                                      <a:ext cx="1790700" cy="1366237"/>
                                    </a:xfrm>
                                    <a:prstGeom prst="rect">
                                      <a:avLst/>
                                    </a:prstGeom>
                                  </pic:spPr>
                                </pic:pic>
                              </a:graphicData>
                            </a:graphic>
                          </wp:inline>
                        </w:drawing>
                      </w:r>
                    </w:p>
                  </w:txbxContent>
                </v:textbox>
                <w10:wrap anchorx="page" anchory="page"/>
              </v:rect>
            </w:pict>
          </mc:Fallback>
        </mc:AlternateContent>
      </w:r>
    </w:p>
    <w:p w:rsidR="003550FC" w:rsidRDefault="003550FC">
      <w:pPr>
        <w:spacing w:line="276" w:lineRule="auto"/>
      </w:pPr>
    </w:p>
    <w:p w:rsidR="003550FC" w:rsidRDefault="003550FC">
      <w:pPr>
        <w:spacing w:line="276" w:lineRule="auto"/>
      </w:pPr>
    </w:p>
    <w:p w:rsidR="003550FC" w:rsidRDefault="003550FC">
      <w:pPr>
        <w:spacing w:line="276" w:lineRule="auto"/>
      </w:pPr>
    </w:p>
    <w:p w:rsidR="003550FC" w:rsidRDefault="003550FC">
      <w:pPr>
        <w:spacing w:line="276" w:lineRule="auto"/>
      </w:pPr>
    </w:p>
    <w:p w:rsidR="003550FC" w:rsidRDefault="003550FC">
      <w:pPr>
        <w:spacing w:line="276" w:lineRule="auto"/>
      </w:pPr>
    </w:p>
    <w:p w:rsidR="003550FC" w:rsidRDefault="003550FC">
      <w:pPr>
        <w:spacing w:line="276" w:lineRule="auto"/>
      </w:pPr>
    </w:p>
    <w:p w:rsidR="003550FC" w:rsidRDefault="003550FC">
      <w:pPr>
        <w:spacing w:line="276" w:lineRule="auto"/>
      </w:pPr>
    </w:p>
    <w:p w:rsidR="003550FC" w:rsidRDefault="003550FC">
      <w:pPr>
        <w:spacing w:line="276" w:lineRule="auto"/>
      </w:pPr>
    </w:p>
    <w:p w:rsidR="003550FC" w:rsidRDefault="003550FC">
      <w:pPr>
        <w:spacing w:line="276" w:lineRule="auto"/>
        <w:jc w:val="center"/>
      </w:pPr>
    </w:p>
    <w:p w:rsidR="003550FC" w:rsidRDefault="003550FC">
      <w:pPr>
        <w:spacing w:line="276" w:lineRule="auto"/>
        <w:jc w:val="center"/>
      </w:pPr>
    </w:p>
    <w:p w:rsidR="003550FC" w:rsidRDefault="009E1C25">
      <w:pPr>
        <w:spacing w:line="276" w:lineRule="auto"/>
        <w:jc w:val="center"/>
      </w:pPr>
      <w:r>
        <w:t xml:space="preserve">Chemical </w:t>
      </w:r>
      <w:r>
        <w:t>structure of vitamin C</w:t>
      </w:r>
    </w:p>
    <w:p w:rsidR="003550FC" w:rsidRDefault="003550FC">
      <w:pPr>
        <w:spacing w:line="276" w:lineRule="auto"/>
        <w:rPr>
          <w:b/>
          <w:bCs/>
        </w:rPr>
      </w:pPr>
    </w:p>
    <w:p w:rsidR="003550FC" w:rsidRDefault="003550FC">
      <w:pPr>
        <w:spacing w:line="276" w:lineRule="auto"/>
        <w:rPr>
          <w:b/>
          <w:bCs/>
        </w:rPr>
      </w:pPr>
    </w:p>
    <w:p w:rsidR="003550FC" w:rsidRDefault="009E1C25">
      <w:pPr>
        <w:spacing w:line="276" w:lineRule="auto"/>
        <w:rPr>
          <w:b/>
          <w:bCs/>
        </w:rPr>
      </w:pPr>
      <w:r>
        <w:rPr>
          <w:b/>
          <w:bCs/>
        </w:rPr>
        <w:t xml:space="preserve">2.2   QUANTITATIVE ANALYSIS OF VITAMIN C </w:t>
      </w:r>
    </w:p>
    <w:p w:rsidR="003550FC" w:rsidRDefault="003550FC">
      <w:pPr>
        <w:spacing w:line="276" w:lineRule="auto"/>
        <w:rPr>
          <w:b/>
          <w:bCs/>
        </w:rPr>
      </w:pPr>
    </w:p>
    <w:p w:rsidR="003550FC" w:rsidRDefault="009E1C25">
      <w:pPr>
        <w:spacing w:line="276" w:lineRule="auto"/>
        <w:rPr>
          <w:b/>
          <w:bCs/>
        </w:rPr>
      </w:pPr>
      <w:r>
        <w:rPr>
          <w:b/>
          <w:bCs/>
        </w:rPr>
        <w:t>Methods of determining vitamin C.</w:t>
      </w:r>
    </w:p>
    <w:p w:rsidR="003550FC" w:rsidRDefault="009E1C25">
      <w:pPr>
        <w:spacing w:line="276" w:lineRule="auto"/>
      </w:pPr>
      <w:r>
        <w:t xml:space="preserve">Methods which can be applied to determine vitamin C in fruits or vitamin supplement can be </w:t>
      </w:r>
      <w:proofErr w:type="spellStart"/>
      <w:r>
        <w:t>summarised</w:t>
      </w:r>
      <w:proofErr w:type="spellEnd"/>
      <w:r>
        <w:t xml:space="preserve"> into five methods such as direct titration with iodi</w:t>
      </w:r>
      <w:r>
        <w:t xml:space="preserve">ne solution, titration with </w:t>
      </w:r>
      <w:proofErr w:type="spellStart"/>
      <w:r>
        <w:t>dichlorolindophenol</w:t>
      </w:r>
      <w:proofErr w:type="spellEnd"/>
      <w:r>
        <w:t xml:space="preserve"> solution, using capillary electrophoresis with UV-VIS and diode array detection in high performance liquid chromatography HPLC], using ion-pair reversed phase in HPLC and UV-diode detection and enzymatic meth</w:t>
      </w:r>
      <w:r>
        <w:t>od.</w:t>
      </w:r>
    </w:p>
    <w:p w:rsidR="003550FC" w:rsidRDefault="003550FC">
      <w:pPr>
        <w:spacing w:line="276" w:lineRule="auto"/>
      </w:pPr>
    </w:p>
    <w:p w:rsidR="003550FC" w:rsidRDefault="009E1C25">
      <w:pPr>
        <w:spacing w:line="276" w:lineRule="auto"/>
      </w:pPr>
      <w:r>
        <w:rPr>
          <w:b/>
          <w:bCs/>
        </w:rPr>
        <w:t>I. Direct titration</w:t>
      </w:r>
      <w:r>
        <w:t>.</w:t>
      </w:r>
    </w:p>
    <w:p w:rsidR="003550FC" w:rsidRDefault="003550FC">
      <w:pPr>
        <w:spacing w:line="276" w:lineRule="auto"/>
      </w:pPr>
    </w:p>
    <w:p w:rsidR="003550FC" w:rsidRDefault="009E1C25">
      <w:pPr>
        <w:spacing w:line="276" w:lineRule="auto"/>
      </w:pPr>
      <w:r>
        <w:t xml:space="preserve">Determination vitamin C concentration involves iodine and iodate solution in a redox titration method. When iodine solution is a titrant, vitamin C is </w:t>
      </w:r>
      <w:proofErr w:type="spellStart"/>
      <w:r>
        <w:t>oxidised</w:t>
      </w:r>
      <w:proofErr w:type="spellEnd"/>
      <w:r>
        <w:t xml:space="preserve"> to form </w:t>
      </w:r>
      <w:proofErr w:type="spellStart"/>
      <w:r>
        <w:t>dehydroascorbic</w:t>
      </w:r>
      <w:proofErr w:type="spellEnd"/>
      <w:r>
        <w:t xml:space="preserve"> acid while the iodine is reduced to iodide io</w:t>
      </w:r>
      <w:r>
        <w:t xml:space="preserve">ns. When all vitamin C has finished, the excess iodine solution will react will starch solution to form blue-black </w:t>
      </w:r>
      <w:proofErr w:type="spellStart"/>
      <w:r>
        <w:t>colour</w:t>
      </w:r>
      <w:proofErr w:type="spellEnd"/>
      <w:r>
        <w:t xml:space="preserve"> as endpoint of titration (ascorbic acid + i2→2i‐ + </w:t>
      </w:r>
      <w:proofErr w:type="spellStart"/>
      <w:r>
        <w:t>dehydroascorbic</w:t>
      </w:r>
      <w:proofErr w:type="spellEnd"/>
      <w:r>
        <w:t xml:space="preserve"> acid). This method is a straight forward compared to the alternativ</w:t>
      </w:r>
      <w:r>
        <w:t xml:space="preserve">e method using iodate as the titrant Potassium iodate stable compared to iodine and it does not have to be standardized as it is a primary standard. The iodine solution needs to be </w:t>
      </w:r>
      <w:proofErr w:type="spellStart"/>
      <w:r>
        <w:t>standardised</w:t>
      </w:r>
      <w:proofErr w:type="spellEnd"/>
      <w:r>
        <w:t xml:space="preserve"> with pure vitamin C or potassium </w:t>
      </w:r>
      <w:proofErr w:type="spellStart"/>
      <w:r>
        <w:t>thiosulphate</w:t>
      </w:r>
      <w:proofErr w:type="spellEnd"/>
      <w:r>
        <w:t xml:space="preserve"> because an iodin</w:t>
      </w:r>
      <w:r>
        <w:t xml:space="preserve">e is unstable. </w:t>
      </w:r>
    </w:p>
    <w:p w:rsidR="003550FC" w:rsidRDefault="009E1C25">
      <w:pPr>
        <w:spacing w:line="276" w:lineRule="auto"/>
      </w:pPr>
      <w:r>
        <w:t>In the alternative method, iodate solution (IO3-) is added into acidic solution containing iodide ions (I) where an oxidation-reduction reaction occur. The iodate ions are reduced to form iodine (IO3- + 6H+ +5e→½I2+</w:t>
      </w:r>
      <w:proofErr w:type="gramStart"/>
      <w:r>
        <w:t>3H20 )</w:t>
      </w:r>
      <w:proofErr w:type="gramEnd"/>
      <w:r>
        <w:t xml:space="preserve"> while the iodide i</w:t>
      </w:r>
      <w:r>
        <w:t xml:space="preserve">ons are </w:t>
      </w:r>
      <w:proofErr w:type="spellStart"/>
      <w:r>
        <w:t>oxidised</w:t>
      </w:r>
      <w:proofErr w:type="spellEnd"/>
      <w:r>
        <w:t xml:space="preserve"> to form iodine ( 2I- I2→2e). The overall reaction between iodate and iodide is 2IO3 +10 I +12 H →6I2 +6 H20. The endpoint of sample was blue-black starch-iodine complex when excess iodine reacts with the starch as indicator in the solution</w:t>
      </w:r>
      <w:r>
        <w:t xml:space="preserve">. </w:t>
      </w:r>
    </w:p>
    <w:p w:rsidR="003550FC" w:rsidRDefault="003550FC">
      <w:pPr>
        <w:spacing w:line="276" w:lineRule="auto"/>
      </w:pPr>
    </w:p>
    <w:p w:rsidR="003550FC" w:rsidRDefault="009E1C25">
      <w:pPr>
        <w:spacing w:line="276" w:lineRule="auto"/>
      </w:pPr>
      <w:proofErr w:type="spellStart"/>
      <w:r>
        <w:t>Suntornsuk</w:t>
      </w:r>
      <w:proofErr w:type="spellEnd"/>
      <w:r>
        <w:t xml:space="preserve"> et al</w:t>
      </w:r>
      <w:proofErr w:type="gramStart"/>
      <w:r>
        <w:t>.(</w:t>
      </w:r>
      <w:proofErr w:type="gramEnd"/>
      <w:r>
        <w:t xml:space="preserve">2002) determined vitamin C in fresh and freeze dried herbal juices using direct titration method with iodine solution in acidic potassium iodide. The iodine solution was </w:t>
      </w:r>
      <w:proofErr w:type="spellStart"/>
      <w:r>
        <w:t>standardised</w:t>
      </w:r>
      <w:proofErr w:type="spellEnd"/>
      <w:r>
        <w:t xml:space="preserve"> used primary standard arsenic trioxide. Guava and </w:t>
      </w:r>
      <w:proofErr w:type="spellStart"/>
      <w:r>
        <w:t>emblic</w:t>
      </w:r>
      <w:proofErr w:type="spellEnd"/>
      <w:r>
        <w:t xml:space="preserve"> </w:t>
      </w:r>
      <w:proofErr w:type="spellStart"/>
      <w:r>
        <w:t>myrobolan</w:t>
      </w:r>
      <w:proofErr w:type="spellEnd"/>
      <w:r>
        <w:t xml:space="preserve"> have higher vitamin C content compared to sweet pepper, passion fruit, 1lemon and </w:t>
      </w:r>
      <w:proofErr w:type="spellStart"/>
      <w:r>
        <w:t>G.schomburgkiana</w:t>
      </w:r>
      <w:proofErr w:type="spellEnd"/>
      <w:r>
        <w:t xml:space="preserve">. The limit of detection (LOD) and limit of quantitation (LOQ) was 2.2 and 7.26 mg. After 4 weeks, vitamin C content has found to be reduced </w:t>
      </w:r>
      <w:r>
        <w:t xml:space="preserve">from 469 to 338 ppm or 27.9 % for freeze-dried guava and from 1798 to 1727 ppm or 3.9 % for freeze-dried </w:t>
      </w:r>
      <w:proofErr w:type="spellStart"/>
      <w:r>
        <w:t>emblic</w:t>
      </w:r>
      <w:proofErr w:type="spellEnd"/>
      <w:r>
        <w:t xml:space="preserve"> </w:t>
      </w:r>
      <w:proofErr w:type="spellStart"/>
      <w:r>
        <w:t>myrobolan</w:t>
      </w:r>
      <w:proofErr w:type="spellEnd"/>
      <w:r>
        <w:t>. The vitamin C content in fresh juice is greater than in freeze-dried sample while the stability of vitamin C in the freeze-dried samp</w:t>
      </w:r>
      <w:r>
        <w:t>le is greater than in freeze-dried juice after 4-week storage.</w:t>
      </w:r>
    </w:p>
    <w:p w:rsidR="003550FC" w:rsidRDefault="009E1C25">
      <w:pPr>
        <w:spacing w:line="276" w:lineRule="auto"/>
      </w:pPr>
      <w:r>
        <w:t xml:space="preserve">The method which </w:t>
      </w:r>
      <w:proofErr w:type="spellStart"/>
      <w:r>
        <w:t>Kabasakalis</w:t>
      </w:r>
      <w:proofErr w:type="spellEnd"/>
      <w:r>
        <w:t xml:space="preserve"> et al.</w:t>
      </w:r>
      <w:proofErr w:type="gramStart"/>
      <w:r>
        <w:t>,(</w:t>
      </w:r>
      <w:proofErr w:type="gramEnd"/>
      <w:r>
        <w:t xml:space="preserve">2000) used is another titration method where vitamin C in commercial fruit juices was titrated against aqueous sodium </w:t>
      </w:r>
      <w:proofErr w:type="spellStart"/>
      <w:r>
        <w:t>dichlorophenolindophenol</w:t>
      </w:r>
      <w:proofErr w:type="spellEnd"/>
      <w:r>
        <w:t xml:space="preserve"> with starch a</w:t>
      </w:r>
      <w:r>
        <w:t xml:space="preserve">s indicator. The sodium </w:t>
      </w:r>
      <w:proofErr w:type="spellStart"/>
      <w:r>
        <w:t>dichlorophenolindophenol</w:t>
      </w:r>
      <w:proofErr w:type="spellEnd"/>
      <w:r>
        <w:t xml:space="preserve"> solution was </w:t>
      </w:r>
      <w:proofErr w:type="spellStart"/>
      <w:r>
        <w:t>standardised</w:t>
      </w:r>
      <w:proofErr w:type="spellEnd"/>
      <w:r>
        <w:t xml:space="preserve"> with sodium </w:t>
      </w:r>
      <w:proofErr w:type="spellStart"/>
      <w:r>
        <w:t>thiosulphate</w:t>
      </w:r>
      <w:proofErr w:type="spellEnd"/>
      <w:r>
        <w:t xml:space="preserve"> will concentration of 0.01 N in a matrix of potassium iodide (50%) and HCI (1N) using starch as indicator. The amount of vitamin C determined in the samples</w:t>
      </w:r>
      <w:r>
        <w:t xml:space="preserve"> were between 24 to 430 ppm of juice. </w:t>
      </w:r>
    </w:p>
    <w:p w:rsidR="003550FC" w:rsidRDefault="003550FC">
      <w:pPr>
        <w:spacing w:line="276" w:lineRule="auto"/>
      </w:pPr>
    </w:p>
    <w:p w:rsidR="003550FC" w:rsidRDefault="009E1C25">
      <w:pPr>
        <w:spacing w:line="276" w:lineRule="auto"/>
        <w:rPr>
          <w:b/>
          <w:bCs/>
        </w:rPr>
      </w:pPr>
      <w:r>
        <w:rPr>
          <w:b/>
          <w:bCs/>
        </w:rPr>
        <w:t>2. High performance liquid chromatography [HPLC].</w:t>
      </w:r>
    </w:p>
    <w:p w:rsidR="003550FC" w:rsidRDefault="003550FC">
      <w:pPr>
        <w:spacing w:line="276" w:lineRule="auto"/>
      </w:pPr>
    </w:p>
    <w:p w:rsidR="003550FC" w:rsidRDefault="009E1C25">
      <w:pPr>
        <w:spacing w:line="276" w:lineRule="auto"/>
      </w:pPr>
      <w:proofErr w:type="spellStart"/>
      <w:r>
        <w:t>Versari</w:t>
      </w:r>
      <w:proofErr w:type="spellEnd"/>
      <w:r>
        <w:t xml:space="preserve"> </w:t>
      </w:r>
      <w:proofErr w:type="spellStart"/>
      <w:r>
        <w:t>ct</w:t>
      </w:r>
      <w:proofErr w:type="spellEnd"/>
      <w:r>
        <w:t xml:space="preserve"> al. (2004) </w:t>
      </w:r>
      <w:proofErr w:type="spellStart"/>
      <w:r>
        <w:t>determincd</w:t>
      </w:r>
      <w:proofErr w:type="spellEnd"/>
      <w:r>
        <w:t xml:space="preserve"> vitamin C in commercial fruit juices using capillary </w:t>
      </w:r>
      <w:proofErr w:type="spellStart"/>
      <w:r>
        <w:t>clectrophoresis</w:t>
      </w:r>
      <w:proofErr w:type="spellEnd"/>
      <w:r>
        <w:t xml:space="preserve"> with UV-VIS and diode array detection in high- performance liqu</w:t>
      </w:r>
      <w:r>
        <w:t xml:space="preserve">id </w:t>
      </w:r>
      <w:proofErr w:type="spellStart"/>
      <w:r>
        <w:t>chro</w:t>
      </w:r>
      <w:proofErr w:type="spellEnd"/>
      <w:r>
        <w:t xml:space="preserve"> </w:t>
      </w:r>
      <w:proofErr w:type="spellStart"/>
      <w:r>
        <w:t>matography</w:t>
      </w:r>
      <w:proofErr w:type="spellEnd"/>
      <w:r>
        <w:t xml:space="preserve"> (HPLC). The sample </w:t>
      </w:r>
      <w:proofErr w:type="spellStart"/>
      <w:r>
        <w:t>analysed</w:t>
      </w:r>
      <w:proofErr w:type="spellEnd"/>
      <w:r>
        <w:t xml:space="preserve"> were twenty- six samples in three types of apricot commercial juices (5 organic, 5 inorganic and 16 conventional). The limit of detection (LOD) was 1.6 and 1.l mg/L for L- AA and D-IAA. The best separation sys</w:t>
      </w:r>
      <w:r>
        <w:t xml:space="preserve">tem to detect L-AA and p-IAA is by capillary electrophoresis using capillary zone mode and micelle </w:t>
      </w:r>
      <w:proofErr w:type="spellStart"/>
      <w:r>
        <w:t>electrokinetic</w:t>
      </w:r>
      <w:proofErr w:type="spellEnd"/>
      <w:r>
        <w:t xml:space="preserve"> capillary chromatography. Both condition of analysis were tested, the best separation was </w:t>
      </w:r>
      <w:proofErr w:type="spellStart"/>
      <w:r>
        <w:t>obtaincd</w:t>
      </w:r>
      <w:proofErr w:type="spellEnd"/>
      <w:r>
        <w:t xml:space="preserve"> at 30°C using 50 </w:t>
      </w:r>
      <w:proofErr w:type="spellStart"/>
      <w:r>
        <w:t>mM</w:t>
      </w:r>
      <w:proofErr w:type="spellEnd"/>
      <w:r>
        <w:t xml:space="preserve"> </w:t>
      </w:r>
      <w:proofErr w:type="spellStart"/>
      <w:r>
        <w:t>tricine</w:t>
      </w:r>
      <w:proofErr w:type="spellEnd"/>
      <w:r>
        <w:t xml:space="preserve"> at pH 8.8 as ru</w:t>
      </w:r>
      <w:r>
        <w:t xml:space="preserve">nning buffer. The maximum </w:t>
      </w:r>
      <w:proofErr w:type="spellStart"/>
      <w:r>
        <w:t>absorbances</w:t>
      </w:r>
      <w:proofErr w:type="spellEnd"/>
      <w:r>
        <w:t xml:space="preserve"> for both samples were 265 nm, but a shift in the absorbance to shorter wavelength was reported to occur with pH is lower to acidic condition. </w:t>
      </w:r>
    </w:p>
    <w:p w:rsidR="003550FC" w:rsidRDefault="003550FC">
      <w:pPr>
        <w:spacing w:line="276" w:lineRule="auto"/>
      </w:pPr>
    </w:p>
    <w:p w:rsidR="003550FC" w:rsidRDefault="009E1C25">
      <w:pPr>
        <w:spacing w:line="276" w:lineRule="auto"/>
      </w:pPr>
      <w:r>
        <w:rPr>
          <w:b/>
          <w:bCs/>
        </w:rPr>
        <w:t>3. Enzymatic methods</w:t>
      </w:r>
      <w:r>
        <w:t>.</w:t>
      </w:r>
    </w:p>
    <w:p w:rsidR="003550FC" w:rsidRDefault="003550FC">
      <w:pPr>
        <w:spacing w:line="276" w:lineRule="auto"/>
      </w:pPr>
    </w:p>
    <w:p w:rsidR="003550FC" w:rsidRDefault="009E1C25">
      <w:pPr>
        <w:spacing w:line="276" w:lineRule="auto"/>
      </w:pPr>
      <w:proofErr w:type="spellStart"/>
      <w:r>
        <w:t>Shekhovtsova</w:t>
      </w:r>
      <w:proofErr w:type="spellEnd"/>
      <w:r>
        <w:t xml:space="preserve"> et al., (2006) applied enzymatic metho</w:t>
      </w:r>
      <w:r>
        <w:t xml:space="preserve">d used to determine vitamin C in juice sample, milk and sour-milk products for babies' nutrition from the signal of indicator reaction. The indicator reaction used were o- </w:t>
      </w:r>
      <w:proofErr w:type="spellStart"/>
      <w:r>
        <w:t>dianisdini</w:t>
      </w:r>
      <w:proofErr w:type="spellEnd"/>
      <w:r>
        <w:t xml:space="preserve"> (OD) and 3</w:t>
      </w:r>
      <w:proofErr w:type="gramStart"/>
      <w:r>
        <w:t>,3'5,5'</w:t>
      </w:r>
      <w:proofErr w:type="gramEnd"/>
      <w:r>
        <w:t>-tetramethylbenzidine (TMB). Another method to determine</w:t>
      </w:r>
      <w:r>
        <w:t xml:space="preserve"> vitamin C was using the pH-transistors. The pH- transistor as the indicator reaction o-</w:t>
      </w:r>
      <w:proofErr w:type="spellStart"/>
      <w:r>
        <w:t>phenylencdiamine</w:t>
      </w:r>
      <w:proofErr w:type="spellEnd"/>
      <w:r>
        <w:t>-ascorbic acid (</w:t>
      </w:r>
      <w:proofErr w:type="spellStart"/>
      <w:r>
        <w:t>AsA</w:t>
      </w:r>
      <w:proofErr w:type="spellEnd"/>
      <w:proofErr w:type="gramStart"/>
      <w:r>
        <w:t>)-</w:t>
      </w:r>
      <w:proofErr w:type="gramEnd"/>
      <w:r>
        <w:t xml:space="preserve"> second substrate of horseradish (HRP), where vitamin C acts as a second substance of the enzyme. </w:t>
      </w:r>
    </w:p>
    <w:p w:rsidR="003550FC" w:rsidRDefault="009E1C25">
      <w:pPr>
        <w:spacing w:line="276" w:lineRule="auto"/>
      </w:pPr>
      <w:r>
        <w:t>The optimum pH value of indicato</w:t>
      </w:r>
      <w:r>
        <w:t xml:space="preserve">r in the presence of vitamin C was found to lie in the pH range of 4.5-6.5 and the solution was buffered with potassium phthalate solution. The longest induction period appears in the presence of vitamin C at pH 4.5 which is close to </w:t>
      </w:r>
      <w:proofErr w:type="spellStart"/>
      <w:r>
        <w:t>PKasa</w:t>
      </w:r>
      <w:proofErr w:type="spellEnd"/>
      <w:r>
        <w:t xml:space="preserve"> 4.25. The indica</w:t>
      </w:r>
      <w:r>
        <w:t xml:space="preserve">tor reaction at pH 4.5 and application of the induction period duration as </w:t>
      </w:r>
      <w:proofErr w:type="spellStart"/>
      <w:proofErr w:type="gramStart"/>
      <w:r>
        <w:t>a</w:t>
      </w:r>
      <w:proofErr w:type="spellEnd"/>
      <w:proofErr w:type="gramEnd"/>
      <w:r>
        <w:t xml:space="preserve"> analytical signal which provide sufficiently sensitive determination of vitamin C in real sample or foods in particulars.</w:t>
      </w:r>
    </w:p>
    <w:p w:rsidR="003550FC" w:rsidRDefault="003550FC">
      <w:pPr>
        <w:spacing w:line="276" w:lineRule="auto"/>
        <w:rPr>
          <w:b/>
          <w:bCs/>
        </w:rPr>
      </w:pPr>
    </w:p>
    <w:p w:rsidR="003550FC" w:rsidRDefault="009E1C25">
      <w:pPr>
        <w:spacing w:line="276" w:lineRule="auto"/>
        <w:rPr>
          <w:b/>
          <w:bCs/>
        </w:rPr>
      </w:pPr>
      <w:r>
        <w:rPr>
          <w:b/>
          <w:bCs/>
        </w:rPr>
        <w:t>2.3</w:t>
      </w:r>
      <w:r>
        <w:t xml:space="preserve">. </w:t>
      </w:r>
      <w:r>
        <w:rPr>
          <w:b/>
          <w:bCs/>
        </w:rPr>
        <w:t>Biological Functions of Vitamin C</w:t>
      </w:r>
    </w:p>
    <w:p w:rsidR="003550FC" w:rsidRDefault="003550FC">
      <w:pPr>
        <w:spacing w:line="276" w:lineRule="auto"/>
      </w:pPr>
    </w:p>
    <w:p w:rsidR="003550FC" w:rsidRDefault="009E1C25">
      <w:pPr>
        <w:spacing w:line="276" w:lineRule="auto"/>
      </w:pPr>
      <w:r>
        <w:t xml:space="preserve">Vitamin C plays </w:t>
      </w:r>
      <w:r>
        <w:t>several critical roles in the human body:</w:t>
      </w:r>
    </w:p>
    <w:p w:rsidR="003550FC" w:rsidRDefault="003550FC">
      <w:pPr>
        <w:spacing w:line="276" w:lineRule="auto"/>
      </w:pPr>
    </w:p>
    <w:p w:rsidR="003550FC" w:rsidRDefault="009E1C25">
      <w:pPr>
        <w:spacing w:line="276" w:lineRule="auto"/>
      </w:pPr>
      <w:r>
        <w:rPr>
          <w:b/>
          <w:bCs/>
        </w:rPr>
        <w:t>I.</w:t>
      </w:r>
      <w:r>
        <w:t xml:space="preserve"> </w:t>
      </w:r>
      <w:r>
        <w:rPr>
          <w:b/>
          <w:bCs/>
        </w:rPr>
        <w:t>Antioxidant Activity:</w:t>
      </w:r>
      <w:r>
        <w:rPr>
          <w:b/>
          <w:bCs/>
        </w:rPr>
        <w:t xml:space="preserve"> </w:t>
      </w:r>
      <w:r>
        <w:t xml:space="preserve"> Neutralizes free radicals, protecting cells from oxidative stress.</w:t>
      </w:r>
    </w:p>
    <w:p w:rsidR="003550FC" w:rsidRDefault="003550FC">
      <w:pPr>
        <w:spacing w:line="276" w:lineRule="auto"/>
      </w:pPr>
    </w:p>
    <w:p w:rsidR="003550FC" w:rsidRDefault="009E1C25">
      <w:pPr>
        <w:spacing w:line="276" w:lineRule="auto"/>
      </w:pPr>
      <w:r>
        <w:rPr>
          <w:b/>
          <w:bCs/>
        </w:rPr>
        <w:t>II.</w:t>
      </w:r>
      <w:r>
        <w:t xml:space="preserve"> </w:t>
      </w:r>
      <w:r>
        <w:rPr>
          <w:b/>
          <w:bCs/>
        </w:rPr>
        <w:t>Collagen Synthesis:</w:t>
      </w:r>
      <w:r>
        <w:t xml:space="preserve"> Essential for the hydroxylation of </w:t>
      </w:r>
      <w:proofErr w:type="spellStart"/>
      <w:r>
        <w:t>proline</w:t>
      </w:r>
      <w:proofErr w:type="spellEnd"/>
      <w:r>
        <w:t xml:space="preserve"> and lysine residues, facilitating collagen formation</w:t>
      </w:r>
      <w:r>
        <w:t>, which is vital for skin, blood vessels, and connective tissues.</w:t>
      </w:r>
    </w:p>
    <w:p w:rsidR="003550FC" w:rsidRDefault="003550FC">
      <w:pPr>
        <w:spacing w:line="276" w:lineRule="auto"/>
      </w:pPr>
    </w:p>
    <w:p w:rsidR="003550FC" w:rsidRDefault="009E1C25">
      <w:pPr>
        <w:spacing w:line="276" w:lineRule="auto"/>
      </w:pPr>
      <w:r>
        <w:rPr>
          <w:b/>
          <w:bCs/>
        </w:rPr>
        <w:t xml:space="preserve">III. </w:t>
      </w:r>
      <w:r>
        <w:rPr>
          <w:b/>
          <w:bCs/>
        </w:rPr>
        <w:t>Immune Support:</w:t>
      </w:r>
      <w:r>
        <w:t xml:space="preserve"> Enhances the function of various immune cells, bolstering the body's defense mechanisms.</w:t>
      </w:r>
    </w:p>
    <w:p w:rsidR="003550FC" w:rsidRDefault="003550FC">
      <w:pPr>
        <w:spacing w:line="276" w:lineRule="auto"/>
      </w:pPr>
    </w:p>
    <w:p w:rsidR="003550FC" w:rsidRDefault="009E1C25">
      <w:pPr>
        <w:spacing w:line="276" w:lineRule="auto"/>
      </w:pPr>
      <w:r>
        <w:rPr>
          <w:b/>
          <w:bCs/>
        </w:rPr>
        <w:t xml:space="preserve">IV. </w:t>
      </w:r>
      <w:r>
        <w:rPr>
          <w:b/>
          <w:bCs/>
        </w:rPr>
        <w:t>Iron Absorption:</w:t>
      </w:r>
      <w:r>
        <w:t xml:space="preserve"> Improves non-</w:t>
      </w:r>
      <w:proofErr w:type="spellStart"/>
      <w:r>
        <w:t>heme</w:t>
      </w:r>
      <w:proofErr w:type="spellEnd"/>
      <w:r>
        <w:t xml:space="preserve"> iron absorption by reducing it to a mor</w:t>
      </w:r>
      <w:r>
        <w:t>e soluble ferrous form.</w:t>
      </w:r>
    </w:p>
    <w:p w:rsidR="003550FC" w:rsidRDefault="003550FC">
      <w:pPr>
        <w:spacing w:line="276" w:lineRule="auto"/>
      </w:pPr>
    </w:p>
    <w:p w:rsidR="003550FC" w:rsidRDefault="009E1C25">
      <w:pPr>
        <w:spacing w:line="276" w:lineRule="auto"/>
      </w:pPr>
      <w:r>
        <w:rPr>
          <w:b/>
          <w:bCs/>
        </w:rPr>
        <w:t xml:space="preserve">V. </w:t>
      </w:r>
      <w:r>
        <w:rPr>
          <w:b/>
          <w:bCs/>
        </w:rPr>
        <w:t>Neurotransmitter Production:</w:t>
      </w:r>
      <w:r>
        <w:t xml:space="preserve"> Involved in the biosynthesis of neurotransmitters like norepinephrine.</w:t>
      </w:r>
    </w:p>
    <w:p w:rsidR="003550FC" w:rsidRDefault="003550FC">
      <w:pPr>
        <w:spacing w:line="276" w:lineRule="auto"/>
      </w:pPr>
    </w:p>
    <w:p w:rsidR="003550FC" w:rsidRDefault="003550FC">
      <w:pPr>
        <w:spacing w:line="276" w:lineRule="auto"/>
        <w:rPr>
          <w:b/>
          <w:bCs/>
        </w:rPr>
      </w:pPr>
    </w:p>
    <w:p w:rsidR="003550FC" w:rsidRDefault="009E1C25">
      <w:pPr>
        <w:spacing w:line="276" w:lineRule="auto"/>
        <w:rPr>
          <w:b/>
          <w:bCs/>
        </w:rPr>
      </w:pPr>
      <w:r>
        <w:rPr>
          <w:b/>
          <w:bCs/>
        </w:rPr>
        <w:t>2.4.</w:t>
      </w:r>
      <w:r>
        <w:rPr>
          <w:b/>
          <w:bCs/>
        </w:rPr>
        <w:t xml:space="preserve"> Vitamin C in Apple Juice</w:t>
      </w:r>
    </w:p>
    <w:p w:rsidR="003550FC" w:rsidRDefault="003550FC">
      <w:pPr>
        <w:spacing w:line="276" w:lineRule="auto"/>
        <w:rPr>
          <w:b/>
          <w:bCs/>
        </w:rPr>
      </w:pPr>
    </w:p>
    <w:p w:rsidR="003550FC" w:rsidRDefault="009E1C25">
      <w:pPr>
        <w:spacing w:line="276" w:lineRule="auto"/>
        <w:rPr>
          <w:b/>
          <w:bCs/>
        </w:rPr>
      </w:pPr>
      <w:r>
        <w:rPr>
          <w:b/>
          <w:bCs/>
        </w:rPr>
        <w:t xml:space="preserve">2.4.1 </w:t>
      </w:r>
      <w:r>
        <w:rPr>
          <w:b/>
          <w:bCs/>
        </w:rPr>
        <w:t>Natural Content</w:t>
      </w:r>
    </w:p>
    <w:p w:rsidR="003550FC" w:rsidRDefault="003550FC">
      <w:pPr>
        <w:spacing w:line="276" w:lineRule="auto"/>
      </w:pPr>
    </w:p>
    <w:p w:rsidR="003550FC" w:rsidRDefault="009E1C25">
      <w:pPr>
        <w:spacing w:line="276" w:lineRule="auto"/>
      </w:pPr>
      <w:r>
        <w:t xml:space="preserve">While apples contain vitamin C, the juicing process can significantly </w:t>
      </w:r>
      <w:r>
        <w:t>reduce its concentration. Factors influencing vitamin C content in apple juice include:</w:t>
      </w:r>
    </w:p>
    <w:p w:rsidR="003550FC" w:rsidRDefault="003550FC">
      <w:pPr>
        <w:spacing w:line="276" w:lineRule="auto"/>
      </w:pPr>
    </w:p>
    <w:p w:rsidR="003550FC" w:rsidRDefault="009E1C25">
      <w:pPr>
        <w:spacing w:line="276" w:lineRule="auto"/>
      </w:pPr>
      <w:r>
        <w:rPr>
          <w:b/>
          <w:bCs/>
        </w:rPr>
        <w:t>Apple Variety</w:t>
      </w:r>
      <w:r>
        <w:t>: Different varieties have varying vitamin C levels.</w:t>
      </w:r>
    </w:p>
    <w:p w:rsidR="003550FC" w:rsidRDefault="003550FC">
      <w:pPr>
        <w:spacing w:line="276" w:lineRule="auto"/>
      </w:pPr>
    </w:p>
    <w:p w:rsidR="003550FC" w:rsidRDefault="009E1C25">
      <w:pPr>
        <w:spacing w:line="276" w:lineRule="auto"/>
      </w:pPr>
      <w:r>
        <w:rPr>
          <w:b/>
          <w:bCs/>
        </w:rPr>
        <w:t>Processing Methods:</w:t>
      </w:r>
      <w:r>
        <w:t xml:space="preserve"> Pasteurization and exposure to oxygen can degrade vitamin C.</w:t>
      </w:r>
    </w:p>
    <w:p w:rsidR="003550FC" w:rsidRDefault="003550FC">
      <w:pPr>
        <w:spacing w:line="276" w:lineRule="auto"/>
      </w:pPr>
    </w:p>
    <w:p w:rsidR="003550FC" w:rsidRDefault="009E1C25">
      <w:pPr>
        <w:spacing w:line="276" w:lineRule="auto"/>
      </w:pPr>
      <w:r>
        <w:rPr>
          <w:b/>
          <w:bCs/>
        </w:rPr>
        <w:t>Storage Conditions</w:t>
      </w:r>
      <w:r>
        <w:rPr>
          <w:b/>
          <w:bCs/>
        </w:rPr>
        <w:t>:</w:t>
      </w:r>
      <w:r>
        <w:t xml:space="preserve"> Prolonged storage and exposure to light can further diminish vitamin C content.</w:t>
      </w:r>
    </w:p>
    <w:p w:rsidR="003550FC" w:rsidRDefault="003550FC">
      <w:pPr>
        <w:spacing w:line="276" w:lineRule="auto"/>
      </w:pPr>
    </w:p>
    <w:p w:rsidR="003550FC" w:rsidRDefault="009E1C25">
      <w:pPr>
        <w:spacing w:line="276" w:lineRule="auto"/>
      </w:pPr>
      <w:r>
        <w:t xml:space="preserve">On average, a 1-cup (240 ml) serving of unsweetened apple juice provides approximately 2–4 mg of vitamin C, which is about 3–5% of the recommended daily intake for </w:t>
      </w:r>
      <w:proofErr w:type="gramStart"/>
      <w:r>
        <w:t>adults .</w:t>
      </w:r>
      <w:proofErr w:type="gramEnd"/>
    </w:p>
    <w:p w:rsidR="003550FC" w:rsidRDefault="003550FC">
      <w:pPr>
        <w:spacing w:line="276" w:lineRule="auto"/>
      </w:pPr>
    </w:p>
    <w:p w:rsidR="003550FC" w:rsidRDefault="009E1C25">
      <w:pPr>
        <w:spacing w:line="276" w:lineRule="auto"/>
        <w:rPr>
          <w:b/>
          <w:bCs/>
        </w:rPr>
      </w:pPr>
      <w:r>
        <w:rPr>
          <w:b/>
          <w:bCs/>
        </w:rPr>
        <w:t xml:space="preserve">2.4.2 </w:t>
      </w:r>
      <w:r>
        <w:rPr>
          <w:b/>
          <w:bCs/>
        </w:rPr>
        <w:t>Fortified Apple Juice</w:t>
      </w:r>
    </w:p>
    <w:p w:rsidR="003550FC" w:rsidRDefault="003550FC">
      <w:pPr>
        <w:spacing w:line="276" w:lineRule="auto"/>
      </w:pPr>
    </w:p>
    <w:p w:rsidR="003550FC" w:rsidRDefault="009E1C25">
      <w:pPr>
        <w:spacing w:line="276" w:lineRule="auto"/>
      </w:pPr>
      <w:r>
        <w:t xml:space="preserve">To compensate for the loss during processing, manufacturers often fortify apple juice with additional vitamin C (ascorbic acid). Fortified apple juice can contain up to 88.9 mg per 100g, significantly increasing its vitamin C </w:t>
      </w:r>
      <w:proofErr w:type="gramStart"/>
      <w:r>
        <w:t>content .</w:t>
      </w:r>
      <w:proofErr w:type="gramEnd"/>
    </w:p>
    <w:p w:rsidR="003550FC" w:rsidRDefault="003550FC">
      <w:pPr>
        <w:spacing w:line="276" w:lineRule="auto"/>
      </w:pPr>
    </w:p>
    <w:p w:rsidR="003550FC" w:rsidRDefault="009E1C25">
      <w:pPr>
        <w:spacing w:line="276" w:lineRule="auto"/>
        <w:rPr>
          <w:b/>
          <w:bCs/>
        </w:rPr>
      </w:pPr>
      <w:r>
        <w:rPr>
          <w:b/>
          <w:bCs/>
        </w:rPr>
        <w:t>2.4.3</w:t>
      </w:r>
      <w:r>
        <w:rPr>
          <w:b/>
          <w:bCs/>
        </w:rPr>
        <w:t>. Health Considerations</w:t>
      </w:r>
    </w:p>
    <w:p w:rsidR="003550FC" w:rsidRDefault="003550FC">
      <w:pPr>
        <w:spacing w:line="276" w:lineRule="auto"/>
      </w:pPr>
    </w:p>
    <w:p w:rsidR="003550FC" w:rsidRDefault="009E1C25">
      <w:pPr>
        <w:spacing w:line="276" w:lineRule="auto"/>
      </w:pPr>
      <w:r>
        <w:t>While fortified apple juice can be a source of vitamin C, it's essential to consider:</w:t>
      </w:r>
    </w:p>
    <w:p w:rsidR="003550FC" w:rsidRDefault="003550FC">
      <w:pPr>
        <w:spacing w:line="276" w:lineRule="auto"/>
      </w:pPr>
    </w:p>
    <w:p w:rsidR="003550FC" w:rsidRDefault="009E1C25">
      <w:pPr>
        <w:spacing w:line="276" w:lineRule="auto"/>
      </w:pPr>
      <w:r>
        <w:rPr>
          <w:b/>
          <w:bCs/>
        </w:rPr>
        <w:t>Sugar Content</w:t>
      </w:r>
      <w:r>
        <w:t>: Apple juice is high in natural sugars and lacks dietary fiber, which can lead to rapid spikes in blood sugar leve</w:t>
      </w:r>
      <w:r>
        <w:t>ls.</w:t>
      </w:r>
    </w:p>
    <w:p w:rsidR="003550FC" w:rsidRDefault="003550FC">
      <w:pPr>
        <w:spacing w:line="276" w:lineRule="auto"/>
      </w:pPr>
    </w:p>
    <w:p w:rsidR="003550FC" w:rsidRDefault="009E1C25">
      <w:pPr>
        <w:spacing w:line="276" w:lineRule="auto"/>
      </w:pPr>
      <w:r>
        <w:rPr>
          <w:b/>
          <w:bCs/>
        </w:rPr>
        <w:t>Lack of Fiber:</w:t>
      </w:r>
      <w:r>
        <w:t xml:space="preserve"> Unlike whole apples, juice lacks fiber, which is crucial for digestive health and moderating blood sugar responses.</w:t>
      </w:r>
    </w:p>
    <w:p w:rsidR="003550FC" w:rsidRDefault="003550FC">
      <w:pPr>
        <w:spacing w:line="276" w:lineRule="auto"/>
      </w:pPr>
    </w:p>
    <w:p w:rsidR="003550FC" w:rsidRDefault="009E1C25">
      <w:pPr>
        <w:spacing w:line="276" w:lineRule="auto"/>
      </w:pPr>
      <w:r>
        <w:rPr>
          <w:b/>
          <w:bCs/>
        </w:rPr>
        <w:t>Caloric Intake:</w:t>
      </w:r>
      <w:r>
        <w:t xml:space="preserve"> Regular consumption can contribute to increased caloric intake without providing satiety.</w:t>
      </w:r>
    </w:p>
    <w:p w:rsidR="003550FC" w:rsidRDefault="003550FC">
      <w:pPr>
        <w:spacing w:line="276" w:lineRule="auto"/>
      </w:pPr>
    </w:p>
    <w:p w:rsidR="003550FC" w:rsidRDefault="009E1C25">
      <w:pPr>
        <w:spacing w:line="276" w:lineRule="auto"/>
        <w:rPr>
          <w:rFonts w:ascii="Calibri" w:eastAsia="SimSun" w:hAnsi="Calibri"/>
          <w:b/>
          <w:bCs/>
          <w:lang w:eastAsia="zh-CN"/>
        </w:rPr>
      </w:pPr>
      <w:r>
        <w:t>Therefore, w</w:t>
      </w:r>
      <w:r>
        <w:t>hile apple juice can contribute to vitamin C intake, it's advisable to consume it in moderation and prioritize whole fruits and vegetables for nutrient intake.</w:t>
      </w:r>
    </w:p>
    <w:p w:rsidR="003550FC" w:rsidRDefault="003550FC">
      <w:pPr>
        <w:spacing w:line="276" w:lineRule="auto"/>
        <w:rPr>
          <w:rFonts w:ascii="Calibri" w:eastAsia="SimSun" w:hAnsi="Calibri"/>
          <w:b/>
          <w:bCs/>
          <w:lang w:eastAsia="zh-CN"/>
        </w:rPr>
      </w:pPr>
    </w:p>
    <w:p w:rsidR="003550FC" w:rsidRDefault="003550FC">
      <w:pPr>
        <w:spacing w:line="276" w:lineRule="auto"/>
        <w:rPr>
          <w:rFonts w:ascii="Calibri" w:eastAsia="SimSun" w:hAnsi="Calibri"/>
          <w:b/>
          <w:bCs/>
          <w:lang w:eastAsia="zh-CN"/>
        </w:rPr>
      </w:pPr>
    </w:p>
    <w:p w:rsidR="003550FC" w:rsidRDefault="009E1C25">
      <w:pPr>
        <w:spacing w:line="276" w:lineRule="auto"/>
        <w:jc w:val="center"/>
        <w:rPr>
          <w:b/>
        </w:rPr>
      </w:pPr>
      <w:r>
        <w:rPr>
          <w:rFonts w:ascii="Calibri" w:eastAsia="SimSun" w:hAnsi="Calibri"/>
          <w:b/>
          <w:bCs/>
          <w:lang w:eastAsia="zh-CN"/>
        </w:rPr>
        <w:t xml:space="preserve">CHAPTER THREE: MATERIALS AND METHODS </w:t>
      </w:r>
    </w:p>
    <w:p w:rsidR="003550FC" w:rsidRDefault="009E1C25">
      <w:pPr>
        <w:spacing w:after="200" w:line="276" w:lineRule="auto"/>
        <w:rPr>
          <w:b/>
        </w:rPr>
      </w:pPr>
      <w:r>
        <w:rPr>
          <w:rFonts w:ascii="Calibri" w:eastAsia="SimSun" w:hAnsi="Calibri"/>
          <w:b/>
          <w:bCs/>
          <w:lang w:eastAsia="zh-CN"/>
        </w:rPr>
        <w:t xml:space="preserve">3.1 MATERIALS </w:t>
      </w:r>
    </w:p>
    <w:p w:rsidR="003550FC" w:rsidRDefault="009E1C25">
      <w:pPr>
        <w:spacing w:after="200" w:line="276" w:lineRule="auto"/>
        <w:rPr>
          <w:b/>
        </w:rPr>
      </w:pPr>
      <w:r>
        <w:rPr>
          <w:rFonts w:ascii="Calibri" w:eastAsia="SimSun" w:hAnsi="Calibri"/>
          <w:lang w:eastAsia="zh-CN"/>
        </w:rPr>
        <w:t xml:space="preserve">UV-Vis spectroscopy is a rapid and </w:t>
      </w:r>
      <w:r>
        <w:rPr>
          <w:rFonts w:ascii="Calibri" w:eastAsia="SimSun" w:hAnsi="Calibri"/>
          <w:lang w:eastAsia="zh-CN"/>
        </w:rPr>
        <w:t xml:space="preserve">sensitive method based on the absorbance of ascorbic acid at a specific wavelength. The absorbance data are used to quantify the vitamin C content by comparing the sample readings to a standard calibration curve. The following materials and equipment were </w:t>
      </w:r>
      <w:r>
        <w:rPr>
          <w:rFonts w:ascii="Calibri" w:eastAsia="SimSun" w:hAnsi="Calibri"/>
          <w:lang w:eastAsia="zh-CN"/>
        </w:rPr>
        <w:t>used in the experiment:</w:t>
      </w:r>
    </w:p>
    <w:p w:rsidR="003550FC" w:rsidRDefault="009E1C25">
      <w:pPr>
        <w:spacing w:after="200" w:line="276" w:lineRule="auto"/>
        <w:rPr>
          <w:b/>
        </w:rPr>
      </w:pPr>
      <w:r>
        <w:rPr>
          <w:rFonts w:ascii="Calibri" w:eastAsia="SimSun" w:hAnsi="Calibri"/>
          <w:b/>
          <w:bCs/>
          <w:lang w:eastAsia="zh-CN"/>
        </w:rPr>
        <w:t xml:space="preserve">GLASSWARES AND LABORATORY TOOLS </w:t>
      </w:r>
    </w:p>
    <w:p w:rsidR="003550FC" w:rsidRDefault="009E1C25">
      <w:pPr>
        <w:pStyle w:val="ListParagraph"/>
        <w:numPr>
          <w:ilvl w:val="0"/>
          <w:numId w:val="10"/>
        </w:numPr>
        <w:spacing w:after="200" w:line="276" w:lineRule="auto"/>
        <w:rPr>
          <w:b/>
        </w:rPr>
      </w:pPr>
      <w:r>
        <w:rPr>
          <w:rFonts w:ascii="Calibri" w:eastAsia="SimSun" w:hAnsi="Calibri"/>
          <w:lang w:eastAsia="zh-CN"/>
        </w:rPr>
        <w:t>10 mL and 25 mL pipettes</w:t>
      </w:r>
    </w:p>
    <w:p w:rsidR="003550FC" w:rsidRDefault="009E1C25">
      <w:pPr>
        <w:pStyle w:val="ListParagraph"/>
        <w:numPr>
          <w:ilvl w:val="0"/>
          <w:numId w:val="9"/>
        </w:numPr>
        <w:spacing w:after="200" w:line="276" w:lineRule="auto"/>
        <w:rPr>
          <w:b/>
        </w:rPr>
      </w:pPr>
      <w:r>
        <w:rPr>
          <w:rFonts w:ascii="Calibri" w:eastAsia="SimSun" w:hAnsi="Calibri"/>
          <w:lang w:eastAsia="zh-CN"/>
        </w:rPr>
        <w:t>100 mL and 250 mL volumetric flasks</w:t>
      </w:r>
    </w:p>
    <w:p w:rsidR="003550FC" w:rsidRDefault="009E1C25">
      <w:pPr>
        <w:pStyle w:val="ListParagraph"/>
        <w:numPr>
          <w:ilvl w:val="0"/>
          <w:numId w:val="8"/>
        </w:numPr>
        <w:spacing w:after="200" w:line="276" w:lineRule="auto"/>
        <w:rPr>
          <w:b/>
        </w:rPr>
      </w:pPr>
      <w:r>
        <w:rPr>
          <w:rFonts w:ascii="Calibri" w:eastAsia="SimSun" w:hAnsi="Calibri"/>
          <w:lang w:eastAsia="zh-CN"/>
        </w:rPr>
        <w:t>Beakers (50 mL, 100 mL)</w:t>
      </w:r>
    </w:p>
    <w:p w:rsidR="003550FC" w:rsidRDefault="009E1C25">
      <w:pPr>
        <w:pStyle w:val="ListParagraph"/>
        <w:numPr>
          <w:ilvl w:val="0"/>
          <w:numId w:val="7"/>
        </w:numPr>
        <w:spacing w:after="200" w:line="276" w:lineRule="auto"/>
        <w:rPr>
          <w:b/>
        </w:rPr>
      </w:pPr>
      <w:r>
        <w:rPr>
          <w:rFonts w:ascii="Calibri" w:eastAsia="SimSun" w:hAnsi="Calibri"/>
          <w:lang w:eastAsia="zh-CN"/>
        </w:rPr>
        <w:t>Quartz cuvettes (UV-Vis compatible)</w:t>
      </w:r>
    </w:p>
    <w:p w:rsidR="003550FC" w:rsidRDefault="009E1C25">
      <w:pPr>
        <w:pStyle w:val="ListParagraph"/>
        <w:numPr>
          <w:ilvl w:val="0"/>
          <w:numId w:val="6"/>
        </w:numPr>
        <w:spacing w:after="200" w:line="276" w:lineRule="auto"/>
        <w:rPr>
          <w:b/>
        </w:rPr>
      </w:pPr>
      <w:r>
        <w:rPr>
          <w:rFonts w:ascii="Calibri" w:eastAsia="SimSun" w:hAnsi="Calibri"/>
          <w:lang w:eastAsia="zh-CN"/>
        </w:rPr>
        <w:t>Analytical balance (±0.01 g accuracy)</w:t>
      </w:r>
    </w:p>
    <w:p w:rsidR="003550FC" w:rsidRDefault="009E1C25">
      <w:pPr>
        <w:pStyle w:val="ListParagraph"/>
        <w:numPr>
          <w:ilvl w:val="0"/>
          <w:numId w:val="5"/>
        </w:numPr>
        <w:spacing w:after="200" w:line="276" w:lineRule="auto"/>
        <w:rPr>
          <w:b/>
        </w:rPr>
      </w:pPr>
      <w:r>
        <w:rPr>
          <w:rFonts w:ascii="Calibri" w:eastAsia="SimSun" w:hAnsi="Calibri"/>
          <w:lang w:eastAsia="zh-CN"/>
        </w:rPr>
        <w:t>Stirring rod</w:t>
      </w:r>
    </w:p>
    <w:p w:rsidR="003550FC" w:rsidRDefault="009E1C25">
      <w:pPr>
        <w:spacing w:after="200" w:line="276" w:lineRule="auto"/>
        <w:rPr>
          <w:b/>
        </w:rPr>
      </w:pPr>
      <w:r>
        <w:rPr>
          <w:rFonts w:ascii="Calibri" w:eastAsia="SimSun" w:hAnsi="Calibri"/>
          <w:b/>
          <w:bCs/>
          <w:lang w:eastAsia="zh-CN"/>
        </w:rPr>
        <w:t>EQUIPMENTS</w:t>
      </w:r>
      <w:r>
        <w:rPr>
          <w:rFonts w:ascii="Calibri" w:eastAsia="SimSun" w:hAnsi="Calibri"/>
          <w:lang w:eastAsia="zh-CN"/>
        </w:rPr>
        <w:t>:</w:t>
      </w:r>
    </w:p>
    <w:p w:rsidR="003550FC" w:rsidRDefault="009E1C25">
      <w:pPr>
        <w:pStyle w:val="ListParagraph"/>
        <w:numPr>
          <w:ilvl w:val="0"/>
          <w:numId w:val="11"/>
        </w:numPr>
        <w:spacing w:after="200" w:line="276" w:lineRule="auto"/>
        <w:rPr>
          <w:b/>
        </w:rPr>
      </w:pPr>
      <w:r>
        <w:rPr>
          <w:rFonts w:ascii="Calibri" w:eastAsia="SimSun" w:hAnsi="Calibri"/>
          <w:lang w:eastAsia="zh-CN"/>
        </w:rPr>
        <w:t>UV-Visible Spec</w:t>
      </w:r>
      <w:r>
        <w:rPr>
          <w:rFonts w:ascii="Calibri" w:eastAsia="SimSun" w:hAnsi="Calibri"/>
          <w:lang w:eastAsia="zh-CN"/>
        </w:rPr>
        <w:t>trophotometer (wavelength range: 200–800 nm)</w:t>
      </w:r>
    </w:p>
    <w:p w:rsidR="003550FC" w:rsidRDefault="009E1C25">
      <w:pPr>
        <w:pStyle w:val="ListParagraph"/>
        <w:numPr>
          <w:ilvl w:val="0"/>
          <w:numId w:val="12"/>
        </w:numPr>
        <w:spacing w:after="200" w:line="276" w:lineRule="auto"/>
        <w:rPr>
          <w:b/>
        </w:rPr>
      </w:pPr>
      <w:r>
        <w:rPr>
          <w:rFonts w:ascii="Calibri" w:eastAsia="SimSun" w:hAnsi="Calibri"/>
          <w:lang w:eastAsia="zh-CN"/>
        </w:rPr>
        <w:t>Retort stand and pipette filler</w:t>
      </w:r>
    </w:p>
    <w:p w:rsidR="003550FC" w:rsidRDefault="009E1C25">
      <w:pPr>
        <w:spacing w:after="200" w:line="276" w:lineRule="auto"/>
        <w:rPr>
          <w:b/>
        </w:rPr>
      </w:pPr>
      <w:r>
        <w:rPr>
          <w:rFonts w:ascii="Calibri" w:eastAsia="SimSun" w:hAnsi="Calibri"/>
          <w:b/>
          <w:bCs/>
          <w:lang w:eastAsia="zh-CN"/>
        </w:rPr>
        <w:t>REAGENTS AND CHEMICALS</w:t>
      </w:r>
      <w:r>
        <w:rPr>
          <w:rFonts w:ascii="Calibri" w:eastAsia="SimSun" w:hAnsi="Calibri"/>
          <w:lang w:eastAsia="zh-CN"/>
        </w:rPr>
        <w:t>:</w:t>
      </w:r>
    </w:p>
    <w:p w:rsidR="003550FC" w:rsidRDefault="009E1C25">
      <w:pPr>
        <w:pStyle w:val="ListParagraph"/>
        <w:numPr>
          <w:ilvl w:val="0"/>
          <w:numId w:val="13"/>
        </w:numPr>
        <w:spacing w:after="200" w:line="276" w:lineRule="auto"/>
        <w:rPr>
          <w:b/>
        </w:rPr>
      </w:pPr>
      <w:r>
        <w:rPr>
          <w:rFonts w:ascii="Calibri" w:eastAsia="SimSun" w:hAnsi="Calibri"/>
          <w:lang w:eastAsia="zh-CN"/>
        </w:rPr>
        <w:t>Ascorbic acid (vitamin C) standard</w:t>
      </w:r>
    </w:p>
    <w:p w:rsidR="003550FC" w:rsidRDefault="009E1C25">
      <w:pPr>
        <w:pStyle w:val="ListParagraph"/>
        <w:numPr>
          <w:ilvl w:val="0"/>
          <w:numId w:val="14"/>
        </w:numPr>
        <w:spacing w:after="200" w:line="276" w:lineRule="auto"/>
        <w:rPr>
          <w:b/>
        </w:rPr>
      </w:pPr>
      <w:r>
        <w:rPr>
          <w:rFonts w:ascii="Calibri" w:eastAsia="SimSun" w:hAnsi="Calibri"/>
          <w:lang w:eastAsia="zh-CN"/>
        </w:rPr>
        <w:t>Distilled water</w:t>
      </w:r>
    </w:p>
    <w:p w:rsidR="003550FC" w:rsidRDefault="009E1C25">
      <w:pPr>
        <w:pStyle w:val="ListParagraph"/>
        <w:numPr>
          <w:ilvl w:val="0"/>
          <w:numId w:val="15"/>
        </w:numPr>
        <w:spacing w:after="200" w:line="276" w:lineRule="auto"/>
        <w:rPr>
          <w:b/>
        </w:rPr>
      </w:pPr>
      <w:r>
        <w:rPr>
          <w:rFonts w:ascii="Calibri" w:eastAsia="SimSun" w:hAnsi="Calibri"/>
          <w:lang w:eastAsia="zh-CN"/>
        </w:rPr>
        <w:t>Apple juice samples (fresh and commercially available)</w:t>
      </w:r>
    </w:p>
    <w:p w:rsidR="003550FC" w:rsidRDefault="009E1C25">
      <w:pPr>
        <w:pStyle w:val="ListParagraph"/>
        <w:numPr>
          <w:ilvl w:val="0"/>
          <w:numId w:val="16"/>
        </w:numPr>
        <w:spacing w:after="200" w:line="276" w:lineRule="auto"/>
        <w:rPr>
          <w:b/>
        </w:rPr>
      </w:pPr>
      <w:proofErr w:type="spellStart"/>
      <w:r>
        <w:rPr>
          <w:rFonts w:ascii="Calibri" w:eastAsia="SimSun" w:hAnsi="Calibri"/>
          <w:lang w:eastAsia="zh-CN"/>
        </w:rPr>
        <w:t>Metaphosphoric</w:t>
      </w:r>
      <w:proofErr w:type="spellEnd"/>
      <w:r>
        <w:rPr>
          <w:rFonts w:ascii="Calibri" w:eastAsia="SimSun" w:hAnsi="Calibri"/>
          <w:lang w:eastAsia="zh-CN"/>
        </w:rPr>
        <w:t xml:space="preserve"> acid (to prevent oxidation of </w:t>
      </w:r>
      <w:r>
        <w:rPr>
          <w:rFonts w:ascii="Calibri" w:eastAsia="SimSun" w:hAnsi="Calibri"/>
          <w:lang w:eastAsia="zh-CN"/>
        </w:rPr>
        <w:t>ascorbic acid)</w:t>
      </w:r>
    </w:p>
    <w:p w:rsidR="003550FC" w:rsidRDefault="009E1C25">
      <w:pPr>
        <w:pStyle w:val="ListParagraph"/>
        <w:numPr>
          <w:ilvl w:val="0"/>
          <w:numId w:val="17"/>
        </w:numPr>
        <w:spacing w:after="200" w:line="276" w:lineRule="auto"/>
        <w:rPr>
          <w:b/>
        </w:rPr>
      </w:pPr>
      <w:r>
        <w:rPr>
          <w:rFonts w:ascii="Calibri" w:eastAsia="SimSun" w:hAnsi="Calibri"/>
          <w:lang w:eastAsia="zh-CN"/>
        </w:rPr>
        <w:t>Acetic acid (for stabilization)</w:t>
      </w:r>
    </w:p>
    <w:p w:rsidR="003550FC" w:rsidRDefault="009E1C25">
      <w:pPr>
        <w:spacing w:after="200" w:line="276" w:lineRule="auto"/>
        <w:rPr>
          <w:b/>
        </w:rPr>
      </w:pPr>
      <w:r>
        <w:rPr>
          <w:rFonts w:ascii="Calibri" w:eastAsia="SimSun" w:hAnsi="Calibri"/>
          <w:b/>
          <w:bCs/>
          <w:lang w:eastAsia="zh-CN"/>
        </w:rPr>
        <w:t>3.2 PREPARATION OF SOLUTUONS</w:t>
      </w:r>
      <w:r>
        <w:rPr>
          <w:rFonts w:ascii="Calibri" w:eastAsia="SimSun" w:hAnsi="Calibri"/>
          <w:lang w:eastAsia="zh-CN"/>
        </w:rPr>
        <w:t xml:space="preserve"> </w:t>
      </w:r>
    </w:p>
    <w:p w:rsidR="003550FC" w:rsidRDefault="009E1C25">
      <w:pPr>
        <w:spacing w:after="200" w:line="276" w:lineRule="auto"/>
        <w:rPr>
          <w:b/>
        </w:rPr>
      </w:pPr>
      <w:r>
        <w:rPr>
          <w:rFonts w:ascii="Calibri" w:eastAsia="SimSun" w:hAnsi="Calibri"/>
          <w:b/>
          <w:bCs/>
          <w:lang w:eastAsia="zh-CN"/>
        </w:rPr>
        <w:t>3.2.1 Preparation of Standard Ascorbic Acid Solution</w:t>
      </w:r>
    </w:p>
    <w:p w:rsidR="003550FC" w:rsidRDefault="009E1C25">
      <w:pPr>
        <w:spacing w:after="200" w:line="276" w:lineRule="auto"/>
        <w:rPr>
          <w:b/>
        </w:rPr>
      </w:pPr>
      <w:r>
        <w:rPr>
          <w:rFonts w:ascii="Calibri" w:eastAsia="SimSun" w:hAnsi="Calibri"/>
          <w:lang w:eastAsia="zh-CN"/>
        </w:rPr>
        <w:t xml:space="preserve">1. 100mg of an accurate amount of pure ascorbic acid was weighed and dissolved it in distilled water in a 100 mL volumetric </w:t>
      </w:r>
      <w:r>
        <w:rPr>
          <w:rFonts w:ascii="Calibri" w:eastAsia="SimSun" w:hAnsi="Calibri"/>
          <w:lang w:eastAsia="zh-CN"/>
        </w:rPr>
        <w:t>flask.</w:t>
      </w:r>
    </w:p>
    <w:p w:rsidR="003550FC" w:rsidRDefault="009E1C25">
      <w:pPr>
        <w:spacing w:after="200" w:line="276" w:lineRule="auto"/>
        <w:rPr>
          <w:b/>
        </w:rPr>
      </w:pPr>
      <w:r>
        <w:rPr>
          <w:rFonts w:ascii="Calibri" w:eastAsia="SimSun" w:hAnsi="Calibri"/>
          <w:lang w:eastAsia="zh-CN"/>
        </w:rPr>
        <w:t>2. It was diluted to the mark with distilled water to obtain a stock solution of known concentration (100mg/L).</w:t>
      </w:r>
    </w:p>
    <w:p w:rsidR="003550FC" w:rsidRDefault="009E1C25">
      <w:pPr>
        <w:spacing w:after="200" w:line="276" w:lineRule="auto"/>
        <w:rPr>
          <w:b/>
        </w:rPr>
      </w:pPr>
      <w:r>
        <w:rPr>
          <w:rFonts w:ascii="Calibri" w:eastAsia="SimSun" w:hAnsi="Calibri"/>
          <w:lang w:eastAsia="zh-CN"/>
        </w:rPr>
        <w:t>3. A series of standard solutions was prepared by diluting the stock solution to concentrations such as 10, 20, 40, 60, 80, and 100 mg/L.</w:t>
      </w:r>
    </w:p>
    <w:p w:rsidR="003550FC" w:rsidRDefault="003550FC">
      <w:pPr>
        <w:spacing w:after="200" w:line="276" w:lineRule="auto"/>
        <w:rPr>
          <w:rFonts w:ascii="Calibri" w:eastAsia="SimSun" w:hAnsi="Calibri"/>
          <w:b/>
          <w:bCs/>
          <w:lang w:eastAsia="zh-CN"/>
        </w:rPr>
      </w:pPr>
    </w:p>
    <w:p w:rsidR="003550FC" w:rsidRDefault="009E1C25">
      <w:pPr>
        <w:spacing w:after="200" w:line="276" w:lineRule="auto"/>
        <w:rPr>
          <w:b/>
        </w:rPr>
      </w:pPr>
      <w:r>
        <w:rPr>
          <w:rFonts w:ascii="Calibri" w:eastAsia="SimSun" w:hAnsi="Calibri"/>
          <w:b/>
          <w:bCs/>
          <w:lang w:eastAsia="zh-CN"/>
        </w:rPr>
        <w:t>3.2.2 Preparation of Apple Juice Samples</w:t>
      </w:r>
    </w:p>
    <w:p w:rsidR="003550FC" w:rsidRDefault="009E1C25">
      <w:pPr>
        <w:spacing w:after="200" w:line="276" w:lineRule="auto"/>
        <w:rPr>
          <w:b/>
        </w:rPr>
      </w:pPr>
      <w:r>
        <w:rPr>
          <w:rFonts w:ascii="Calibri" w:eastAsia="SimSun" w:hAnsi="Calibri"/>
          <w:lang w:eastAsia="zh-CN"/>
        </w:rPr>
        <w:t>1. Apple juice samples was filtered to remove pulp and other solid particles using filter paper or a centrifuge.</w:t>
      </w:r>
    </w:p>
    <w:p w:rsidR="003550FC" w:rsidRDefault="009E1C25">
      <w:pPr>
        <w:spacing w:after="200" w:line="276" w:lineRule="auto"/>
        <w:rPr>
          <w:b/>
        </w:rPr>
      </w:pPr>
      <w:r>
        <w:rPr>
          <w:rFonts w:ascii="Calibri" w:eastAsia="SimSun" w:hAnsi="Calibri"/>
          <w:lang w:eastAsia="zh-CN"/>
        </w:rPr>
        <w:t xml:space="preserve">2. A </w:t>
      </w:r>
      <w:proofErr w:type="spellStart"/>
      <w:r>
        <w:rPr>
          <w:rFonts w:ascii="Calibri" w:eastAsia="SimSun" w:hAnsi="Calibri"/>
          <w:lang w:eastAsia="zh-CN"/>
        </w:rPr>
        <w:t>metaphosphoric</w:t>
      </w:r>
      <w:proofErr w:type="spellEnd"/>
      <w:r>
        <w:rPr>
          <w:rFonts w:ascii="Calibri" w:eastAsia="SimSun" w:hAnsi="Calibri"/>
          <w:lang w:eastAsia="zh-CN"/>
        </w:rPr>
        <w:t xml:space="preserve"> acid (3% solution) was added to the juice samples to prevent oxidation and stabi</w:t>
      </w:r>
      <w:r>
        <w:rPr>
          <w:rFonts w:ascii="Calibri" w:eastAsia="SimSun" w:hAnsi="Calibri"/>
          <w:lang w:eastAsia="zh-CN"/>
        </w:rPr>
        <w:t>lize ascorbic acid. This also helps remove interfering compounds such as proteins and metal ions.</w:t>
      </w:r>
    </w:p>
    <w:p w:rsidR="003550FC" w:rsidRDefault="009E1C25">
      <w:pPr>
        <w:spacing w:after="200" w:line="276" w:lineRule="auto"/>
        <w:rPr>
          <w:b/>
        </w:rPr>
      </w:pPr>
      <w:r>
        <w:rPr>
          <w:rFonts w:ascii="Calibri" w:eastAsia="SimSun" w:hAnsi="Calibri"/>
          <w:lang w:eastAsia="zh-CN"/>
        </w:rPr>
        <w:t xml:space="preserve">3. The juice samples was </w:t>
      </w:r>
      <w:proofErr w:type="gramStart"/>
      <w:r>
        <w:rPr>
          <w:rFonts w:ascii="Calibri" w:eastAsia="SimSun" w:hAnsi="Calibri"/>
          <w:lang w:eastAsia="zh-CN"/>
        </w:rPr>
        <w:t>diluted  with</w:t>
      </w:r>
      <w:proofErr w:type="gramEnd"/>
      <w:r>
        <w:rPr>
          <w:rFonts w:ascii="Calibri" w:eastAsia="SimSun" w:hAnsi="Calibri"/>
          <w:lang w:eastAsia="zh-CN"/>
        </w:rPr>
        <w:t xml:space="preserve"> distilled water to ensure their absorbance falls within the range of the calibration curve.</w:t>
      </w:r>
    </w:p>
    <w:p w:rsidR="003550FC" w:rsidRDefault="009E1C25">
      <w:pPr>
        <w:spacing w:after="200" w:line="276" w:lineRule="auto"/>
        <w:rPr>
          <w:b/>
        </w:rPr>
      </w:pPr>
      <w:r>
        <w:rPr>
          <w:rFonts w:ascii="Calibri" w:eastAsia="SimSun" w:hAnsi="Calibri"/>
          <w:b/>
          <w:bCs/>
          <w:lang w:eastAsia="zh-CN"/>
        </w:rPr>
        <w:t xml:space="preserve">3.3 EXPERIMENTAL PROCEDURE </w:t>
      </w:r>
    </w:p>
    <w:p w:rsidR="003550FC" w:rsidRDefault="009E1C25">
      <w:pPr>
        <w:spacing w:after="200" w:line="276" w:lineRule="auto"/>
        <w:rPr>
          <w:b/>
        </w:rPr>
      </w:pPr>
      <w:r>
        <w:rPr>
          <w:rFonts w:ascii="Calibri" w:eastAsia="SimSun" w:hAnsi="Calibri"/>
          <w:b/>
          <w:bCs/>
          <w:lang w:eastAsia="zh-CN"/>
        </w:rPr>
        <w:t>3.3.1 Calibration Curve Preparation</w:t>
      </w:r>
    </w:p>
    <w:p w:rsidR="003550FC" w:rsidRDefault="009E1C25">
      <w:pPr>
        <w:spacing w:after="200" w:line="276" w:lineRule="auto"/>
        <w:rPr>
          <w:b/>
        </w:rPr>
      </w:pPr>
      <w:r>
        <w:rPr>
          <w:rFonts w:ascii="Calibri" w:eastAsia="SimSun" w:hAnsi="Calibri"/>
          <w:lang w:eastAsia="zh-CN"/>
        </w:rPr>
        <w:t>1. UV-Vis spectrophotometer was turned on and was allowed to warm up for 10–15 minutes.</w:t>
      </w:r>
    </w:p>
    <w:p w:rsidR="003550FC" w:rsidRDefault="009E1C25">
      <w:pPr>
        <w:spacing w:after="200" w:line="276" w:lineRule="auto"/>
        <w:rPr>
          <w:b/>
        </w:rPr>
      </w:pPr>
      <w:r>
        <w:rPr>
          <w:rFonts w:ascii="Calibri" w:eastAsia="SimSun" w:hAnsi="Calibri"/>
          <w:lang w:eastAsia="zh-CN"/>
        </w:rPr>
        <w:t>2. The spectrophotometer was set to the appropriate wavelength (usually 265–275 nm, the absorption maximum for ascorbic acid).</w:t>
      </w:r>
    </w:p>
    <w:p w:rsidR="003550FC" w:rsidRDefault="009E1C25">
      <w:pPr>
        <w:spacing w:after="200" w:line="276" w:lineRule="auto"/>
        <w:rPr>
          <w:b/>
        </w:rPr>
      </w:pPr>
      <w:r>
        <w:rPr>
          <w:rFonts w:ascii="Calibri" w:eastAsia="SimSun" w:hAnsi="Calibri"/>
          <w:lang w:eastAsia="zh-CN"/>
        </w:rPr>
        <w:t>3. A</w:t>
      </w:r>
      <w:r>
        <w:rPr>
          <w:rFonts w:ascii="Calibri" w:eastAsia="SimSun" w:hAnsi="Calibri"/>
          <w:lang w:eastAsia="zh-CN"/>
        </w:rPr>
        <w:t xml:space="preserve"> clean quartz cuvette was used, measurements and records of the absorbance of the standard ascorbic acid solutions at the selected wavelength was taken.</w:t>
      </w:r>
    </w:p>
    <w:p w:rsidR="003550FC" w:rsidRDefault="009E1C25">
      <w:pPr>
        <w:spacing w:after="200" w:line="276" w:lineRule="auto"/>
        <w:rPr>
          <w:b/>
        </w:rPr>
      </w:pPr>
      <w:r>
        <w:rPr>
          <w:rFonts w:ascii="Calibri" w:eastAsia="SimSun" w:hAnsi="Calibri"/>
          <w:lang w:eastAsia="zh-CN"/>
        </w:rPr>
        <w:t xml:space="preserve">4. A plot of calibration curve of absorbance versus concentration (mg/L) to establish the relationship </w:t>
      </w:r>
      <w:r>
        <w:rPr>
          <w:rFonts w:ascii="Calibri" w:eastAsia="SimSun" w:hAnsi="Calibri"/>
          <w:lang w:eastAsia="zh-CN"/>
        </w:rPr>
        <w:t>between absorbance and ascorbic acid concentration.</w:t>
      </w:r>
    </w:p>
    <w:p w:rsidR="003550FC" w:rsidRDefault="009E1C25">
      <w:pPr>
        <w:spacing w:after="200" w:line="276" w:lineRule="auto"/>
        <w:rPr>
          <w:b/>
        </w:rPr>
      </w:pPr>
      <w:r>
        <w:rPr>
          <w:rFonts w:ascii="Calibri" w:eastAsia="SimSun" w:hAnsi="Calibri"/>
          <w:b/>
          <w:bCs/>
          <w:lang w:eastAsia="zh-CN"/>
        </w:rPr>
        <w:t>3.3.2 Measurement of Apple Juice Samples</w:t>
      </w:r>
    </w:p>
    <w:p w:rsidR="003550FC" w:rsidRDefault="009E1C25">
      <w:pPr>
        <w:spacing w:after="200" w:line="276" w:lineRule="auto"/>
        <w:rPr>
          <w:b/>
        </w:rPr>
      </w:pPr>
      <w:r>
        <w:rPr>
          <w:rFonts w:ascii="Calibri" w:eastAsia="SimSun" w:hAnsi="Calibri"/>
          <w:lang w:eastAsia="zh-CN"/>
        </w:rPr>
        <w:t>1. An aliquot of the prepared apple juice sample was placed in a clean quartz cuvette.</w:t>
      </w:r>
    </w:p>
    <w:p w:rsidR="003550FC" w:rsidRDefault="009E1C25">
      <w:pPr>
        <w:spacing w:after="200" w:line="276" w:lineRule="auto"/>
        <w:rPr>
          <w:b/>
        </w:rPr>
      </w:pPr>
      <w:r>
        <w:rPr>
          <w:rFonts w:ascii="Calibri" w:eastAsia="SimSun" w:hAnsi="Calibri"/>
          <w:lang w:eastAsia="zh-CN"/>
        </w:rPr>
        <w:t>2. Measurements and records of the absorbance of the sample at the same wave</w:t>
      </w:r>
      <w:r>
        <w:rPr>
          <w:rFonts w:ascii="Calibri" w:eastAsia="SimSun" w:hAnsi="Calibri"/>
          <w:lang w:eastAsia="zh-CN"/>
        </w:rPr>
        <w:t>length used for the standards was taken.</w:t>
      </w:r>
    </w:p>
    <w:p w:rsidR="003550FC" w:rsidRDefault="009E1C25">
      <w:pPr>
        <w:spacing w:after="200" w:line="276" w:lineRule="auto"/>
        <w:rPr>
          <w:b/>
        </w:rPr>
      </w:pPr>
      <w:r>
        <w:rPr>
          <w:rFonts w:ascii="Calibri" w:eastAsia="SimSun" w:hAnsi="Calibri"/>
          <w:lang w:eastAsia="zh-CN"/>
        </w:rPr>
        <w:t>3. The measurements was repeated at least three times to ensure accuracy and precision.</w:t>
      </w:r>
    </w:p>
    <w:p w:rsidR="003550FC" w:rsidRDefault="009E1C25">
      <w:pPr>
        <w:spacing w:after="200" w:line="276" w:lineRule="auto"/>
        <w:rPr>
          <w:b/>
        </w:rPr>
      </w:pPr>
      <w:r>
        <w:rPr>
          <w:rFonts w:ascii="Calibri" w:eastAsia="SimSun" w:hAnsi="Calibri"/>
          <w:lang w:eastAsia="zh-CN"/>
        </w:rPr>
        <w:t>4. The calibration curve was used to determine the concentration of vitamin C in the apple juice samples.</w:t>
      </w:r>
    </w:p>
    <w:p w:rsidR="003550FC" w:rsidRDefault="009E1C25">
      <w:pPr>
        <w:spacing w:after="200" w:line="276" w:lineRule="auto"/>
        <w:rPr>
          <w:b/>
        </w:rPr>
      </w:pPr>
      <w:r>
        <w:rPr>
          <w:rFonts w:ascii="Calibri" w:eastAsia="SimSun" w:hAnsi="Calibri"/>
          <w:b/>
          <w:bCs/>
          <w:lang w:eastAsia="zh-CN"/>
        </w:rPr>
        <w:t>3.4 DATA ANALYSIS</w:t>
      </w:r>
      <w:r>
        <w:rPr>
          <w:rFonts w:ascii="Calibri" w:eastAsia="SimSun" w:hAnsi="Calibri"/>
          <w:lang w:eastAsia="zh-CN"/>
        </w:rPr>
        <w:t xml:space="preserve"> </w:t>
      </w:r>
    </w:p>
    <w:p w:rsidR="003550FC" w:rsidRDefault="009E1C25">
      <w:pPr>
        <w:spacing w:after="200" w:line="276" w:lineRule="auto"/>
        <w:rPr>
          <w:b/>
        </w:rPr>
      </w:pPr>
      <w:r>
        <w:rPr>
          <w:rFonts w:ascii="Calibri" w:eastAsia="SimSun" w:hAnsi="Calibri"/>
          <w:lang w:eastAsia="zh-CN"/>
        </w:rPr>
        <w:t>The concentration of vitamin C in each apple juice sample will be calculated using the equation derived from the calibration curve (Beer-Lambert law):</w:t>
      </w:r>
    </w:p>
    <w:p w:rsidR="003550FC" w:rsidRDefault="009E1C25">
      <w:pPr>
        <w:spacing w:after="200" w:line="276" w:lineRule="auto"/>
        <w:rPr>
          <w:b/>
        </w:rPr>
      </w:pPr>
      <w:r>
        <w:rPr>
          <w:rFonts w:ascii="Calibri" w:eastAsia="SimSun" w:hAnsi="Calibri"/>
          <w:lang w:eastAsia="zh-CN"/>
        </w:rPr>
        <w:t xml:space="preserve">Vitamin C content </w:t>
      </w:r>
      <w:proofErr w:type="gramStart"/>
      <w:r>
        <w:rPr>
          <w:rFonts w:ascii="Calibri" w:eastAsia="SimSun" w:hAnsi="Calibri"/>
          <w:lang w:eastAsia="zh-CN"/>
        </w:rPr>
        <w:t xml:space="preserve">=  </w:t>
      </w:r>
      <w:r>
        <w:rPr>
          <w:rFonts w:ascii="Calibri" w:eastAsia="SimSun" w:hAnsi="Calibri"/>
          <w:u w:val="single"/>
          <w:lang w:eastAsia="zh-CN"/>
        </w:rPr>
        <w:t>A</w:t>
      </w:r>
      <w:proofErr w:type="gramEnd"/>
      <w:r>
        <w:rPr>
          <w:rFonts w:ascii="Calibri" w:eastAsia="SimSun" w:hAnsi="Calibri"/>
          <w:u w:val="single"/>
          <w:vertAlign w:val="subscript"/>
          <w:lang w:eastAsia="zh-CN"/>
        </w:rPr>
        <w:t xml:space="preserve"> sample </w:t>
      </w:r>
      <w:r>
        <w:rPr>
          <w:rFonts w:ascii="Calibri" w:eastAsia="SimSun" w:hAnsi="Calibri"/>
          <w:u w:val="single"/>
          <w:lang w:eastAsia="zh-CN"/>
        </w:rPr>
        <w:t>- b</w:t>
      </w:r>
    </w:p>
    <w:p w:rsidR="003550FC" w:rsidRDefault="009E1C25">
      <w:pPr>
        <w:spacing w:after="200" w:line="276" w:lineRule="auto"/>
        <w:rPr>
          <w:rFonts w:ascii="Calibri" w:eastAsia="SimSun" w:hAnsi="Calibri"/>
          <w:lang w:eastAsia="zh-CN"/>
        </w:rPr>
      </w:pPr>
      <w:r>
        <w:rPr>
          <w:rFonts w:ascii="Calibri" w:eastAsia="SimSun" w:hAnsi="Calibri"/>
          <w:lang w:eastAsia="zh-CN"/>
        </w:rPr>
        <w:t xml:space="preserve">                               M</w:t>
      </w:r>
    </w:p>
    <w:p w:rsidR="003550FC" w:rsidRDefault="009E1C25">
      <w:pPr>
        <w:spacing w:after="200" w:line="276" w:lineRule="auto"/>
        <w:rPr>
          <w:b/>
        </w:rPr>
      </w:pPr>
      <w:r>
        <w:rPr>
          <w:rFonts w:ascii="Calibri" w:eastAsia="SimSun" w:hAnsi="Calibri"/>
          <w:lang w:eastAsia="zh-CN"/>
        </w:rPr>
        <w:t>Where:</w:t>
      </w:r>
    </w:p>
    <w:p w:rsidR="003550FC" w:rsidRDefault="009E1C25">
      <w:pPr>
        <w:spacing w:after="200" w:line="276" w:lineRule="auto"/>
        <w:rPr>
          <w:b/>
        </w:rPr>
      </w:pPr>
      <w:proofErr w:type="spellStart"/>
      <w:r>
        <w:rPr>
          <w:rFonts w:ascii="Calibri" w:eastAsia="SimSun" w:hAnsi="Calibri"/>
          <w:lang w:eastAsia="zh-CN"/>
        </w:rPr>
        <w:t>C</w:t>
      </w:r>
      <w:r>
        <w:rPr>
          <w:rFonts w:ascii="Calibri" w:eastAsia="SimSun" w:hAnsi="Calibri"/>
          <w:vertAlign w:val="subscript"/>
          <w:lang w:eastAsia="zh-CN"/>
        </w:rPr>
        <w:t>sample</w:t>
      </w:r>
      <w:proofErr w:type="spellEnd"/>
      <w:r>
        <w:rPr>
          <w:rFonts w:ascii="Calibri" w:eastAsia="SimSun" w:hAnsi="Calibri"/>
          <w:lang w:eastAsia="zh-CN"/>
        </w:rPr>
        <w:t xml:space="preserve">: concentration of </w:t>
      </w:r>
      <w:r>
        <w:rPr>
          <w:rFonts w:ascii="Calibri" w:eastAsia="SimSun" w:hAnsi="Calibri"/>
          <w:lang w:eastAsia="zh-CN"/>
        </w:rPr>
        <w:t>vitamin C in the apple juice sample (mg/L)</w:t>
      </w:r>
    </w:p>
    <w:p w:rsidR="003550FC" w:rsidRDefault="009E1C25">
      <w:pPr>
        <w:spacing w:after="200" w:line="276" w:lineRule="auto"/>
        <w:rPr>
          <w:b/>
        </w:rPr>
      </w:pPr>
      <w:proofErr w:type="spellStart"/>
      <w:r>
        <w:rPr>
          <w:rFonts w:ascii="Calibri" w:eastAsia="SimSun" w:hAnsi="Calibri"/>
          <w:lang w:eastAsia="zh-CN"/>
        </w:rPr>
        <w:t>A</w:t>
      </w:r>
      <w:r>
        <w:rPr>
          <w:rFonts w:ascii="Calibri" w:eastAsia="SimSun" w:hAnsi="Calibri"/>
          <w:vertAlign w:val="subscript"/>
          <w:lang w:eastAsia="zh-CN"/>
        </w:rPr>
        <w:t>samples</w:t>
      </w:r>
      <w:proofErr w:type="spellEnd"/>
      <w:r>
        <w:rPr>
          <w:rFonts w:ascii="Calibri" w:eastAsia="SimSun" w:hAnsi="Calibri"/>
          <w:lang w:eastAsia="zh-CN"/>
        </w:rPr>
        <w:t>: absorbance of the apple juice sample</w:t>
      </w:r>
    </w:p>
    <w:p w:rsidR="003550FC" w:rsidRDefault="009E1C25">
      <w:pPr>
        <w:spacing w:after="200" w:line="276" w:lineRule="auto"/>
        <w:rPr>
          <w:b/>
        </w:rPr>
      </w:pPr>
      <w:proofErr w:type="gramStart"/>
      <w:r>
        <w:rPr>
          <w:rFonts w:ascii="Calibri" w:eastAsia="SimSun" w:hAnsi="Calibri"/>
          <w:lang w:eastAsia="zh-CN"/>
        </w:rPr>
        <w:t>b :</w:t>
      </w:r>
      <w:proofErr w:type="gramEnd"/>
      <w:r>
        <w:rPr>
          <w:rFonts w:ascii="Calibri" w:eastAsia="SimSun" w:hAnsi="Calibri"/>
          <w:lang w:eastAsia="zh-CN"/>
        </w:rPr>
        <w:t xml:space="preserve"> intercept of the calibration curve</w:t>
      </w:r>
    </w:p>
    <w:p w:rsidR="003550FC" w:rsidRDefault="009E1C25">
      <w:pPr>
        <w:spacing w:after="200" w:line="276" w:lineRule="auto"/>
        <w:rPr>
          <w:b/>
        </w:rPr>
      </w:pPr>
      <w:proofErr w:type="gramStart"/>
      <w:r>
        <w:rPr>
          <w:rFonts w:ascii="Calibri" w:eastAsia="SimSun" w:hAnsi="Calibri"/>
          <w:lang w:eastAsia="zh-CN"/>
        </w:rPr>
        <w:t>M :</w:t>
      </w:r>
      <w:proofErr w:type="gramEnd"/>
      <w:r>
        <w:rPr>
          <w:rFonts w:ascii="Calibri" w:eastAsia="SimSun" w:hAnsi="Calibri"/>
          <w:lang w:eastAsia="zh-CN"/>
        </w:rPr>
        <w:t xml:space="preserve"> slope of the calibration curve</w:t>
      </w:r>
    </w:p>
    <w:p w:rsidR="003550FC" w:rsidRDefault="003550FC">
      <w:pPr>
        <w:spacing w:after="200" w:line="276" w:lineRule="auto"/>
        <w:rPr>
          <w:b/>
        </w:rPr>
      </w:pPr>
    </w:p>
    <w:p w:rsidR="003550FC" w:rsidRDefault="009E1C25">
      <w:pPr>
        <w:spacing w:after="200" w:line="276" w:lineRule="auto"/>
        <w:rPr>
          <w:b/>
        </w:rPr>
      </w:pPr>
      <w:r>
        <w:rPr>
          <w:rFonts w:ascii="Calibri" w:eastAsia="SimSun" w:hAnsi="Calibri"/>
          <w:lang w:eastAsia="zh-CN"/>
        </w:rPr>
        <w:t>The final concentration of vitamin C may be expressed as mg of vitamin C per 100 mL of juic</w:t>
      </w:r>
      <w:r>
        <w:rPr>
          <w:rFonts w:ascii="Calibri" w:eastAsia="SimSun" w:hAnsi="Calibri"/>
          <w:lang w:eastAsia="zh-CN"/>
        </w:rPr>
        <w:t>e (mg/100 mL) for ease of comparison.</w:t>
      </w:r>
    </w:p>
    <w:p w:rsidR="003550FC" w:rsidRDefault="009E1C25">
      <w:pPr>
        <w:spacing w:after="200" w:line="276" w:lineRule="auto"/>
        <w:rPr>
          <w:b/>
        </w:rPr>
      </w:pPr>
      <w:r>
        <w:rPr>
          <w:rFonts w:ascii="Calibri" w:eastAsia="SimSun" w:hAnsi="Calibri"/>
          <w:b/>
          <w:bCs/>
          <w:lang w:eastAsia="zh-CN"/>
        </w:rPr>
        <w:t>3.5 PRECAUTIONS</w:t>
      </w:r>
      <w:r>
        <w:rPr>
          <w:rFonts w:ascii="Calibri" w:eastAsia="SimSun" w:hAnsi="Calibri"/>
          <w:lang w:eastAsia="zh-CN"/>
        </w:rPr>
        <w:t xml:space="preserve"> </w:t>
      </w:r>
    </w:p>
    <w:p w:rsidR="003550FC" w:rsidRDefault="009E1C25">
      <w:pPr>
        <w:pStyle w:val="ListParagraph"/>
        <w:numPr>
          <w:ilvl w:val="0"/>
          <w:numId w:val="18"/>
        </w:numPr>
        <w:spacing w:after="200" w:line="276" w:lineRule="auto"/>
        <w:rPr>
          <w:b/>
        </w:rPr>
      </w:pPr>
      <w:r>
        <w:rPr>
          <w:rFonts w:ascii="Calibri" w:eastAsia="SimSun" w:hAnsi="Calibri"/>
          <w:lang w:eastAsia="zh-CN"/>
        </w:rPr>
        <w:t>Use quartz cuvettes to ensure accurate UV-Vis measurements, as glass or plastic may absorb UV light.</w:t>
      </w:r>
    </w:p>
    <w:p w:rsidR="003550FC" w:rsidRDefault="009E1C25">
      <w:pPr>
        <w:pStyle w:val="ListParagraph"/>
        <w:numPr>
          <w:ilvl w:val="0"/>
          <w:numId w:val="19"/>
        </w:numPr>
        <w:spacing w:after="200" w:line="276" w:lineRule="auto"/>
        <w:rPr>
          <w:b/>
        </w:rPr>
      </w:pPr>
      <w:r>
        <w:rPr>
          <w:rFonts w:ascii="Calibri" w:eastAsia="SimSun" w:hAnsi="Calibri"/>
          <w:lang w:eastAsia="zh-CN"/>
        </w:rPr>
        <w:t>Handle ascorbic acid and juice samples carefully to avoid degradation due to exposure to air, light,</w:t>
      </w:r>
      <w:r>
        <w:rPr>
          <w:rFonts w:ascii="Calibri" w:eastAsia="SimSun" w:hAnsi="Calibri"/>
          <w:lang w:eastAsia="zh-CN"/>
        </w:rPr>
        <w:t xml:space="preserve"> or heat.</w:t>
      </w:r>
    </w:p>
    <w:p w:rsidR="003550FC" w:rsidRDefault="009E1C25">
      <w:pPr>
        <w:pStyle w:val="ListParagraph"/>
        <w:numPr>
          <w:ilvl w:val="0"/>
          <w:numId w:val="20"/>
        </w:numPr>
        <w:spacing w:after="200" w:line="276" w:lineRule="auto"/>
        <w:rPr>
          <w:b/>
        </w:rPr>
      </w:pPr>
      <w:r>
        <w:rPr>
          <w:rFonts w:ascii="Calibri" w:eastAsia="SimSun" w:hAnsi="Calibri"/>
          <w:lang w:eastAsia="zh-CN"/>
        </w:rPr>
        <w:t>Ensure that the spectrophotometer is properly calibrated and warmed up before starting measurements.</w:t>
      </w:r>
    </w:p>
    <w:p w:rsidR="003550FC" w:rsidRDefault="009E1C25">
      <w:pPr>
        <w:pStyle w:val="ListParagraph"/>
        <w:numPr>
          <w:ilvl w:val="0"/>
          <w:numId w:val="21"/>
        </w:numPr>
        <w:spacing w:after="200" w:line="276" w:lineRule="auto"/>
        <w:rPr>
          <w:b/>
        </w:rPr>
      </w:pPr>
      <w:r>
        <w:rPr>
          <w:rFonts w:ascii="Calibri" w:eastAsia="SimSun" w:hAnsi="Calibri"/>
          <w:lang w:eastAsia="zh-CN"/>
        </w:rPr>
        <w:t>Prepare fresh juice samples and standards to prevent ascorbic acid degradation.</w:t>
      </w:r>
    </w:p>
    <w:p w:rsidR="003550FC" w:rsidRDefault="009E1C25">
      <w:pPr>
        <w:pStyle w:val="ListParagraph"/>
        <w:numPr>
          <w:ilvl w:val="0"/>
          <w:numId w:val="22"/>
        </w:numPr>
        <w:spacing w:after="200" w:line="276" w:lineRule="auto"/>
        <w:rPr>
          <w:b/>
        </w:rPr>
      </w:pPr>
      <w:r>
        <w:rPr>
          <w:rFonts w:ascii="Calibri" w:eastAsia="SimSun" w:hAnsi="Calibri"/>
          <w:lang w:eastAsia="zh-CN"/>
        </w:rPr>
        <w:t>Rinse cuvettes thoroughly between measurements to avoid cross-con</w:t>
      </w:r>
      <w:r>
        <w:rPr>
          <w:rFonts w:ascii="Calibri" w:eastAsia="SimSun" w:hAnsi="Calibri"/>
          <w:lang w:eastAsia="zh-CN"/>
        </w:rPr>
        <w:t>tamination.</w:t>
      </w:r>
    </w:p>
    <w:p w:rsidR="003550FC" w:rsidRDefault="003550FC">
      <w:pPr>
        <w:spacing w:after="200" w:line="276" w:lineRule="auto"/>
        <w:rPr>
          <w:b/>
        </w:rPr>
      </w:pPr>
    </w:p>
    <w:p w:rsidR="003550FC" w:rsidRDefault="003550FC">
      <w:pPr>
        <w:pStyle w:val="Heading11"/>
        <w:spacing w:before="68" w:line="717" w:lineRule="auto"/>
        <w:ind w:right="4403"/>
        <w:jc w:val="left"/>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3550FC">
      <w:pPr>
        <w:pStyle w:val="BodyText"/>
        <w:rPr>
          <w:b/>
        </w:rPr>
      </w:pPr>
    </w:p>
    <w:p w:rsidR="003550FC" w:rsidRDefault="009E1C25">
      <w:pPr>
        <w:pStyle w:val="BodyText"/>
        <w:jc w:val="center"/>
        <w:rPr>
          <w:b/>
        </w:rPr>
      </w:pPr>
      <w:r>
        <w:rPr>
          <w:b/>
        </w:rPr>
        <w:t xml:space="preserve">CHAPTER FOUR: RESULTS AND DISCUSSION </w:t>
      </w:r>
    </w:p>
    <w:p w:rsidR="003550FC" w:rsidRDefault="003550FC">
      <w:pPr>
        <w:pStyle w:val="BodyText"/>
      </w:pPr>
    </w:p>
    <w:p w:rsidR="003550FC" w:rsidRDefault="009E1C25">
      <w:pPr>
        <w:spacing w:after="200" w:line="276" w:lineRule="auto"/>
        <w:rPr>
          <w:b/>
        </w:rPr>
      </w:pPr>
      <w:r>
        <w:rPr>
          <w:rFonts w:ascii="Calibri" w:eastAsia="SimSun" w:hAnsi="Calibri"/>
          <w:b/>
          <w:bCs/>
          <w:lang w:eastAsia="zh-CN"/>
        </w:rPr>
        <w:t xml:space="preserve">RESULTS </w:t>
      </w:r>
    </w:p>
    <w:p w:rsidR="003550FC" w:rsidRDefault="009E1C25">
      <w:pPr>
        <w:spacing w:after="200" w:line="276" w:lineRule="auto"/>
        <w:rPr>
          <w:b/>
        </w:rPr>
      </w:pPr>
      <w:r>
        <w:rPr>
          <w:rFonts w:ascii="Calibri" w:eastAsia="SimSun" w:hAnsi="Calibri"/>
          <w:b/>
          <w:bCs/>
          <w:lang w:eastAsia="zh-CN"/>
        </w:rPr>
        <w:t>1. Apple Juice</w:t>
      </w:r>
      <w:r>
        <w:rPr>
          <w:rFonts w:ascii="Calibri" w:eastAsia="SimSun" w:hAnsi="Calibri"/>
          <w:lang w:eastAsia="zh-CN"/>
        </w:rPr>
        <w:t>: Shows a strong absorption peak at 265 nm, indicating relatively high vitamin C content.</w:t>
      </w:r>
    </w:p>
    <w:p w:rsidR="003550FC" w:rsidRDefault="009E1C25">
      <w:pPr>
        <w:spacing w:after="200" w:line="276" w:lineRule="auto"/>
        <w:rPr>
          <w:b/>
        </w:rPr>
      </w:pPr>
      <w:r>
        <w:rPr>
          <w:rFonts w:ascii="Calibri" w:eastAsia="SimSun" w:hAnsi="Calibri"/>
          <w:noProof/>
        </w:rPr>
        <w:drawing>
          <wp:inline distT="0" distB="0" distL="0" distR="0">
            <wp:extent cx="3019806" cy="2024888"/>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3" cstate="print"/>
                    <a:srcRect t="34769" r="-1614" b="34569"/>
                    <a:stretch/>
                  </pic:blipFill>
                  <pic:spPr>
                    <a:xfrm>
                      <a:off x="0" y="0"/>
                      <a:ext cx="3019806" cy="2024888"/>
                    </a:xfrm>
                    <a:prstGeom prst="rect">
                      <a:avLst/>
                    </a:prstGeom>
                  </pic:spPr>
                </pic:pic>
              </a:graphicData>
            </a:graphic>
          </wp:inline>
        </w:drawing>
      </w:r>
    </w:p>
    <w:p w:rsidR="003550FC" w:rsidRDefault="009E1C25">
      <w:pPr>
        <w:spacing w:after="200" w:line="276" w:lineRule="auto"/>
        <w:rPr>
          <w:b/>
        </w:rPr>
      </w:pPr>
      <w:r>
        <w:rPr>
          <w:rFonts w:ascii="Calibri" w:eastAsia="SimSun" w:hAnsi="Calibri"/>
          <w:b/>
          <w:bCs/>
          <w:lang w:eastAsia="zh-CN"/>
        </w:rPr>
        <w:t xml:space="preserve">2. </w:t>
      </w:r>
      <w:proofErr w:type="spellStart"/>
      <w:r>
        <w:rPr>
          <w:rFonts w:ascii="Calibri" w:eastAsia="SimSun" w:hAnsi="Calibri"/>
          <w:b/>
          <w:bCs/>
          <w:lang w:eastAsia="zh-CN"/>
        </w:rPr>
        <w:t>Bigi</w:t>
      </w:r>
      <w:proofErr w:type="spellEnd"/>
      <w:r>
        <w:rPr>
          <w:rFonts w:ascii="Calibri" w:eastAsia="SimSun" w:hAnsi="Calibri"/>
          <w:b/>
          <w:bCs/>
          <w:lang w:eastAsia="zh-CN"/>
        </w:rPr>
        <w:t xml:space="preserve"> Apple</w:t>
      </w:r>
      <w:r>
        <w:rPr>
          <w:rFonts w:ascii="Calibri" w:eastAsia="SimSun" w:hAnsi="Calibri"/>
          <w:lang w:eastAsia="zh-CN"/>
        </w:rPr>
        <w:t xml:space="preserve">: A moderate absorption peak, reflecting </w:t>
      </w:r>
      <w:r>
        <w:rPr>
          <w:rFonts w:ascii="Calibri" w:eastAsia="SimSun" w:hAnsi="Calibri"/>
          <w:lang w:eastAsia="zh-CN"/>
        </w:rPr>
        <w:t>lower vitamin C compared to natural apple juice.</w:t>
      </w:r>
    </w:p>
    <w:p w:rsidR="003550FC" w:rsidRDefault="009E1C25">
      <w:pPr>
        <w:spacing w:after="200" w:line="276" w:lineRule="auto"/>
        <w:rPr>
          <w:b/>
        </w:rPr>
      </w:pPr>
      <w:r>
        <w:rPr>
          <w:rFonts w:ascii="Calibri" w:eastAsia="SimSun" w:hAnsi="Calibri"/>
          <w:noProof/>
        </w:rPr>
        <w:drawing>
          <wp:inline distT="0" distB="0" distL="0" distR="0">
            <wp:extent cx="3056636" cy="2027046"/>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4" cstate="print"/>
                    <a:srcRect l="1795" t="34415" r="-4650" b="34890"/>
                    <a:stretch/>
                  </pic:blipFill>
                  <pic:spPr>
                    <a:xfrm>
                      <a:off x="0" y="0"/>
                      <a:ext cx="3056636" cy="2027046"/>
                    </a:xfrm>
                    <a:prstGeom prst="rect">
                      <a:avLst/>
                    </a:prstGeom>
                  </pic:spPr>
                </pic:pic>
              </a:graphicData>
            </a:graphic>
          </wp:inline>
        </w:drawing>
      </w:r>
    </w:p>
    <w:p w:rsidR="003550FC" w:rsidRDefault="009E1C25">
      <w:pPr>
        <w:spacing w:after="200" w:line="276" w:lineRule="auto"/>
        <w:rPr>
          <w:b/>
        </w:rPr>
      </w:pPr>
      <w:r>
        <w:rPr>
          <w:rFonts w:ascii="Calibri" w:eastAsia="SimSun" w:hAnsi="Calibri"/>
          <w:b/>
          <w:bCs/>
          <w:lang w:eastAsia="zh-CN"/>
        </w:rPr>
        <w:t xml:space="preserve">3. </w:t>
      </w:r>
      <w:proofErr w:type="spellStart"/>
      <w:r>
        <w:rPr>
          <w:rFonts w:ascii="Calibri" w:eastAsia="SimSun" w:hAnsi="Calibri"/>
          <w:b/>
          <w:bCs/>
          <w:lang w:eastAsia="zh-CN"/>
        </w:rPr>
        <w:t>Nutri</w:t>
      </w:r>
      <w:proofErr w:type="spellEnd"/>
      <w:r>
        <w:rPr>
          <w:rFonts w:ascii="Calibri" w:eastAsia="SimSun" w:hAnsi="Calibri"/>
          <w:b/>
          <w:bCs/>
          <w:lang w:eastAsia="zh-CN"/>
        </w:rPr>
        <w:t xml:space="preserve"> Milk Apple Drink</w:t>
      </w:r>
      <w:r>
        <w:rPr>
          <w:rFonts w:ascii="Calibri" w:eastAsia="SimSun" w:hAnsi="Calibri"/>
          <w:lang w:eastAsia="zh-CN"/>
        </w:rPr>
        <w:t>: Displays the weakest peak, possibly due to dilution with milk or reduced vitamin C.</w:t>
      </w:r>
    </w:p>
    <w:p w:rsidR="003550FC" w:rsidRDefault="009E1C25">
      <w:pPr>
        <w:spacing w:after="200" w:line="276" w:lineRule="auto"/>
        <w:rPr>
          <w:b/>
        </w:rPr>
      </w:pPr>
      <w:r>
        <w:rPr>
          <w:rFonts w:ascii="Calibri" w:eastAsia="SimSun" w:hAnsi="Calibri"/>
          <w:noProof/>
        </w:rPr>
        <w:drawing>
          <wp:inline distT="0" distB="0" distL="0" distR="0">
            <wp:extent cx="3230880" cy="1990978"/>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5" cstate="print"/>
                    <a:srcRect t="35555" r="-4174" b="35555"/>
                    <a:stretch/>
                  </pic:blipFill>
                  <pic:spPr>
                    <a:xfrm>
                      <a:off x="0" y="0"/>
                      <a:ext cx="3230880" cy="1990978"/>
                    </a:xfrm>
                    <a:prstGeom prst="rect">
                      <a:avLst/>
                    </a:prstGeom>
                  </pic:spPr>
                </pic:pic>
              </a:graphicData>
            </a:graphic>
          </wp:inline>
        </w:drawing>
      </w:r>
    </w:p>
    <w:p w:rsidR="003550FC" w:rsidRDefault="003550FC">
      <w:pPr>
        <w:spacing w:after="200" w:line="276" w:lineRule="auto"/>
        <w:rPr>
          <w:b/>
        </w:rPr>
      </w:pPr>
    </w:p>
    <w:p w:rsidR="003550FC" w:rsidRDefault="009E1C25">
      <w:pPr>
        <w:spacing w:after="200" w:line="276" w:lineRule="auto"/>
        <w:rPr>
          <w:b/>
        </w:rPr>
      </w:pPr>
      <w:r>
        <w:rPr>
          <w:rFonts w:ascii="Calibri" w:eastAsia="SimSun" w:hAnsi="Calibri"/>
          <w:b/>
          <w:bCs/>
          <w:lang w:eastAsia="zh-CN"/>
        </w:rPr>
        <w:t xml:space="preserve">4. </w:t>
      </w:r>
      <w:proofErr w:type="spellStart"/>
      <w:r>
        <w:rPr>
          <w:rFonts w:ascii="Calibri" w:eastAsia="SimSun" w:hAnsi="Calibri"/>
          <w:b/>
          <w:bCs/>
          <w:lang w:eastAsia="zh-CN"/>
        </w:rPr>
        <w:t>Chivita</w:t>
      </w:r>
      <w:proofErr w:type="spellEnd"/>
      <w:r>
        <w:rPr>
          <w:rFonts w:ascii="Calibri" w:eastAsia="SimSun" w:hAnsi="Calibri"/>
          <w:b/>
          <w:bCs/>
          <w:lang w:eastAsia="zh-CN"/>
        </w:rPr>
        <w:t xml:space="preserve"> Apple Drink</w:t>
      </w:r>
      <w:r>
        <w:rPr>
          <w:rFonts w:ascii="Calibri" w:eastAsia="SimSun" w:hAnsi="Calibri"/>
          <w:lang w:eastAsia="zh-CN"/>
        </w:rPr>
        <w:t>: Moderate absorption, likely reflecting processed juice content.</w:t>
      </w:r>
    </w:p>
    <w:p w:rsidR="003550FC" w:rsidRDefault="009E1C25">
      <w:pPr>
        <w:spacing w:after="200" w:line="276" w:lineRule="auto"/>
        <w:rPr>
          <w:b/>
        </w:rPr>
      </w:pPr>
      <w:r>
        <w:rPr>
          <w:rFonts w:ascii="Calibri" w:eastAsia="SimSun" w:hAnsi="Calibri"/>
          <w:noProof/>
        </w:rPr>
        <w:drawing>
          <wp:inline distT="0" distB="0" distL="0" distR="0">
            <wp:extent cx="3155315" cy="1951355"/>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6" cstate="print"/>
                    <a:srcRect t="35145" r="-6173" b="35308"/>
                    <a:stretch/>
                  </pic:blipFill>
                  <pic:spPr>
                    <a:xfrm>
                      <a:off x="0" y="0"/>
                      <a:ext cx="3155315" cy="1951355"/>
                    </a:xfrm>
                    <a:prstGeom prst="rect">
                      <a:avLst/>
                    </a:prstGeom>
                  </pic:spPr>
                </pic:pic>
              </a:graphicData>
            </a:graphic>
          </wp:inline>
        </w:drawing>
      </w:r>
    </w:p>
    <w:p w:rsidR="003550FC" w:rsidRDefault="009E1C25">
      <w:pPr>
        <w:spacing w:after="200" w:line="276" w:lineRule="auto"/>
        <w:rPr>
          <w:b/>
        </w:rPr>
      </w:pPr>
      <w:r>
        <w:rPr>
          <w:rFonts w:ascii="Calibri" w:eastAsia="SimSun" w:hAnsi="Calibri"/>
          <w:b/>
          <w:bCs/>
          <w:lang w:eastAsia="zh-CN"/>
        </w:rPr>
        <w:t>2</w:t>
      </w:r>
      <w:r>
        <w:rPr>
          <w:rFonts w:ascii="Calibri" w:eastAsia="SimSun" w:hAnsi="Calibri"/>
          <w:b/>
          <w:bCs/>
          <w:lang w:eastAsia="zh-CN"/>
        </w:rPr>
        <w:t>. Calibration Curve:</w:t>
      </w:r>
    </w:p>
    <w:p w:rsidR="003550FC" w:rsidRDefault="009E1C25">
      <w:pPr>
        <w:spacing w:after="200" w:line="276" w:lineRule="auto"/>
        <w:rPr>
          <w:b/>
        </w:rPr>
      </w:pPr>
      <w:r>
        <w:rPr>
          <w:rFonts w:ascii="Calibri" w:eastAsia="SimSun" w:hAnsi="Calibri"/>
          <w:noProof/>
        </w:rPr>
        <w:drawing>
          <wp:inline distT="0" distB="0" distL="0" distR="0">
            <wp:extent cx="2971800" cy="2078990"/>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7" cstate="print"/>
                    <a:srcRect/>
                    <a:stretch/>
                  </pic:blipFill>
                  <pic:spPr>
                    <a:xfrm>
                      <a:off x="0" y="0"/>
                      <a:ext cx="2971800" cy="2078990"/>
                    </a:xfrm>
                    <a:prstGeom prst="rect">
                      <a:avLst/>
                    </a:prstGeom>
                  </pic:spPr>
                </pic:pic>
              </a:graphicData>
            </a:graphic>
          </wp:inline>
        </w:drawing>
      </w:r>
    </w:p>
    <w:p w:rsidR="003550FC" w:rsidRDefault="009E1C25">
      <w:pPr>
        <w:spacing w:after="200" w:line="276" w:lineRule="auto"/>
        <w:rPr>
          <w:b/>
        </w:rPr>
      </w:pPr>
      <w:r>
        <w:rPr>
          <w:rFonts w:ascii="Calibri" w:eastAsia="SimSun" w:hAnsi="Calibri"/>
          <w:lang w:eastAsia="zh-CN"/>
        </w:rPr>
        <w:t>A linear relationship between vitamin C concentration (mg/L) and absorbance at 265 nm.</w:t>
      </w:r>
    </w:p>
    <w:p w:rsidR="003550FC" w:rsidRDefault="009E1C25">
      <w:pPr>
        <w:spacing w:after="200" w:line="276" w:lineRule="auto"/>
        <w:rPr>
          <w:b/>
          <w:bCs/>
        </w:rPr>
      </w:pPr>
      <w:r>
        <w:rPr>
          <w:b/>
          <w:bCs/>
        </w:rPr>
        <w:t>Vitamin C Content =</w:t>
      </w:r>
      <w:proofErr w:type="spellStart"/>
      <w:r>
        <w:rPr>
          <w:b/>
          <w:bCs/>
        </w:rPr>
        <w:t>A</w:t>
      </w:r>
      <w:r>
        <w:rPr>
          <w:b/>
          <w:bCs/>
          <w:vertAlign w:val="subscript"/>
        </w:rPr>
        <w:t>sample</w:t>
      </w:r>
      <w:proofErr w:type="spellEnd"/>
      <w:r>
        <w:rPr>
          <w:b/>
          <w:bCs/>
        </w:rPr>
        <w:t xml:space="preserve"> - b ÷ M</w:t>
      </w:r>
    </w:p>
    <w:p w:rsidR="003550FC" w:rsidRDefault="009E1C25">
      <w:pPr>
        <w:spacing w:after="200" w:line="276" w:lineRule="auto"/>
      </w:pPr>
      <w:proofErr w:type="spellStart"/>
      <w:r>
        <w:t>A</w:t>
      </w:r>
      <w:r>
        <w:rPr>
          <w:vertAlign w:val="subscript"/>
        </w:rPr>
        <w:t>sample</w:t>
      </w:r>
      <w:proofErr w:type="spellEnd"/>
      <w:r>
        <w:t xml:space="preserve"> = Absorbance of the sample</w:t>
      </w:r>
    </w:p>
    <w:p w:rsidR="003550FC" w:rsidRDefault="009E1C25">
      <w:pPr>
        <w:spacing w:after="200" w:line="276" w:lineRule="auto"/>
      </w:pPr>
      <w:r>
        <w:t xml:space="preserve">b = intercept of the standard </w:t>
      </w:r>
      <w:proofErr w:type="spellStart"/>
      <w:r>
        <w:t>calibratioa</w:t>
      </w:r>
      <w:proofErr w:type="spellEnd"/>
      <w:r>
        <w:t xml:space="preserve"> Curve of Vitamin C</w:t>
      </w:r>
    </w:p>
    <w:p w:rsidR="003550FC" w:rsidRDefault="009E1C25">
      <w:pPr>
        <w:spacing w:after="200" w:line="276" w:lineRule="auto"/>
      </w:pPr>
      <w:r>
        <w:t xml:space="preserve">M= </w:t>
      </w:r>
      <w:proofErr w:type="spellStart"/>
      <w:r>
        <w:t>intercepto</w:t>
      </w:r>
      <w:proofErr w:type="spellEnd"/>
      <w:r>
        <w:t xml:space="preserve"> </w:t>
      </w:r>
      <w:r>
        <w:t>Slope of the Calibration Curve Vitamin C</w:t>
      </w:r>
    </w:p>
    <w:p w:rsidR="003550FC" w:rsidRDefault="009E1C25">
      <w:pPr>
        <w:spacing w:after="200" w:line="276" w:lineRule="auto"/>
      </w:pPr>
      <w:r>
        <w:t>From the Calibration curve,</w:t>
      </w:r>
    </w:p>
    <w:p w:rsidR="003550FC" w:rsidRDefault="009E1C25">
      <w:pPr>
        <w:spacing w:after="200" w:line="276" w:lineRule="auto"/>
      </w:pPr>
      <w:r>
        <w:t xml:space="preserve">b= </w:t>
      </w:r>
      <w:r>
        <w:rPr>
          <w:b/>
          <w:bCs/>
        </w:rPr>
        <w:t>0</w:t>
      </w:r>
    </w:p>
    <w:p w:rsidR="003550FC" w:rsidRDefault="009E1C25">
      <w:pPr>
        <w:spacing w:after="200" w:line="276" w:lineRule="auto"/>
        <w:rPr>
          <w:b/>
          <w:bCs/>
        </w:rPr>
      </w:pPr>
      <w:r>
        <w:t>M= (Y</w:t>
      </w:r>
      <w:r>
        <w:rPr>
          <w:vertAlign w:val="subscript"/>
        </w:rPr>
        <w:t xml:space="preserve">2 </w:t>
      </w:r>
      <w:r>
        <w:t>-Y</w:t>
      </w:r>
      <w:r>
        <w:rPr>
          <w:vertAlign w:val="subscript"/>
        </w:rPr>
        <w:t>1</w:t>
      </w:r>
      <w:proofErr w:type="gramStart"/>
      <w:r>
        <w:t>)</w:t>
      </w:r>
      <w:r>
        <w:rPr>
          <w:vertAlign w:val="subscript"/>
        </w:rPr>
        <w:t xml:space="preserve">  </w:t>
      </w:r>
      <w:r>
        <w:t>÷</w:t>
      </w:r>
      <w:proofErr w:type="gramEnd"/>
      <w:r>
        <w:t xml:space="preserve"> (X</w:t>
      </w:r>
      <w:r>
        <w:rPr>
          <w:vertAlign w:val="subscript"/>
        </w:rPr>
        <w:t xml:space="preserve">2 - </w:t>
      </w:r>
      <w:r>
        <w:t>X</w:t>
      </w:r>
      <w:r>
        <w:rPr>
          <w:vertAlign w:val="subscript"/>
        </w:rPr>
        <w:t>1</w:t>
      </w:r>
      <w:r>
        <w:t>)</w:t>
      </w:r>
      <w:r>
        <w:t xml:space="preserve"> = (0.8 - 0.2) ÷ (40 - 10) = </w:t>
      </w:r>
      <w:r>
        <w:rPr>
          <w:b/>
          <w:bCs/>
        </w:rPr>
        <w:t>0.02</w:t>
      </w:r>
    </w:p>
    <w:p w:rsidR="003550FC" w:rsidRDefault="009E1C25">
      <w:pPr>
        <w:spacing w:after="200" w:line="276" w:lineRule="auto"/>
        <w:rPr>
          <w:b/>
        </w:rPr>
      </w:pPr>
      <w:r>
        <w:rPr>
          <w:b/>
        </w:rPr>
        <w:t>Therefore the slope of the calibration curve = 0.02 and the intercept = 0</w:t>
      </w:r>
    </w:p>
    <w:p w:rsidR="003550FC" w:rsidRDefault="003550FC">
      <w:pPr>
        <w:spacing w:after="200" w:line="276" w:lineRule="auto"/>
        <w:rPr>
          <w:b/>
        </w:rPr>
      </w:pPr>
    </w:p>
    <w:p w:rsidR="003550FC" w:rsidRDefault="009E1C25">
      <w:pPr>
        <w:spacing w:after="200" w:line="276" w:lineRule="auto"/>
      </w:pPr>
      <w:r>
        <w:t>Calculation for Vitamin C Content for the differe</w:t>
      </w:r>
      <w:r>
        <w:t>nt apple juices.</w:t>
      </w:r>
    </w:p>
    <w:p w:rsidR="003550FC" w:rsidRDefault="009E1C25">
      <w:pPr>
        <w:spacing w:after="200" w:line="276" w:lineRule="auto"/>
        <w:rPr>
          <w:b/>
          <w:bCs/>
        </w:rPr>
      </w:pPr>
      <w:r>
        <w:rPr>
          <w:b/>
          <w:bCs/>
        </w:rPr>
        <w:t>1. Freshly squeezed Apple juice</w:t>
      </w:r>
    </w:p>
    <w:p w:rsidR="003550FC" w:rsidRDefault="009E1C25">
      <w:pPr>
        <w:spacing w:after="200" w:line="276" w:lineRule="auto"/>
      </w:pPr>
      <w:r>
        <w:t xml:space="preserve">Vitamin C Content = </w:t>
      </w:r>
      <w:proofErr w:type="spellStart"/>
      <w:r>
        <w:t>A</w:t>
      </w:r>
      <w:r>
        <w:rPr>
          <w:vertAlign w:val="subscript"/>
        </w:rPr>
        <w:t>sample</w:t>
      </w:r>
      <w:proofErr w:type="spellEnd"/>
      <w:r>
        <w:t xml:space="preserve"> - b ÷ M</w:t>
      </w:r>
    </w:p>
    <w:p w:rsidR="003550FC" w:rsidRDefault="009E1C25">
      <w:pPr>
        <w:spacing w:after="200" w:line="276" w:lineRule="auto"/>
      </w:pPr>
      <w:proofErr w:type="spellStart"/>
      <w:r>
        <w:t>A</w:t>
      </w:r>
      <w:r>
        <w:rPr>
          <w:vertAlign w:val="subscript"/>
        </w:rPr>
        <w:t>sample</w:t>
      </w:r>
      <w:proofErr w:type="spellEnd"/>
      <w:r>
        <w:t xml:space="preserve"> = 0.8, b = 0, M = 0.02.</w:t>
      </w:r>
    </w:p>
    <w:p w:rsidR="003550FC" w:rsidRDefault="009E1C25">
      <w:pPr>
        <w:pStyle w:val="BodyText"/>
      </w:pPr>
      <w:r>
        <w:t>Vitamin C Content = 0.8 - 0 ÷ 0.02</w:t>
      </w:r>
    </w:p>
    <w:p w:rsidR="003550FC" w:rsidRDefault="003550FC">
      <w:pPr>
        <w:pStyle w:val="BodyText"/>
      </w:pPr>
    </w:p>
    <w:p w:rsidR="003550FC" w:rsidRDefault="009E1C25">
      <w:pPr>
        <w:pStyle w:val="BodyText"/>
      </w:pPr>
      <w:r>
        <w:t>=</w:t>
      </w:r>
      <w:r>
        <w:rPr>
          <w:b/>
          <w:bCs/>
        </w:rPr>
        <w:t xml:space="preserve"> 40mg per 100ml</w:t>
      </w:r>
    </w:p>
    <w:p w:rsidR="003550FC" w:rsidRDefault="003550FC">
      <w:pPr>
        <w:pStyle w:val="BodyText"/>
      </w:pPr>
    </w:p>
    <w:p w:rsidR="003550FC" w:rsidRDefault="009E1C25">
      <w:pPr>
        <w:pStyle w:val="BodyText"/>
        <w:rPr>
          <w:b/>
          <w:bCs/>
        </w:rPr>
      </w:pPr>
      <w:r>
        <w:rPr>
          <w:b/>
          <w:bCs/>
        </w:rPr>
        <w:t xml:space="preserve">2. </w:t>
      </w:r>
      <w:proofErr w:type="spellStart"/>
      <w:r>
        <w:rPr>
          <w:b/>
          <w:bCs/>
        </w:rPr>
        <w:t>Bigi</w:t>
      </w:r>
      <w:proofErr w:type="spellEnd"/>
      <w:r>
        <w:rPr>
          <w:b/>
          <w:bCs/>
        </w:rPr>
        <w:t xml:space="preserve"> Apple juice</w:t>
      </w:r>
    </w:p>
    <w:p w:rsidR="003550FC" w:rsidRDefault="003550FC">
      <w:pPr>
        <w:pStyle w:val="BodyText"/>
      </w:pPr>
    </w:p>
    <w:p w:rsidR="003550FC" w:rsidRDefault="009E1C25">
      <w:pPr>
        <w:pStyle w:val="BodyText"/>
      </w:pPr>
      <w:proofErr w:type="spellStart"/>
      <w:r>
        <w:t>A</w:t>
      </w:r>
      <w:r>
        <w:rPr>
          <w:vertAlign w:val="subscript"/>
        </w:rPr>
        <w:t>sample</w:t>
      </w:r>
      <w:proofErr w:type="spellEnd"/>
      <w:r>
        <w:t xml:space="preserve"> = 0.7</w:t>
      </w:r>
      <w:proofErr w:type="gramStart"/>
      <w:r>
        <w:t>,  b</w:t>
      </w:r>
      <w:proofErr w:type="gramEnd"/>
      <w:r>
        <w:t xml:space="preserve"> = 0, M = 0.02</w:t>
      </w:r>
    </w:p>
    <w:p w:rsidR="003550FC" w:rsidRDefault="003550FC">
      <w:pPr>
        <w:pStyle w:val="BodyText"/>
      </w:pPr>
    </w:p>
    <w:p w:rsidR="003550FC" w:rsidRDefault="009E1C25">
      <w:pPr>
        <w:pStyle w:val="BodyText"/>
      </w:pPr>
      <w:r>
        <w:t xml:space="preserve">Vitamin C content = 0.7 - 0 ÷ </w:t>
      </w:r>
      <w:r>
        <w:t>0.02</w:t>
      </w:r>
    </w:p>
    <w:p w:rsidR="003550FC" w:rsidRDefault="003550FC">
      <w:pPr>
        <w:pStyle w:val="BodyText"/>
      </w:pPr>
    </w:p>
    <w:p w:rsidR="003550FC" w:rsidRDefault="009E1C25">
      <w:pPr>
        <w:pStyle w:val="BodyText"/>
      </w:pPr>
      <w:r>
        <w:rPr>
          <w:b/>
          <w:bCs/>
        </w:rPr>
        <w:t>= 35 mg per 100ml</w:t>
      </w:r>
    </w:p>
    <w:p w:rsidR="003550FC" w:rsidRDefault="003550FC">
      <w:pPr>
        <w:pStyle w:val="BodyText"/>
      </w:pPr>
    </w:p>
    <w:p w:rsidR="003550FC" w:rsidRDefault="009E1C25">
      <w:pPr>
        <w:pStyle w:val="BodyText"/>
        <w:rPr>
          <w:b/>
          <w:bCs/>
        </w:rPr>
      </w:pPr>
      <w:r>
        <w:rPr>
          <w:b/>
          <w:bCs/>
        </w:rPr>
        <w:t xml:space="preserve">3. </w:t>
      </w:r>
      <w:proofErr w:type="spellStart"/>
      <w:r>
        <w:rPr>
          <w:b/>
          <w:bCs/>
        </w:rPr>
        <w:t>Nutri</w:t>
      </w:r>
      <w:proofErr w:type="spellEnd"/>
      <w:r>
        <w:rPr>
          <w:b/>
          <w:bCs/>
        </w:rPr>
        <w:t xml:space="preserve"> Milk Apple Drink </w:t>
      </w:r>
    </w:p>
    <w:p w:rsidR="003550FC" w:rsidRDefault="003550FC">
      <w:pPr>
        <w:pStyle w:val="BodyText"/>
      </w:pPr>
    </w:p>
    <w:p w:rsidR="003550FC" w:rsidRDefault="009E1C25">
      <w:pPr>
        <w:pStyle w:val="BodyText"/>
      </w:pPr>
      <w:proofErr w:type="spellStart"/>
      <w:r>
        <w:t>A</w:t>
      </w:r>
      <w:r>
        <w:rPr>
          <w:vertAlign w:val="subscript"/>
        </w:rPr>
        <w:t>sample</w:t>
      </w:r>
      <w:proofErr w:type="spellEnd"/>
      <w:r>
        <w:t xml:space="preserve"> = 0.40</w:t>
      </w:r>
    </w:p>
    <w:p w:rsidR="003550FC" w:rsidRDefault="003550FC">
      <w:pPr>
        <w:pStyle w:val="BodyText"/>
      </w:pPr>
    </w:p>
    <w:p w:rsidR="003550FC" w:rsidRDefault="009E1C25">
      <w:pPr>
        <w:pStyle w:val="BodyText"/>
      </w:pPr>
      <w:proofErr w:type="spellStart"/>
      <w:r>
        <w:t>Vitanic</w:t>
      </w:r>
      <w:proofErr w:type="spellEnd"/>
      <w:r>
        <w:t xml:space="preserve"> C Content = 0.40 - 0 ÷ 0.02</w:t>
      </w:r>
    </w:p>
    <w:p w:rsidR="003550FC" w:rsidRDefault="003550FC">
      <w:pPr>
        <w:pStyle w:val="BodyText"/>
      </w:pPr>
    </w:p>
    <w:p w:rsidR="003550FC" w:rsidRDefault="009E1C25">
      <w:pPr>
        <w:pStyle w:val="BodyText"/>
        <w:rPr>
          <w:b/>
          <w:bCs/>
        </w:rPr>
      </w:pPr>
      <w:r>
        <w:rPr>
          <w:b/>
          <w:bCs/>
        </w:rPr>
        <w:t>= 20mg per 100ml</w:t>
      </w:r>
    </w:p>
    <w:p w:rsidR="003550FC" w:rsidRDefault="003550FC">
      <w:pPr>
        <w:pStyle w:val="BodyText"/>
        <w:rPr>
          <w:b/>
          <w:bCs/>
        </w:rPr>
      </w:pPr>
    </w:p>
    <w:p w:rsidR="003550FC" w:rsidRDefault="009E1C25">
      <w:pPr>
        <w:pStyle w:val="BodyText"/>
        <w:rPr>
          <w:b/>
          <w:bCs/>
        </w:rPr>
      </w:pPr>
      <w:r>
        <w:rPr>
          <w:b/>
          <w:bCs/>
        </w:rPr>
        <w:t xml:space="preserve">4. </w:t>
      </w:r>
      <w:proofErr w:type="spellStart"/>
      <w:r>
        <w:rPr>
          <w:b/>
          <w:bCs/>
        </w:rPr>
        <w:t>Chivita</w:t>
      </w:r>
      <w:proofErr w:type="spellEnd"/>
      <w:r>
        <w:rPr>
          <w:b/>
          <w:bCs/>
        </w:rPr>
        <w:t xml:space="preserve"> Apple Drink</w:t>
      </w:r>
    </w:p>
    <w:p w:rsidR="003550FC" w:rsidRDefault="003550FC">
      <w:pPr>
        <w:pStyle w:val="BodyText"/>
      </w:pPr>
    </w:p>
    <w:p w:rsidR="003550FC" w:rsidRDefault="009E1C25">
      <w:pPr>
        <w:pStyle w:val="BodyText"/>
      </w:pPr>
      <w:proofErr w:type="spellStart"/>
      <w:r>
        <w:t>A</w:t>
      </w:r>
      <w:r>
        <w:rPr>
          <w:vertAlign w:val="subscript"/>
        </w:rPr>
        <w:t>sample</w:t>
      </w:r>
      <w:proofErr w:type="spellEnd"/>
      <w:r>
        <w:t xml:space="preserve"> = 0.70</w:t>
      </w:r>
    </w:p>
    <w:p w:rsidR="003550FC" w:rsidRDefault="003550FC">
      <w:pPr>
        <w:pStyle w:val="BodyText"/>
      </w:pPr>
    </w:p>
    <w:p w:rsidR="003550FC" w:rsidRDefault="009E1C25">
      <w:pPr>
        <w:pStyle w:val="BodyText"/>
      </w:pPr>
      <w:r>
        <w:t>Vitamin C Content = 0.75 - 0 ÷ 0.02</w:t>
      </w:r>
    </w:p>
    <w:p w:rsidR="003550FC" w:rsidRDefault="003550FC">
      <w:pPr>
        <w:pStyle w:val="BodyText"/>
      </w:pPr>
    </w:p>
    <w:p w:rsidR="003550FC" w:rsidRDefault="009E1C25">
      <w:pPr>
        <w:pStyle w:val="BodyText"/>
      </w:pPr>
      <w:r>
        <w:rPr>
          <w:b/>
          <w:bCs/>
        </w:rPr>
        <w:t>= 37.5 mg per 100ml</w:t>
      </w:r>
    </w:p>
    <w:p w:rsidR="003550FC" w:rsidRDefault="003550FC">
      <w:pPr>
        <w:spacing w:before="84"/>
        <w:ind w:right="721"/>
        <w:rPr>
          <w:sz w:val="24"/>
        </w:rPr>
      </w:pPr>
    </w:p>
    <w:p w:rsidR="003550FC" w:rsidRDefault="009E1C25">
      <w:pPr>
        <w:spacing w:before="84"/>
        <w:ind w:right="721"/>
        <w:rPr>
          <w:sz w:val="24"/>
        </w:rPr>
      </w:pPr>
      <w:r>
        <w:rPr>
          <w:sz w:val="24"/>
        </w:rPr>
        <w:t>Vitamin C (ascorbic acid) is known</w:t>
      </w:r>
      <w:r>
        <w:rPr>
          <w:sz w:val="24"/>
        </w:rPr>
        <w:t xml:space="preserve"> to strongly absorb in the UV region, particularly around 265 nm, due to its conjugated system and hydroxyl groups. This absorption peak is typically used to quantify its presence in various samples using UV-Vis spectroscopy.</w:t>
      </w:r>
    </w:p>
    <w:p w:rsidR="003550FC" w:rsidRDefault="003550FC">
      <w:pPr>
        <w:spacing w:before="84"/>
        <w:ind w:right="721"/>
        <w:rPr>
          <w:sz w:val="24"/>
        </w:rPr>
      </w:pPr>
    </w:p>
    <w:p w:rsidR="003550FC" w:rsidRDefault="009E1C25">
      <w:pPr>
        <w:spacing w:before="84"/>
        <w:ind w:right="721"/>
        <w:rPr>
          <w:b/>
          <w:bCs/>
          <w:sz w:val="24"/>
        </w:rPr>
      </w:pPr>
      <w:r>
        <w:rPr>
          <w:b/>
          <w:bCs/>
          <w:sz w:val="24"/>
        </w:rPr>
        <w:t>a. Apple Juice</w:t>
      </w:r>
    </w:p>
    <w:p w:rsidR="003550FC" w:rsidRDefault="009E1C25">
      <w:pPr>
        <w:spacing w:before="84"/>
        <w:ind w:right="721"/>
        <w:rPr>
          <w:sz w:val="24"/>
        </w:rPr>
      </w:pPr>
      <w:r>
        <w:rPr>
          <w:sz w:val="24"/>
        </w:rPr>
        <w:t>Shows a s</w:t>
      </w:r>
      <w:r>
        <w:rPr>
          <w:sz w:val="24"/>
        </w:rPr>
        <w:t>trong</w:t>
      </w:r>
      <w:r>
        <w:rPr>
          <w:sz w:val="24"/>
        </w:rPr>
        <w:t xml:space="preserve"> absorption peak near 265 nm with the highest absorbance among all tested samples (~0.8 AU).</w:t>
      </w:r>
      <w:r>
        <w:rPr>
          <w:sz w:val="24"/>
        </w:rPr>
        <w:t xml:space="preserve"> </w:t>
      </w:r>
      <w:r>
        <w:rPr>
          <w:sz w:val="24"/>
        </w:rPr>
        <w:t>This suggests a high natural content of vitamin C, as expected from freshly extracted or minimally processed juice. Natural apple juice retains much of its ascorbi</w:t>
      </w:r>
      <w:r>
        <w:rPr>
          <w:sz w:val="24"/>
        </w:rPr>
        <w:t>c acid content unless degraded by oxidation or heat.</w:t>
      </w:r>
    </w:p>
    <w:p w:rsidR="003550FC" w:rsidRDefault="003550FC">
      <w:pPr>
        <w:spacing w:before="84"/>
        <w:ind w:right="721"/>
        <w:rPr>
          <w:sz w:val="24"/>
        </w:rPr>
      </w:pPr>
    </w:p>
    <w:p w:rsidR="003550FC" w:rsidRDefault="009E1C25">
      <w:pPr>
        <w:spacing w:before="84"/>
        <w:ind w:right="721"/>
        <w:rPr>
          <w:b/>
          <w:bCs/>
          <w:sz w:val="24"/>
        </w:rPr>
      </w:pPr>
      <w:proofErr w:type="gramStart"/>
      <w:r>
        <w:rPr>
          <w:b/>
          <w:bCs/>
          <w:sz w:val="24"/>
        </w:rPr>
        <w:t>b</w:t>
      </w:r>
      <w:proofErr w:type="gramEnd"/>
      <w:r>
        <w:rPr>
          <w:b/>
          <w:bCs/>
          <w:sz w:val="24"/>
        </w:rPr>
        <w:t xml:space="preserve">. </w:t>
      </w:r>
      <w:proofErr w:type="spellStart"/>
      <w:r>
        <w:rPr>
          <w:b/>
          <w:bCs/>
          <w:sz w:val="24"/>
        </w:rPr>
        <w:t>Bigi</w:t>
      </w:r>
      <w:proofErr w:type="spellEnd"/>
      <w:r>
        <w:rPr>
          <w:b/>
          <w:bCs/>
          <w:sz w:val="24"/>
        </w:rPr>
        <w:t xml:space="preserve"> Apple</w:t>
      </w:r>
    </w:p>
    <w:p w:rsidR="003550FC" w:rsidRDefault="009E1C25">
      <w:pPr>
        <w:spacing w:before="84"/>
        <w:ind w:right="721"/>
        <w:rPr>
          <w:sz w:val="24"/>
        </w:rPr>
      </w:pPr>
      <w:r>
        <w:rPr>
          <w:sz w:val="24"/>
        </w:rPr>
        <w:t>Shows a m</w:t>
      </w:r>
      <w:r>
        <w:rPr>
          <w:sz w:val="24"/>
        </w:rPr>
        <w:t>oderate absorption at 265 nm (~0.6 AU).</w:t>
      </w:r>
      <w:r>
        <w:rPr>
          <w:sz w:val="24"/>
        </w:rPr>
        <w:t xml:space="preserve"> Which i</w:t>
      </w:r>
      <w:r>
        <w:rPr>
          <w:sz w:val="24"/>
        </w:rPr>
        <w:t xml:space="preserve">ndicates the presence of vitamin C, but likely at lower levels than natural juice. </w:t>
      </w:r>
      <w:proofErr w:type="spellStart"/>
      <w:r>
        <w:rPr>
          <w:sz w:val="24"/>
        </w:rPr>
        <w:t>Bigi</w:t>
      </w:r>
      <w:proofErr w:type="spellEnd"/>
      <w:r>
        <w:rPr>
          <w:sz w:val="24"/>
        </w:rPr>
        <w:t xml:space="preserve"> Apple is a commercial soft drink that may co</w:t>
      </w:r>
      <w:r>
        <w:rPr>
          <w:sz w:val="24"/>
        </w:rPr>
        <w:t>ntain added vitamin C or apple flavoring, but processing and dilution may reduce natural vitamin C concentration.</w:t>
      </w:r>
    </w:p>
    <w:p w:rsidR="003550FC" w:rsidRDefault="003550FC">
      <w:pPr>
        <w:spacing w:before="84"/>
        <w:ind w:right="721"/>
        <w:rPr>
          <w:sz w:val="24"/>
        </w:rPr>
      </w:pPr>
    </w:p>
    <w:p w:rsidR="003550FC" w:rsidRDefault="009E1C25">
      <w:pPr>
        <w:spacing w:before="84"/>
        <w:ind w:right="721"/>
        <w:rPr>
          <w:b/>
          <w:bCs/>
          <w:sz w:val="24"/>
        </w:rPr>
      </w:pPr>
      <w:proofErr w:type="gramStart"/>
      <w:r>
        <w:rPr>
          <w:b/>
          <w:bCs/>
          <w:sz w:val="24"/>
        </w:rPr>
        <w:t>c</w:t>
      </w:r>
      <w:proofErr w:type="gramEnd"/>
      <w:r>
        <w:rPr>
          <w:b/>
          <w:bCs/>
          <w:sz w:val="24"/>
        </w:rPr>
        <w:t xml:space="preserve">. </w:t>
      </w:r>
      <w:proofErr w:type="spellStart"/>
      <w:r>
        <w:rPr>
          <w:b/>
          <w:bCs/>
          <w:sz w:val="24"/>
        </w:rPr>
        <w:t>Nutri</w:t>
      </w:r>
      <w:proofErr w:type="spellEnd"/>
      <w:r>
        <w:rPr>
          <w:b/>
          <w:bCs/>
          <w:sz w:val="24"/>
        </w:rPr>
        <w:t xml:space="preserve"> Milk Apple Drink</w:t>
      </w:r>
    </w:p>
    <w:p w:rsidR="003550FC" w:rsidRDefault="009E1C25">
      <w:pPr>
        <w:spacing w:before="84"/>
        <w:ind w:right="721"/>
        <w:rPr>
          <w:sz w:val="24"/>
        </w:rPr>
      </w:pPr>
      <w:r>
        <w:rPr>
          <w:sz w:val="24"/>
        </w:rPr>
        <w:t>Show the w</w:t>
      </w:r>
      <w:r>
        <w:rPr>
          <w:sz w:val="24"/>
        </w:rPr>
        <w:t>eakest peak at 265 nm (~0.3 AU).</w:t>
      </w:r>
      <w:r>
        <w:rPr>
          <w:sz w:val="24"/>
        </w:rPr>
        <w:t xml:space="preserve"> Which s</w:t>
      </w:r>
      <w:r>
        <w:rPr>
          <w:sz w:val="24"/>
        </w:rPr>
        <w:t xml:space="preserve">uggests minimal vitamin C content, possibly due to dilution from </w:t>
      </w:r>
      <w:r>
        <w:rPr>
          <w:sz w:val="24"/>
        </w:rPr>
        <w:t>milk, degradation during processing, or the use of artificial flavoring without added vitamin C. The milk matrix can also interfere with UV absorption, further reducing the observed signal.</w:t>
      </w:r>
    </w:p>
    <w:p w:rsidR="003550FC" w:rsidRDefault="003550FC">
      <w:pPr>
        <w:spacing w:before="84"/>
        <w:ind w:right="721"/>
        <w:rPr>
          <w:sz w:val="24"/>
        </w:rPr>
      </w:pPr>
    </w:p>
    <w:p w:rsidR="003550FC" w:rsidRDefault="009E1C25">
      <w:pPr>
        <w:spacing w:before="84"/>
        <w:ind w:right="721"/>
        <w:rPr>
          <w:sz w:val="24"/>
        </w:rPr>
      </w:pPr>
      <w:proofErr w:type="gramStart"/>
      <w:r>
        <w:rPr>
          <w:b/>
          <w:bCs/>
          <w:sz w:val="24"/>
        </w:rPr>
        <w:t>d</w:t>
      </w:r>
      <w:proofErr w:type="gramEnd"/>
      <w:r>
        <w:rPr>
          <w:b/>
          <w:bCs/>
          <w:sz w:val="24"/>
        </w:rPr>
        <w:t xml:space="preserve">. </w:t>
      </w:r>
      <w:proofErr w:type="spellStart"/>
      <w:r>
        <w:rPr>
          <w:b/>
          <w:bCs/>
          <w:sz w:val="24"/>
        </w:rPr>
        <w:t>Chivita</w:t>
      </w:r>
      <w:proofErr w:type="spellEnd"/>
      <w:r>
        <w:rPr>
          <w:b/>
          <w:bCs/>
          <w:sz w:val="24"/>
        </w:rPr>
        <w:t xml:space="preserve"> Apple Drink</w:t>
      </w:r>
    </w:p>
    <w:p w:rsidR="003550FC" w:rsidRDefault="009E1C25">
      <w:pPr>
        <w:spacing w:before="84"/>
        <w:ind w:right="721"/>
        <w:rPr>
          <w:sz w:val="24"/>
        </w:rPr>
      </w:pPr>
      <w:r>
        <w:rPr>
          <w:sz w:val="24"/>
        </w:rPr>
        <w:t>Shows a m</w:t>
      </w:r>
      <w:r>
        <w:rPr>
          <w:sz w:val="24"/>
        </w:rPr>
        <w:t>oderate to strong absorption (~0.</w:t>
      </w:r>
      <w:r>
        <w:rPr>
          <w:sz w:val="24"/>
        </w:rPr>
        <w:t>7 AU).</w:t>
      </w:r>
      <w:r>
        <w:rPr>
          <w:sz w:val="24"/>
        </w:rPr>
        <w:t xml:space="preserve"> Which </w:t>
      </w:r>
      <w:proofErr w:type="spellStart"/>
      <w:r>
        <w:rPr>
          <w:sz w:val="24"/>
        </w:rPr>
        <w:t>su</w:t>
      </w:r>
      <w:r>
        <w:rPr>
          <w:sz w:val="24"/>
        </w:rPr>
        <w:t>uggests</w:t>
      </w:r>
      <w:proofErr w:type="spellEnd"/>
      <w:r>
        <w:rPr>
          <w:sz w:val="24"/>
        </w:rPr>
        <w:t xml:space="preserve"> substantial vitamin C content, possibly due to fortification or better preservation of the juice base. </w:t>
      </w:r>
      <w:proofErr w:type="spellStart"/>
      <w:r>
        <w:rPr>
          <w:sz w:val="24"/>
        </w:rPr>
        <w:t>Chivita</w:t>
      </w:r>
      <w:proofErr w:type="spellEnd"/>
      <w:r>
        <w:rPr>
          <w:sz w:val="24"/>
        </w:rPr>
        <w:t xml:space="preserve"> is known for using actual fruit content, which may explain the relatively higher vitamin C level.</w:t>
      </w:r>
    </w:p>
    <w:p w:rsidR="003550FC" w:rsidRDefault="003550FC">
      <w:pPr>
        <w:spacing w:before="84"/>
        <w:ind w:right="721"/>
        <w:rPr>
          <w:sz w:val="24"/>
        </w:rPr>
      </w:pPr>
    </w:p>
    <w:p w:rsidR="003550FC" w:rsidRDefault="009E1C25">
      <w:pPr>
        <w:spacing w:before="84"/>
        <w:ind w:right="721"/>
        <w:rPr>
          <w:sz w:val="24"/>
        </w:rPr>
      </w:pPr>
      <w:r>
        <w:rPr>
          <w:sz w:val="24"/>
        </w:rPr>
        <w:t>The UV-Vis spectra clea</w:t>
      </w:r>
      <w:r>
        <w:rPr>
          <w:sz w:val="24"/>
        </w:rPr>
        <w:t>rly differentiate the vitamin C content across apple-based drinks.</w:t>
      </w:r>
      <w:r>
        <w:rPr>
          <w:sz w:val="24"/>
        </w:rPr>
        <w:t xml:space="preserve"> </w:t>
      </w:r>
      <w:r>
        <w:rPr>
          <w:sz w:val="24"/>
        </w:rPr>
        <w:t xml:space="preserve">Apple juice and </w:t>
      </w:r>
      <w:proofErr w:type="spellStart"/>
      <w:r>
        <w:rPr>
          <w:sz w:val="24"/>
        </w:rPr>
        <w:t>Chivita</w:t>
      </w:r>
      <w:proofErr w:type="spellEnd"/>
      <w:r>
        <w:rPr>
          <w:sz w:val="24"/>
        </w:rPr>
        <w:t xml:space="preserve"> show high natural or fortified levels of vitamin C.</w:t>
      </w:r>
      <w:r>
        <w:rPr>
          <w:sz w:val="24"/>
        </w:rPr>
        <w:t xml:space="preserve"> </w:t>
      </w:r>
      <w:proofErr w:type="spellStart"/>
      <w:r>
        <w:rPr>
          <w:sz w:val="24"/>
        </w:rPr>
        <w:t>Bigi</w:t>
      </w:r>
      <w:proofErr w:type="spellEnd"/>
      <w:r>
        <w:rPr>
          <w:sz w:val="24"/>
        </w:rPr>
        <w:t xml:space="preserve"> Apple has moderate content, while </w:t>
      </w:r>
      <w:proofErr w:type="spellStart"/>
      <w:r>
        <w:rPr>
          <w:sz w:val="24"/>
        </w:rPr>
        <w:t>Nutri</w:t>
      </w:r>
      <w:proofErr w:type="spellEnd"/>
      <w:r>
        <w:rPr>
          <w:sz w:val="24"/>
        </w:rPr>
        <w:t xml:space="preserve"> Milk Apple Drink shows the lowest.</w:t>
      </w:r>
      <w:r>
        <w:rPr>
          <w:sz w:val="24"/>
        </w:rPr>
        <w:t xml:space="preserve"> </w:t>
      </w:r>
      <w:r>
        <w:rPr>
          <w:sz w:val="24"/>
        </w:rPr>
        <w:t>The calibration curve validates t</w:t>
      </w:r>
      <w:r>
        <w:rPr>
          <w:sz w:val="24"/>
        </w:rPr>
        <w:t>he use of absorbance at 265 nm as a reliable analytical method for vitamin C estimation in beverages.</w:t>
      </w:r>
    </w:p>
    <w:p w:rsidR="003550FC" w:rsidRDefault="003550FC">
      <w:pPr>
        <w:spacing w:before="84"/>
        <w:ind w:right="721"/>
        <w:rPr>
          <w:sz w:val="24"/>
        </w:rPr>
      </w:pPr>
    </w:p>
    <w:p w:rsidR="003550FC" w:rsidRDefault="003550FC">
      <w:pPr>
        <w:spacing w:before="84"/>
        <w:ind w:right="721"/>
        <w:rPr>
          <w:sz w:val="24"/>
        </w:rPr>
      </w:pPr>
    </w:p>
    <w:p w:rsidR="003550FC" w:rsidRDefault="003550FC">
      <w:pPr>
        <w:spacing w:before="84"/>
        <w:ind w:right="721"/>
        <w:rPr>
          <w:sz w:val="24"/>
        </w:rPr>
      </w:pPr>
    </w:p>
    <w:p w:rsidR="003550FC" w:rsidRDefault="003550FC">
      <w:pPr>
        <w:spacing w:before="84"/>
        <w:ind w:right="721"/>
        <w:rPr>
          <w:sz w:val="24"/>
        </w:rPr>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3550FC">
      <w:pPr>
        <w:pStyle w:val="BodyText"/>
        <w:spacing w:line="360" w:lineRule="auto"/>
        <w:ind w:right="469"/>
        <w:jc w:val="both"/>
      </w:pPr>
    </w:p>
    <w:p w:rsidR="003550FC" w:rsidRDefault="009E1C25">
      <w:pPr>
        <w:pStyle w:val="BodyText"/>
        <w:spacing w:line="360" w:lineRule="auto"/>
        <w:ind w:right="469"/>
      </w:pPr>
      <w:r>
        <w:rPr>
          <w:b/>
          <w:bCs/>
        </w:rPr>
        <w:t>CONCLUSION</w:t>
      </w:r>
      <w:r>
        <w:t xml:space="preserve"> </w:t>
      </w:r>
    </w:p>
    <w:p w:rsidR="003550FC" w:rsidRDefault="003550FC">
      <w:pPr>
        <w:pStyle w:val="BodyText"/>
        <w:spacing w:line="360" w:lineRule="auto"/>
        <w:ind w:right="469"/>
      </w:pPr>
    </w:p>
    <w:p w:rsidR="003550FC" w:rsidRDefault="009E1C25">
      <w:pPr>
        <w:pStyle w:val="BodyText"/>
        <w:spacing w:line="360" w:lineRule="auto"/>
        <w:ind w:right="469"/>
      </w:pPr>
      <w:r>
        <w:t xml:space="preserve">The UV-VIS spectroscopy analysis of the apple juice samples revealed significant differences in vitamin C content. </w:t>
      </w:r>
      <w:r>
        <w:t xml:space="preserve">Freshly Squeezed Apple Juice exhibited the highest absorbance at 265 nm, indicating the highest concentration of vitamin C. </w:t>
      </w:r>
      <w:proofErr w:type="spellStart"/>
      <w:r>
        <w:t>Chivita</w:t>
      </w:r>
      <w:proofErr w:type="spellEnd"/>
      <w:r>
        <w:t xml:space="preserve"> Apple Drink showed a moderate level, while </w:t>
      </w:r>
      <w:proofErr w:type="spellStart"/>
      <w:r>
        <w:t>Bigi</w:t>
      </w:r>
      <w:proofErr w:type="spellEnd"/>
      <w:r>
        <w:t xml:space="preserve"> Apple Juice had a lower amount. </w:t>
      </w:r>
      <w:proofErr w:type="spellStart"/>
      <w:r>
        <w:t>Nutri</w:t>
      </w:r>
      <w:proofErr w:type="spellEnd"/>
      <w:r>
        <w:t xml:space="preserve"> Milk Apple Drink had the lowest absorb</w:t>
      </w:r>
      <w:r>
        <w:t>ance, suggesting minimal vitamin C presence. These results highlight the impact of processing and storage on nutrient retention, with natural, unprocessed juice retaining the most vitamin C.</w:t>
      </w: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3550FC">
      <w:pPr>
        <w:pStyle w:val="BodyText"/>
        <w:spacing w:line="360" w:lineRule="auto"/>
        <w:ind w:right="469"/>
        <w:jc w:val="center"/>
        <w:rPr>
          <w:b/>
          <w:bCs/>
        </w:rPr>
      </w:pPr>
    </w:p>
    <w:p w:rsidR="003550FC" w:rsidRDefault="009E1C25">
      <w:pPr>
        <w:pStyle w:val="BodyText"/>
        <w:spacing w:line="360" w:lineRule="auto"/>
        <w:ind w:right="469"/>
        <w:jc w:val="center"/>
      </w:pPr>
      <w:r>
        <w:rPr>
          <w:b/>
          <w:bCs/>
        </w:rPr>
        <w:t>RECOMMENDATION</w:t>
      </w:r>
      <w:r>
        <w:t xml:space="preserve"> </w:t>
      </w:r>
    </w:p>
    <w:p w:rsidR="003550FC" w:rsidRDefault="003550FC">
      <w:pPr>
        <w:pStyle w:val="BodyText"/>
        <w:spacing w:line="360" w:lineRule="auto"/>
        <w:ind w:right="469"/>
        <w:jc w:val="center"/>
      </w:pPr>
    </w:p>
    <w:p w:rsidR="003550FC" w:rsidRDefault="009E1C25">
      <w:pPr>
        <w:pStyle w:val="BodyText"/>
        <w:spacing w:line="360" w:lineRule="auto"/>
        <w:ind w:right="469"/>
      </w:pPr>
      <w:r>
        <w:t xml:space="preserve">Based on the findings </w:t>
      </w:r>
      <w:r>
        <w:t>from the UV-VIS spectroscopy analysis, the following recommendations are made:</w:t>
      </w:r>
    </w:p>
    <w:p w:rsidR="003550FC" w:rsidRDefault="003550FC">
      <w:pPr>
        <w:pStyle w:val="BodyText"/>
        <w:spacing w:line="360" w:lineRule="auto"/>
        <w:ind w:right="469"/>
      </w:pPr>
    </w:p>
    <w:p w:rsidR="003550FC" w:rsidRDefault="009E1C25">
      <w:pPr>
        <w:pStyle w:val="BodyText"/>
        <w:spacing w:line="360" w:lineRule="auto"/>
        <w:ind w:right="469"/>
      </w:pPr>
      <w:r>
        <w:rPr>
          <w:b/>
          <w:bCs/>
        </w:rPr>
        <w:t xml:space="preserve">1. For Consumers: </w:t>
      </w:r>
      <w:r>
        <w:t>Choose freshly squeezed apple juice when possible to maximize vitamin C intake, as it retains significantly more nutrients than processed alternatives.</w:t>
      </w:r>
    </w:p>
    <w:p w:rsidR="003550FC" w:rsidRDefault="003550FC">
      <w:pPr>
        <w:pStyle w:val="BodyText"/>
        <w:spacing w:line="360" w:lineRule="auto"/>
        <w:ind w:right="469"/>
      </w:pPr>
    </w:p>
    <w:p w:rsidR="003550FC" w:rsidRDefault="009E1C25">
      <w:pPr>
        <w:pStyle w:val="BodyText"/>
        <w:spacing w:line="360" w:lineRule="auto"/>
        <w:ind w:right="469"/>
      </w:pPr>
      <w:r>
        <w:rPr>
          <w:b/>
          <w:bCs/>
        </w:rPr>
        <w:t>2. Fo</w:t>
      </w:r>
      <w:r>
        <w:rPr>
          <w:b/>
          <w:bCs/>
        </w:rPr>
        <w:t>r Manufacturers:</w:t>
      </w:r>
      <w:r>
        <w:t xml:space="preserve"> Consider minimizing processing steps or incorporating natural vitamin C fortification in apple drinks to improve their nutritional value.</w:t>
      </w:r>
    </w:p>
    <w:p w:rsidR="003550FC" w:rsidRDefault="003550FC">
      <w:pPr>
        <w:pStyle w:val="BodyText"/>
        <w:spacing w:line="360" w:lineRule="auto"/>
        <w:ind w:right="469"/>
      </w:pPr>
    </w:p>
    <w:p w:rsidR="003550FC" w:rsidRDefault="009E1C25">
      <w:pPr>
        <w:pStyle w:val="BodyText"/>
        <w:spacing w:line="360" w:lineRule="auto"/>
        <w:ind w:right="469"/>
      </w:pPr>
      <w:r>
        <w:rPr>
          <w:b/>
          <w:bCs/>
        </w:rPr>
        <w:t>3. For Further Research:</w:t>
      </w:r>
      <w:r>
        <w:t xml:space="preserve"> Repeat the experiment with a larger sample size and include storage time an</w:t>
      </w:r>
      <w:r>
        <w:t>alysis to evaluate how vitamin C content degrades over time in different juice types.</w:t>
      </w:r>
    </w:p>
    <w:p w:rsidR="003550FC" w:rsidRDefault="003550FC">
      <w:pPr>
        <w:pStyle w:val="BodyText"/>
        <w:spacing w:line="360" w:lineRule="auto"/>
        <w:ind w:right="469"/>
      </w:pPr>
    </w:p>
    <w:p w:rsidR="003550FC" w:rsidRDefault="009E1C25">
      <w:pPr>
        <w:pStyle w:val="BodyText"/>
        <w:spacing w:line="360" w:lineRule="auto"/>
        <w:ind w:right="469"/>
      </w:pPr>
      <w:r>
        <w:rPr>
          <w:b/>
          <w:bCs/>
        </w:rPr>
        <w:t>4. For Quality Control:</w:t>
      </w:r>
      <w:r>
        <w:t xml:space="preserve"> UV-VIS spectroscopy should be regularly used by producers to monitor vitamin C levels in commercial beverages to ensure consistency and nutrition</w:t>
      </w:r>
      <w:r>
        <w:t>al labeling accuracy.</w:t>
      </w: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3550FC">
      <w:pPr>
        <w:pStyle w:val="BodyText"/>
        <w:spacing w:line="360" w:lineRule="auto"/>
        <w:ind w:right="469"/>
      </w:pPr>
    </w:p>
    <w:p w:rsidR="003550FC" w:rsidRDefault="009E1C25">
      <w:pPr>
        <w:pStyle w:val="BodyText"/>
        <w:spacing w:line="360" w:lineRule="auto"/>
        <w:ind w:right="469"/>
      </w:pPr>
      <w:r>
        <w:rPr>
          <w:b/>
          <w:bCs/>
        </w:rPr>
        <w:t>REFERENCE</w:t>
      </w:r>
      <w:r>
        <w:t xml:space="preserve"> </w:t>
      </w:r>
    </w:p>
    <w:p w:rsidR="003550FC" w:rsidRDefault="003550FC">
      <w:pPr>
        <w:pStyle w:val="BodyText"/>
        <w:spacing w:line="360" w:lineRule="auto"/>
        <w:ind w:right="469"/>
      </w:pPr>
    </w:p>
    <w:p w:rsidR="003550FC" w:rsidRDefault="009E1C25">
      <w:pPr>
        <w:pStyle w:val="BodyText"/>
        <w:spacing w:line="360" w:lineRule="auto"/>
        <w:ind w:right="469"/>
      </w:pPr>
      <w:r>
        <w:t>National Institutes of Health – Office of Dietary Supplements. (</w:t>
      </w:r>
      <w:proofErr w:type="spellStart"/>
      <w:r>
        <w:t>n.d.</w:t>
      </w:r>
      <w:proofErr w:type="spellEnd"/>
      <w:r>
        <w:t xml:space="preserve">). Vitamin C Fact Sheet for Students. </w:t>
      </w:r>
    </w:p>
    <w:p w:rsidR="003550FC" w:rsidRDefault="009E1C25">
      <w:pPr>
        <w:pStyle w:val="BodyText"/>
        <w:spacing w:line="360" w:lineRule="auto"/>
        <w:ind w:right="469"/>
      </w:pPr>
      <w:r>
        <w:t>https://ods.od.nih.gov/factsheets/VitaminC-Consumer</w:t>
      </w:r>
    </w:p>
    <w:p w:rsidR="003550FC" w:rsidRDefault="003550FC">
      <w:pPr>
        <w:pStyle w:val="BodyText"/>
        <w:spacing w:line="360" w:lineRule="auto"/>
        <w:ind w:right="469"/>
      </w:pPr>
    </w:p>
    <w:p w:rsidR="003550FC" w:rsidRDefault="009E1C25">
      <w:pPr>
        <w:pStyle w:val="BodyText"/>
        <w:spacing w:line="360" w:lineRule="auto"/>
        <w:ind w:right="469"/>
        <w:rPr>
          <w:i/>
          <w:iCs/>
        </w:rPr>
      </w:pPr>
      <w:r>
        <w:t>World Health Organization (WHO). (</w:t>
      </w:r>
      <w:proofErr w:type="spellStart"/>
      <w:r>
        <w:t>n.d.</w:t>
      </w:r>
      <w:proofErr w:type="spellEnd"/>
      <w:r>
        <w:t xml:space="preserve">). </w:t>
      </w:r>
      <w:r>
        <w:rPr>
          <w:i/>
          <w:iCs/>
        </w:rPr>
        <w:t xml:space="preserve">Vitamin and Mineral Requirements in Human Nutrition. </w:t>
      </w:r>
    </w:p>
    <w:p w:rsidR="003550FC" w:rsidRDefault="009E1C25">
      <w:pPr>
        <w:pStyle w:val="BodyText"/>
        <w:spacing w:line="360" w:lineRule="auto"/>
        <w:ind w:right="469"/>
      </w:pPr>
      <w:r>
        <w:t>https://www.who.int/publications</w:t>
      </w:r>
    </w:p>
    <w:p w:rsidR="003550FC" w:rsidRDefault="003550FC">
      <w:pPr>
        <w:pStyle w:val="BodyText"/>
        <w:spacing w:line="360" w:lineRule="auto"/>
        <w:ind w:right="469"/>
      </w:pPr>
    </w:p>
    <w:p w:rsidR="003550FC" w:rsidRDefault="009E1C25">
      <w:pPr>
        <w:pStyle w:val="BodyText"/>
        <w:spacing w:line="360" w:lineRule="auto"/>
        <w:ind w:right="469"/>
      </w:pPr>
      <w:proofErr w:type="spellStart"/>
      <w:r>
        <w:t>MedlinePlus</w:t>
      </w:r>
      <w:proofErr w:type="spellEnd"/>
      <w:r>
        <w:t xml:space="preserve"> – U.S. National Library of Medicine. (</w:t>
      </w:r>
      <w:proofErr w:type="spellStart"/>
      <w:r>
        <w:t>n.d.</w:t>
      </w:r>
      <w:proofErr w:type="spellEnd"/>
      <w:r>
        <w:t>). Vitamin C.</w:t>
      </w:r>
    </w:p>
    <w:p w:rsidR="003550FC" w:rsidRDefault="009E1C25">
      <w:pPr>
        <w:pStyle w:val="BodyText"/>
        <w:spacing w:line="360" w:lineRule="auto"/>
        <w:ind w:right="469"/>
      </w:pPr>
      <w:r>
        <w:t>https://medlineplus.gov/vitaminc.html</w:t>
      </w:r>
    </w:p>
    <w:p w:rsidR="003550FC" w:rsidRDefault="003550FC">
      <w:pPr>
        <w:pStyle w:val="BodyText"/>
        <w:spacing w:line="360" w:lineRule="auto"/>
        <w:ind w:right="469"/>
      </w:pPr>
    </w:p>
    <w:p w:rsidR="003550FC" w:rsidRDefault="009E1C25">
      <w:pPr>
        <w:pStyle w:val="BodyText"/>
        <w:spacing w:line="360" w:lineRule="auto"/>
        <w:ind w:right="469"/>
      </w:pPr>
      <w:r>
        <w:rPr>
          <w:i/>
          <w:iCs/>
        </w:rPr>
        <w:t xml:space="preserve">History of Vitamin C Discovery </w:t>
      </w:r>
      <w:r>
        <w:t>– NobelPrize.org. (</w:t>
      </w:r>
      <w:proofErr w:type="spellStart"/>
      <w:r>
        <w:t>n.d.</w:t>
      </w:r>
      <w:proofErr w:type="spellEnd"/>
      <w:r>
        <w:t xml:space="preserve">). </w:t>
      </w:r>
      <w:r>
        <w:t xml:space="preserve">Albert </w:t>
      </w:r>
      <w:proofErr w:type="spellStart"/>
      <w:r>
        <w:t>Szent-Györgyi</w:t>
      </w:r>
      <w:proofErr w:type="spellEnd"/>
      <w:r>
        <w:t xml:space="preserve"> – Nobel Lecture.</w:t>
      </w:r>
    </w:p>
    <w:p w:rsidR="003550FC" w:rsidRDefault="009E1C25">
      <w:pPr>
        <w:pStyle w:val="BodyText"/>
        <w:spacing w:line="360" w:lineRule="auto"/>
        <w:ind w:right="469"/>
      </w:pPr>
      <w:r>
        <w:t>https://www.nobelprize.org/prizes/medicine/1937/szent-gyorgyi/lecture</w:t>
      </w:r>
    </w:p>
    <w:p w:rsidR="003550FC" w:rsidRDefault="003550FC">
      <w:pPr>
        <w:pStyle w:val="BodyText"/>
        <w:spacing w:line="360" w:lineRule="auto"/>
        <w:ind w:right="469"/>
      </w:pPr>
    </w:p>
    <w:p w:rsidR="003550FC" w:rsidRDefault="009E1C25">
      <w:pPr>
        <w:pStyle w:val="BodyText"/>
        <w:spacing w:line="360" w:lineRule="auto"/>
        <w:ind w:right="469"/>
      </w:pPr>
      <w:proofErr w:type="spellStart"/>
      <w:r>
        <w:t>Skoog</w:t>
      </w:r>
      <w:proofErr w:type="spellEnd"/>
      <w:r>
        <w:t xml:space="preserve">, D. A., Holler, F. J., &amp; Crouch, S. R. (2017). </w:t>
      </w:r>
      <w:r>
        <w:rPr>
          <w:i/>
          <w:iCs/>
        </w:rPr>
        <w:t xml:space="preserve">Principles of Instrumental Analysis (7th </w:t>
      </w:r>
      <w:proofErr w:type="gramStart"/>
      <w:r>
        <w:rPr>
          <w:i/>
          <w:iCs/>
        </w:rPr>
        <w:t>ed</w:t>
      </w:r>
      <w:proofErr w:type="gramEnd"/>
      <w:r>
        <w:rPr>
          <w:i/>
          <w:iCs/>
        </w:rPr>
        <w:t>.).</w:t>
      </w:r>
      <w:r>
        <w:t xml:space="preserve"> </w:t>
      </w:r>
      <w:proofErr w:type="spellStart"/>
      <w:r>
        <w:t>Cengage</w:t>
      </w:r>
      <w:proofErr w:type="spellEnd"/>
      <w:r>
        <w:t xml:space="preserve"> Learning.</w:t>
      </w:r>
    </w:p>
    <w:p w:rsidR="003550FC" w:rsidRDefault="003550FC">
      <w:pPr>
        <w:pStyle w:val="BodyText"/>
        <w:spacing w:line="360" w:lineRule="auto"/>
        <w:ind w:right="469"/>
      </w:pPr>
    </w:p>
    <w:p w:rsidR="003550FC" w:rsidRDefault="009E1C25">
      <w:pPr>
        <w:pStyle w:val="BodyText"/>
        <w:spacing w:line="360" w:lineRule="auto"/>
        <w:ind w:right="469"/>
      </w:pPr>
      <w:r>
        <w:t>Ibrahim, M. A., et al. (2014</w:t>
      </w:r>
      <w:r>
        <w:t>).</w:t>
      </w:r>
      <w:r>
        <w:rPr>
          <w:i/>
          <w:iCs/>
        </w:rPr>
        <w:t xml:space="preserve"> Spectrophotometric Determination of Ascorbic Acid in Some Selected Fruit Juices. </w:t>
      </w:r>
      <w:r>
        <w:t>International Journal of Scientific &amp; Technology Research, 3(1), 180-183.</w:t>
      </w:r>
    </w:p>
    <w:p w:rsidR="003550FC" w:rsidRDefault="009E1C25">
      <w:pPr>
        <w:pStyle w:val="BodyText"/>
        <w:spacing w:line="360" w:lineRule="auto"/>
        <w:ind w:right="469"/>
      </w:pPr>
      <w:r>
        <w:t>https://www.ijstr.org/final-print/jan2014/Spectrophotometric-Determination-Of-Ascorbic-Acid-In-Som</w:t>
      </w:r>
      <w:r>
        <w:t>e-Selected-Fruit-Juices.pdf</w:t>
      </w:r>
    </w:p>
    <w:p w:rsidR="003550FC" w:rsidRDefault="003550FC">
      <w:pPr>
        <w:pStyle w:val="BodyText"/>
        <w:spacing w:line="360" w:lineRule="auto"/>
        <w:ind w:right="469"/>
      </w:pPr>
    </w:p>
    <w:p w:rsidR="003550FC" w:rsidRDefault="009E1C25">
      <w:pPr>
        <w:pStyle w:val="BodyText"/>
        <w:spacing w:line="360" w:lineRule="auto"/>
        <w:ind w:right="469"/>
      </w:pPr>
      <w:proofErr w:type="spellStart"/>
      <w:r>
        <w:t>Akpomie</w:t>
      </w:r>
      <w:proofErr w:type="spellEnd"/>
      <w:r>
        <w:t xml:space="preserve">, T. M., Augustine, A. U., &amp; </w:t>
      </w:r>
      <w:proofErr w:type="spellStart"/>
      <w:r>
        <w:t>Anwani</w:t>
      </w:r>
      <w:proofErr w:type="spellEnd"/>
      <w:r>
        <w:t xml:space="preserve">, S. E. (2021). </w:t>
      </w:r>
      <w:r>
        <w:rPr>
          <w:i/>
          <w:iCs/>
        </w:rPr>
        <w:t xml:space="preserve">Comparative analysis of ascorbic acid content of three varieties of apple fruit sold in </w:t>
      </w:r>
      <w:proofErr w:type="spellStart"/>
      <w:r>
        <w:rPr>
          <w:i/>
          <w:iCs/>
        </w:rPr>
        <w:t>Lafia</w:t>
      </w:r>
      <w:proofErr w:type="spellEnd"/>
      <w:r>
        <w:rPr>
          <w:i/>
          <w:iCs/>
        </w:rPr>
        <w:t xml:space="preserve"> open markets, north central Nigeria.</w:t>
      </w:r>
      <w:r>
        <w:t xml:space="preserve"> International Journal of Advanced Chem</w:t>
      </w:r>
      <w:r>
        <w:t>istry. Retrieved from Academia.edu</w:t>
      </w:r>
    </w:p>
    <w:p w:rsidR="003550FC" w:rsidRDefault="003550FC">
      <w:pPr>
        <w:pStyle w:val="BodyText"/>
        <w:spacing w:line="360" w:lineRule="auto"/>
        <w:ind w:right="469"/>
      </w:pPr>
    </w:p>
    <w:p w:rsidR="003550FC" w:rsidRDefault="009E1C25">
      <w:pPr>
        <w:pStyle w:val="BodyText"/>
        <w:spacing w:line="360" w:lineRule="auto"/>
        <w:ind w:right="469"/>
      </w:pPr>
      <w:r>
        <w:t xml:space="preserve">Iwase, H. (2003). </w:t>
      </w:r>
      <w:r>
        <w:rPr>
          <w:i/>
          <w:iCs/>
        </w:rPr>
        <w:t>Rapid determination of</w:t>
      </w:r>
      <w:r>
        <w:rPr>
          <w:i/>
          <w:iCs/>
          <w:lang w:val="en-GB"/>
        </w:rPr>
        <w:t xml:space="preserve"> </w:t>
      </w:r>
      <w:r>
        <w:rPr>
          <w:i/>
          <w:iCs/>
        </w:rPr>
        <w:t>ascorbic acid in vegetables by UV</w:t>
      </w:r>
      <w:r>
        <w:rPr>
          <w:i/>
          <w:iCs/>
          <w:lang w:val="en-GB"/>
        </w:rPr>
        <w:t xml:space="preserve"> </w:t>
      </w:r>
      <w:r>
        <w:rPr>
          <w:i/>
          <w:iCs/>
        </w:rPr>
        <w:t xml:space="preserve">spectroscopy. </w:t>
      </w:r>
      <w:r>
        <w:t>Food Chemistry, 80(4),</w:t>
      </w:r>
      <w:r>
        <w:rPr>
          <w:lang w:val="en-GB"/>
        </w:rPr>
        <w:t xml:space="preserve"> </w:t>
      </w:r>
      <w:r>
        <w:t>545-552.</w:t>
      </w:r>
    </w:p>
    <w:p w:rsidR="003550FC" w:rsidRDefault="003550FC">
      <w:pPr>
        <w:pStyle w:val="BodyText"/>
        <w:spacing w:line="360" w:lineRule="auto"/>
        <w:ind w:right="469"/>
      </w:pPr>
    </w:p>
    <w:p w:rsidR="003550FC" w:rsidRDefault="009E1C25">
      <w:pPr>
        <w:pStyle w:val="BodyText"/>
        <w:spacing w:line="360" w:lineRule="auto"/>
        <w:ind w:right="469"/>
      </w:pPr>
      <w:proofErr w:type="spellStart"/>
      <w:r>
        <w:t>Babalola</w:t>
      </w:r>
      <w:proofErr w:type="spellEnd"/>
      <w:r>
        <w:t xml:space="preserve">, S. O., &amp; </w:t>
      </w:r>
      <w:proofErr w:type="spellStart"/>
      <w:r>
        <w:t>Babalola</w:t>
      </w:r>
      <w:proofErr w:type="spellEnd"/>
      <w:r>
        <w:t xml:space="preserve">, A. O. (2011). </w:t>
      </w:r>
      <w:r>
        <w:rPr>
          <w:i/>
          <w:iCs/>
        </w:rPr>
        <w:t xml:space="preserve">Vitamin C content of fruit juices and </w:t>
      </w:r>
      <w:proofErr w:type="spellStart"/>
      <w:r>
        <w:rPr>
          <w:i/>
          <w:iCs/>
        </w:rPr>
        <w:t>theeffect</w:t>
      </w:r>
      <w:proofErr w:type="spellEnd"/>
      <w:r>
        <w:rPr>
          <w:i/>
          <w:iCs/>
        </w:rPr>
        <w:t xml:space="preserve"> of stor</w:t>
      </w:r>
      <w:r>
        <w:rPr>
          <w:i/>
          <w:iCs/>
        </w:rPr>
        <w:t>age on its stability.</w:t>
      </w:r>
      <w:r>
        <w:t xml:space="preserve"> </w:t>
      </w:r>
    </w:p>
    <w:p w:rsidR="003550FC" w:rsidRDefault="009E1C25">
      <w:pPr>
        <w:pStyle w:val="BodyText"/>
        <w:spacing w:line="360" w:lineRule="auto"/>
        <w:ind w:right="469"/>
      </w:pPr>
      <w:r>
        <w:t>Journal of Food Science Technology, 48(2)</w:t>
      </w:r>
      <w:proofErr w:type="gramStart"/>
      <w:r>
        <w:t>,195</w:t>
      </w:r>
      <w:proofErr w:type="gramEnd"/>
      <w:r>
        <w:t>-198.</w:t>
      </w:r>
    </w:p>
    <w:p w:rsidR="003550FC" w:rsidRDefault="003550FC">
      <w:pPr>
        <w:pStyle w:val="BodyText"/>
        <w:spacing w:line="360" w:lineRule="auto"/>
        <w:ind w:right="469"/>
      </w:pPr>
    </w:p>
    <w:p w:rsidR="003550FC" w:rsidRDefault="009E1C25">
      <w:pPr>
        <w:pStyle w:val="BodyText"/>
        <w:spacing w:line="360" w:lineRule="auto"/>
        <w:ind w:right="469"/>
        <w:rPr>
          <w:i/>
          <w:iCs/>
        </w:rPr>
      </w:pPr>
      <w:r>
        <w:t xml:space="preserve">Harold, M. J., &amp; Nelson, P. H. (2013). </w:t>
      </w:r>
      <w:r>
        <w:rPr>
          <w:i/>
          <w:iCs/>
        </w:rPr>
        <w:t>Using UV-Vis Spectroscopy to Determine Vitamin C Content in Beverages.</w:t>
      </w:r>
    </w:p>
    <w:p w:rsidR="003550FC" w:rsidRDefault="009E1C25">
      <w:pPr>
        <w:pStyle w:val="BodyText"/>
        <w:spacing w:line="360" w:lineRule="auto"/>
        <w:ind w:right="469"/>
      </w:pPr>
      <w:r>
        <w:t>Journal of Chemical Education, 90, 1345–1347.</w:t>
      </w:r>
    </w:p>
    <w:p w:rsidR="003550FC" w:rsidRDefault="003550FC">
      <w:pPr>
        <w:pStyle w:val="BodyText"/>
        <w:spacing w:line="360" w:lineRule="auto"/>
        <w:ind w:right="469"/>
      </w:pPr>
    </w:p>
    <w:sectPr w:rsidR="003550FC">
      <w:pgSz w:w="12240" w:h="15840"/>
      <w:pgMar w:top="1800" w:right="720" w:bottom="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C25" w:rsidRDefault="009E1C25">
      <w:r>
        <w:separator/>
      </w:r>
    </w:p>
  </w:endnote>
  <w:endnote w:type="continuationSeparator" w:id="0">
    <w:p w:rsidR="009E1C25" w:rsidRDefault="009E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0FC" w:rsidRDefault="003550FC">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C25" w:rsidRDefault="009E1C25">
      <w:r>
        <w:separator/>
      </w:r>
    </w:p>
  </w:footnote>
  <w:footnote w:type="continuationSeparator" w:id="0">
    <w:p w:rsidR="009E1C25" w:rsidRDefault="009E1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0FC" w:rsidRDefault="003550FC">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FFFFFFFF"/>
    <w:lvl w:ilvl="0" w:tplc="130E578E">
      <w:start w:val="1"/>
      <w:numFmt w:val="decimal"/>
      <w:lvlText w:val="%1."/>
      <w:lvlJc w:val="left"/>
      <w:pPr>
        <w:ind w:left="107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0206AE">
      <w:numFmt w:val="bullet"/>
      <w:lvlText w:val="•"/>
      <w:lvlJc w:val="left"/>
      <w:pPr>
        <w:ind w:left="1714" w:hanging="360"/>
      </w:pPr>
      <w:rPr>
        <w:rFonts w:hint="default"/>
        <w:lang w:val="en-US" w:eastAsia="en-US" w:bidi="ar-SA"/>
      </w:rPr>
    </w:lvl>
    <w:lvl w:ilvl="2" w:tplc="AC78FB90">
      <w:numFmt w:val="bullet"/>
      <w:lvlText w:val="•"/>
      <w:lvlJc w:val="left"/>
      <w:pPr>
        <w:ind w:left="2348" w:hanging="360"/>
      </w:pPr>
      <w:rPr>
        <w:rFonts w:hint="default"/>
        <w:lang w:val="en-US" w:eastAsia="en-US" w:bidi="ar-SA"/>
      </w:rPr>
    </w:lvl>
    <w:lvl w:ilvl="3" w:tplc="67CECD5A">
      <w:numFmt w:val="bullet"/>
      <w:lvlText w:val="•"/>
      <w:lvlJc w:val="left"/>
      <w:pPr>
        <w:ind w:left="2982" w:hanging="360"/>
      </w:pPr>
      <w:rPr>
        <w:rFonts w:hint="default"/>
        <w:lang w:val="en-US" w:eastAsia="en-US" w:bidi="ar-SA"/>
      </w:rPr>
    </w:lvl>
    <w:lvl w:ilvl="4" w:tplc="A34C469E">
      <w:numFmt w:val="bullet"/>
      <w:lvlText w:val="•"/>
      <w:lvlJc w:val="left"/>
      <w:pPr>
        <w:ind w:left="3617" w:hanging="360"/>
      </w:pPr>
      <w:rPr>
        <w:rFonts w:hint="default"/>
        <w:lang w:val="en-US" w:eastAsia="en-US" w:bidi="ar-SA"/>
      </w:rPr>
    </w:lvl>
    <w:lvl w:ilvl="5" w:tplc="B23E74AC">
      <w:numFmt w:val="bullet"/>
      <w:lvlText w:val="•"/>
      <w:lvlJc w:val="left"/>
      <w:pPr>
        <w:ind w:left="4251" w:hanging="360"/>
      </w:pPr>
      <w:rPr>
        <w:rFonts w:hint="default"/>
        <w:lang w:val="en-US" w:eastAsia="en-US" w:bidi="ar-SA"/>
      </w:rPr>
    </w:lvl>
    <w:lvl w:ilvl="6" w:tplc="5FA6F644">
      <w:numFmt w:val="bullet"/>
      <w:lvlText w:val="•"/>
      <w:lvlJc w:val="left"/>
      <w:pPr>
        <w:ind w:left="4885" w:hanging="360"/>
      </w:pPr>
      <w:rPr>
        <w:rFonts w:hint="default"/>
        <w:lang w:val="en-US" w:eastAsia="en-US" w:bidi="ar-SA"/>
      </w:rPr>
    </w:lvl>
    <w:lvl w:ilvl="7" w:tplc="57B0746A">
      <w:numFmt w:val="bullet"/>
      <w:lvlText w:val="•"/>
      <w:lvlJc w:val="left"/>
      <w:pPr>
        <w:ind w:left="5520" w:hanging="360"/>
      </w:pPr>
      <w:rPr>
        <w:rFonts w:hint="default"/>
        <w:lang w:val="en-US" w:eastAsia="en-US" w:bidi="ar-SA"/>
      </w:rPr>
    </w:lvl>
    <w:lvl w:ilvl="8" w:tplc="8BF26028">
      <w:numFmt w:val="bullet"/>
      <w:lvlText w:val="•"/>
      <w:lvlJc w:val="left"/>
      <w:pPr>
        <w:ind w:left="6154" w:hanging="360"/>
      </w:pPr>
      <w:rPr>
        <w:rFonts w:hint="default"/>
        <w:lang w:val="en-US" w:eastAsia="en-US" w:bidi="ar-SA"/>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0FC"/>
    <w:rsid w:val="00010390"/>
    <w:rsid w:val="003550FC"/>
    <w:rsid w:val="009E1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13517-AA10-4B19-9F96-5310E466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480"/>
      <w:outlineLvl w:val="0"/>
    </w:pPr>
    <w:rPr>
      <w:b/>
      <w:bCs/>
      <w:color w:val="365F91"/>
      <w:sz w:val="28"/>
      <w:szCs w:val="28"/>
    </w:rPr>
  </w:style>
  <w:style w:type="paragraph" w:styleId="Heading2">
    <w:name w:val="heading 2"/>
    <w:basedOn w:val="Normal"/>
    <w:next w:val="Normal"/>
    <w:link w:val="Heading2Char"/>
    <w:uiPriority w:val="9"/>
    <w:qFormat/>
    <w:pPr>
      <w:keepNext/>
      <w:keepLines/>
      <w:spacing w:before="200"/>
      <w:outlineLvl w:val="1"/>
    </w:pPr>
    <w:rPr>
      <w:b/>
      <w:bCs/>
      <w:color w:val="4F81BD"/>
      <w:sz w:val="26"/>
      <w:szCs w:val="26"/>
    </w:rPr>
  </w:style>
  <w:style w:type="paragraph" w:styleId="Heading3">
    <w:name w:val="heading 3"/>
    <w:basedOn w:val="Normal"/>
    <w:next w:val="Normal"/>
    <w:link w:val="Heading3Char"/>
    <w:uiPriority w:val="9"/>
    <w:qFormat/>
    <w:pPr>
      <w:keepNext/>
      <w:keepLines/>
      <w:spacing w:before="200"/>
      <w:outlineLvl w:val="2"/>
    </w:pPr>
    <w:rPr>
      <w:b/>
      <w:bCs/>
      <w:color w:val="4F81BD"/>
    </w:rPr>
  </w:style>
  <w:style w:type="paragraph" w:styleId="Heading4">
    <w:name w:val="heading 4"/>
    <w:basedOn w:val="Normal"/>
    <w:next w:val="Normal"/>
    <w:link w:val="Heading4Char"/>
    <w:uiPriority w:val="9"/>
    <w:qFormat/>
    <w:pPr>
      <w:keepNext/>
      <w:keepLines/>
      <w:spacing w:before="200"/>
      <w:outlineLvl w:val="3"/>
    </w:pPr>
    <w:rPr>
      <w:b/>
      <w:bCs/>
      <w:i/>
      <w:iCs/>
      <w:color w:val="4F81BD"/>
    </w:rPr>
  </w:style>
  <w:style w:type="paragraph" w:styleId="Heading5">
    <w:name w:val="heading 5"/>
    <w:basedOn w:val="Normal"/>
    <w:next w:val="Normal"/>
    <w:link w:val="Heading5Char"/>
    <w:uiPriority w:val="9"/>
    <w:qFormat/>
    <w:pPr>
      <w:keepNext/>
      <w:keepLines/>
      <w:spacing w:before="200"/>
      <w:outlineLvl w:val="4"/>
    </w:pPr>
    <w:rPr>
      <w:color w:val="243F60"/>
    </w:rPr>
  </w:style>
  <w:style w:type="paragraph" w:styleId="Heading6">
    <w:name w:val="heading 6"/>
    <w:basedOn w:val="Normal"/>
    <w:next w:val="Normal"/>
    <w:link w:val="Heading6Char"/>
    <w:uiPriority w:val="9"/>
    <w:qFormat/>
    <w:pPr>
      <w:keepNext/>
      <w:keepLines/>
      <w:spacing w:before="200"/>
      <w:outlineLvl w:val="5"/>
    </w:pPr>
    <w:rPr>
      <w:i/>
      <w:iCs/>
      <w:color w:val="243F60"/>
    </w:rPr>
  </w:style>
  <w:style w:type="paragraph" w:styleId="Heading7">
    <w:name w:val="heading 7"/>
    <w:basedOn w:val="Normal"/>
    <w:next w:val="Normal"/>
    <w:link w:val="Heading7Char"/>
    <w:uiPriority w:val="9"/>
    <w:qFormat/>
    <w:pPr>
      <w:keepNext/>
      <w:keepLines/>
      <w:spacing w:before="200"/>
      <w:outlineLvl w:val="6"/>
    </w:pPr>
    <w:rPr>
      <w:i/>
      <w:iCs/>
      <w:color w:val="404040"/>
    </w:rPr>
  </w:style>
  <w:style w:type="paragraph" w:styleId="Heading8">
    <w:name w:val="heading 8"/>
    <w:basedOn w:val="Normal"/>
    <w:next w:val="Normal"/>
    <w:link w:val="Heading8Char"/>
    <w:uiPriority w:val="9"/>
    <w:qFormat/>
    <w:pPr>
      <w:keepNext/>
      <w:keepLines/>
      <w:spacing w:before="200"/>
      <w:outlineLvl w:val="7"/>
    </w:pPr>
    <w:rPr>
      <w:color w:val="404040"/>
      <w:sz w:val="20"/>
      <w:szCs w:val="20"/>
    </w:rPr>
  </w:style>
  <w:style w:type="paragraph" w:styleId="Heading9">
    <w:name w:val="heading 9"/>
    <w:basedOn w:val="Normal"/>
    <w:next w:val="Normal"/>
    <w:link w:val="Heading9Char"/>
    <w:uiPriority w:val="9"/>
    <w:qFormat/>
    <w:pPr>
      <w:keepNext/>
      <w:keepLines/>
      <w:spacing w:before="200"/>
      <w:outlineLvl w:val="8"/>
    </w:pPr>
    <w:rPr>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customStyle="1" w:styleId="Heading11">
    <w:name w:val="Heading 11"/>
    <w:basedOn w:val="Normal"/>
    <w:uiPriority w:val="1"/>
    <w:qFormat/>
    <w:pPr>
      <w:jc w:val="center"/>
      <w:outlineLvl w:val="1"/>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Heading110">
    <w:name w:val="&quot;Heading 11&quot;"/>
    <w:basedOn w:val="Normal"/>
    <w:qFormat/>
    <w:pPr>
      <w:jc w:val="center"/>
      <w:outlineLvl w:val="1"/>
    </w:pPr>
    <w:rPr>
      <w:b/>
      <w:bCs/>
      <w:sz w:val="24"/>
      <w:szCs w:val="24"/>
    </w:rPr>
  </w:style>
  <w:style w:type="character" w:customStyle="1" w:styleId="Heading1Char">
    <w:name w:val="Heading 1 Char"/>
    <w:basedOn w:val="DefaultParagraphFont"/>
    <w:link w:val="Heading1"/>
    <w:uiPriority w:val="9"/>
    <w:rPr>
      <w:b/>
      <w:bCs/>
      <w:color w:val="365F91"/>
      <w:sz w:val="28"/>
      <w:szCs w:val="28"/>
    </w:rPr>
  </w:style>
  <w:style w:type="character" w:customStyle="1" w:styleId="Heading2Char">
    <w:name w:val="Heading 2 Char"/>
    <w:basedOn w:val="DefaultParagraphFont"/>
    <w:link w:val="Heading2"/>
    <w:uiPriority w:val="9"/>
    <w:rPr>
      <w:b/>
      <w:bCs/>
      <w:color w:val="4F81BD"/>
      <w:sz w:val="26"/>
      <w:szCs w:val="26"/>
    </w:rPr>
  </w:style>
  <w:style w:type="character" w:customStyle="1" w:styleId="Heading3Char">
    <w:name w:val="Heading 3 Char"/>
    <w:basedOn w:val="DefaultParagraphFont"/>
    <w:link w:val="Heading3"/>
    <w:uiPriority w:val="9"/>
    <w:rPr>
      <w:b/>
      <w:bCs/>
      <w:color w:val="4F81BD"/>
    </w:rPr>
  </w:style>
  <w:style w:type="character" w:styleId="IntenseEmphasis">
    <w:name w:val="Intense Emphasis"/>
    <w:basedOn w:val="DefaultParagraphFont"/>
    <w:uiPriority w:val="21"/>
    <w:qFormat/>
    <w:rPr>
      <w:b/>
      <w:bCs/>
      <w:i/>
      <w:iCs/>
      <w:color w:val="4F81BD"/>
    </w:rPr>
  </w:style>
  <w:style w:type="paragraph" w:styleId="Subtitle">
    <w:name w:val="Subtitle"/>
    <w:basedOn w:val="Normal"/>
    <w:next w:val="Normal"/>
    <w:link w:val="SubtitleChar"/>
    <w:uiPriority w:val="11"/>
    <w:qFormat/>
    <w:pPr>
      <w:numPr>
        <w:ilvl w:val="1"/>
      </w:numPr>
    </w:pPr>
    <w:rPr>
      <w:i/>
      <w:iCs/>
      <w:color w:val="4F81BD"/>
      <w:spacing w:val="15"/>
      <w:sz w:val="24"/>
      <w:szCs w:val="24"/>
    </w:rPr>
  </w:style>
  <w:style w:type="character" w:customStyle="1" w:styleId="SubtitleChar">
    <w:name w:val="Subtitle Char"/>
    <w:basedOn w:val="DefaultParagraphFont"/>
    <w:link w:val="Subtitle"/>
    <w:uiPriority w:val="11"/>
    <w:rPr>
      <w:i/>
      <w:iCs/>
      <w:color w:val="4F81BD"/>
      <w:spacing w:val="15"/>
      <w:sz w:val="24"/>
      <w:szCs w:val="24"/>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qFormat/>
    <w:rPr>
      <w:i/>
      <w:iCs/>
      <w:color w:val="8080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rPr>
      <w:i/>
      <w:iCs/>
      <w:color w:val="00000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Pr>
      <w:b/>
      <w:bCs/>
      <w:i/>
      <w:iCs/>
      <w:color w:val="4F81BD"/>
    </w:rPr>
  </w:style>
  <w:style w:type="character" w:styleId="SubtleReference">
    <w:name w:val="Subtle Reference"/>
    <w:basedOn w:val="DefaultParagraphFont"/>
    <w:uiPriority w:val="31"/>
    <w:qFormat/>
    <w:rPr>
      <w:smallCaps/>
      <w:color w:val="C0504D"/>
      <w:u w:val="single"/>
    </w:rPr>
  </w:style>
  <w:style w:type="character" w:styleId="IntenseReference">
    <w:name w:val="Intense Reference"/>
    <w:basedOn w:val="DefaultParagraphFont"/>
    <w:uiPriority w:val="32"/>
    <w:qFormat/>
    <w:rPr>
      <w:b/>
      <w:bCs/>
      <w:smallCaps/>
      <w:color w:val="C0504D"/>
      <w:spacing w:val="5"/>
      <w:u w:val="single"/>
    </w:rPr>
  </w:style>
  <w:style w:type="character" w:styleId="BookTitle">
    <w:name w:val="Book Title"/>
    <w:basedOn w:val="DefaultParagraphFont"/>
    <w:uiPriority w:val="33"/>
    <w:qFormat/>
    <w:rPr>
      <w:b/>
      <w:bCs/>
      <w:smallCaps/>
      <w:spacing w:val="5"/>
    </w:rPr>
  </w:style>
  <w:style w:type="character" w:customStyle="1" w:styleId="Heading4Char">
    <w:name w:val="Heading 4 Char"/>
    <w:basedOn w:val="DefaultParagraphFont"/>
    <w:link w:val="Heading4"/>
    <w:uiPriority w:val="9"/>
    <w:rPr>
      <w:b/>
      <w:bCs/>
      <w:i/>
      <w:iCs/>
      <w:color w:val="4F81BD"/>
    </w:rPr>
  </w:style>
  <w:style w:type="character" w:customStyle="1" w:styleId="Heading5Char">
    <w:name w:val="Heading 5 Char"/>
    <w:basedOn w:val="DefaultParagraphFont"/>
    <w:link w:val="Heading5"/>
    <w:uiPriority w:val="9"/>
    <w:rPr>
      <w:color w:val="243F60"/>
    </w:rPr>
  </w:style>
  <w:style w:type="character" w:customStyle="1" w:styleId="Heading6Char">
    <w:name w:val="Heading 6 Char"/>
    <w:basedOn w:val="DefaultParagraphFont"/>
    <w:link w:val="Heading6"/>
    <w:uiPriority w:val="9"/>
    <w:rPr>
      <w:i/>
      <w:iCs/>
      <w:color w:val="243F60"/>
    </w:rPr>
  </w:style>
  <w:style w:type="character" w:customStyle="1" w:styleId="Heading7Char">
    <w:name w:val="Heading 7 Char"/>
    <w:basedOn w:val="DefaultParagraphFont"/>
    <w:link w:val="Heading7"/>
    <w:uiPriority w:val="9"/>
    <w:rPr>
      <w:i/>
      <w:iCs/>
      <w:color w:val="404040"/>
    </w:rPr>
  </w:style>
  <w:style w:type="paragraph" w:styleId="Title">
    <w:name w:val="Title"/>
    <w:basedOn w:val="Normal"/>
    <w:next w:val="Normal"/>
    <w:link w:val="TitleChar"/>
    <w:uiPriority w:val="10"/>
    <w:qFormat/>
    <w:pPr>
      <w:pBdr>
        <w:bottom w:val="single" w:sz="8" w:space="4" w:color="4F81BD"/>
      </w:pBdr>
      <w:spacing w:after="300"/>
      <w:contextualSpacing/>
    </w:pPr>
    <w:rPr>
      <w:color w:val="17365D"/>
      <w:spacing w:val="5"/>
      <w:kern w:val="28"/>
      <w:sz w:val="52"/>
      <w:szCs w:val="52"/>
    </w:rPr>
  </w:style>
  <w:style w:type="character" w:customStyle="1" w:styleId="TitleChar">
    <w:name w:val="Title Char"/>
    <w:basedOn w:val="DefaultParagraphFont"/>
    <w:link w:val="Title"/>
    <w:uiPriority w:val="10"/>
    <w:rPr>
      <w:color w:val="17365D"/>
      <w:spacing w:val="5"/>
      <w:kern w:val="28"/>
      <w:sz w:val="52"/>
      <w:szCs w:val="52"/>
    </w:rPr>
  </w:style>
  <w:style w:type="character" w:customStyle="1" w:styleId="Heading9Char">
    <w:name w:val="Heading 9 Char"/>
    <w:basedOn w:val="DefaultParagraphFont"/>
    <w:link w:val="Heading9"/>
    <w:uiPriority w:val="9"/>
    <w:rPr>
      <w:i/>
      <w:iCs/>
      <w:color w:val="404040"/>
      <w:sz w:val="20"/>
      <w:szCs w:val="20"/>
    </w:rPr>
  </w:style>
  <w:style w:type="character" w:customStyle="1" w:styleId="Heading8Char">
    <w:name w:val="Heading 8 Char"/>
    <w:basedOn w:val="DefaultParagraphFont"/>
    <w:link w:val="Heading8"/>
    <w:uiPriority w:val="9"/>
    <w:rPr>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4108</Words>
  <Characters>23418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ANALYSIS OF VITAMIN C IN COMMERCIAL FRUIT JUICES BY IODOMETRY TITRATION</vt:lpstr>
    </vt:vector>
  </TitlesOfParts>
  <Company/>
  <LinksUpToDate>false</LinksUpToDate>
  <CharactersWithSpaces>27472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VITAMIN C IN COMMERCIAL FRUIT JUICES BY IODOMETRY TITRATION</dc:title>
  <dc:creator>ojh</dc:creator>
  <cp:lastModifiedBy>Microsoft account</cp:lastModifiedBy>
  <cp:revision>2</cp:revision>
  <dcterms:created xsi:type="dcterms:W3CDTF">2025-09-26T15:06:00Z</dcterms:created>
  <dcterms:modified xsi:type="dcterms:W3CDTF">2025-09-26T15:06:00Z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2010-09-02T00:00:00Z</vt:filetime>
  </property>
  <property fmtid="{D5CDD505-2E9C-101B-9397-08002B2CF9AE}" pid="3" name="Creator">
    <vt:lpwstr>Acrobat PDFMaker 9.0 for Word</vt:lpwstr>
  </property>
  <property fmtid="{D5CDD505-2E9C-101B-9397-08002B2CF9AE}" pid="4" name="LastSaved">
    <vt:filetime>2025-04-30T00:00:00Z</vt:filetime>
  </property>
  <property fmtid="{D5CDD505-2E9C-101B-9397-08002B2CF9AE}" pid="5" name="Producer">
    <vt:lpwstr>Adobe PDF Library 9.0</vt:lpwstr>
  </property>
  <property fmtid="{D5CDD505-2E9C-101B-9397-08002B2CF9AE}" pid="6" name="ICV">
    <vt:lpwstr>bb9fa48ab68146d08793dd214f099beb</vt:lpwstr>
  </property>
</Properties>
</file>