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center"/>
        <w:rPr>
          <w:rFonts w:eastAsia="Bookman Old Style" w:cs="Bookman Old Style"/>
          <w:b/>
          <w:b/>
        </w:rPr>
      </w:pPr>
      <w:bookmarkStart w:id="0" w:name="_GoBack"/>
      <w:bookmarkEnd w:id="0"/>
      <w:r>
        <w:rPr>
          <w:rFonts w:eastAsia="Bookman Old Style" w:cs="Bookman Old Style"/>
          <w:b/>
          <w:sz w:val="32"/>
        </w:rPr>
        <w:t>INFLUENCE OF WESTERN TELEVISION PROGRAMMES ON THE CULTURAL VALUES ON NIGERIAN YOUTH (A CASE STUDY OF KWARA STATE POLYTECHNIC</w:t>
      </w:r>
    </w:p>
    <w:p>
      <w:pPr>
        <w:pStyle w:val="Normal"/>
        <w:spacing w:lineRule="auto" w:line="276" w:before="0" w:after="200"/>
        <w:jc w:val="center"/>
        <w:rPr>
          <w:rFonts w:eastAsia="Bookman Old Style" w:cs="Bookman Old Style"/>
          <w:b/>
          <w:b/>
        </w:rPr>
      </w:pPr>
      <w:r>
        <w:rPr>
          <w:rFonts w:eastAsia="Bookman Old Style" w:cs="Bookman Old Style"/>
          <w:b/>
        </w:rPr>
      </w:r>
    </w:p>
    <w:p>
      <w:pPr>
        <w:pStyle w:val="Normal"/>
        <w:spacing w:lineRule="auto" w:line="276" w:before="0" w:after="200"/>
        <w:jc w:val="center"/>
        <w:rPr>
          <w:rFonts w:eastAsia="Bookman Old Style" w:cs="Bookman Old Style"/>
          <w:b/>
          <w:b/>
        </w:rPr>
      </w:pPr>
      <w:r>
        <w:rPr>
          <w:rFonts w:eastAsia="Bookman Old Style" w:cs="Bookman Old Style"/>
          <w:b/>
        </w:rPr>
      </w:r>
    </w:p>
    <w:p>
      <w:pPr>
        <w:pStyle w:val="Normal"/>
        <w:spacing w:lineRule="auto" w:line="276" w:before="0" w:after="200"/>
        <w:jc w:val="center"/>
        <w:rPr>
          <w:rFonts w:eastAsia="Bookman Old Style" w:cs="Bookman Old Style"/>
          <w:b/>
          <w:b/>
        </w:rPr>
      </w:pPr>
      <w:r>
        <w:rPr>
          <w:rFonts w:eastAsia="Bookman Old Style" w:cs="Bookman Old Style"/>
          <w:b/>
        </w:rPr>
        <w:t>BY</w:t>
      </w:r>
    </w:p>
    <w:p>
      <w:pPr>
        <w:pStyle w:val="Normal"/>
        <w:spacing w:lineRule="auto" w:line="276" w:before="0" w:after="200"/>
        <w:jc w:val="center"/>
        <w:rPr>
          <w:rFonts w:eastAsia="Bookman Old Style" w:cs="Bookman Old Style"/>
          <w:b/>
          <w:b/>
        </w:rPr>
      </w:pPr>
      <w:r>
        <w:rPr>
          <w:rFonts w:eastAsia="Bookman Old Style" w:cs="Bookman Old Style"/>
          <w:b/>
        </w:rPr>
      </w:r>
    </w:p>
    <w:p>
      <w:pPr>
        <w:pStyle w:val="Normal"/>
        <w:spacing w:lineRule="auto" w:line="360"/>
        <w:jc w:val="center"/>
        <w:rPr>
          <w:rFonts w:eastAsia="Bookman Old Style" w:cs="Bookman Old Style"/>
          <w:b/>
          <w:b/>
          <w:sz w:val="32"/>
        </w:rPr>
      </w:pPr>
      <w:r>
        <w:rPr>
          <w:rFonts w:eastAsia="Bookman Old Style" w:cs="Bookman Old Style"/>
          <w:b/>
          <w:sz w:val="32"/>
        </w:rPr>
      </w:r>
    </w:p>
    <w:p>
      <w:pPr>
        <w:pStyle w:val="Normal"/>
        <w:spacing w:lineRule="auto" w:line="276" w:before="0" w:after="200"/>
        <w:rPr>
          <w:rFonts w:eastAsia="Bookman Old Style" w:cs="Bookman Old Style"/>
          <w:b/>
          <w:b/>
        </w:rPr>
      </w:pPr>
      <w:r>
        <w:rPr>
          <w:rFonts w:eastAsia="Bookman Old Style" w:cs="Bookman Old Style"/>
          <w:b/>
        </w:rPr>
      </w:r>
    </w:p>
    <w:p>
      <w:pPr>
        <w:pStyle w:val="Normal"/>
        <w:spacing w:lineRule="auto" w:line="276" w:before="0" w:after="200"/>
        <w:jc w:val="center"/>
        <w:rPr>
          <w:b/>
          <w:b/>
        </w:rPr>
      </w:pPr>
      <w:r>
        <w:rPr>
          <w:b/>
        </w:rPr>
        <w:t xml:space="preserve">SUBMITTED TO THE DEPARTMENT OF MASS COMMUNICATION, INSTITUTE OF INFORMATION COMMUNICATION TECHNOLOGY (IICT) KWARA STATE POLYTECHNIC, ILORIN KWARA STATE </w:t>
      </w:r>
    </w:p>
    <w:p>
      <w:pPr>
        <w:pStyle w:val="Normal"/>
        <w:spacing w:lineRule="auto" w:line="276" w:before="0" w:after="200"/>
        <w:jc w:val="center"/>
        <w:rPr>
          <w:b/>
          <w:b/>
        </w:rPr>
      </w:pPr>
      <w:r>
        <w:rPr>
          <w:b/>
        </w:rPr>
      </w:r>
    </w:p>
    <w:p>
      <w:pPr>
        <w:pStyle w:val="Normal"/>
        <w:spacing w:lineRule="auto" w:line="276" w:before="0" w:after="200"/>
        <w:jc w:val="center"/>
        <w:rPr>
          <w:b/>
          <w:b/>
        </w:rPr>
      </w:pPr>
      <w:r>
        <w:rPr>
          <w:b/>
        </w:rPr>
        <w:t xml:space="preserve">IN PARTIAL FULFILMENT OF THE REQUIREMENT FOR THE AWARD OF </w:t>
      </w:r>
      <w:r>
        <w:rPr>
          <w:b/>
        </w:rPr>
        <w:t xml:space="preserve">NATIONAL DIPLOMA (ND) </w:t>
      </w:r>
      <w:r>
        <w:rPr>
          <w:b/>
        </w:rPr>
        <w:t>IN MASS COMMUNICATION</w:t>
      </w:r>
    </w:p>
    <w:p>
      <w:pPr>
        <w:pStyle w:val="Normal"/>
        <w:spacing w:lineRule="auto" w:line="276" w:before="0" w:after="200"/>
        <w:jc w:val="right"/>
        <w:rPr>
          <w:b/>
          <w:b/>
        </w:rPr>
      </w:pPr>
      <w:r>
        <w:rPr>
          <w:b/>
        </w:rPr>
        <w:t>JUNE, 2024</w:t>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t>CERTIFICATION</w:t>
      </w:r>
    </w:p>
    <w:p>
      <w:pPr>
        <w:pStyle w:val="Normal"/>
        <w:spacing w:lineRule="auto" w:line="360"/>
        <w:jc w:val="center"/>
        <w:rPr>
          <w:b/>
          <w:b/>
          <w:color w:val="000000" w:themeColor="text1"/>
        </w:rPr>
      </w:pPr>
      <w:r>
        <w:rPr>
          <w:b/>
          <w:color w:val="000000" w:themeColor="text1"/>
        </w:rPr>
      </w:r>
    </w:p>
    <w:p>
      <w:pPr>
        <w:pStyle w:val="Normal"/>
        <w:spacing w:lineRule="auto" w:line="360"/>
        <w:jc w:val="both"/>
        <w:rPr>
          <w:rFonts w:eastAsia="Bookman Old Style" w:cs="Bookman Old Style"/>
          <w:b/>
          <w:b/>
          <w:sz w:val="24"/>
          <w:szCs w:val="24"/>
        </w:rPr>
      </w:pPr>
      <w:r>
        <w:rPr>
          <w:b/>
          <w:color w:val="000000" w:themeColor="text1"/>
        </w:rPr>
        <w:tab/>
      </w:r>
      <w:r>
        <w:rPr>
          <w:color w:val="000000" w:themeColor="text1"/>
          <w:sz w:val="24"/>
          <w:szCs w:val="24"/>
        </w:rPr>
        <w:t xml:space="preserve">This is to certify that this project was carried out by </w:t>
      </w:r>
      <w:r>
        <w:rPr>
          <w:color w:val="000000" w:themeColor="text1"/>
          <w:sz w:val="24"/>
          <w:szCs w:val="24"/>
        </w:rPr>
        <w:t>Babatunde Biola Idowu</w:t>
      </w:r>
      <w:r>
        <w:rPr>
          <w:color w:val="000000" w:themeColor="text1"/>
          <w:sz w:val="24"/>
          <w:szCs w:val="24"/>
        </w:rPr>
        <w:t xml:space="preserve"> </w:t>
      </w:r>
      <w:r>
        <w:rPr>
          <w:color w:val="000000" w:themeColor="text1"/>
          <w:sz w:val="24"/>
          <w:szCs w:val="24"/>
        </w:rPr>
        <w:t>ND/23/MAC/PT/0506, Peter Naomi ND/23/MAC/PT/0504, Jubril Timothy Boluwatife ND/23/MAC/PT/0507, and Quadri Aishat Dolapo ND/23/MAC/PT/0505,</w:t>
      </w:r>
      <w:r>
        <w:rPr>
          <w:color w:val="000000" w:themeColor="text1"/>
          <w:sz w:val="24"/>
          <w:szCs w:val="24"/>
        </w:rPr>
        <w:t xml:space="preserve"> for the award of </w:t>
      </w:r>
      <w:r>
        <w:rPr>
          <w:color w:val="000000" w:themeColor="text1"/>
          <w:sz w:val="24"/>
          <w:szCs w:val="24"/>
        </w:rPr>
        <w:t>National Diploma</w:t>
      </w:r>
      <w:r>
        <w:rPr>
          <w:color w:val="000000" w:themeColor="text1"/>
          <w:sz w:val="24"/>
          <w:szCs w:val="24"/>
        </w:rPr>
        <w:t xml:space="preserve"> in the Department of Mass Communication Institute of Information and Communication Technology (IICT) Kwara State Polytechnic Ilorin.</w:t>
      </w:r>
    </w:p>
    <w:p>
      <w:pPr>
        <w:pStyle w:val="Normal"/>
        <w:spacing w:lineRule="auto" w:line="480"/>
        <w:jc w:val="both"/>
        <w:rPr>
          <w:color w:val="000000" w:themeColor="text1"/>
        </w:rPr>
      </w:pPr>
      <w:r>
        <w:rPr>
          <w:color w:val="000000" w:themeColor="text1"/>
        </w:rPr>
      </w:r>
    </w:p>
    <w:p>
      <w:pPr>
        <w:pStyle w:val="Normal"/>
        <w:spacing w:lineRule="auto" w:line="480"/>
        <w:jc w:val="both"/>
        <w:rPr>
          <w:color w:val="000000" w:themeColor="text1"/>
        </w:rPr>
      </w:pPr>
      <w:r>
        <w:rPr>
          <w:color w:val="000000" w:themeColor="text1"/>
        </w:rPr>
      </w:r>
    </w:p>
    <w:p>
      <w:pPr>
        <w:pStyle w:val="Normal"/>
        <w:spacing w:lineRule="auto" w:line="480"/>
        <w:jc w:val="both"/>
        <w:rPr>
          <w:color w:val="000000" w:themeColor="text1"/>
        </w:rPr>
      </w:pPr>
      <w:r>
        <w:rPr>
          <w:color w:val="000000" w:themeColor="text1"/>
        </w:rPr>
      </w:r>
    </w:p>
    <w:p>
      <w:pPr>
        <w:pStyle w:val="Normal"/>
        <w:jc w:val="both"/>
        <w:rPr>
          <w:color w:val="000000" w:themeColor="text1"/>
          <w:sz w:val="24"/>
          <w:szCs w:val="24"/>
        </w:rPr>
      </w:pPr>
      <w:r>
        <w:rPr>
          <w:color w:val="000000" w:themeColor="text1"/>
          <w:sz w:val="24"/>
          <w:szCs w:val="24"/>
        </w:rPr>
        <w:t>___________________________</w:t>
        <w:softHyphen/>
        <w:t>_</w:t>
        <w:tab/>
        <w:tab/>
        <w:tab/>
        <w:tab/>
        <w:tab/>
        <w:t>__________________</w:t>
      </w:r>
    </w:p>
    <w:p>
      <w:pPr>
        <w:pStyle w:val="Normal"/>
        <w:jc w:val="both"/>
        <w:rPr>
          <w:b/>
          <w:b/>
          <w:color w:val="000000" w:themeColor="text1"/>
          <w:sz w:val="24"/>
          <w:szCs w:val="24"/>
        </w:rPr>
      </w:pPr>
      <w:r>
        <w:rPr>
          <w:b/>
          <w:color w:val="000000" w:themeColor="text1"/>
          <w:sz w:val="24"/>
          <w:szCs w:val="24"/>
        </w:rPr>
        <w:t>MR. ABDULKADRI SULEIMAN</w:t>
        <w:tab/>
        <w:tab/>
        <w:tab/>
        <w:tab/>
        <w:tab/>
        <w:tab/>
      </w:r>
      <w:r>
        <w:rPr>
          <w:b/>
          <w:i/>
          <w:color w:val="000000" w:themeColor="text1"/>
          <w:sz w:val="24"/>
          <w:szCs w:val="24"/>
        </w:rPr>
        <w:t>Date</w:t>
      </w:r>
    </w:p>
    <w:p>
      <w:pPr>
        <w:pStyle w:val="Normal"/>
        <w:jc w:val="both"/>
        <w:rPr>
          <w:i/>
          <w:i/>
          <w:color w:val="000000" w:themeColor="text1"/>
          <w:sz w:val="24"/>
          <w:szCs w:val="24"/>
        </w:rPr>
      </w:pPr>
      <w:r>
        <w:rPr>
          <w:i/>
          <w:color w:val="000000" w:themeColor="text1"/>
          <w:sz w:val="24"/>
          <w:szCs w:val="24"/>
        </w:rPr>
        <w:t xml:space="preserve">(Project Supervisor) </w:t>
        <w:tab/>
        <w:tab/>
      </w:r>
    </w:p>
    <w:p>
      <w:pPr>
        <w:pStyle w:val="Normal"/>
        <w:jc w:val="both"/>
        <w:rPr>
          <w:i/>
          <w:i/>
          <w:color w:val="000000" w:themeColor="text1"/>
          <w:sz w:val="24"/>
          <w:szCs w:val="24"/>
        </w:rPr>
      </w:pPr>
      <w:r>
        <w:rPr>
          <w:i/>
          <w:color w:val="000000" w:themeColor="text1"/>
          <w:sz w:val="24"/>
          <w:szCs w:val="24"/>
        </w:rPr>
        <w:tab/>
        <w:tab/>
        <w:tab/>
        <w:tab/>
      </w:r>
    </w:p>
    <w:p>
      <w:pPr>
        <w:pStyle w:val="Normal"/>
        <w:jc w:val="both"/>
        <w:rPr>
          <w:i/>
          <w:i/>
          <w:color w:val="000000" w:themeColor="text1"/>
          <w:sz w:val="24"/>
          <w:szCs w:val="24"/>
        </w:rPr>
      </w:pPr>
      <w:r>
        <w:rPr>
          <w:i/>
          <w:color w:val="000000" w:themeColor="text1"/>
          <w:sz w:val="24"/>
          <w:szCs w:val="24"/>
        </w:rPr>
      </w:r>
    </w:p>
    <w:p>
      <w:pPr>
        <w:pStyle w:val="Normal"/>
        <w:spacing w:lineRule="auto" w:line="360"/>
        <w:jc w:val="both"/>
        <w:rPr>
          <w:i/>
          <w:i/>
          <w:color w:val="000000" w:themeColor="text1"/>
          <w:sz w:val="24"/>
          <w:szCs w:val="24"/>
        </w:rPr>
      </w:pPr>
      <w:r>
        <w:rPr>
          <w:i/>
          <w:color w:val="000000" w:themeColor="text1"/>
          <w:sz w:val="24"/>
          <w:szCs w:val="24"/>
        </w:rPr>
        <w:tab/>
        <w:tab/>
        <w:tab/>
      </w:r>
    </w:p>
    <w:p>
      <w:pPr>
        <w:pStyle w:val="Normal"/>
        <w:jc w:val="both"/>
        <w:rPr>
          <w:i/>
          <w:i/>
          <w:color w:val="000000" w:themeColor="text1"/>
          <w:sz w:val="24"/>
          <w:szCs w:val="24"/>
        </w:rPr>
      </w:pPr>
      <w:r>
        <w:rPr>
          <w:i/>
          <w:color w:val="000000" w:themeColor="text1"/>
          <w:sz w:val="24"/>
          <w:szCs w:val="24"/>
        </w:rPr>
      </w:r>
    </w:p>
    <w:p>
      <w:pPr>
        <w:pStyle w:val="Normal"/>
        <w:jc w:val="both"/>
        <w:rPr>
          <w:color w:val="000000" w:themeColor="text1"/>
          <w:sz w:val="24"/>
          <w:szCs w:val="24"/>
        </w:rPr>
      </w:pPr>
      <w:r>
        <w:rPr>
          <w:color w:val="000000" w:themeColor="text1"/>
          <w:sz w:val="24"/>
          <w:szCs w:val="24"/>
        </w:rPr>
        <w:t>___________________________</w:t>
        <w:tab/>
        <w:tab/>
        <w:tab/>
        <w:tab/>
        <w:tab/>
        <w:t>_________________</w:t>
      </w:r>
    </w:p>
    <w:p>
      <w:pPr>
        <w:pStyle w:val="Normal"/>
        <w:jc w:val="both"/>
        <w:rPr>
          <w:b/>
          <w:b/>
          <w:color w:val="000000" w:themeColor="text1"/>
          <w:sz w:val="24"/>
          <w:szCs w:val="24"/>
        </w:rPr>
      </w:pPr>
      <w:r>
        <w:rPr>
          <w:b/>
          <w:color w:val="000000" w:themeColor="text1"/>
          <w:sz w:val="24"/>
          <w:szCs w:val="24"/>
        </w:rPr>
        <w:t>MR</w:t>
      </w:r>
      <w:r>
        <w:rPr>
          <w:b/>
          <w:color w:val="000000" w:themeColor="text1"/>
          <w:sz w:val="24"/>
          <w:szCs w:val="24"/>
        </w:rPr>
        <w:t>S</w:t>
      </w:r>
      <w:r>
        <w:rPr>
          <w:b/>
          <w:color w:val="000000" w:themeColor="text1"/>
          <w:sz w:val="24"/>
          <w:szCs w:val="24"/>
        </w:rPr>
        <w:t xml:space="preserve">. </w:t>
      </w:r>
      <w:r>
        <w:rPr>
          <w:b/>
          <w:color w:val="000000" w:themeColor="text1"/>
          <w:sz w:val="24"/>
          <w:szCs w:val="24"/>
        </w:rPr>
        <w:t>G.T Opaleke</w:t>
      </w:r>
      <w:r>
        <w:rPr>
          <w:b/>
          <w:color w:val="000000" w:themeColor="text1"/>
          <w:sz w:val="24"/>
          <w:szCs w:val="24"/>
        </w:rPr>
        <w:tab/>
        <w:tab/>
        <w:tab/>
        <w:tab/>
        <w:tab/>
        <w:tab/>
        <w:tab/>
        <w:tab/>
      </w:r>
      <w:r>
        <w:rPr>
          <w:b/>
          <w:i/>
          <w:color w:val="000000" w:themeColor="text1"/>
          <w:sz w:val="24"/>
          <w:szCs w:val="24"/>
        </w:rPr>
        <w:t>Date</w:t>
      </w:r>
    </w:p>
    <w:p>
      <w:pPr>
        <w:pStyle w:val="Normal"/>
        <w:spacing w:before="0" w:after="200"/>
        <w:rPr>
          <w:i/>
          <w:i/>
          <w:color w:val="000000" w:themeColor="text1"/>
          <w:sz w:val="24"/>
          <w:szCs w:val="24"/>
        </w:rPr>
      </w:pPr>
      <w:r>
        <w:rPr>
          <w:color w:val="000000" w:themeColor="text1"/>
          <w:sz w:val="24"/>
          <w:szCs w:val="24"/>
        </w:rPr>
        <w:t>(</w:t>
      </w:r>
      <w:r>
        <w:rPr>
          <w:i/>
          <w:color w:val="000000" w:themeColor="text1"/>
          <w:sz w:val="24"/>
          <w:szCs w:val="24"/>
        </w:rPr>
        <w:t>Project coordinator)</w:t>
      </w:r>
    </w:p>
    <w:p>
      <w:pPr>
        <w:pStyle w:val="Normal"/>
        <w:jc w:val="both"/>
        <w:rPr>
          <w:color w:val="000000" w:themeColor="text1"/>
          <w:sz w:val="24"/>
          <w:szCs w:val="24"/>
        </w:rPr>
      </w:pPr>
      <w:r>
        <w:rPr>
          <w:color w:val="000000" w:themeColor="text1"/>
          <w:sz w:val="24"/>
          <w:szCs w:val="24"/>
        </w:rPr>
      </w:r>
    </w:p>
    <w:p>
      <w:pPr>
        <w:pStyle w:val="Normal"/>
        <w:jc w:val="both"/>
        <w:rPr>
          <w:color w:val="000000" w:themeColor="text1"/>
          <w:sz w:val="24"/>
          <w:szCs w:val="24"/>
        </w:rPr>
      </w:pPr>
      <w:r>
        <w:rPr>
          <w:color w:val="000000" w:themeColor="text1"/>
          <w:sz w:val="24"/>
          <w:szCs w:val="24"/>
        </w:rPr>
      </w:r>
    </w:p>
    <w:p>
      <w:pPr>
        <w:pStyle w:val="Normal"/>
        <w:jc w:val="both"/>
        <w:rPr>
          <w:color w:val="000000" w:themeColor="text1"/>
          <w:sz w:val="24"/>
          <w:szCs w:val="24"/>
        </w:rPr>
      </w:pPr>
      <w:r>
        <w:rPr>
          <w:color w:val="000000" w:themeColor="text1"/>
          <w:sz w:val="24"/>
          <w:szCs w:val="24"/>
        </w:rPr>
      </w:r>
    </w:p>
    <w:p>
      <w:pPr>
        <w:pStyle w:val="Normal"/>
        <w:jc w:val="both"/>
        <w:rPr>
          <w:color w:val="000000" w:themeColor="text1"/>
          <w:sz w:val="24"/>
          <w:szCs w:val="24"/>
        </w:rPr>
      </w:pPr>
      <w:r>
        <w:rPr>
          <w:color w:val="000000" w:themeColor="text1"/>
          <w:sz w:val="24"/>
          <w:szCs w:val="24"/>
        </w:rPr>
        <w:t>__________________________</w:t>
        <w:tab/>
        <w:tab/>
        <w:tab/>
        <w:tab/>
        <w:tab/>
        <w:t>_________________</w:t>
      </w:r>
    </w:p>
    <w:p>
      <w:pPr>
        <w:pStyle w:val="Normal"/>
        <w:jc w:val="both"/>
        <w:rPr>
          <w:b/>
          <w:b/>
          <w:color w:val="000000" w:themeColor="text1"/>
          <w:sz w:val="24"/>
          <w:szCs w:val="24"/>
        </w:rPr>
      </w:pPr>
      <w:r>
        <w:rPr>
          <w:b/>
          <w:color w:val="000000" w:themeColor="text1"/>
          <w:sz w:val="24"/>
          <w:szCs w:val="24"/>
        </w:rPr>
        <w:t>MR</w:t>
      </w:r>
      <w:r>
        <w:rPr>
          <w:b/>
          <w:color w:val="000000" w:themeColor="text1"/>
          <w:sz w:val="24"/>
          <w:szCs w:val="24"/>
        </w:rPr>
        <w:t>S</w:t>
      </w:r>
      <w:r>
        <w:rPr>
          <w:b/>
          <w:color w:val="000000" w:themeColor="text1"/>
          <w:sz w:val="24"/>
          <w:szCs w:val="24"/>
        </w:rPr>
        <w:t xml:space="preserve">. </w:t>
      </w:r>
      <w:r>
        <w:rPr>
          <w:b/>
          <w:color w:val="000000" w:themeColor="text1"/>
          <w:sz w:val="24"/>
          <w:szCs w:val="24"/>
        </w:rPr>
        <w:t>G.T Opaleke</w:t>
      </w:r>
      <w:r>
        <w:rPr>
          <w:b/>
          <w:color w:val="000000" w:themeColor="text1"/>
          <w:sz w:val="24"/>
          <w:szCs w:val="24"/>
        </w:rPr>
        <w:tab/>
        <w:tab/>
        <w:tab/>
        <w:tab/>
        <w:tab/>
        <w:tab/>
        <w:tab/>
      </w:r>
      <w:r>
        <w:rPr>
          <w:b/>
          <w:i/>
          <w:color w:val="000000" w:themeColor="text1"/>
          <w:sz w:val="24"/>
          <w:szCs w:val="24"/>
        </w:rPr>
        <w:t>Date</w:t>
      </w:r>
    </w:p>
    <w:p>
      <w:pPr>
        <w:pStyle w:val="Normal"/>
        <w:spacing w:before="0" w:after="200"/>
        <w:rPr>
          <w:i/>
          <w:i/>
          <w:color w:val="000000" w:themeColor="text1"/>
          <w:sz w:val="24"/>
          <w:szCs w:val="24"/>
        </w:rPr>
      </w:pPr>
      <w:r>
        <w:rPr>
          <w:i/>
          <w:color w:val="000000" w:themeColor="text1"/>
          <w:sz w:val="24"/>
          <w:szCs w:val="24"/>
        </w:rPr>
        <w:t>Head of Department (H.O.D)</w:t>
        <w:tab/>
        <w:tab/>
      </w:r>
    </w:p>
    <w:p>
      <w:pPr>
        <w:pStyle w:val="Normal"/>
        <w:jc w:val="both"/>
        <w:rPr>
          <w:color w:val="000000" w:themeColor="text1"/>
          <w:sz w:val="24"/>
          <w:szCs w:val="24"/>
        </w:rPr>
      </w:pPr>
      <w:r>
        <w:rPr>
          <w:color w:val="000000" w:themeColor="text1"/>
          <w:sz w:val="24"/>
          <w:szCs w:val="24"/>
        </w:rPr>
      </w:r>
    </w:p>
    <w:p>
      <w:pPr>
        <w:pStyle w:val="Normal"/>
        <w:jc w:val="both"/>
        <w:rPr>
          <w:color w:val="000000" w:themeColor="text1"/>
          <w:sz w:val="24"/>
          <w:szCs w:val="24"/>
        </w:rPr>
      </w:pPr>
      <w:r>
        <w:rPr>
          <w:color w:val="000000" w:themeColor="text1"/>
          <w:sz w:val="24"/>
          <w:szCs w:val="24"/>
        </w:rPr>
      </w:r>
    </w:p>
    <w:p>
      <w:pPr>
        <w:pStyle w:val="Normal"/>
        <w:jc w:val="both"/>
        <w:rPr>
          <w:color w:val="000000" w:themeColor="text1"/>
          <w:sz w:val="24"/>
          <w:szCs w:val="24"/>
        </w:rPr>
      </w:pPr>
      <w:r>
        <w:rPr>
          <w:color w:val="000000" w:themeColor="text1"/>
          <w:sz w:val="24"/>
          <w:szCs w:val="24"/>
        </w:rPr>
      </w:r>
    </w:p>
    <w:p>
      <w:pPr>
        <w:pStyle w:val="Normal"/>
        <w:jc w:val="both"/>
        <w:rPr>
          <w:color w:val="000000" w:themeColor="text1"/>
          <w:sz w:val="24"/>
          <w:szCs w:val="24"/>
        </w:rPr>
      </w:pPr>
      <w:r>
        <w:rPr>
          <w:color w:val="000000" w:themeColor="text1"/>
          <w:sz w:val="24"/>
          <w:szCs w:val="24"/>
        </w:rPr>
        <w:t>__________________________</w:t>
        <w:tab/>
        <w:tab/>
        <w:tab/>
        <w:tab/>
        <w:tab/>
        <w:t>_________________</w:t>
      </w:r>
    </w:p>
    <w:p>
      <w:pPr>
        <w:pStyle w:val="Normal"/>
        <w:jc w:val="both"/>
        <w:rPr>
          <w:b/>
          <w:b/>
          <w:color w:val="000000" w:themeColor="text1"/>
          <w:sz w:val="24"/>
          <w:szCs w:val="24"/>
        </w:rPr>
      </w:pPr>
      <w:r>
        <w:rPr>
          <w:b/>
          <w:color w:val="000000" w:themeColor="text1"/>
          <w:sz w:val="24"/>
          <w:szCs w:val="24"/>
        </w:rPr>
        <w:t>(External Examiner)</w:t>
        <w:tab/>
        <w:tab/>
        <w:tab/>
        <w:tab/>
        <w:tab/>
        <w:tab/>
        <w:tab/>
        <w:tab/>
      </w:r>
      <w:r>
        <w:rPr>
          <w:b/>
          <w:i/>
          <w:color w:val="000000" w:themeColor="text1"/>
          <w:sz w:val="24"/>
          <w:szCs w:val="24"/>
        </w:rPr>
        <w:t>Date</w:t>
      </w:r>
    </w:p>
    <w:p>
      <w:pPr>
        <w:pStyle w:val="Normal"/>
        <w:spacing w:before="0" w:after="200"/>
        <w:rPr>
          <w:i/>
          <w:i/>
          <w:color w:val="000000" w:themeColor="text1"/>
          <w:sz w:val="24"/>
          <w:szCs w:val="24"/>
        </w:rPr>
      </w:pPr>
      <w:r>
        <w:rPr>
          <w:i/>
          <w:color w:val="000000" w:themeColor="text1"/>
          <w:sz w:val="24"/>
          <w:szCs w:val="24"/>
        </w:rPr>
        <w:tab/>
        <w:tab/>
      </w:r>
      <w:bookmarkStart w:id="1" w:name="_Hlk168952209"/>
      <w:bookmarkEnd w:id="1"/>
    </w:p>
    <w:p>
      <w:pPr>
        <w:pStyle w:val="Normal"/>
        <w:spacing w:lineRule="auto" w:line="276" w:before="0" w:after="200"/>
        <w:rPr>
          <w:b/>
          <w:b/>
          <w:color w:val="000000" w:themeColor="text1"/>
        </w:rPr>
      </w:pPr>
      <w:r>
        <w:rPr>
          <w:b/>
          <w:color w:val="000000" w:themeColor="text1"/>
        </w:rPr>
      </w:r>
    </w:p>
    <w:p>
      <w:pPr>
        <w:pStyle w:val="Normal"/>
        <w:spacing w:lineRule="auto" w:line="276" w:before="0" w:after="200"/>
        <w:jc w:val="center"/>
        <w:rPr>
          <w:b/>
          <w:b/>
          <w:color w:val="000000" w:themeColor="text1"/>
          <w:sz w:val="20"/>
        </w:rPr>
      </w:pPr>
      <w:r>
        <w:rPr>
          <w:b/>
          <w:color w:val="000000" w:themeColor="text1"/>
          <w:sz w:val="20"/>
        </w:rPr>
        <w:t>ii</w:t>
      </w:r>
    </w:p>
    <w:p>
      <w:pPr>
        <w:pStyle w:val="Normal"/>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jc w:val="center"/>
        <w:rPr>
          <w:rFonts w:ascii="Times New Roman" w:hAnsi="Times New Roman"/>
          <w:b/>
          <w:b/>
          <w:color w:val="000000" w:themeColor="text1"/>
          <w:sz w:val="22"/>
          <w:szCs w:val="22"/>
        </w:rPr>
      </w:pPr>
      <w:r>
        <w:rPr>
          <w:rFonts w:ascii="Times New Roman" w:hAnsi="Times New Roman"/>
          <w:b/>
          <w:color w:val="000000" w:themeColor="text1"/>
          <w:sz w:val="22"/>
          <w:szCs w:val="22"/>
        </w:rPr>
        <w:t>ACKNOWLEDGEMENTS</w:t>
      </w:r>
    </w:p>
    <w:p>
      <w:pPr>
        <w:pStyle w:val="Normal"/>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360"/>
        <w:ind w:firstLine="720"/>
        <w:rPr>
          <w:rFonts w:ascii="Times New Roman" w:hAnsi="Times New Roman"/>
          <w:color w:val="000000" w:themeColor="text1"/>
          <w:sz w:val="22"/>
          <w:szCs w:val="22"/>
        </w:rPr>
      </w:pPr>
      <w:r>
        <w:rPr>
          <w:rFonts w:ascii="Times New Roman" w:hAnsi="Times New Roman"/>
          <w:color w:val="000000" w:themeColor="text1"/>
          <w:sz w:val="22"/>
          <w:szCs w:val="22"/>
        </w:rPr>
        <w:t>In the present world of competition, there is a race of existence, in which Almighty Allah has favored me in all ramifications</w:t>
      </w:r>
    </w:p>
    <w:p>
      <w:pPr>
        <w:pStyle w:val="Normal"/>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I am grateful to almighty Allah that helped me and showered his unending favor on me throughout the course of our national diploma program in this noble institution of learning </w:t>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I also acknowledge the efforts of my project supervisor </w:t>
      </w:r>
      <w:r>
        <w:rPr>
          <w:rFonts w:ascii="Times New Roman" w:hAnsi="Times New Roman"/>
          <w:b/>
          <w:color w:val="000000" w:themeColor="text1"/>
          <w:sz w:val="22"/>
          <w:szCs w:val="22"/>
        </w:rPr>
        <w:t>MR. ABDULKADRI SULEIMAN,</w:t>
      </w:r>
      <w:r>
        <w:rPr>
          <w:rFonts w:ascii="Times New Roman" w:hAnsi="Times New Roman"/>
          <w:color w:val="000000" w:themeColor="text1"/>
          <w:sz w:val="22"/>
          <w:szCs w:val="22"/>
        </w:rPr>
        <w:t xml:space="preserve"> who has worked tirelessly despite his tight schedule, all for the success of this project work and fulfillment of his work demand.</w:t>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More so, we appreciate the meekness and supports of the Head of Department </w:t>
      </w:r>
      <w:r>
        <w:rPr>
          <w:rFonts w:ascii="Times New Roman" w:hAnsi="Times New Roman"/>
          <w:b/>
          <w:color w:val="000000" w:themeColor="text1"/>
          <w:sz w:val="22"/>
          <w:szCs w:val="22"/>
        </w:rPr>
        <w:t>(HOD)MR OLOHUNGBEBE F.T</w:t>
      </w:r>
      <w:r>
        <w:rPr>
          <w:rFonts w:ascii="Times New Roman" w:hAnsi="Times New Roman"/>
          <w:color w:val="000000" w:themeColor="text1"/>
          <w:sz w:val="22"/>
          <w:szCs w:val="22"/>
        </w:rPr>
        <w:t xml:space="preserve"> and all entire staff of the Department of Mass Communication department. I am highly grateful.</w:t>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I will forever be grateful to my parent Mr and Mrs ……………for their undiluted, unending love and care from childhood to this stage of my life, their words of encouragement brought has brought me this far in life and also the successful completions of this project. I pray to God in his infinite mercy to grant them long life with sound health to enable them enjoy the fruit of their labour.</w:t>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How can I fail to acknowledge for his immense support, my siblings and also my friends appreciate you all for your love and support, you guys are the best. May God grant you success in all your endeavors and may Almighty Allah continue to bless you all.</w:t>
      </w:r>
    </w:p>
    <w:p>
      <w:pPr>
        <w:pStyle w:val="Normal"/>
        <w:spacing w:lineRule="auto" w:line="360"/>
        <w:jc w:val="both"/>
        <w:rPr>
          <w:rFonts w:ascii="Times New Roman" w:hAnsi="Times New Roman"/>
          <w:color w:val="000000" w:themeColor="text1"/>
          <w:sz w:val="22"/>
          <w:szCs w:val="22"/>
        </w:rPr>
      </w:pPr>
      <w:r>
        <w:rPr>
          <w:rFonts w:ascii="Times New Roman" w:hAnsi="Times New Roman"/>
          <w:color w:val="000000" w:themeColor="text1"/>
          <w:sz w:val="22"/>
          <w:szCs w:val="22"/>
        </w:rPr>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Lastly to all my brothers and sisters from another mother and father I say a very big thank to you all, for your support financially, your advice and the word of wisdom. May God in his infinite reward you abundantly</w:t>
      </w:r>
    </w:p>
    <w:p>
      <w:pPr>
        <w:pStyle w:val="Normal"/>
        <w:spacing w:lineRule="auto" w:line="360"/>
        <w:jc w:val="both"/>
        <w:rPr>
          <w:rFonts w:ascii="Times New Roman" w:hAnsi="Times New Roman"/>
          <w:color w:val="000000" w:themeColor="text1"/>
          <w:sz w:val="22"/>
          <w:szCs w:val="22"/>
        </w:rPr>
      </w:pPr>
      <w:r>
        <w:rPr>
          <w:rFonts w:ascii="Times New Roman" w:hAnsi="Times New Roman"/>
          <w:color w:val="000000" w:themeColor="text1"/>
          <w:sz w:val="22"/>
          <w:szCs w:val="22"/>
        </w:rPr>
      </w:r>
    </w:p>
    <w:p>
      <w:pPr>
        <w:pStyle w:val="Normal"/>
        <w:spacing w:lineRule="auto" w:line="360"/>
        <w:ind w:firstLine="720"/>
        <w:jc w:val="both"/>
        <w:rPr>
          <w:rFonts w:ascii="Times New Roman" w:hAnsi="Times New Roman"/>
          <w:b/>
          <w:b/>
          <w:color w:val="000000" w:themeColor="text1"/>
          <w:sz w:val="22"/>
          <w:szCs w:val="22"/>
        </w:rPr>
      </w:pPr>
      <w:r>
        <w:rPr>
          <w:rFonts w:ascii="Times New Roman" w:hAnsi="Times New Roman"/>
          <w:color w:val="000000" w:themeColor="text1"/>
          <w:sz w:val="22"/>
          <w:szCs w:val="22"/>
        </w:rPr>
        <w:t>I love you guys! I will never be ungrateful to you all.</w:t>
      </w:r>
    </w:p>
    <w:p>
      <w:pPr>
        <w:pStyle w:val="Normal"/>
        <w:spacing w:lineRule="auto" w:line="276"/>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276"/>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276"/>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276"/>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276"/>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276"/>
        <w:jc w:val="center"/>
        <w:rPr>
          <w:rFonts w:ascii="Times New Roman" w:hAnsi="Times New Roman"/>
          <w:b/>
          <w:b/>
          <w:color w:val="000000" w:themeColor="text1"/>
          <w:sz w:val="22"/>
          <w:szCs w:val="22"/>
        </w:rPr>
      </w:pPr>
      <w:r>
        <w:rPr>
          <w:rFonts w:ascii="Times New Roman" w:hAnsi="Times New Roman"/>
          <w:b/>
          <w:color w:val="000000" w:themeColor="text1"/>
          <w:sz w:val="22"/>
          <w:szCs w:val="22"/>
        </w:rPr>
        <w:t>iv</w:t>
      </w:r>
    </w:p>
    <w:p>
      <w:pPr>
        <w:pStyle w:val="Normal"/>
        <w:spacing w:lineRule="auto" w:line="360"/>
        <w:jc w:val="center"/>
        <w:rPr>
          <w:b/>
          <w:b/>
          <w:bCs/>
        </w:rPr>
      </w:pPr>
      <w:r>
        <w:rPr>
          <w:b/>
          <w:bCs/>
        </w:rPr>
      </w:r>
    </w:p>
    <w:p>
      <w:pPr>
        <w:pStyle w:val="Normal"/>
        <w:spacing w:lineRule="auto" w:line="360"/>
        <w:jc w:val="center"/>
        <w:rPr>
          <w:b/>
          <w:b/>
          <w:bCs/>
        </w:rPr>
      </w:pPr>
      <w:r>
        <w:rPr>
          <w:b/>
          <w:bCs/>
        </w:rPr>
      </w:r>
    </w:p>
    <w:p>
      <w:pPr>
        <w:pStyle w:val="Normal"/>
        <w:spacing w:lineRule="auto" w:line="360"/>
        <w:jc w:val="center"/>
        <w:rPr>
          <w:b/>
          <w:b/>
          <w:bCs/>
        </w:rPr>
      </w:pPr>
      <w:r>
        <w:rPr>
          <w:b/>
          <w:bCs/>
        </w:rPr>
      </w:r>
    </w:p>
    <w:p>
      <w:pPr>
        <w:pStyle w:val="Normal"/>
        <w:spacing w:lineRule="auto" w:line="360"/>
        <w:jc w:val="center"/>
        <w:rPr>
          <w:b/>
          <w:b/>
          <w:bCs/>
        </w:rPr>
      </w:pPr>
      <w:r>
        <w:rPr>
          <w:b/>
          <w:bCs/>
        </w:rPr>
        <w:t>DEDICATION</w:t>
      </w:r>
    </w:p>
    <w:p>
      <w:pPr>
        <w:pStyle w:val="Normal"/>
        <w:spacing w:lineRule="auto" w:line="360" w:before="0" w:after="200"/>
        <w:jc w:val="both"/>
        <w:rPr>
          <w:b/>
          <w:b/>
          <w:color w:val="000000" w:themeColor="text1"/>
        </w:rPr>
      </w:pPr>
      <w:r>
        <w:rPr/>
        <w:t>This project work is dedicated to Almighty Allah for his mercy on me for the successful completion of my……………………. It is also dedicated to my beloved parent for their immense care and support right from my child birth.</w:t>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t>iii</w:t>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ind w:firstLine="720"/>
        <w:jc w:val="center"/>
        <w:rPr>
          <w:rFonts w:ascii="Times New Roman" w:hAnsi="Times New Roman"/>
          <w:b/>
          <w:b/>
          <w:bCs/>
          <w:sz w:val="22"/>
          <w:szCs w:val="22"/>
        </w:rPr>
      </w:pPr>
      <w:r>
        <w:rPr>
          <w:rFonts w:ascii="Times New Roman" w:hAnsi="Times New Roman"/>
          <w:b/>
          <w:bCs/>
          <w:sz w:val="22"/>
          <w:szCs w:val="22"/>
        </w:rPr>
        <w:t>TABLE OF CONTENTS</w:t>
      </w:r>
    </w:p>
    <w:p>
      <w:pPr>
        <w:pStyle w:val="Normal"/>
        <w:spacing w:lineRule="auto" w:line="360"/>
        <w:rPr>
          <w:rFonts w:ascii="Times New Roman" w:hAnsi="Times New Roman"/>
          <w:b/>
          <w:b/>
          <w:bCs/>
          <w:sz w:val="22"/>
          <w:szCs w:val="22"/>
        </w:rPr>
      </w:pPr>
      <w:r>
        <w:rPr>
          <w:rFonts w:ascii="Times New Roman" w:hAnsi="Times New Roman"/>
          <w:bCs/>
          <w:sz w:val="22"/>
          <w:szCs w:val="22"/>
        </w:rPr>
        <w:t>Title page</w:t>
        <w:tab/>
        <w:tab/>
        <w:tab/>
        <w:tab/>
        <w:tab/>
        <w:tab/>
        <w:tab/>
        <w:tab/>
        <w:tab/>
        <w:t>i</w:t>
      </w:r>
    </w:p>
    <w:p>
      <w:pPr>
        <w:pStyle w:val="Normal"/>
        <w:spacing w:lineRule="auto" w:line="360"/>
        <w:rPr>
          <w:rFonts w:ascii="Times New Roman" w:hAnsi="Times New Roman"/>
          <w:bCs/>
          <w:sz w:val="22"/>
          <w:szCs w:val="22"/>
        </w:rPr>
      </w:pPr>
      <w:r>
        <w:rPr>
          <w:rFonts w:ascii="Times New Roman" w:hAnsi="Times New Roman"/>
          <w:bCs/>
          <w:sz w:val="22"/>
          <w:szCs w:val="22"/>
        </w:rPr>
        <w:t>Certification</w:t>
        <w:tab/>
        <w:tab/>
        <w:tab/>
        <w:tab/>
        <w:tab/>
        <w:tab/>
        <w:tab/>
        <w:tab/>
        <w:tab/>
        <w:t>ii</w:t>
      </w:r>
    </w:p>
    <w:p>
      <w:pPr>
        <w:pStyle w:val="Normal"/>
        <w:spacing w:lineRule="auto" w:line="360"/>
        <w:rPr>
          <w:rFonts w:ascii="Times New Roman" w:hAnsi="Times New Roman"/>
          <w:bCs/>
          <w:sz w:val="22"/>
          <w:szCs w:val="22"/>
        </w:rPr>
      </w:pPr>
      <w:r>
        <w:rPr>
          <w:rFonts w:ascii="Times New Roman" w:hAnsi="Times New Roman"/>
          <w:bCs/>
          <w:sz w:val="22"/>
          <w:szCs w:val="22"/>
        </w:rPr>
        <w:t>Dedication</w:t>
        <w:tab/>
        <w:tab/>
        <w:tab/>
        <w:tab/>
        <w:tab/>
        <w:tab/>
        <w:tab/>
        <w:tab/>
        <w:tab/>
        <w:t>iii</w:t>
      </w:r>
    </w:p>
    <w:p>
      <w:pPr>
        <w:pStyle w:val="Normal"/>
        <w:spacing w:lineRule="auto" w:line="360"/>
        <w:rPr>
          <w:rFonts w:ascii="Times New Roman" w:hAnsi="Times New Roman"/>
          <w:bCs/>
          <w:sz w:val="22"/>
          <w:szCs w:val="22"/>
        </w:rPr>
      </w:pPr>
      <w:r>
        <w:rPr>
          <w:rFonts w:ascii="Times New Roman" w:hAnsi="Times New Roman"/>
          <w:bCs/>
          <w:sz w:val="22"/>
          <w:szCs w:val="22"/>
        </w:rPr>
        <w:t>Acknowledgement</w:t>
        <w:tab/>
        <w:tab/>
        <w:tab/>
        <w:tab/>
        <w:tab/>
        <w:tab/>
        <w:tab/>
        <w:tab/>
        <w:t>iv</w:t>
      </w:r>
    </w:p>
    <w:p>
      <w:pPr>
        <w:pStyle w:val="Normal"/>
        <w:spacing w:lineRule="auto" w:line="360"/>
        <w:rPr>
          <w:rFonts w:ascii="Times New Roman" w:hAnsi="Times New Roman"/>
          <w:bCs/>
          <w:sz w:val="22"/>
          <w:szCs w:val="22"/>
        </w:rPr>
      </w:pPr>
      <w:r>
        <w:rPr>
          <w:rFonts w:ascii="Times New Roman" w:hAnsi="Times New Roman"/>
          <w:bCs/>
          <w:sz w:val="22"/>
          <w:szCs w:val="22"/>
        </w:rPr>
        <w:t>Table of contents</w:t>
        <w:tab/>
        <w:tab/>
        <w:tab/>
        <w:tab/>
        <w:tab/>
        <w:tab/>
        <w:tab/>
        <w:tab/>
        <w:t>v-vi</w:t>
      </w:r>
    </w:p>
    <w:p>
      <w:pPr>
        <w:pStyle w:val="Normal"/>
        <w:spacing w:lineRule="auto" w:line="360"/>
        <w:rPr>
          <w:rFonts w:ascii="Times New Roman" w:hAnsi="Times New Roman"/>
          <w:bCs/>
          <w:sz w:val="22"/>
          <w:szCs w:val="22"/>
        </w:rPr>
      </w:pPr>
      <w:r>
        <w:rPr>
          <w:rFonts w:ascii="Times New Roman" w:hAnsi="Times New Roman"/>
          <w:bCs/>
          <w:sz w:val="22"/>
          <w:szCs w:val="22"/>
        </w:rPr>
        <w:t>Abstract</w:t>
        <w:tab/>
        <w:tab/>
        <w:tab/>
        <w:tab/>
        <w:tab/>
        <w:tab/>
        <w:tab/>
        <w:tab/>
        <w:tab/>
        <w:t>vii</w:t>
      </w:r>
    </w:p>
    <w:p>
      <w:pPr>
        <w:pStyle w:val="Normal"/>
        <w:spacing w:lineRule="auto" w:line="360"/>
        <w:rPr>
          <w:rFonts w:ascii="Times New Roman" w:hAnsi="Times New Roman"/>
          <w:b/>
          <w:b/>
          <w:bCs/>
          <w:sz w:val="22"/>
          <w:szCs w:val="22"/>
        </w:rPr>
      </w:pPr>
      <w:r>
        <w:rPr>
          <w:rFonts w:ascii="Times New Roman" w:hAnsi="Times New Roman"/>
          <w:b/>
          <w:bCs/>
          <w:sz w:val="22"/>
          <w:szCs w:val="22"/>
        </w:rPr>
        <w:t>CHAPTER ONE:</w:t>
        <w:tab/>
        <w:t>INTRODUCTION</w:t>
      </w:r>
    </w:p>
    <w:p>
      <w:pPr>
        <w:pStyle w:val="Normal"/>
        <w:numPr>
          <w:ilvl w:val="1"/>
          <w:numId w:val="14"/>
        </w:numPr>
        <w:spacing w:lineRule="auto" w:line="360"/>
        <w:rPr>
          <w:rFonts w:ascii="Times New Roman" w:hAnsi="Times New Roman"/>
          <w:bCs/>
          <w:sz w:val="22"/>
          <w:szCs w:val="22"/>
        </w:rPr>
      </w:pPr>
      <w:r>
        <w:rPr>
          <w:rFonts w:ascii="Times New Roman" w:hAnsi="Times New Roman"/>
          <w:bCs/>
          <w:sz w:val="22"/>
          <w:szCs w:val="22"/>
        </w:rPr>
        <w:t>Background of the study</w:t>
        <w:tab/>
        <w:tab/>
        <w:tab/>
        <w:tab/>
        <w:tab/>
        <w:tab/>
      </w:r>
    </w:p>
    <w:p>
      <w:pPr>
        <w:pStyle w:val="Normal"/>
        <w:numPr>
          <w:ilvl w:val="1"/>
          <w:numId w:val="14"/>
        </w:numPr>
        <w:spacing w:lineRule="auto" w:line="360"/>
        <w:rPr>
          <w:rFonts w:ascii="Times New Roman" w:hAnsi="Times New Roman"/>
          <w:bCs/>
          <w:sz w:val="22"/>
          <w:szCs w:val="22"/>
        </w:rPr>
      </w:pPr>
      <w:r>
        <w:rPr>
          <w:rFonts w:ascii="Times New Roman" w:hAnsi="Times New Roman"/>
          <w:bCs/>
          <w:sz w:val="22"/>
          <w:szCs w:val="22"/>
        </w:rPr>
        <w:t>Statement of the problem</w:t>
        <w:tab/>
        <w:tab/>
        <w:tab/>
        <w:tab/>
        <w:tab/>
        <w:tab/>
      </w:r>
    </w:p>
    <w:p>
      <w:pPr>
        <w:pStyle w:val="Normal"/>
        <w:numPr>
          <w:ilvl w:val="1"/>
          <w:numId w:val="14"/>
        </w:numPr>
        <w:spacing w:lineRule="auto" w:line="360"/>
        <w:rPr>
          <w:rFonts w:ascii="Times New Roman" w:hAnsi="Times New Roman"/>
          <w:bCs/>
          <w:sz w:val="22"/>
          <w:szCs w:val="22"/>
        </w:rPr>
      </w:pPr>
      <w:r>
        <w:rPr>
          <w:rFonts w:ascii="Times New Roman" w:hAnsi="Times New Roman"/>
          <w:bCs/>
          <w:sz w:val="22"/>
          <w:szCs w:val="22"/>
        </w:rPr>
        <w:t>Objectives of the study</w:t>
        <w:tab/>
        <w:tab/>
        <w:tab/>
        <w:tab/>
        <w:tab/>
        <w:tab/>
        <w:tab/>
      </w:r>
    </w:p>
    <w:p>
      <w:pPr>
        <w:pStyle w:val="Normal"/>
        <w:numPr>
          <w:ilvl w:val="1"/>
          <w:numId w:val="14"/>
        </w:numPr>
        <w:spacing w:lineRule="auto" w:line="360"/>
        <w:rPr>
          <w:rFonts w:ascii="Times New Roman" w:hAnsi="Times New Roman"/>
          <w:bCs/>
          <w:sz w:val="22"/>
          <w:szCs w:val="22"/>
        </w:rPr>
      </w:pPr>
      <w:r>
        <w:rPr>
          <w:rFonts w:ascii="Times New Roman" w:hAnsi="Times New Roman"/>
          <w:bCs/>
          <w:sz w:val="22"/>
          <w:szCs w:val="22"/>
        </w:rPr>
        <w:t>Research Question</w:t>
        <w:tab/>
        <w:tab/>
        <w:tab/>
        <w:tab/>
        <w:tab/>
        <w:tab/>
        <w:tab/>
      </w:r>
    </w:p>
    <w:p>
      <w:pPr>
        <w:pStyle w:val="Normal"/>
        <w:numPr>
          <w:ilvl w:val="1"/>
          <w:numId w:val="14"/>
        </w:numPr>
        <w:spacing w:lineRule="auto" w:line="360"/>
        <w:rPr>
          <w:rFonts w:ascii="Times New Roman" w:hAnsi="Times New Roman"/>
          <w:bCs/>
          <w:sz w:val="22"/>
          <w:szCs w:val="22"/>
        </w:rPr>
      </w:pPr>
      <w:r>
        <w:rPr>
          <w:rFonts w:ascii="Times New Roman" w:hAnsi="Times New Roman"/>
          <w:bCs/>
          <w:sz w:val="22"/>
          <w:szCs w:val="22"/>
        </w:rPr>
        <w:t>Scope of the study</w:t>
        <w:tab/>
        <w:tab/>
        <w:tab/>
        <w:tab/>
        <w:tab/>
        <w:tab/>
      </w:r>
    </w:p>
    <w:p>
      <w:pPr>
        <w:pStyle w:val="Normal"/>
        <w:numPr>
          <w:ilvl w:val="1"/>
          <w:numId w:val="14"/>
        </w:numPr>
        <w:spacing w:lineRule="auto" w:line="360"/>
        <w:rPr>
          <w:rFonts w:ascii="Times New Roman" w:hAnsi="Times New Roman"/>
          <w:bCs/>
          <w:sz w:val="22"/>
          <w:szCs w:val="22"/>
        </w:rPr>
      </w:pPr>
      <w:r>
        <w:rPr>
          <w:rFonts w:ascii="Times New Roman" w:hAnsi="Times New Roman"/>
          <w:bCs/>
          <w:sz w:val="22"/>
          <w:szCs w:val="22"/>
        </w:rPr>
        <w:t>Significance of the study</w:t>
        <w:tab/>
        <w:tab/>
        <w:tab/>
        <w:tab/>
        <w:tab/>
        <w:tab/>
        <w:tab/>
        <w:tab/>
        <w:tab/>
      </w:r>
    </w:p>
    <w:p>
      <w:pPr>
        <w:pStyle w:val="Normal"/>
        <w:spacing w:lineRule="auto" w:line="360"/>
        <w:rPr>
          <w:rFonts w:ascii="Times New Roman" w:hAnsi="Times New Roman"/>
          <w:b/>
          <w:b/>
          <w:bCs/>
          <w:sz w:val="22"/>
          <w:szCs w:val="22"/>
        </w:rPr>
      </w:pPr>
      <w:r>
        <w:rPr>
          <w:rFonts w:ascii="Times New Roman" w:hAnsi="Times New Roman"/>
          <w:b/>
          <w:bCs/>
          <w:sz w:val="22"/>
          <w:szCs w:val="22"/>
        </w:rPr>
        <w:t>CHAPTER TWO:</w:t>
        <w:tab/>
        <w:t>LITERATURE REVIEW</w:t>
      </w:r>
    </w:p>
    <w:p>
      <w:pPr>
        <w:pStyle w:val="Normal"/>
        <w:spacing w:lineRule="auto" w:line="360"/>
        <w:rPr>
          <w:rFonts w:ascii="Times New Roman" w:hAnsi="Times New Roman"/>
          <w:bCs/>
          <w:sz w:val="22"/>
          <w:szCs w:val="22"/>
        </w:rPr>
      </w:pPr>
      <w:r>
        <w:rPr>
          <w:rFonts w:ascii="Times New Roman" w:hAnsi="Times New Roman"/>
          <w:bCs/>
          <w:sz w:val="22"/>
          <w:szCs w:val="22"/>
        </w:rPr>
        <w:t>2.0</w:t>
        <w:tab/>
        <w:t>Literature Review</w:t>
        <w:tab/>
        <w:tab/>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2.1</w:t>
        <w:tab/>
        <w:t>Conceptual Framework</w:t>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2.2</w:t>
        <w:tab/>
        <w:t>Empirical Review</w:t>
        <w:tab/>
      </w:r>
    </w:p>
    <w:p>
      <w:pPr>
        <w:pStyle w:val="Normal"/>
        <w:spacing w:lineRule="auto" w:line="360"/>
        <w:rPr>
          <w:rFonts w:ascii="Times New Roman" w:hAnsi="Times New Roman"/>
          <w:bCs/>
          <w:sz w:val="22"/>
          <w:szCs w:val="22"/>
        </w:rPr>
      </w:pPr>
      <w:r>
        <w:rPr>
          <w:rFonts w:ascii="Times New Roman" w:hAnsi="Times New Roman"/>
          <w:bCs/>
          <w:sz w:val="22"/>
          <w:szCs w:val="22"/>
        </w:rPr>
        <w:t>2.3</w:t>
        <w:tab/>
        <w:t>Theoretical Framework</w:t>
        <w:tab/>
        <w:tab/>
        <w:tab/>
        <w:tab/>
        <w:tab/>
        <w:tab/>
      </w:r>
    </w:p>
    <w:p>
      <w:pPr>
        <w:pStyle w:val="Normal"/>
        <w:spacing w:lineRule="auto" w:line="360"/>
        <w:rPr>
          <w:rFonts w:ascii="Times New Roman" w:hAnsi="Times New Roman"/>
          <w:b/>
          <w:b/>
          <w:bCs/>
          <w:sz w:val="22"/>
          <w:szCs w:val="22"/>
        </w:rPr>
      </w:pPr>
      <w:r>
        <w:rPr>
          <w:rFonts w:ascii="Times New Roman" w:hAnsi="Times New Roman"/>
          <w:b/>
          <w:bCs/>
          <w:sz w:val="22"/>
          <w:szCs w:val="22"/>
        </w:rPr>
        <w:t>CHAPTER THREE:</w:t>
        <w:tab/>
        <w:t>RESEARCH METHODOLOGY</w:t>
      </w:r>
    </w:p>
    <w:p>
      <w:pPr>
        <w:pStyle w:val="Normal"/>
        <w:spacing w:lineRule="auto" w:line="360"/>
        <w:rPr>
          <w:rFonts w:ascii="Times New Roman" w:hAnsi="Times New Roman"/>
          <w:bCs/>
          <w:sz w:val="22"/>
          <w:szCs w:val="22"/>
        </w:rPr>
      </w:pPr>
      <w:r>
        <w:rPr>
          <w:rFonts w:ascii="Times New Roman" w:hAnsi="Times New Roman"/>
          <w:bCs/>
          <w:sz w:val="22"/>
          <w:szCs w:val="22"/>
        </w:rPr>
        <w:t>3.0</w:t>
        <w:tab/>
        <w:t>Research Methodology</w:t>
        <w:tab/>
        <w:tab/>
      </w:r>
    </w:p>
    <w:p>
      <w:pPr>
        <w:pStyle w:val="Normal"/>
        <w:spacing w:lineRule="auto" w:line="360"/>
        <w:rPr>
          <w:rFonts w:ascii="Times New Roman" w:hAnsi="Times New Roman"/>
          <w:bCs/>
          <w:sz w:val="22"/>
          <w:szCs w:val="22"/>
        </w:rPr>
      </w:pPr>
      <w:r>
        <w:rPr>
          <w:rFonts w:ascii="Times New Roman" w:hAnsi="Times New Roman"/>
          <w:bCs/>
          <w:sz w:val="22"/>
          <w:szCs w:val="22"/>
        </w:rPr>
        <w:t>3.1</w:t>
        <w:tab/>
        <w:t>Research design</w:t>
        <w:tab/>
        <w:tab/>
        <w:tab/>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3.2</w:t>
        <w:tab/>
        <w:t>Population of the study</w:t>
        <w:tab/>
      </w:r>
    </w:p>
    <w:p>
      <w:pPr>
        <w:pStyle w:val="Normal"/>
        <w:spacing w:lineRule="auto" w:line="360"/>
        <w:rPr>
          <w:rFonts w:ascii="Times New Roman" w:hAnsi="Times New Roman"/>
          <w:bCs/>
          <w:sz w:val="22"/>
          <w:szCs w:val="22"/>
        </w:rPr>
      </w:pPr>
      <w:r>
        <w:rPr>
          <w:rFonts w:ascii="Times New Roman" w:hAnsi="Times New Roman"/>
          <w:bCs/>
          <w:sz w:val="22"/>
          <w:szCs w:val="22"/>
        </w:rPr>
        <w:t>3.3</w:t>
        <w:tab/>
        <w:t xml:space="preserve">Instrumentation </w:t>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3.4</w:t>
        <w:tab/>
        <w:t>Sample Size and Sampling Techniques</w:t>
        <w:tab/>
        <w:tab/>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3.5</w:t>
        <w:tab/>
        <w:t>Validity and Reliability</w:t>
        <w:tab/>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3.6</w:t>
        <w:tab/>
        <w:t>Method of data collection</w:t>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3.7</w:t>
        <w:tab/>
        <w:t>Method of data Analysis</w:t>
        <w:tab/>
        <w:tab/>
        <w:tab/>
        <w:tab/>
        <w:tab/>
        <w:tab/>
      </w:r>
    </w:p>
    <w:p>
      <w:pPr>
        <w:pStyle w:val="Normal"/>
        <w:spacing w:lineRule="auto" w:line="360"/>
        <w:rPr>
          <w:rFonts w:ascii="Times New Roman" w:hAnsi="Times New Roman"/>
          <w:b/>
          <w:b/>
          <w:bCs/>
          <w:sz w:val="22"/>
          <w:szCs w:val="22"/>
        </w:rPr>
      </w:pPr>
      <w:r>
        <w:rPr>
          <w:rFonts w:ascii="Times New Roman" w:hAnsi="Times New Roman"/>
          <w:b/>
          <w:bCs/>
          <w:sz w:val="22"/>
          <w:szCs w:val="22"/>
        </w:rPr>
        <w:t>CHAPTER FOUR:</w:t>
        <w:tab/>
        <w:t>DATA PRESENTATION AND ANALYSIS</w:t>
      </w:r>
    </w:p>
    <w:p>
      <w:pPr>
        <w:pStyle w:val="Normal"/>
        <w:spacing w:lineRule="auto" w:line="360"/>
        <w:rPr>
          <w:rFonts w:ascii="Times New Roman" w:hAnsi="Times New Roman"/>
          <w:bCs/>
          <w:sz w:val="22"/>
          <w:szCs w:val="22"/>
        </w:rPr>
      </w:pPr>
      <w:r>
        <w:rPr>
          <w:rFonts w:ascii="Times New Roman" w:hAnsi="Times New Roman"/>
          <w:bCs/>
          <w:sz w:val="22"/>
          <w:szCs w:val="22"/>
        </w:rPr>
        <w:t>4.0</w:t>
        <w:tab/>
        <w:t>Introduction</w:t>
      </w:r>
    </w:p>
    <w:p>
      <w:pPr>
        <w:pStyle w:val="Normal"/>
        <w:spacing w:lineRule="auto" w:line="360"/>
        <w:rPr>
          <w:rFonts w:ascii="Times New Roman" w:hAnsi="Times New Roman"/>
          <w:bCs/>
          <w:sz w:val="22"/>
          <w:szCs w:val="22"/>
        </w:rPr>
      </w:pPr>
      <w:r>
        <w:rPr>
          <w:rFonts w:ascii="Times New Roman" w:hAnsi="Times New Roman"/>
          <w:bCs/>
          <w:sz w:val="22"/>
          <w:szCs w:val="22"/>
        </w:rPr>
        <w:t>4.1</w:t>
        <w:tab/>
        <w:t>Data Presentation</w:t>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4.2</w:t>
        <w:tab/>
        <w:t>Analysis of research question</w:t>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4.3</w:t>
        <w:tab/>
        <w:t>Discussion of findings</w:t>
      </w:r>
    </w:p>
    <w:p>
      <w:pPr>
        <w:pStyle w:val="Normal"/>
        <w:spacing w:lineRule="auto" w:line="360"/>
        <w:jc w:val="center"/>
        <w:rPr>
          <w:rFonts w:ascii="Times New Roman" w:hAnsi="Times New Roman"/>
          <w:b/>
          <w:b/>
          <w:sz w:val="22"/>
          <w:szCs w:val="22"/>
        </w:rPr>
      </w:pPr>
      <w:r>
        <w:rPr>
          <w:rFonts w:ascii="Times New Roman" w:hAnsi="Times New Roman"/>
          <w:b/>
          <w:sz w:val="22"/>
          <w:szCs w:val="22"/>
        </w:rPr>
        <w:t>v</w:t>
      </w:r>
    </w:p>
    <w:p>
      <w:pPr>
        <w:pStyle w:val="Normal"/>
        <w:spacing w:lineRule="auto" w:line="360"/>
        <w:rPr>
          <w:rFonts w:ascii="Times New Roman" w:hAnsi="Times New Roman"/>
          <w:b/>
          <w:b/>
          <w:bCs/>
          <w:sz w:val="24"/>
          <w:szCs w:val="24"/>
        </w:rPr>
      </w:pPr>
      <w:r>
        <w:rPr>
          <w:rFonts w:ascii="Times New Roman" w:hAnsi="Times New Roman"/>
          <w:b/>
          <w:bCs/>
          <w:sz w:val="24"/>
          <w:szCs w:val="24"/>
        </w:rPr>
        <w:t>CHAPTER FIVE:</w:t>
        <w:tab/>
        <w:t>SUMMARY, CONCLUSION AND RECOMMENDATIONS</w:t>
      </w:r>
    </w:p>
    <w:p>
      <w:pPr>
        <w:pStyle w:val="Normal"/>
        <w:spacing w:lineRule="auto" w:line="360"/>
        <w:rPr>
          <w:rFonts w:ascii="Times New Roman" w:hAnsi="Times New Roman"/>
          <w:bCs/>
          <w:sz w:val="24"/>
          <w:szCs w:val="24"/>
        </w:rPr>
      </w:pPr>
      <w:r>
        <w:rPr>
          <w:rFonts w:ascii="Times New Roman" w:hAnsi="Times New Roman"/>
          <w:bCs/>
          <w:sz w:val="24"/>
          <w:szCs w:val="24"/>
        </w:rPr>
        <w:t>5.0</w:t>
        <w:tab/>
        <w:t>Summary, conclusion and recommendations</w:t>
      </w:r>
    </w:p>
    <w:p>
      <w:pPr>
        <w:pStyle w:val="Normal"/>
        <w:spacing w:lineRule="auto" w:line="360"/>
        <w:rPr>
          <w:rFonts w:ascii="Times New Roman" w:hAnsi="Times New Roman"/>
          <w:bCs/>
          <w:sz w:val="24"/>
          <w:szCs w:val="24"/>
        </w:rPr>
      </w:pPr>
      <w:r>
        <w:rPr>
          <w:rFonts w:ascii="Times New Roman" w:hAnsi="Times New Roman"/>
          <w:bCs/>
          <w:sz w:val="24"/>
          <w:szCs w:val="24"/>
        </w:rPr>
        <w:t>5.1</w:t>
        <w:tab/>
        <w:t>Summary</w:t>
        <w:tab/>
        <w:tab/>
        <w:tab/>
        <w:tab/>
        <w:tab/>
        <w:tab/>
        <w:tab/>
        <w:tab/>
        <w:tab/>
      </w:r>
    </w:p>
    <w:p>
      <w:pPr>
        <w:pStyle w:val="Normal"/>
        <w:spacing w:lineRule="auto" w:line="360"/>
        <w:rPr>
          <w:rFonts w:ascii="Times New Roman" w:hAnsi="Times New Roman"/>
          <w:bCs/>
          <w:sz w:val="24"/>
          <w:szCs w:val="24"/>
        </w:rPr>
      </w:pPr>
      <w:r>
        <w:rPr>
          <w:rFonts w:ascii="Times New Roman" w:hAnsi="Times New Roman"/>
          <w:bCs/>
          <w:sz w:val="24"/>
          <w:szCs w:val="24"/>
        </w:rPr>
        <w:t>5.2</w:t>
        <w:tab/>
        <w:t>Conclusion</w:t>
        <w:tab/>
        <w:tab/>
        <w:tab/>
        <w:tab/>
        <w:tab/>
        <w:tab/>
        <w:tab/>
        <w:tab/>
      </w:r>
    </w:p>
    <w:p>
      <w:pPr>
        <w:pStyle w:val="Normal"/>
        <w:spacing w:lineRule="auto" w:line="360"/>
        <w:rPr>
          <w:rFonts w:ascii="Times New Roman" w:hAnsi="Times New Roman"/>
          <w:bCs/>
          <w:sz w:val="24"/>
          <w:szCs w:val="24"/>
        </w:rPr>
      </w:pPr>
      <w:r>
        <w:rPr>
          <w:rFonts w:ascii="Times New Roman" w:hAnsi="Times New Roman"/>
          <w:bCs/>
          <w:sz w:val="24"/>
          <w:szCs w:val="24"/>
        </w:rPr>
        <w:t>5.3</w:t>
        <w:tab/>
        <w:t>Recommendations</w:t>
        <w:tab/>
        <w:tab/>
        <w:tab/>
        <w:tab/>
        <w:tab/>
        <w:tab/>
        <w:tab/>
      </w:r>
    </w:p>
    <w:p>
      <w:pPr>
        <w:pStyle w:val="Normal"/>
        <w:rPr>
          <w:rFonts w:ascii="Times New Roman" w:hAnsi="Times New Roman"/>
          <w:b/>
          <w:b/>
          <w:color w:val="000000" w:themeColor="text1"/>
          <w:sz w:val="24"/>
          <w:szCs w:val="24"/>
        </w:rPr>
      </w:pPr>
      <w:r>
        <w:rPr>
          <w:rFonts w:ascii="Times New Roman" w:hAnsi="Times New Roman"/>
          <w:b/>
          <w:sz w:val="24"/>
          <w:szCs w:val="24"/>
        </w:rPr>
        <w:t xml:space="preserve">References </w:t>
        <w:tab/>
        <w:tab/>
        <w:tab/>
        <w:tab/>
        <w:tab/>
        <w:tab/>
        <w:tab/>
        <w:tab/>
      </w:r>
    </w:p>
    <w:p>
      <w:pPr>
        <w:pStyle w:val="Normal"/>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sz w:val="22"/>
        </w:rPr>
      </w:pPr>
      <w:r>
        <w:rPr>
          <w:b/>
          <w:color w:val="000000" w:themeColor="text1"/>
          <w:sz w:val="22"/>
        </w:rPr>
        <w:t>vi</w:t>
      </w:r>
    </w:p>
    <w:p>
      <w:pPr>
        <w:pStyle w:val="Normal"/>
        <w:spacing w:lineRule="auto" w:line="259" w:before="0" w:after="160"/>
        <w:rPr>
          <w:b/>
          <w:b/>
          <w:bCs/>
          <w:sz w:val="20"/>
          <w:szCs w:val="24"/>
        </w:rPr>
      </w:pPr>
      <w:r>
        <w:rPr>
          <w:b/>
          <w:bCs/>
          <w:sz w:val="20"/>
          <w:szCs w:val="24"/>
        </w:rPr>
      </w:r>
      <w:r>
        <w:br w:type="page"/>
      </w:r>
    </w:p>
    <w:p>
      <w:pPr>
        <w:pStyle w:val="Normal"/>
        <w:jc w:val="center"/>
        <w:rPr>
          <w:rFonts w:ascii="Times New Roman" w:hAnsi="Times New Roman"/>
          <w:b/>
          <w:b/>
          <w:color w:val="000000" w:themeColor="text1"/>
          <w:sz w:val="24"/>
          <w:szCs w:val="24"/>
          <w:highlight w:val="white"/>
        </w:rPr>
      </w:pPr>
      <w:r>
        <w:rPr>
          <w:rFonts w:ascii="Times New Roman" w:hAnsi="Times New Roman"/>
          <w:b/>
          <w:color w:val="000000" w:themeColor="text1"/>
          <w:sz w:val="24"/>
          <w:szCs w:val="24"/>
          <w:shd w:fill="FFFFFF" w:val="clear"/>
        </w:rPr>
        <w:t>ABTRACT</w:t>
      </w:r>
    </w:p>
    <w:p>
      <w:pPr>
        <w:pStyle w:val="Normal"/>
        <w:jc w:val="both"/>
        <w:rPr>
          <w:rFonts w:ascii="Times New Roman" w:hAnsi="Times New Roman"/>
          <w:i/>
          <w:i/>
          <w:color w:val="000000" w:themeColor="text1"/>
          <w:sz w:val="24"/>
          <w:szCs w:val="24"/>
        </w:rPr>
      </w:pPr>
      <w:r>
        <w:rPr>
          <w:rFonts w:ascii="Times New Roman" w:hAnsi="Times New Roman"/>
          <w:i/>
          <w:color w:val="000000" w:themeColor="text1"/>
          <w:sz w:val="24"/>
          <w:szCs w:val="24"/>
          <w:shd w:fill="FFFFFF" w:val="clear"/>
        </w:rPr>
        <w:t>This study probes the impact which Tv has on the cultural values of the Nigeria youths. It specifically tackles the impact of western Tv programes on Nigeria students. The research posits that the current trends in cultural behaviour of youths in Nigeria as observed among Caritas student is significantly associated with their perception of western culture and exposure to western Tv programmes. The assumption that foreign media content has direct powerful effects is shared by optimistic modernization theory. Lerner (2021) Rogers (2024) Schramm (2019) and the later critical perspective of cultural and media imperialism. McPhail 2021). The research applies the theory of acculturation along with the culturation hypothesis. “Deflues 2021” explains that acculturation of Nigeria youths take place as a result of exposure to western Tv which influence the perception of Tv reality and alters self-image. From the review of related literature, the following hypotheses emerged for testing HI: More exposure to Tv will tend to identification of western television stars as models. H2: The improvement of Local Tv movies industries will increase Nigerian youths’ preference for local Tv product. Research hypotheses 1 and 2 received statistical support from the analysis of collected data using the survey research method Recommendations to check the cultural genocide for further research were preferred.  </w:t>
      </w:r>
    </w:p>
    <w:p>
      <w:pPr>
        <w:pStyle w:val="Normal"/>
        <w:spacing w:lineRule="auto" w:line="259" w:before="0" w:after="160"/>
        <w:rPr>
          <w:b/>
          <w:b/>
          <w:bCs/>
          <w:sz w:val="24"/>
          <w:szCs w:val="24"/>
        </w:rPr>
      </w:pPr>
      <w:r>
        <w:rPr>
          <w:b/>
          <w:bCs/>
          <w:sz w:val="24"/>
          <w:szCs w:val="24"/>
        </w:rPr>
      </w:r>
    </w:p>
    <w:p>
      <w:pPr>
        <w:pStyle w:val="Normal"/>
        <w:spacing w:lineRule="auto" w:line="276" w:before="0" w:after="200"/>
        <w:rPr>
          <w:rFonts w:ascii="Times New Roman" w:hAnsi="Times New Roman"/>
          <w:b/>
          <w:b/>
          <w:sz w:val="24"/>
          <w:szCs w:val="24"/>
        </w:rPr>
      </w:pPr>
      <w:r>
        <w:rPr>
          <w:rFonts w:ascii="Times New Roman" w:hAnsi="Times New Roman"/>
          <w:b/>
          <w:sz w:val="24"/>
          <w:szCs w:val="24"/>
        </w:rPr>
      </w:r>
      <w:r>
        <w:br w:type="page"/>
      </w:r>
    </w:p>
    <w:p>
      <w:pPr>
        <w:pStyle w:val="Normal"/>
        <w:spacing w:lineRule="auto" w:line="480"/>
        <w:jc w:val="center"/>
        <w:rPr>
          <w:rFonts w:ascii="Times New Roman" w:hAnsi="Times New Roman"/>
          <w:sz w:val="24"/>
          <w:szCs w:val="24"/>
        </w:rPr>
      </w:pPr>
      <w:r>
        <w:rPr>
          <w:rFonts w:ascii="Times New Roman" w:hAnsi="Times New Roman"/>
          <w:b/>
          <w:sz w:val="24"/>
          <w:szCs w:val="24"/>
        </w:rPr>
        <w:t>CHAPTER ONE</w:t>
      </w:r>
    </w:p>
    <w:p>
      <w:pPr>
        <w:pStyle w:val="Normal"/>
        <w:spacing w:lineRule="auto" w:line="480"/>
        <w:jc w:val="center"/>
        <w:rPr>
          <w:rFonts w:ascii="Times New Roman" w:hAnsi="Times New Roman"/>
          <w:b/>
          <w:b/>
          <w:sz w:val="24"/>
          <w:szCs w:val="24"/>
        </w:rPr>
      </w:pPr>
      <w:r>
        <w:rPr>
          <w:rFonts w:ascii="Times New Roman" w:hAnsi="Times New Roman"/>
          <w:b/>
          <w:sz w:val="24"/>
          <w:szCs w:val="24"/>
        </w:rPr>
        <w:t>INTRODUCTION</w:t>
      </w:r>
    </w:p>
    <w:p>
      <w:pPr>
        <w:pStyle w:val="ListParagraph"/>
        <w:numPr>
          <w:ilvl w:val="1"/>
          <w:numId w:val="1"/>
        </w:numPr>
        <w:spacing w:lineRule="auto" w:line="480"/>
        <w:jc w:val="both"/>
        <w:rPr>
          <w:rFonts w:ascii="Times New Roman" w:hAnsi="Times New Roman"/>
          <w:b/>
          <w:b/>
          <w:sz w:val="24"/>
          <w:szCs w:val="24"/>
        </w:rPr>
      </w:pPr>
      <w:r>
        <w:rPr>
          <w:rFonts w:ascii="Times New Roman" w:hAnsi="Times New Roman"/>
          <w:b/>
          <w:sz w:val="24"/>
          <w:szCs w:val="24"/>
        </w:rPr>
        <w:t>BACKGROUND OF THE STUDY</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Culture, differentiate man from other species, only human beings rely on culture for survival because man alone is in possession of culture. Culture is a complex whole that includes knowledge beliefs, art morals, laws customs, other capabilities and habits acquired by man as a member of the society. Culture cannot be exit without society and vice versa without culture, we would not be human. This implies that language to express opinions and ability to think or reason would be completely limited.</w:t>
      </w:r>
    </w:p>
    <w:p>
      <w:pPr>
        <w:pStyle w:val="Normal"/>
        <w:spacing w:lineRule="auto" w:line="480"/>
        <w:jc w:val="both"/>
        <w:rPr>
          <w:rFonts w:ascii="Times New Roman" w:hAnsi="Times New Roman"/>
          <w:sz w:val="24"/>
          <w:szCs w:val="24"/>
        </w:rPr>
      </w:pPr>
      <w:r>
        <w:rPr>
          <w:rFonts w:ascii="Times New Roman" w:hAnsi="Times New Roman"/>
          <w:sz w:val="24"/>
          <w:szCs w:val="24"/>
        </w:rPr>
        <w:tab/>
        <w:t>However, one culture may be different from another; they all share one fundamental feature. They are transmitted from the old to the young through a system of symbol in form of sound, marks on the face, physical gestures, or objects created to embody a symbolic meaning. Hence man and culture are inseparable. Man receive a double inheritance at birth (social and biological), which enable him to be able to recreate his nature environment.</w:t>
      </w:r>
    </w:p>
    <w:p>
      <w:pPr>
        <w:pStyle w:val="Normal"/>
        <w:spacing w:lineRule="auto" w:line="480"/>
        <w:jc w:val="both"/>
        <w:rPr>
          <w:rFonts w:ascii="Times New Roman" w:hAnsi="Times New Roman"/>
          <w:sz w:val="24"/>
          <w:szCs w:val="24"/>
        </w:rPr>
      </w:pPr>
      <w:r>
        <w:rPr>
          <w:rFonts w:ascii="Times New Roman" w:hAnsi="Times New Roman"/>
          <w:sz w:val="24"/>
          <w:szCs w:val="24"/>
        </w:rPr>
        <w:tab/>
        <w:t xml:space="preserve">The term culture has been defined differently by different people. The difference definitions attached to culture are based on the differences in the orientation of the scholars. It can be said to be the way of life of a particular society. </w:t>
      </w:r>
    </w:p>
    <w:p>
      <w:pPr>
        <w:pStyle w:val="Normal"/>
        <w:spacing w:lineRule="auto" w:line="480"/>
        <w:jc w:val="both"/>
        <w:rPr>
          <w:rFonts w:ascii="Times New Roman" w:hAnsi="Times New Roman"/>
          <w:sz w:val="24"/>
          <w:szCs w:val="24"/>
        </w:rPr>
      </w:pPr>
      <w:r>
        <w:rPr>
          <w:rFonts w:ascii="Times New Roman" w:hAnsi="Times New Roman"/>
          <w:sz w:val="24"/>
          <w:szCs w:val="24"/>
        </w:rPr>
        <w:tab/>
        <w:t>Specific and general meaning of culture could be given as a configuration of learned and shared patterns of behavior and of understanding the meaning and value of things, ideas, emotions, and actions that arise out of language communication within a social group and helps an individual to adapt to his physical environment, his biological nature and his group life (Adetola and Ademola 2015).</w:t>
      </w:r>
    </w:p>
    <w:p>
      <w:pPr>
        <w:pStyle w:val="Normal"/>
        <w:spacing w:lineRule="auto" w:line="480"/>
        <w:jc w:val="both"/>
        <w:rPr>
          <w:rFonts w:ascii="Times New Roman" w:hAnsi="Times New Roman"/>
          <w:sz w:val="24"/>
          <w:szCs w:val="24"/>
        </w:rPr>
      </w:pPr>
      <w:r>
        <w:rPr>
          <w:rFonts w:ascii="Times New Roman" w:hAnsi="Times New Roman"/>
          <w:sz w:val="24"/>
          <w:szCs w:val="24"/>
        </w:rPr>
        <w:tab/>
        <w:t>Culture, though universal to man yet differs from one society to another. It is also seen as a complete societal heritage, because it welds together past and present, synthesizing achievement and aspirations. It involves more than simply adding up all the way people act and think, as well as assessing the sum of their possessions (Soyinka, 2021).</w:t>
      </w:r>
    </w:p>
    <w:p>
      <w:pPr>
        <w:pStyle w:val="Normal"/>
        <w:spacing w:lineRule="auto" w:line="480"/>
        <w:jc w:val="both"/>
        <w:rPr>
          <w:rFonts w:ascii="Times New Roman" w:hAnsi="Times New Roman"/>
          <w:sz w:val="24"/>
          <w:szCs w:val="24"/>
        </w:rPr>
      </w:pPr>
      <w:r>
        <w:rPr>
          <w:rFonts w:ascii="Times New Roman" w:hAnsi="Times New Roman"/>
          <w:sz w:val="24"/>
          <w:szCs w:val="24"/>
        </w:rPr>
        <w:tab/>
        <w:t>Culture can be defined as the beliefs, valves, behaviors and material objects shared by a particular people. Since man lives in the society, he cannot be detached from neither the society nor culture, though society and culture are sometimes used interchangeably but their precise meanings are different.</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Culture is everything that is part of people’s way of life, in everyday conversation, refers to sophisticated art items such as classical literature, music, dance and painting etc (Newman, 2000). Culture is a concept used in an attempt to analyze and integrate events and ideals in broad spectrum of areas of society. Jekayinka (2022), states that from wider perspective, culture include the total repertoire of human action which are socially transmitted from generation to generation. The transformation of culture is a continuous process of change. It change exactly the same ways as the human being change. It is dynamic learned, acquired, transmitted or diffused through contract or means of communication flow from generation to another. The Nigeria culture is observed to be fading out as a result of the acceptance and adaptation of the modernist’s solution into underdevelopment. One of such theories which relates to this subtle method of assault international communication is given by Lerner (2016).</w:t>
      </w:r>
    </w:p>
    <w:p>
      <w:pPr>
        <w:pStyle w:val="Normal"/>
        <w:spacing w:lineRule="auto" w:line="480"/>
        <w:jc w:val="both"/>
        <w:rPr>
          <w:rFonts w:ascii="Times New Roman" w:hAnsi="Times New Roman"/>
          <w:sz w:val="24"/>
          <w:szCs w:val="24"/>
        </w:rPr>
      </w:pPr>
      <w:r>
        <w:rPr>
          <w:rFonts w:ascii="Times New Roman" w:hAnsi="Times New Roman"/>
          <w:sz w:val="24"/>
          <w:szCs w:val="24"/>
        </w:rPr>
        <w:tab/>
        <w:t>In his concept of “empathy” Lerner states that the inhabitants of third world nations must learn to empathize with the west for modern transformation of their societies to be possible. schramm (2014), on the other hand, developed an interesting model in which he equates the level of social development of communication to various nations. Access to these modern mass media (radio, television, films, telephone and newspapers) is linked to individual modernity. Nigeria and other third world countries have related to these findings by inventing a substantial amount of their foreign exchange earnings to import radio and television transmitters and sets. The television programmer especially provides many powerful models for children and abundant opportunities for observation learning.</w:t>
      </w:r>
    </w:p>
    <w:p>
      <w:pPr>
        <w:pStyle w:val="Normal"/>
        <w:spacing w:lineRule="auto" w:line="480"/>
        <w:jc w:val="both"/>
        <w:rPr>
          <w:rFonts w:ascii="Times New Roman" w:hAnsi="Times New Roman"/>
          <w:sz w:val="24"/>
          <w:szCs w:val="24"/>
        </w:rPr>
      </w:pPr>
      <w:r>
        <w:rPr>
          <w:rFonts w:ascii="Times New Roman" w:hAnsi="Times New Roman"/>
          <w:sz w:val="24"/>
          <w:szCs w:val="24"/>
        </w:rPr>
        <w:t>Television Programmes Include!</w:t>
      </w:r>
    </w:p>
    <w:p>
      <w:pPr>
        <w:pStyle w:val="ListParagraph"/>
        <w:numPr>
          <w:ilvl w:val="0"/>
          <w:numId w:val="2"/>
        </w:numPr>
        <w:spacing w:lineRule="auto" w:line="480"/>
        <w:jc w:val="both"/>
        <w:rPr>
          <w:rFonts w:ascii="Times New Roman" w:hAnsi="Times New Roman"/>
          <w:sz w:val="24"/>
          <w:szCs w:val="24"/>
        </w:rPr>
      </w:pPr>
      <w:r>
        <w:rPr>
          <w:rFonts w:ascii="Times New Roman" w:hAnsi="Times New Roman"/>
          <w:sz w:val="24"/>
          <w:szCs w:val="24"/>
        </w:rPr>
        <w:t xml:space="preserve">Depiction of sex  </w:t>
      </w:r>
    </w:p>
    <w:p>
      <w:pPr>
        <w:pStyle w:val="ListParagraph"/>
        <w:numPr>
          <w:ilvl w:val="0"/>
          <w:numId w:val="2"/>
        </w:numPr>
        <w:spacing w:lineRule="auto" w:line="480"/>
        <w:jc w:val="both"/>
        <w:rPr>
          <w:rFonts w:ascii="Times New Roman" w:hAnsi="Times New Roman"/>
          <w:sz w:val="24"/>
          <w:szCs w:val="24"/>
        </w:rPr>
      </w:pPr>
      <w:r>
        <w:rPr>
          <w:rFonts w:ascii="Times New Roman" w:hAnsi="Times New Roman"/>
          <w:sz w:val="24"/>
          <w:szCs w:val="24"/>
        </w:rPr>
        <w:t>Violence</w:t>
      </w:r>
    </w:p>
    <w:p>
      <w:pPr>
        <w:pStyle w:val="ListParagraph"/>
        <w:numPr>
          <w:ilvl w:val="0"/>
          <w:numId w:val="2"/>
        </w:numPr>
        <w:spacing w:lineRule="auto" w:line="480"/>
        <w:jc w:val="both"/>
        <w:rPr>
          <w:rFonts w:ascii="Times New Roman" w:hAnsi="Times New Roman"/>
          <w:sz w:val="24"/>
          <w:szCs w:val="24"/>
        </w:rPr>
      </w:pPr>
      <w:r>
        <w:rPr>
          <w:rFonts w:ascii="Times New Roman" w:hAnsi="Times New Roman"/>
          <w:sz w:val="24"/>
          <w:szCs w:val="24"/>
        </w:rPr>
        <w:t>Drug and alcohol used</w:t>
      </w:r>
    </w:p>
    <w:p>
      <w:pPr>
        <w:pStyle w:val="ListParagraph"/>
        <w:numPr>
          <w:ilvl w:val="0"/>
          <w:numId w:val="3"/>
        </w:numPr>
        <w:spacing w:lineRule="auto" w:line="480"/>
        <w:jc w:val="both"/>
        <w:rPr>
          <w:rFonts w:ascii="Times New Roman" w:hAnsi="Times New Roman"/>
          <w:sz w:val="24"/>
          <w:szCs w:val="24"/>
        </w:rPr>
      </w:pPr>
      <w:r>
        <w:rPr>
          <w:rFonts w:ascii="Times New Roman" w:hAnsi="Times New Roman"/>
          <w:sz w:val="24"/>
          <w:szCs w:val="24"/>
        </w:rPr>
        <w:t>Vulgar language: - behaviors e.t.c that most parents do not want their children to imitate.</w:t>
      </w:r>
    </w:p>
    <w:p>
      <w:pPr>
        <w:pStyle w:val="ListParagraph"/>
        <w:spacing w:lineRule="auto" w:line="480"/>
        <w:ind w:left="0" w:firstLine="720"/>
        <w:jc w:val="both"/>
        <w:rPr>
          <w:rFonts w:ascii="Times New Roman" w:hAnsi="Times New Roman"/>
          <w:sz w:val="24"/>
          <w:szCs w:val="24"/>
        </w:rPr>
      </w:pPr>
      <w:r>
        <w:rPr>
          <w:rFonts w:ascii="Times New Roman" w:hAnsi="Times New Roman"/>
          <w:sz w:val="24"/>
          <w:szCs w:val="24"/>
        </w:rPr>
        <w:t>Studies on early adolescence have shown that the average Nigeria children have watched thousand of dramatized murders and countless other act of violence on television for many years. Psychologists have debated the question of whether watching violence on TV have determinate effect on children. A number of experiments both inside and outside the laboratory have found evidence that viewing TV violence is relayed to increased aggression in children (Bolawi, 2019).</w:t>
      </w:r>
    </w:p>
    <w:p>
      <w:pPr>
        <w:pStyle w:val="Normal"/>
        <w:spacing w:lineRule="auto" w:line="480"/>
        <w:jc w:val="both"/>
        <w:rPr>
          <w:rFonts w:ascii="Times New Roman" w:hAnsi="Times New Roman"/>
          <w:b/>
          <w:b/>
          <w:sz w:val="24"/>
          <w:szCs w:val="24"/>
        </w:rPr>
      </w:pPr>
      <w:r>
        <w:rPr>
          <w:rFonts w:ascii="Times New Roman" w:hAnsi="Times New Roman"/>
          <w:b/>
          <w:sz w:val="24"/>
          <w:szCs w:val="24"/>
        </w:rPr>
        <w:t>1.2</w:t>
      </w:r>
      <w:r>
        <w:rPr>
          <w:rFonts w:ascii="Times New Roman" w:hAnsi="Times New Roman"/>
          <w:sz w:val="24"/>
          <w:szCs w:val="24"/>
        </w:rPr>
        <w:tab/>
      </w:r>
      <w:r>
        <w:rPr>
          <w:rFonts w:ascii="Times New Roman" w:hAnsi="Times New Roman"/>
          <w:b/>
          <w:sz w:val="24"/>
          <w:szCs w:val="24"/>
        </w:rPr>
        <w:t>STATEMENT OF THE RESEARCH PROBLEM</w:t>
      </w:r>
    </w:p>
    <w:p>
      <w:pPr>
        <w:pStyle w:val="ListParagraph"/>
        <w:spacing w:lineRule="auto" w:line="480"/>
        <w:ind w:left="0" w:firstLine="720"/>
        <w:jc w:val="both"/>
        <w:rPr>
          <w:rFonts w:ascii="Times New Roman" w:hAnsi="Times New Roman"/>
          <w:sz w:val="24"/>
          <w:szCs w:val="24"/>
        </w:rPr>
      </w:pPr>
      <w:r>
        <w:rPr>
          <w:rFonts w:ascii="Times New Roman" w:hAnsi="Times New Roman"/>
          <w:sz w:val="24"/>
          <w:szCs w:val="24"/>
        </w:rPr>
        <w:t>The influence of western television programmers on the cultural values of Nigeria youth have been said to be a serious problem facing Nigerians. Some of these problems are:</w:t>
      </w:r>
    </w:p>
    <w:p>
      <w:pPr>
        <w:pStyle w:val="ListParagraph"/>
        <w:numPr>
          <w:ilvl w:val="0"/>
          <w:numId w:val="4"/>
        </w:numPr>
        <w:spacing w:lineRule="auto" w:line="480"/>
        <w:jc w:val="both"/>
        <w:rPr>
          <w:rFonts w:ascii="Times New Roman" w:hAnsi="Times New Roman"/>
          <w:sz w:val="24"/>
          <w:szCs w:val="24"/>
        </w:rPr>
      </w:pPr>
      <w:r>
        <w:rPr>
          <w:rFonts w:ascii="Times New Roman" w:hAnsi="Times New Roman"/>
          <w:sz w:val="24"/>
          <w:szCs w:val="24"/>
        </w:rPr>
        <w:t>Inadequate policy to guard the youths towards western TV programmers.</w:t>
      </w:r>
    </w:p>
    <w:p>
      <w:pPr>
        <w:pStyle w:val="ListParagraph"/>
        <w:numPr>
          <w:ilvl w:val="0"/>
          <w:numId w:val="4"/>
        </w:numPr>
        <w:spacing w:lineRule="auto" w:line="480"/>
        <w:jc w:val="both"/>
        <w:rPr>
          <w:rFonts w:ascii="Times New Roman" w:hAnsi="Times New Roman"/>
          <w:sz w:val="24"/>
          <w:szCs w:val="24"/>
        </w:rPr>
      </w:pPr>
      <w:r>
        <w:rPr>
          <w:rFonts w:ascii="Times New Roman" w:hAnsi="Times New Roman"/>
          <w:sz w:val="24"/>
          <w:szCs w:val="24"/>
        </w:rPr>
        <w:t>There is an erosion of the culture values.</w:t>
      </w:r>
    </w:p>
    <w:p>
      <w:pPr>
        <w:pStyle w:val="ListParagraph"/>
        <w:numPr>
          <w:ilvl w:val="0"/>
          <w:numId w:val="4"/>
        </w:numPr>
        <w:spacing w:lineRule="auto" w:line="480"/>
        <w:jc w:val="both"/>
        <w:rPr>
          <w:rFonts w:ascii="Times New Roman" w:hAnsi="Times New Roman"/>
          <w:sz w:val="24"/>
          <w:szCs w:val="24"/>
        </w:rPr>
      </w:pPr>
      <w:r>
        <w:rPr>
          <w:rFonts w:ascii="Times New Roman" w:hAnsi="Times New Roman"/>
          <w:sz w:val="24"/>
          <w:szCs w:val="24"/>
        </w:rPr>
        <w:t>The imitation of western cultures especially the Africa cultures.</w:t>
      </w:r>
    </w:p>
    <w:p>
      <w:pPr>
        <w:pStyle w:val="Normal"/>
        <w:spacing w:lineRule="auto" w:line="480"/>
        <w:ind w:left="360" w:hanging="0"/>
        <w:jc w:val="both"/>
        <w:rPr>
          <w:rFonts w:ascii="Times New Roman" w:hAnsi="Times New Roman"/>
          <w:sz w:val="24"/>
          <w:szCs w:val="24"/>
        </w:rPr>
      </w:pPr>
      <w:r>
        <w:rPr>
          <w:rFonts w:ascii="Times New Roman" w:hAnsi="Times New Roman"/>
          <w:sz w:val="24"/>
          <w:szCs w:val="24"/>
        </w:rPr>
        <w:t>Therefore if the above problems have not been taken care of, it will lead to a total destruction of the Nigerians culture.</w:t>
      </w:r>
    </w:p>
    <w:p>
      <w:pPr>
        <w:pStyle w:val="Normal"/>
        <w:spacing w:lineRule="auto" w:line="480"/>
        <w:ind w:left="360" w:hanging="0"/>
        <w:jc w:val="both"/>
        <w:rPr>
          <w:rFonts w:ascii="Times New Roman" w:hAnsi="Times New Roman"/>
          <w:sz w:val="24"/>
          <w:szCs w:val="24"/>
        </w:rPr>
      </w:pPr>
      <w:r>
        <w:rPr>
          <w:rFonts w:ascii="Times New Roman" w:hAnsi="Times New Roman"/>
          <w:sz w:val="24"/>
          <w:szCs w:val="24"/>
        </w:rPr>
      </w:r>
    </w:p>
    <w:p>
      <w:pPr>
        <w:pStyle w:val="ListParagraph"/>
        <w:numPr>
          <w:ilvl w:val="1"/>
          <w:numId w:val="7"/>
        </w:numPr>
        <w:spacing w:lineRule="auto" w:line="480"/>
        <w:jc w:val="both"/>
        <w:rPr>
          <w:rFonts w:ascii="Times New Roman" w:hAnsi="Times New Roman"/>
          <w:b/>
          <w:b/>
          <w:sz w:val="24"/>
          <w:szCs w:val="24"/>
        </w:rPr>
      </w:pPr>
      <w:r>
        <w:rPr>
          <w:rFonts w:ascii="Times New Roman" w:hAnsi="Times New Roman"/>
          <w:b/>
          <w:sz w:val="24"/>
          <w:szCs w:val="24"/>
        </w:rPr>
        <w:t>OBJECTIVE OF THE STUDY</w:t>
      </w:r>
    </w:p>
    <w:p>
      <w:pPr>
        <w:pStyle w:val="ListParagraph"/>
        <w:spacing w:lineRule="auto" w:line="480"/>
        <w:ind w:left="0" w:firstLine="720"/>
        <w:jc w:val="both"/>
        <w:rPr>
          <w:rFonts w:ascii="Times New Roman" w:hAnsi="Times New Roman"/>
          <w:sz w:val="24"/>
          <w:szCs w:val="24"/>
        </w:rPr>
      </w:pPr>
      <w:r>
        <w:rPr>
          <w:rFonts w:ascii="Times New Roman" w:hAnsi="Times New Roman"/>
          <w:sz w:val="24"/>
          <w:szCs w:val="24"/>
        </w:rPr>
        <w:t>The researcher’s objective is to conduct an in-depth research on the influence of western television programme on the culture values of the Nigeria youth with an insight to determining is the implication of the cultural values of Nigeria youths other objective of the study are:</w:t>
      </w:r>
    </w:p>
    <w:p>
      <w:pPr>
        <w:pStyle w:val="ListParagraph"/>
        <w:numPr>
          <w:ilvl w:val="0"/>
          <w:numId w:val="8"/>
        </w:numPr>
        <w:spacing w:lineRule="auto" w:line="480"/>
        <w:jc w:val="both"/>
        <w:rPr>
          <w:rFonts w:ascii="Times New Roman" w:hAnsi="Times New Roman"/>
          <w:sz w:val="24"/>
          <w:szCs w:val="24"/>
        </w:rPr>
      </w:pPr>
      <w:r>
        <w:rPr>
          <w:rFonts w:ascii="Times New Roman" w:hAnsi="Times New Roman"/>
          <w:sz w:val="24"/>
          <w:szCs w:val="24"/>
        </w:rPr>
        <w:t>To know how the contents of western television programme affect Kwara State Polytechnic students.</w:t>
      </w:r>
    </w:p>
    <w:p>
      <w:pPr>
        <w:pStyle w:val="ListParagraph"/>
        <w:numPr>
          <w:ilvl w:val="0"/>
          <w:numId w:val="8"/>
        </w:numPr>
        <w:spacing w:lineRule="auto" w:line="480"/>
        <w:jc w:val="both"/>
        <w:rPr>
          <w:rFonts w:ascii="Times New Roman" w:hAnsi="Times New Roman"/>
          <w:sz w:val="24"/>
          <w:szCs w:val="24"/>
        </w:rPr>
      </w:pPr>
      <w:r>
        <w:rPr>
          <w:rFonts w:ascii="Times New Roman" w:hAnsi="Times New Roman"/>
          <w:sz w:val="24"/>
          <w:szCs w:val="24"/>
        </w:rPr>
        <w:t>To examines its pervasive impact on the cultural values of Nigeria university student.</w:t>
      </w:r>
    </w:p>
    <w:p>
      <w:pPr>
        <w:pStyle w:val="Normal"/>
        <w:spacing w:lineRule="auto" w:line="480"/>
        <w:jc w:val="both"/>
        <w:rPr>
          <w:rFonts w:ascii="Times New Roman" w:hAnsi="Times New Roman"/>
          <w:b/>
          <w:b/>
          <w:sz w:val="24"/>
          <w:szCs w:val="24"/>
        </w:rPr>
      </w:pPr>
      <w:r>
        <w:rPr>
          <w:rFonts w:ascii="Times New Roman" w:hAnsi="Times New Roman"/>
          <w:b/>
          <w:sz w:val="24"/>
          <w:szCs w:val="24"/>
        </w:rPr>
        <w:t>1.4</w:t>
      </w:r>
      <w:r>
        <w:rPr>
          <w:rFonts w:ascii="Times New Roman" w:hAnsi="Times New Roman"/>
          <w:sz w:val="24"/>
          <w:szCs w:val="24"/>
        </w:rPr>
        <w:t xml:space="preserve"> </w:t>
      </w:r>
      <w:r>
        <w:rPr>
          <w:rFonts w:ascii="Times New Roman" w:hAnsi="Times New Roman"/>
          <w:b/>
          <w:sz w:val="24"/>
          <w:szCs w:val="24"/>
        </w:rPr>
        <w:t>RESEARCH QUESTIONS</w:t>
      </w:r>
    </w:p>
    <w:p>
      <w:pPr>
        <w:pStyle w:val="ListParagraph"/>
        <w:spacing w:lineRule="auto" w:line="480"/>
        <w:ind w:left="0" w:firstLine="720"/>
        <w:jc w:val="both"/>
        <w:rPr>
          <w:rFonts w:ascii="Times New Roman" w:hAnsi="Times New Roman"/>
          <w:sz w:val="24"/>
          <w:szCs w:val="24"/>
        </w:rPr>
      </w:pPr>
      <w:r>
        <w:rPr>
          <w:rFonts w:ascii="Times New Roman" w:hAnsi="Times New Roman"/>
          <w:sz w:val="24"/>
          <w:szCs w:val="24"/>
        </w:rPr>
        <w:t>The research questions are arranged questions meant to be asked by the researcher and received a feedback (answer) from respondent for a researcher to achieve her aim, the following question are deducted from this research.</w:t>
      </w:r>
    </w:p>
    <w:p>
      <w:pPr>
        <w:pStyle w:val="ListParagraph"/>
        <w:numPr>
          <w:ilvl w:val="0"/>
          <w:numId w:val="10"/>
        </w:numPr>
        <w:spacing w:lineRule="auto" w:line="480"/>
        <w:jc w:val="both"/>
        <w:rPr>
          <w:rFonts w:ascii="Times New Roman" w:hAnsi="Times New Roman"/>
          <w:sz w:val="24"/>
          <w:szCs w:val="24"/>
        </w:rPr>
      </w:pPr>
      <w:r>
        <w:rPr>
          <w:rFonts w:ascii="Times New Roman" w:hAnsi="Times New Roman"/>
          <w:sz w:val="24"/>
          <w:szCs w:val="24"/>
        </w:rPr>
        <w:t>Do Nigeria youths expose themselves more to TV them other media?</w:t>
      </w:r>
    </w:p>
    <w:p>
      <w:pPr>
        <w:pStyle w:val="ListParagraph"/>
        <w:numPr>
          <w:ilvl w:val="0"/>
          <w:numId w:val="10"/>
        </w:numPr>
        <w:spacing w:lineRule="auto" w:line="480"/>
        <w:jc w:val="both"/>
        <w:rPr>
          <w:rFonts w:ascii="Times New Roman" w:hAnsi="Times New Roman"/>
          <w:sz w:val="24"/>
          <w:szCs w:val="24"/>
        </w:rPr>
      </w:pPr>
      <w:r>
        <w:rPr>
          <w:rFonts w:ascii="Times New Roman" w:hAnsi="Times New Roman"/>
          <w:sz w:val="24"/>
          <w:szCs w:val="24"/>
        </w:rPr>
        <w:t>Do they prefer western TV programmers to locally produced ones and why if yes?</w:t>
      </w:r>
    </w:p>
    <w:p>
      <w:pPr>
        <w:pStyle w:val="ListParagraph"/>
        <w:numPr>
          <w:ilvl w:val="0"/>
          <w:numId w:val="10"/>
        </w:numPr>
        <w:spacing w:lineRule="auto" w:line="480"/>
        <w:jc w:val="both"/>
        <w:rPr>
          <w:rFonts w:ascii="Times New Roman" w:hAnsi="Times New Roman"/>
          <w:sz w:val="24"/>
          <w:szCs w:val="24"/>
        </w:rPr>
      </w:pPr>
      <w:r>
        <w:rPr>
          <w:rFonts w:ascii="Times New Roman" w:hAnsi="Times New Roman"/>
          <w:sz w:val="24"/>
          <w:szCs w:val="24"/>
        </w:rPr>
        <w:t>Do Nigeria youth identify more with locally or foreign TV stars as models?</w:t>
      </w:r>
    </w:p>
    <w:p>
      <w:pPr>
        <w:pStyle w:val="ListParagraph"/>
        <w:numPr>
          <w:ilvl w:val="1"/>
          <w:numId w:val="5"/>
        </w:numPr>
        <w:spacing w:lineRule="auto" w:line="480"/>
        <w:ind w:left="450" w:hanging="450"/>
        <w:jc w:val="both"/>
        <w:rPr>
          <w:rFonts w:ascii="Times New Roman" w:hAnsi="Times New Roman"/>
          <w:b/>
          <w:b/>
          <w:sz w:val="24"/>
          <w:szCs w:val="24"/>
        </w:rPr>
      </w:pPr>
      <w:r>
        <w:rPr>
          <w:rFonts w:ascii="Times New Roman" w:hAnsi="Times New Roman"/>
          <w:b/>
          <w:sz w:val="24"/>
          <w:szCs w:val="24"/>
        </w:rPr>
        <w:t>SIGNIFICANT OF THE STUDY</w:t>
      </w:r>
    </w:p>
    <w:p>
      <w:pPr>
        <w:pStyle w:val="ListParagraph"/>
        <w:numPr>
          <w:ilvl w:val="0"/>
          <w:numId w:val="11"/>
        </w:numPr>
        <w:spacing w:lineRule="auto" w:line="480"/>
        <w:jc w:val="both"/>
        <w:rPr>
          <w:rFonts w:ascii="Times New Roman" w:hAnsi="Times New Roman"/>
          <w:sz w:val="24"/>
          <w:szCs w:val="24"/>
        </w:rPr>
      </w:pPr>
      <w:r>
        <w:rPr>
          <w:rFonts w:ascii="Times New Roman" w:hAnsi="Times New Roman"/>
          <w:sz w:val="24"/>
          <w:szCs w:val="24"/>
        </w:rPr>
        <w:t xml:space="preserve">The research will help in possible dilution, domination and finally absorption of the African / Nigeria culture until the present has been characterized with good neighborliness, respect for elders, virtuousness, community orientation and collectivism.  </w:t>
      </w:r>
    </w:p>
    <w:p>
      <w:pPr>
        <w:pStyle w:val="ListParagraph"/>
        <w:numPr>
          <w:ilvl w:val="0"/>
          <w:numId w:val="11"/>
        </w:numPr>
        <w:spacing w:lineRule="auto" w:line="480"/>
        <w:jc w:val="both"/>
        <w:rPr>
          <w:rFonts w:ascii="Times New Roman" w:hAnsi="Times New Roman"/>
          <w:sz w:val="24"/>
          <w:szCs w:val="24"/>
        </w:rPr>
      </w:pPr>
      <w:r>
        <w:rPr>
          <w:rFonts w:ascii="Times New Roman" w:hAnsi="Times New Roman"/>
          <w:sz w:val="24"/>
          <w:szCs w:val="24"/>
        </w:rPr>
        <w:t>It will enable the government and policy makers to put adequate measures in place to check the movement of western television programmes into Nigeria.</w:t>
      </w:r>
    </w:p>
    <w:p>
      <w:pPr>
        <w:pStyle w:val="ListParagraph"/>
        <w:numPr>
          <w:ilvl w:val="0"/>
          <w:numId w:val="11"/>
        </w:numPr>
        <w:spacing w:lineRule="auto" w:line="480"/>
        <w:jc w:val="both"/>
        <w:rPr>
          <w:rFonts w:ascii="Times New Roman" w:hAnsi="Times New Roman"/>
          <w:sz w:val="24"/>
          <w:szCs w:val="24"/>
        </w:rPr>
      </w:pPr>
      <w:r>
        <w:rPr>
          <w:rFonts w:ascii="Times New Roman" w:hAnsi="Times New Roman"/>
          <w:sz w:val="24"/>
          <w:szCs w:val="24"/>
        </w:rPr>
        <w:t>It will help remove the ideal of imitating western cultures or ways of life from Nigerians.</w:t>
      </w:r>
    </w:p>
    <w:p>
      <w:pPr>
        <w:pStyle w:val="ListParagraph"/>
        <w:numPr>
          <w:ilvl w:val="0"/>
          <w:numId w:val="11"/>
        </w:numPr>
        <w:spacing w:lineRule="auto" w:line="480"/>
        <w:jc w:val="both"/>
        <w:rPr>
          <w:rFonts w:ascii="Times New Roman" w:hAnsi="Times New Roman"/>
          <w:sz w:val="24"/>
          <w:szCs w:val="24"/>
        </w:rPr>
      </w:pPr>
      <w:r>
        <w:rPr>
          <w:rFonts w:ascii="Times New Roman" w:hAnsi="Times New Roman"/>
          <w:sz w:val="24"/>
          <w:szCs w:val="24"/>
        </w:rPr>
        <w:t>The conduct of this research will enable the government to know what role the media can play in the development of a country and therefore harness the mass media especially TV in the democratic process and development process in general.</w:t>
      </w:r>
    </w:p>
    <w:p>
      <w:pPr>
        <w:pStyle w:val="ListParagraph"/>
        <w:numPr>
          <w:ilvl w:val="1"/>
          <w:numId w:val="9"/>
        </w:numPr>
        <w:spacing w:lineRule="auto" w:line="480"/>
        <w:jc w:val="both"/>
        <w:rPr>
          <w:rFonts w:ascii="Times New Roman" w:hAnsi="Times New Roman"/>
          <w:b/>
          <w:b/>
          <w:sz w:val="24"/>
          <w:szCs w:val="24"/>
        </w:rPr>
      </w:pPr>
      <w:r>
        <w:rPr>
          <w:rFonts w:ascii="Times New Roman" w:hAnsi="Times New Roman"/>
          <w:b/>
          <w:sz w:val="24"/>
          <w:szCs w:val="24"/>
        </w:rPr>
        <w:t>SCOPE/DELIMITATION OF THE STUDY</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scope of this study is to find out how the western television programmes affect the cultural values of Nigerian youths using university of Ilorin as a case of study.</w:t>
      </w:r>
    </w:p>
    <w:p>
      <w:pPr>
        <w:pStyle w:val="Normal"/>
        <w:spacing w:lineRule="auto" w:line="480"/>
        <w:jc w:val="both"/>
        <w:rPr>
          <w:rFonts w:ascii="Times New Roman" w:hAnsi="Times New Roman"/>
          <w:sz w:val="24"/>
          <w:szCs w:val="24"/>
        </w:rPr>
      </w:pPr>
      <w:r>
        <w:rPr>
          <w:rFonts w:ascii="Times New Roman" w:hAnsi="Times New Roman"/>
          <w:sz w:val="24"/>
          <w:szCs w:val="24"/>
        </w:rPr>
        <w:tab/>
        <w:t>The higher institution has been noted for a constant influence of western television programmes on their cultural values. Hence the needs for choosing the institution as a case study. In the cause of the research, oral interview were consult anted on both staffs and students of the institution. But the research depends more on the questionnaire which were distributed to students and staffs and were completed and returned.  The researcher also consulted some text books, newspapers and journals which provided a lot of information pertaining to the study.</w:t>
      </w:r>
      <w:r>
        <w:br w:type="page"/>
      </w:r>
    </w:p>
    <w:p>
      <w:pPr>
        <w:pStyle w:val="Normal"/>
        <w:spacing w:lineRule="auto" w:line="480"/>
        <w:jc w:val="center"/>
        <w:rPr>
          <w:rFonts w:ascii="Times New Roman" w:hAnsi="Times New Roman"/>
          <w:b/>
          <w:b/>
          <w:sz w:val="24"/>
          <w:szCs w:val="24"/>
        </w:rPr>
      </w:pPr>
      <w:r>
        <w:rPr>
          <w:rFonts w:ascii="Times New Roman" w:hAnsi="Times New Roman"/>
          <w:b/>
          <w:sz w:val="24"/>
          <w:szCs w:val="24"/>
        </w:rPr>
        <w:t>CHAPTER TWO</w:t>
      </w:r>
    </w:p>
    <w:p>
      <w:pPr>
        <w:pStyle w:val="Normal"/>
        <w:spacing w:lineRule="auto" w:line="480"/>
        <w:jc w:val="center"/>
        <w:rPr>
          <w:rFonts w:ascii="Times New Roman" w:hAnsi="Times New Roman"/>
          <w:b/>
          <w:b/>
          <w:sz w:val="24"/>
          <w:szCs w:val="24"/>
        </w:rPr>
      </w:pPr>
      <w:r>
        <w:rPr>
          <w:rFonts w:ascii="Times New Roman" w:hAnsi="Times New Roman"/>
          <w:b/>
          <w:sz w:val="24"/>
          <w:szCs w:val="24"/>
        </w:rPr>
        <w:t>LITERATURE REVIEW</w:t>
      </w:r>
    </w:p>
    <w:p>
      <w:pPr>
        <w:pStyle w:val="Normal"/>
        <w:rPr>
          <w:rFonts w:ascii="Times New Roman" w:hAnsi="Times New Roman"/>
          <w:b/>
          <w:b/>
          <w:sz w:val="24"/>
          <w:szCs w:val="24"/>
        </w:rPr>
      </w:pPr>
      <w:r>
        <w:rPr>
          <w:rFonts w:ascii="Times New Roman" w:hAnsi="Times New Roman"/>
          <w:b/>
          <w:sz w:val="24"/>
          <w:szCs w:val="24"/>
        </w:rPr>
        <w:t>2.1</w:t>
        <w:tab/>
        <w:t>CONCEPTUAL FRAMEWORK</w:t>
      </w:r>
    </w:p>
    <w:p>
      <w:pPr>
        <w:pStyle w:val="Normal"/>
        <w:rPr>
          <w:rFonts w:ascii="Times New Roman" w:hAnsi="Times New Roman"/>
          <w:b/>
          <w:b/>
          <w:sz w:val="24"/>
          <w:szCs w:val="24"/>
        </w:rPr>
      </w:pPr>
      <w:r>
        <w:rPr>
          <w:rFonts w:ascii="Times New Roman" w:hAnsi="Times New Roman"/>
          <w:b/>
          <w:sz w:val="24"/>
          <w:szCs w:val="24"/>
        </w:rPr>
      </w:r>
    </w:p>
    <w:p>
      <w:pPr>
        <w:pStyle w:val="Normal"/>
        <w:spacing w:lineRule="auto" w:line="480"/>
        <w:jc w:val="both"/>
        <w:rPr>
          <w:rFonts w:ascii="Times New Roman" w:hAnsi="Times New Roman"/>
          <w:sz w:val="24"/>
          <w:szCs w:val="24"/>
        </w:rPr>
      </w:pPr>
      <w:r>
        <w:rPr>
          <w:rFonts w:ascii="Times New Roman" w:hAnsi="Times New Roman"/>
          <w:sz w:val="24"/>
          <w:szCs w:val="24"/>
        </w:rPr>
        <w:tab/>
        <w:t>The actual literature reviewed for this study are books, newspaper, journals of communication, professional publications both published and unpublished works, seminar works, projects, etc. and from centre for communication research Ilorin, Ilorin state library, A number of theories come into play in explaining the communication situation being questioned by this study. However, the theory of acculturation in association with the cultivation hypothesis gives this study the basis for its existence especially with TV social effects.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Acculturation involves those changes individuals are willing to make in their effective cognitive identities and interactive behaviors over time as they deal with life. It occurs through the identification, internalization and of the subsequent expression of the significant symbols of the “host” or “dominant” culture of society.</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Walter Lippmann (2021). Suggested that the pictures in our heads are mainly constructed from the mass media. It was Lippmann’s (2022) work that was referred to what is now known as “cultivation” or enculturation” hypothesis. This hypothesis derived from the cultural indicators  project of  Gerbner (1977)  and his colleagues which since 1967 has conducted annual constant analysis of U.S network dramatic TV programmes (massage system analysis) and investigated that contribution of those massage for viewers conception of social reality (cultivation analysis).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basic hypothesis guiding cultivation is that the more time on spends watching TV, the more likely one is to hold conception of reality that are congruent with television most stable and recurrent portrayals of life and society.</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This is called cultivation because it is agreed that TV massage achieve these effects by virtue of their cumulative, systematic repetition over time. An important corollary of cultivation theory is the notion of “main streaming” which meant that television cultivates homogeneity among their divergent groups.</w:t>
      </w:r>
    </w:p>
    <w:p>
      <w:pPr>
        <w:pStyle w:val="Normal"/>
        <w:spacing w:lineRule="auto" w:line="480"/>
        <w:jc w:val="both"/>
        <w:rPr>
          <w:rFonts w:ascii="Times New Roman" w:hAnsi="Times New Roman"/>
          <w:sz w:val="24"/>
          <w:szCs w:val="24"/>
        </w:rPr>
      </w:pPr>
      <w:r>
        <w:rPr>
          <w:rFonts w:ascii="Times New Roman" w:hAnsi="Times New Roman"/>
          <w:sz w:val="24"/>
          <w:szCs w:val="24"/>
        </w:rPr>
        <w:t xml:space="preserve">This analysis raised question that me ideally suited to cross cultural comparative research (Morgan, 1970) especially in countries with similar media structure but different cultures than exist in U.S.A Nigeria is such a case. </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Therefore the major theoretical prospective applied in this work is the acculturation perspective under which the approaches of cultivation and mainstreaming are subsumed.</w:t>
      </w:r>
    </w:p>
    <w:p>
      <w:pPr>
        <w:pStyle w:val="Normal"/>
        <w:spacing w:lineRule="auto" w:line="480"/>
        <w:jc w:val="both"/>
        <w:rPr>
          <w:rFonts w:ascii="Times New Roman" w:hAnsi="Times New Roman"/>
          <w:sz w:val="24"/>
          <w:szCs w:val="24"/>
        </w:rPr>
      </w:pPr>
      <w:r>
        <w:rPr>
          <w:rFonts w:ascii="Times New Roman" w:hAnsi="Times New Roman"/>
          <w:sz w:val="24"/>
          <w:szCs w:val="24"/>
        </w:rPr>
        <w:tab/>
        <w:t>The theory of acculturation deals mainly with physical movement or removal of an individual from ones cultural setting into another setting into another setting with foreign cultures (Obert 1960, Taff 1977, Bennett 1977). However, the concern in this study is not to assess acculturation and interpersonal communication context but in a mediated communication context with the mass media and in particular TV. The TV is being considered as major agent in the acculturation process which takes place regardless of national borders or geographical boundaries (Nwankwo and Onwumechi 1999). The research problem of cross cultural effects across nation boarders has received special of attention in the literature of Bainet and Mcphail 1980, payne 19977.</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television acculturation studies generally support the view that TV dose exercise significant influence on domestic, national and international audience. The accultural effect on attitude of individual has been discussed in terms of coordinative or behavioural effects. (Roh of and Miller 1980) shows a resultant change in attitude as a result of TV viewing. Also “payne and carlson 1982” found exposure to America TV to be related to more favorable attitude toward U.S cultural products.</w:t>
      </w:r>
    </w:p>
    <w:p>
      <w:pPr>
        <w:pStyle w:val="Normal"/>
        <w:spacing w:lineRule="auto" w:line="480"/>
        <w:jc w:val="both"/>
        <w:rPr>
          <w:rFonts w:ascii="Times New Roman" w:hAnsi="Times New Roman"/>
          <w:sz w:val="24"/>
          <w:szCs w:val="24"/>
        </w:rPr>
      </w:pPr>
      <w:r>
        <w:rPr>
          <w:rFonts w:ascii="Times New Roman" w:hAnsi="Times New Roman"/>
          <w:sz w:val="24"/>
          <w:szCs w:val="24"/>
        </w:rPr>
        <w:t>In the cultivation hypothesis, Gerbner (1977) hypothesized that TV cultivates perceptions of reality on the basis of which people interpret and understand. Society people are therefore influenced into corresponding or acceptable behaviors towards the rest of the society (Gerbner etal 1980; Bryant etal 1981). TV cultivate and mainstream viewers, where mainstreaming is the process by which TV brings various group into the mainstream of values of a dominant culture.</w:t>
      </w:r>
    </w:p>
    <w:p>
      <w:pPr>
        <w:pStyle w:val="Normal"/>
        <w:spacing w:lineRule="auto" w:line="480"/>
        <w:jc w:val="both"/>
        <w:rPr>
          <w:rFonts w:ascii="Times New Roman" w:hAnsi="Times New Roman"/>
          <w:sz w:val="24"/>
          <w:szCs w:val="24"/>
        </w:rPr>
      </w:pPr>
      <w:r>
        <w:rPr>
          <w:rFonts w:ascii="Times New Roman" w:hAnsi="Times New Roman"/>
          <w:sz w:val="24"/>
          <w:szCs w:val="24"/>
        </w:rPr>
        <w:tab/>
        <w:t>Gerbner (2018) also argues that heavy TV viewing within various sub-groups develop common outlook which are different from the outlook of lighter viewing.</w:t>
      </w:r>
    </w:p>
    <w:p>
      <w:pPr>
        <w:pStyle w:val="Normal"/>
        <w:spacing w:lineRule="auto" w:line="480"/>
        <w:jc w:val="both"/>
        <w:rPr>
          <w:rFonts w:ascii="Times New Roman" w:hAnsi="Times New Roman"/>
          <w:sz w:val="24"/>
          <w:szCs w:val="24"/>
        </w:rPr>
      </w:pPr>
      <w:r>
        <w:rPr>
          <w:rFonts w:ascii="Times New Roman" w:hAnsi="Times New Roman"/>
          <w:sz w:val="24"/>
          <w:szCs w:val="24"/>
        </w:rPr>
        <w:t>The cultivation hypothesis further posits that contents exert a continuous force viewers mind influencing the way they see the world.</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cultural hegemony perspective is also useful Antonia Gramsci (1971) explains that the two conditions are necessary for the ideological process of cultural hegemony to take place in competent and in coercion.</w:t>
      </w:r>
    </w:p>
    <w:p>
      <w:pPr>
        <w:pStyle w:val="Normal"/>
        <w:spacing w:lineRule="auto" w:line="480"/>
        <w:jc w:val="both"/>
        <w:rPr>
          <w:rFonts w:ascii="Times New Roman" w:hAnsi="Times New Roman"/>
          <w:sz w:val="24"/>
          <w:szCs w:val="24"/>
        </w:rPr>
      </w:pPr>
      <w:r>
        <w:rPr>
          <w:rFonts w:ascii="Times New Roman" w:hAnsi="Times New Roman"/>
          <w:sz w:val="24"/>
          <w:szCs w:val="24"/>
        </w:rPr>
        <w:t>The dormant of political, social and economic interest utilize TV as their instrument of domination and seek to secure the consent of the audiences. Through the legitimate means of TV programmes.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Hall (2019) and Gittin (2018) emphasized the dialectical native of hegemony showing how TV programs represent a method adopted by the dominant classes in society of “making sense of the world around us” and of which method .Mc Quail (1981) call of Tv reality.</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Western Countries TV news and programming provide the social text and context for images of culture, political and economic hegemony. These Tv programmes have been internalized for cultural and material success in Europe and America. The acceptance of general Western TV programmes therefore, represents a consensual acceptance of these alternating images (cultural dependency).</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Cultural dependency is expressed in terms of the cultural values of the audience. The literature speaks eloquently to this issue (The influence of western Television programmes on the cultural values of Nigerian Youths)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Colier and Thomas 1988 have established that cultural value is one of the meant identities from and manages different people of different culture communicates.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Also the soap operas in terms of images that tend to encourage cultural, political and economic hegemony (atheide 1985, Beltran 1978) are generally low in art, high in sex and sell (MC kemah 1993).</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Therefore, it is my view that cultural hegemony as a tool for cultural accumulation of the western culture by the Nigeria youths.</w:t>
      </w:r>
    </w:p>
    <w:p>
      <w:pPr>
        <w:pStyle w:val="Normal"/>
        <w:spacing w:lineRule="auto" w:line="480"/>
        <w:jc w:val="both"/>
        <w:rPr>
          <w:rFonts w:ascii="Times New Roman" w:hAnsi="Times New Roman"/>
          <w:b/>
          <w:b/>
          <w:sz w:val="24"/>
          <w:szCs w:val="24"/>
        </w:rPr>
      </w:pPr>
      <w:r>
        <w:rPr>
          <w:rFonts w:ascii="Times New Roman" w:hAnsi="Times New Roman"/>
          <w:b/>
          <w:sz w:val="24"/>
          <w:szCs w:val="24"/>
        </w:rPr>
        <w:t>2.1.1</w:t>
        <w:tab/>
        <w:t>THE MEDICAL EFFECT PERIOD</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In developing the media effect overtime, brings to light the following periods of the effect of the media (Edeani 1998)1915 – 1942 period of very powerful effects 1942 -1960 period of limited effects.</w:t>
      </w:r>
    </w:p>
    <w:p>
      <w:pPr>
        <w:pStyle w:val="Normal"/>
        <w:spacing w:lineRule="auto" w:line="480"/>
        <w:jc w:val="both"/>
        <w:rPr>
          <w:rFonts w:ascii="Times New Roman" w:hAnsi="Times New Roman"/>
          <w:sz w:val="24"/>
          <w:szCs w:val="24"/>
        </w:rPr>
      </w:pPr>
      <w:r>
        <w:rPr>
          <w:rFonts w:ascii="Times New Roman" w:hAnsi="Times New Roman"/>
          <w:sz w:val="24"/>
          <w:szCs w:val="24"/>
        </w:rPr>
        <w:t>1961 – 1974 period of moderate effects.</w:t>
      </w:r>
    </w:p>
    <w:p>
      <w:pPr>
        <w:pStyle w:val="Normal"/>
        <w:spacing w:lineRule="auto" w:line="480"/>
        <w:jc w:val="both"/>
        <w:rPr>
          <w:rFonts w:ascii="Times New Roman" w:hAnsi="Times New Roman"/>
          <w:sz w:val="24"/>
          <w:szCs w:val="24"/>
        </w:rPr>
      </w:pPr>
      <w:r>
        <w:rPr>
          <w:rFonts w:ascii="Times New Roman" w:hAnsi="Times New Roman"/>
          <w:sz w:val="24"/>
          <w:szCs w:val="24"/>
        </w:rPr>
        <w:t>1942 - 1960 period of limited effects.</w:t>
      </w:r>
    </w:p>
    <w:p>
      <w:pPr>
        <w:pStyle w:val="Normal"/>
        <w:spacing w:lineRule="auto" w:line="480"/>
        <w:jc w:val="both"/>
        <w:rPr>
          <w:rFonts w:ascii="Times New Roman" w:hAnsi="Times New Roman"/>
          <w:sz w:val="24"/>
          <w:szCs w:val="24"/>
        </w:rPr>
      </w:pPr>
      <w:r>
        <w:rPr>
          <w:rFonts w:ascii="Times New Roman" w:hAnsi="Times New Roman"/>
          <w:sz w:val="24"/>
          <w:szCs w:val="24"/>
        </w:rPr>
        <w:t>1961 – 1974 period of moderate of powerful effects.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These periods is pioneered by the findings of Elizabeth Noelle Neumam using longitudinal studies approach.</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period is pioneered by the findings of Elizabeth Noelle Neumann using longitudinal studies approach. The powerful effects of the media enjoyed acceptance among the generality of communication schools Schwartz (1988), literally portray the power of the media especially the tv when he writes “God like the media can change the cause of war, brings down kings, elevate the lowly and humiliates the proud by directing the attention of millions on the same event and in the same manner.</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idea relates to the subject of this study in that the TV and in the case of western TV, they continuously bring the cultural values of the western into focus in Nigeria. Thereby, occupying the mind of the Nigeria youths with the alien’s values.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Schwartz’s view point is consistent with the view expressed by Goltting (1977) in Okunna in 1994.</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media are central in provision of ideas and images which the people use in interpreting and understanding a great deal of their everyday experience’ more specific work relating to Tv is seen in walter lippman’s theory of pictures. He says that what we watch on TV and other media form image in our heads. They shape our attitudes perception and behaviours.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Herbert Blummer in Black –Bryant of (1992), provide a general picture of how viewing films on TV influences children’s play, their everyday behavior, dressing, mannerism, speech emotions, ideas about romance, ambitions and carrier plans. He shows how children imitates cowboys, cops and robbery, pirates, solders, every conceivable hero and villain have seen in films.</w:t>
      </w:r>
    </w:p>
    <w:p>
      <w:pPr>
        <w:pStyle w:val="Normal"/>
        <w:spacing w:lineRule="auto" w:line="480"/>
        <w:jc w:val="both"/>
        <w:rPr>
          <w:rFonts w:ascii="Times New Roman" w:hAnsi="Times New Roman"/>
          <w:b/>
          <w:b/>
          <w:sz w:val="24"/>
          <w:szCs w:val="24"/>
        </w:rPr>
      </w:pPr>
      <w:r>
        <w:rPr>
          <w:rFonts w:ascii="Times New Roman" w:hAnsi="Times New Roman"/>
          <w:b/>
          <w:sz w:val="24"/>
          <w:szCs w:val="24"/>
        </w:rPr>
        <w:t>2.1.2</w:t>
        <w:tab/>
        <w:t xml:space="preserve">THE WORK OF THE MEDIA ON YOUTHS  </w:t>
      </w:r>
    </w:p>
    <w:p>
      <w:pPr>
        <w:pStyle w:val="Normal"/>
        <w:spacing w:lineRule="auto" w:line="480"/>
        <w:ind w:firstLine="720"/>
        <w:jc w:val="both"/>
        <w:rPr>
          <w:rFonts w:ascii="Times New Roman" w:hAnsi="Times New Roman"/>
          <w:b/>
          <w:b/>
          <w:sz w:val="24"/>
          <w:szCs w:val="24"/>
        </w:rPr>
      </w:pPr>
      <w:r>
        <w:rPr>
          <w:rFonts w:ascii="Times New Roman" w:hAnsi="Times New Roman"/>
          <w:sz w:val="24"/>
          <w:szCs w:val="24"/>
        </w:rPr>
        <w:t>Skinner (1984) from a case study of Trinidad and Tobago found that TV viewing was positively related with foreign value in an attempted synthesis of the cultivation hypothesis hawking and ponker (1927).</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Concluded after viewing 48 audiences that TV does influence the viewer’s perception of social reality ideological, Goldman and Rajagopah (1991) using Gramscia (1971) concept of hegernony describe TV news and programmes as a fabrication of form and content with prevailing modes of interpretation. These researchers see western TV programmes as commodity based on formulas used to guarantee balance and neutrality while contributing their own conceptual frame of references that are forced upon the viewers. In an analyst of the role of the U.S TV in Iceland, using the “cultural diffusion” found support for the media the acculturation hypothesis. Western Mass media, in particular TV influence the way people think, act and feel. Kim (1988) posits that there exists communication influence at two levels in every cross cultural context. Firstly is at his personal communication or interpersonal level. Secondly, at the social communication level.</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interpersonal communication level deals with the cognitive structure of the individual and it comprises knowledge of the patterns, rules and symbols used by the host of communication. All the level of interpersonal influence of socialization or acculturation takes place.</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social communication is underlying inter-subsidization a phenomenon which occurs as a consequence of public symbolism, symbol utilization and diffusion. It further defines as the process by which individual regulates cancelling thoughts and actions of one another (KIM 1988).</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literature supports the problem taken in this study that significantly posits relationship which exists between high exposure to west end TV and cultural values of Nigerian youths. These programs include the News, music, videos, Talk shows, commercials and offer forms of general TV programmes.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images and metaphors surrounding the production of these programmes have the effect of presenting the western culture as superior to the Nigeria culture. In addition, Nigeria viewers have their weakness by viewing the quality programmes of the west which overtly or covertly express western superiority. (Chese brow 1989)</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different programmes genres of western TV have bad characteristics which affects the viewers. The news, media, reports the third world with so much distortion that the citizen of the third world countries as Nigeria youths will see themselves countries and international countries as international failures. (Tuchman 1976)</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music and video shows are sexy and violent sex on music and video especially America stars which is popular among Nigeria youths seems more demonstrating, kissing, hugging and suggestive behavior which occurred twice the rate that occurred on conventional TV (Shermah 1986) The Television broadcasting combine sound with imagery, symbolism, sign system and shared meaning thus programmes are seen as a symbolic representation of mass culture, employing social rhythms, clothing styles, eating habits and patterns, knowledge and speech styles and even symbolic relationship. The TV has power though it contents enhance, reinforce or supplant the visible manifestation of culture.</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Again TV is seen from the Marxist point of view as cultural capital used by the capitalist elites of the society to further their own interest (scheller 1969) The TV culture is produced and made stronger than an inherited indigenous cultural identity.Because of its passive nature and condensed acceptance by the audience if the programme is far. However, regardless of the social structure, TV technologies encourages new values believes and norms.</w:t>
      </w:r>
    </w:p>
    <w:p>
      <w:pPr>
        <w:pStyle w:val="Normal"/>
        <w:spacing w:lineRule="auto" w:line="480"/>
        <w:jc w:val="both"/>
        <w:rPr>
          <w:rFonts w:ascii="Times New Roman" w:hAnsi="Times New Roman"/>
          <w:b/>
          <w:b/>
          <w:sz w:val="24"/>
          <w:szCs w:val="24"/>
        </w:rPr>
      </w:pPr>
      <w:r>
        <w:rPr>
          <w:rFonts w:ascii="Times New Roman" w:hAnsi="Times New Roman"/>
          <w:b/>
          <w:sz w:val="24"/>
          <w:szCs w:val="24"/>
        </w:rPr>
      </w:r>
    </w:p>
    <w:p>
      <w:pPr>
        <w:pStyle w:val="Normal"/>
        <w:spacing w:lineRule="auto" w:line="480"/>
        <w:ind w:left="720" w:hanging="720"/>
        <w:jc w:val="both"/>
        <w:rPr>
          <w:rFonts w:ascii="Times New Roman" w:hAnsi="Times New Roman"/>
          <w:b/>
          <w:b/>
          <w:sz w:val="24"/>
          <w:szCs w:val="24"/>
        </w:rPr>
      </w:pPr>
      <w:r>
        <w:rPr>
          <w:rFonts w:ascii="Times New Roman" w:hAnsi="Times New Roman"/>
          <w:b/>
          <w:sz w:val="24"/>
          <w:szCs w:val="24"/>
        </w:rPr>
        <w:t>2.2</w:t>
        <w:tab/>
        <w:t>THE NEGATIVE EFFECT OF TV VIEWING ON NIGERIAN YOUTHS.</w:t>
      </w:r>
    </w:p>
    <w:p>
      <w:pPr>
        <w:pStyle w:val="Normal"/>
        <w:spacing w:lineRule="auto" w:line="480"/>
        <w:jc w:val="both"/>
        <w:rPr>
          <w:rFonts w:ascii="Times New Roman" w:hAnsi="Times New Roman"/>
          <w:sz w:val="24"/>
          <w:szCs w:val="24"/>
        </w:rPr>
      </w:pPr>
      <w:r>
        <w:rPr>
          <w:rFonts w:ascii="Times New Roman" w:hAnsi="Times New Roman"/>
          <w:sz w:val="24"/>
          <w:szCs w:val="24"/>
        </w:rPr>
        <w:tab/>
        <w:t>Studies using different perspectives have argued that TV exerts a significant alienating impact or influence on the indigenous culture and self perception of an individual. The accumulative effect of which is the depreciating of the Nigerian self image or culture identity and identification with the constructed self. A process referred to by social and clinical psychologist a self hatred (Hatchen 1987)</w:t>
      </w:r>
    </w:p>
    <w:p>
      <w:pPr>
        <w:pStyle w:val="Normal"/>
        <w:spacing w:lineRule="auto" w:line="480"/>
        <w:jc w:val="both"/>
        <w:rPr>
          <w:rFonts w:ascii="Times New Roman" w:hAnsi="Times New Roman"/>
          <w:sz w:val="24"/>
          <w:szCs w:val="24"/>
        </w:rPr>
      </w:pPr>
      <w:r>
        <w:rPr>
          <w:rFonts w:ascii="Times New Roman" w:hAnsi="Times New Roman"/>
          <w:sz w:val="24"/>
          <w:szCs w:val="24"/>
        </w:rPr>
        <w:tab/>
        <w:t>Ten etal (1987), in their study of the impact of American TV in the Philippines shows that frequent showing of foreign culture on Philippines has lead to the depreciating of the Philippines self image and corresponding appreciation and the desire to behave like them when projected by the Americans and western Europeans.</w:t>
      </w:r>
    </w:p>
    <w:p>
      <w:pPr>
        <w:pStyle w:val="Normal"/>
        <w:spacing w:lineRule="auto" w:line="480"/>
        <w:jc w:val="both"/>
        <w:rPr>
          <w:rFonts w:ascii="Times New Roman" w:hAnsi="Times New Roman"/>
          <w:sz w:val="24"/>
          <w:szCs w:val="24"/>
        </w:rPr>
      </w:pPr>
      <w:r>
        <w:rPr>
          <w:rFonts w:ascii="Times New Roman" w:hAnsi="Times New Roman"/>
          <w:sz w:val="24"/>
          <w:szCs w:val="24"/>
        </w:rPr>
        <w:tab/>
        <w:t>Many criticisms have also been leveled against the films shown in African TV today. The Senegalese film maker (Ousmene 1977) has observed that movies in Africa are playing a negative role. The majorities of the movies shown on African TV are products of cultural alienation. He also noted that many Nigeria have complained of the poison content of films shown on the screens in Nigeria.</w:t>
      </w:r>
    </w:p>
    <w:p>
      <w:pPr>
        <w:pStyle w:val="Normal"/>
        <w:spacing w:lineRule="auto" w:line="480"/>
        <w:jc w:val="both"/>
        <w:rPr>
          <w:rFonts w:ascii="Times New Roman" w:hAnsi="Times New Roman"/>
          <w:sz w:val="24"/>
          <w:szCs w:val="24"/>
        </w:rPr>
      </w:pPr>
      <w:r>
        <w:rPr>
          <w:rFonts w:ascii="Times New Roman" w:hAnsi="Times New Roman"/>
          <w:sz w:val="24"/>
          <w:szCs w:val="24"/>
        </w:rPr>
        <w:tab/>
        <w:t>The effect of TV on Nigerian youths cannot be over-emphasized. Lovas (1973) in his study on the effect of TV, concluded that watching aggressive programmes serve to arouse children’s aggressive impulse to some degree. Bandura and Rose (1973) in their own study found that people who programmes in Nigeria have violent contents and contributes to the rise in violence on the universities youths. Vincent Maduka (1984) agreed that Nigeria cultural values are being just eroded by foreign ones. He regrets the pact that there seem not be any sign of resistance by Nigeria against these foreign invades that make matters worse. He further points out that Nigeria especially youths, adopt western value in their ways of eating, dressing, speaking, education, and even counting and sex life. There could be no better way to analyze the situation on our university campuses them the one given by Maduka (1984).</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Nigeria universities have become so materialistic and pleasure loving that they would buy hamburger in cream, refrigerator, TV sets, compact disk-sets, foreign dress etc rather than buying books and going to libraries to read. They would go to night parties and picnics instead of attending lectures and classes. The list is endless but more disturbing is the fact that the student often go to the extent of using their school feet to satisfy these desires.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student are so carried away with the TV projection of reality that they adopt hair and dressing styles that are nothing but outrageous. While most females’ students dress almost naked to school, male students increasingly wear spot ear-rings. They also learn know and speak American slang’s more than English language. These behaviours are in hire with the behaviours of characters shown in most western tv content. This content of western culture is deem to be violent and competitive. Harvard law professor (DunCan Kennedy 1993), says the culture of the “Wild west” is individualistic materialistic and philistine. Imitation of TV realities of western nation by people of the third world nation as Nigeria was acknowledge and attribute to some major reason by watch aggressive programmes are likely to be more aggressive.</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Skornia (1985), reports that in March, 1964, Michael lee camrilb a nineteen year-old America marine on leave says that after watching a horror movies on TV, something came over him to his father, mother and sister with a matchet.</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Me Bride (1981: 163): consequence the Nigeria media audience especially the youth is caught in a web of confusion of values. This is exemplified in their mode of dressing, speech immersion, social – cultural life. it has also wrought no little damage to how our youths perceive our culture and environment, increase number in violent acts , HIV inflection, immoral acts and such other vices by the youths has been traced to expose to pornography in the foreign media. Though films, powerful advertisement fashion and musical shows the western has tried to sell to the developing world the notion that their goods, cultures of being depended on.</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western media content offerings made auditable through the new communication technologies (NCT) also carries culture, value which also tend to conflict of harm the local cultures believe and norms. The negative aspect of the accessibility the NCT is that, it has stunted the growth and development of the Nigeria media what is obtainable in Nigeria media landscape is the dependently syndrome where the rely heavily on the offering their local sources in news content entertainment, music and programming.</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distressing fact is that they become models that display the various worse of their owners without any opportunity or refers or choose matte art (1999) .</w:t>
      </w:r>
    </w:p>
    <w:p>
      <w:pPr>
        <w:pStyle w:val="Normal"/>
        <w:spacing w:lineRule="auto" w:line="480"/>
        <w:jc w:val="both"/>
        <w:rPr>
          <w:rFonts w:ascii="Times New Roman" w:hAnsi="Times New Roman"/>
          <w:b/>
          <w:b/>
          <w:sz w:val="24"/>
          <w:szCs w:val="24"/>
        </w:rPr>
      </w:pPr>
      <w:r>
        <w:rPr>
          <w:rFonts w:ascii="Times New Roman" w:hAnsi="Times New Roman"/>
          <w:b/>
          <w:sz w:val="24"/>
          <w:szCs w:val="24"/>
        </w:rPr>
        <w:t xml:space="preserve">2.3 </w:t>
        <w:tab/>
        <w:t>THEORETICAL FRAMEWORK</w:t>
      </w:r>
    </w:p>
    <w:p>
      <w:pPr>
        <w:pStyle w:val="Normal"/>
        <w:spacing w:lineRule="auto" w:line="480"/>
        <w:jc w:val="both"/>
        <w:rPr>
          <w:rFonts w:ascii="Times New Roman" w:hAnsi="Times New Roman"/>
          <w:b/>
          <w:b/>
          <w:sz w:val="24"/>
          <w:szCs w:val="24"/>
        </w:rPr>
      </w:pPr>
      <w:r>
        <w:rPr>
          <w:rFonts w:ascii="Times New Roman" w:hAnsi="Times New Roman"/>
          <w:b/>
          <w:sz w:val="24"/>
          <w:szCs w:val="24"/>
        </w:rPr>
        <w:t>2.3.1</w:t>
        <w:tab/>
        <w:t xml:space="preserve">THE DESTRUCTION OF NIGERIAN CULTURE  </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It is my view that most western American TV be Bride Etal (1980).</w:t>
      </w:r>
    </w:p>
    <w:p>
      <w:pPr>
        <w:pStyle w:val="Normal"/>
        <w:spacing w:lineRule="auto" w:line="480"/>
        <w:jc w:val="both"/>
        <w:rPr>
          <w:rFonts w:ascii="Times New Roman" w:hAnsi="Times New Roman"/>
          <w:sz w:val="24"/>
          <w:szCs w:val="24"/>
        </w:rPr>
      </w:pPr>
      <w:r>
        <w:rPr>
          <w:rFonts w:ascii="Times New Roman" w:hAnsi="Times New Roman"/>
          <w:sz w:val="24"/>
          <w:szCs w:val="24"/>
        </w:rPr>
        <w:t>Some of the reasons include:</w:t>
      </w:r>
    </w:p>
    <w:p>
      <w:pPr>
        <w:pStyle w:val="ListParagraph"/>
        <w:numPr>
          <w:ilvl w:val="0"/>
          <w:numId w:val="6"/>
        </w:numPr>
        <w:spacing w:lineRule="auto" w:line="480"/>
        <w:ind w:left="450" w:hanging="360"/>
        <w:jc w:val="both"/>
        <w:rPr>
          <w:rFonts w:ascii="Times New Roman" w:hAnsi="Times New Roman"/>
          <w:sz w:val="24"/>
          <w:szCs w:val="24"/>
        </w:rPr>
      </w:pPr>
      <w:r>
        <w:rPr>
          <w:rFonts w:ascii="Times New Roman" w:hAnsi="Times New Roman"/>
          <w:sz w:val="24"/>
          <w:szCs w:val="24"/>
        </w:rPr>
        <w:t>The continuing and increasing depending of developing countries on developed and industrialized nations for nearly all their communication equipment, technology skills and soft wares.</w:t>
      </w:r>
    </w:p>
    <w:p>
      <w:pPr>
        <w:pStyle w:val="ListParagraph"/>
        <w:numPr>
          <w:ilvl w:val="0"/>
          <w:numId w:val="6"/>
        </w:numPr>
        <w:spacing w:lineRule="auto" w:line="480"/>
        <w:ind w:left="450" w:hanging="360"/>
        <w:jc w:val="both"/>
        <w:rPr>
          <w:rFonts w:ascii="Times New Roman" w:hAnsi="Times New Roman"/>
          <w:sz w:val="24"/>
          <w:szCs w:val="24"/>
        </w:rPr>
      </w:pPr>
      <w:r>
        <w:rPr>
          <w:rFonts w:ascii="Times New Roman" w:hAnsi="Times New Roman"/>
          <w:sz w:val="24"/>
          <w:szCs w:val="24"/>
        </w:rPr>
        <w:t>The over whelming in flow of news, Tv progrmmes, films, books and other cultural materials between developed and undeveloped ones with alien models and values. The  consequence this friend has  on Nigeria and other third word countries over which the TV hegemony of their west dangle can be measured in terms of the number of people from Nigeria and other  third world countries who perpetually seek to emigrate every to the developed countries e.g. American Western Europe. In order to experience and realize their impression of western culture formulated through the TV and constant perception of their social reality that is to give meaning to their projected self-image.</w:t>
      </w:r>
    </w:p>
    <w:p>
      <w:pPr>
        <w:pStyle w:val="ListParagraph"/>
        <w:spacing w:lineRule="auto" w:line="480"/>
        <w:ind w:left="0" w:hanging="0"/>
        <w:jc w:val="both"/>
        <w:rPr>
          <w:rFonts w:ascii="Times New Roman" w:hAnsi="Times New Roman"/>
          <w:sz w:val="24"/>
          <w:szCs w:val="24"/>
        </w:rPr>
      </w:pPr>
      <w:r>
        <w:rPr>
          <w:rFonts w:ascii="Times New Roman" w:hAnsi="Times New Roman"/>
          <w:sz w:val="24"/>
          <w:szCs w:val="24"/>
        </w:rPr>
        <w:t>This stunts real development.</w:t>
      </w:r>
    </w:p>
    <w:p>
      <w:pPr>
        <w:pStyle w:val="Normal"/>
        <w:spacing w:lineRule="auto" w:line="480"/>
        <w:jc w:val="both"/>
        <w:rPr>
          <w:rFonts w:ascii="Times New Roman" w:hAnsi="Times New Roman"/>
          <w:b/>
          <w:b/>
          <w:sz w:val="24"/>
          <w:szCs w:val="24"/>
        </w:rPr>
      </w:pPr>
      <w:r>
        <w:rPr>
          <w:rFonts w:ascii="Times New Roman" w:hAnsi="Times New Roman"/>
          <w:b/>
          <w:sz w:val="24"/>
          <w:szCs w:val="24"/>
        </w:rPr>
        <w:t>SUMMARY OF THE LITERATURE</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From the reviewed literature, it could be deduced that the extent to which Nigeria youths adopt symbolic behaviors, attitude, belief and patterns that are preceded to be consistent with western culture is the extent to which western culture. A study by Aliu, cited in Igbinedion (1987) found that Nigeria university students will tend to prefer foreign culture not just for pleasure, but that the culture plays an important role in enhancing the youths in the way behave, their dressing style, speaking and thinking etc this study led him to conclude that Nigeria university student have become a set of youth who think more of the transient and canal ideals of the foreign cultures than their own culture.</w:t>
      </w:r>
    </w:p>
    <w:p>
      <w:pPr>
        <w:pStyle w:val="Normal"/>
        <w:spacing w:lineRule="auto" w:line="480"/>
        <w:jc w:val="both"/>
        <w:rPr>
          <w:rFonts w:ascii="Times New Roman" w:hAnsi="Times New Roman"/>
          <w:sz w:val="24"/>
          <w:szCs w:val="24"/>
        </w:rPr>
      </w:pPr>
      <w:r>
        <w:rPr>
          <w:rFonts w:ascii="Times New Roman" w:hAnsi="Times New Roman"/>
          <w:sz w:val="24"/>
          <w:szCs w:val="24"/>
        </w:rPr>
        <w:t xml:space="preserve">This has created perpetual western culture in Nigeria as manifested by Nigeria University students. </w:t>
      </w:r>
    </w:p>
    <w:p>
      <w:pPr>
        <w:pStyle w:val="Normal"/>
        <w:spacing w:lineRule="auto" w:line="480"/>
        <w:ind w:left="360" w:hanging="0"/>
        <w:jc w:val="both"/>
        <w:rPr>
          <w:rFonts w:ascii="Times New Roman" w:hAnsi="Times New Roman"/>
          <w:sz w:val="24"/>
          <w:szCs w:val="24"/>
        </w:rPr>
      </w:pPr>
      <w:r>
        <w:rPr>
          <w:rFonts w:ascii="Times New Roman" w:hAnsi="Times New Roman"/>
          <w:sz w:val="24"/>
          <w:szCs w:val="24"/>
        </w:rPr>
      </w:r>
    </w:p>
    <w:p>
      <w:pPr>
        <w:pStyle w:val="Normal"/>
        <w:spacing w:lineRule="auto" w:line="480"/>
        <w:jc w:val="both"/>
        <w:rPr>
          <w:rFonts w:ascii="Times New Roman" w:hAnsi="Times New Roman"/>
          <w:sz w:val="24"/>
          <w:szCs w:val="24"/>
        </w:rPr>
      </w:pPr>
      <w:r>
        <w:rPr>
          <w:rFonts w:ascii="Times New Roman" w:hAnsi="Times New Roman"/>
          <w:sz w:val="24"/>
          <w:szCs w:val="24"/>
        </w:rPr>
        <w:t xml:space="preserve">   </w:t>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t>CHAPTER THREE</w:t>
      </w:r>
    </w:p>
    <w:p>
      <w:pPr>
        <w:pStyle w:val="Normal"/>
        <w:spacing w:lineRule="auto" w:line="480"/>
        <w:jc w:val="center"/>
        <w:rPr>
          <w:rFonts w:ascii="Times New Roman" w:hAnsi="Times New Roman"/>
          <w:b/>
          <w:b/>
          <w:sz w:val="24"/>
          <w:szCs w:val="24"/>
        </w:rPr>
      </w:pPr>
      <w:r>
        <w:rPr>
          <w:rFonts w:ascii="Times New Roman" w:hAnsi="Times New Roman"/>
          <w:b/>
          <w:sz w:val="24"/>
          <w:szCs w:val="24"/>
        </w:rPr>
        <w:t>METHODOLOGY</w:t>
      </w:r>
    </w:p>
    <w:p>
      <w:pPr>
        <w:pStyle w:val="Normal"/>
        <w:spacing w:lineRule="auto" w:line="480"/>
        <w:jc w:val="both"/>
        <w:rPr>
          <w:rFonts w:ascii="Times New Roman" w:hAnsi="Times New Roman"/>
          <w:sz w:val="24"/>
          <w:szCs w:val="24"/>
        </w:rPr>
      </w:pPr>
      <w:r>
        <w:rPr>
          <w:rFonts w:ascii="Times New Roman" w:hAnsi="Times New Roman"/>
          <w:sz w:val="24"/>
          <w:szCs w:val="24"/>
        </w:rPr>
        <w:tab/>
        <w:t>This study is designed to find out the influence of western television programmed on the cultural value of Nigerian youths. This goals canoe be achieved unless the research work is orderly, imagination logically and accurate.</w:t>
      </w:r>
    </w:p>
    <w:p>
      <w:pPr>
        <w:pStyle w:val="Normal"/>
        <w:spacing w:lineRule="auto" w:line="480"/>
        <w:jc w:val="both"/>
        <w:rPr>
          <w:rFonts w:ascii="Times New Roman" w:hAnsi="Times New Roman"/>
          <w:sz w:val="24"/>
          <w:szCs w:val="24"/>
        </w:rPr>
      </w:pPr>
      <w:r>
        <w:rPr>
          <w:rFonts w:ascii="Times New Roman" w:hAnsi="Times New Roman"/>
          <w:sz w:val="24"/>
          <w:szCs w:val="24"/>
        </w:rPr>
        <w:tab/>
        <w:t>Hence, the chapter is associated with the research method used to copying out the work. The partner pointed her it that. It helps to know which method is appropriate for the project work.</w:t>
      </w:r>
    </w:p>
    <w:p>
      <w:pPr>
        <w:pStyle w:val="Normal"/>
        <w:spacing w:lineRule="auto" w:line="480"/>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3.1 RESEARCH DESIGN </w:t>
      </w:r>
    </w:p>
    <w:p>
      <w:pPr>
        <w:pStyle w:val="Normal"/>
        <w:spacing w:lineRule="auto" w:line="48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a research with both small and large population. Sulaiman (2007)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w:t>
      </w:r>
    </w:p>
    <w:p>
      <w:pPr>
        <w:pStyle w:val="ListParagraph"/>
        <w:numPr>
          <w:ilvl w:val="1"/>
          <w:numId w:val="2"/>
        </w:numPr>
        <w:spacing w:lineRule="auto" w:line="480"/>
        <w:ind w:left="450" w:hanging="450"/>
        <w:jc w:val="both"/>
        <w:rPr>
          <w:rFonts w:ascii="Times New Roman" w:hAnsi="Times New Roman"/>
          <w:b/>
          <w:b/>
          <w:color w:val="000000" w:themeColor="text1"/>
          <w:sz w:val="24"/>
          <w:szCs w:val="24"/>
        </w:rPr>
      </w:pPr>
      <w:r>
        <w:rPr>
          <w:rFonts w:ascii="Times New Roman" w:hAnsi="Times New Roman"/>
          <w:b/>
          <w:color w:val="000000" w:themeColor="text1"/>
          <w:sz w:val="24"/>
          <w:szCs w:val="24"/>
        </w:rPr>
        <w:t>POPULATION OF THE STUDY</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population of the study for any research work has been variously defined by different scholars and there definition pointed towards the same direction. (Alere, 2015, 22) refers to the population of a research study as the set of all participants that qualifies for a study </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Sholagberu &amp; Ajiboye (2019), defined research population as the total set of observation from which a sample is drawn. In another definition David &amp; Akinola (2018), pointed that population of a research study is a list of collection of subjects, objects, variables or concept ina defined environment which could be a group or class of variables, concept or phenomenal in a given study. The research population of this study comprises of male and female youths in kwra state polytechnic, whose age bracket falls between 16-41 years. The population was chosen for proximity and to lessen the burden of covering students in other locations. </w:t>
      </w:r>
    </w:p>
    <w:p>
      <w:pPr>
        <w:pStyle w:val="Normal"/>
        <w:spacing w:lineRule="auto" w:line="48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total population of the study is estimated to be around 30,000, based on the official statistics from the MIS. The polytechnic has six (6) institutes which are Institute of Finance and Management Studies (IFMS) with population of (5,000), Institute of Applied Science (IAS) with population of (4750), Institute of Environment Studies (IES) with population of (4750), Institute of General Studies (IGS) with population of (3500), Institute of Information and Communication Technology (IICT) with population of (8000) and Institute of Technology (IOT) with population of (4000).</w:t>
      </w:r>
    </w:p>
    <w:p>
      <w:pPr>
        <w:pStyle w:val="Normal"/>
        <w:spacing w:lineRule="auto" w:line="480"/>
        <w:jc w:val="both"/>
        <w:rPr>
          <w:rFonts w:ascii="Times New Roman" w:hAnsi="Times New Roman"/>
          <w:color w:val="000000" w:themeColor="text1"/>
          <w:sz w:val="24"/>
          <w:szCs w:val="24"/>
        </w:rPr>
      </w:pPr>
      <w:r>
        <w:rPr>
          <w:rFonts w:ascii="Times New Roman" w:hAnsi="Times New Roman"/>
          <w:b/>
          <w:color w:val="000000" w:themeColor="text1"/>
          <w:sz w:val="24"/>
          <w:szCs w:val="24"/>
        </w:rPr>
        <w:t>3.3</w:t>
        <w:tab/>
        <w:t>INSTRUMENTATION</w:t>
        <w:br/>
      </w:r>
      <w:r>
        <w:rPr>
          <w:rFonts w:ascii="Times New Roman" w:hAnsi="Times New Roman"/>
          <w:color w:val="000000" w:themeColor="text1"/>
          <w:sz w:val="24"/>
          <w:szCs w:val="24"/>
        </w:rPr>
        <w:t>The questionnaire, interview and personal observation where used for the collection of the data. The instrument used for the collection of data are meant for Kwara state polytechnic as a case study of the research</w:t>
      </w:r>
    </w:p>
    <w:p>
      <w:pPr>
        <w:pStyle w:val="Normal"/>
        <w:spacing w:lineRule="auto" w:line="480"/>
        <w:jc w:val="both"/>
        <w:rPr>
          <w:rFonts w:ascii="Times New Roman" w:hAnsi="Times New Roman"/>
          <w:b/>
          <w:b/>
          <w:color w:val="000000" w:themeColor="text1"/>
          <w:sz w:val="24"/>
          <w:szCs w:val="24"/>
        </w:rPr>
      </w:pPr>
      <w:r>
        <w:rPr>
          <w:rFonts w:ascii="Times New Roman" w:hAnsi="Times New Roman"/>
          <w:b/>
          <w:color w:val="000000" w:themeColor="text1"/>
          <w:sz w:val="24"/>
          <w:szCs w:val="24"/>
        </w:rPr>
        <w:t>3.4 SAMPLE SIZE AND SAMPLING TECHNIQUE</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According to Salant &amp; Dillman, 2014, sample size is a set of number of individual or participant selected from a larger population for the purpose of survey.</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The structured questionnaires would be administered to one hundred (100) people of the selected study area in kwara State Polytechnic, Ilorin. This however made the total number of respondents to be 100.</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The population of this study consists of 100 students of Kwara State Polytechnic, Ilorin. These students comprise of department of Mass Communication (30), Office Technology and Management (20), Computer Science (20) and other departments (30). The total population for this study is 100 students.</w:t>
      </w:r>
    </w:p>
    <w:p>
      <w:pPr>
        <w:pStyle w:val="Normal"/>
        <w:spacing w:lineRule="auto" w:line="480"/>
        <w:jc w:val="both"/>
        <w:rPr>
          <w:rFonts w:ascii="Times New Roman" w:hAnsi="Times New Roman"/>
          <w:b/>
          <w:b/>
          <w:color w:val="000000" w:themeColor="text1"/>
          <w:sz w:val="24"/>
          <w:szCs w:val="24"/>
        </w:rPr>
      </w:pPr>
      <w:r>
        <w:rPr>
          <w:rFonts w:ascii="Times New Roman" w:hAnsi="Times New Roman"/>
          <w:b/>
          <w:color w:val="000000" w:themeColor="text1"/>
          <w:sz w:val="24"/>
          <w:szCs w:val="24"/>
        </w:rPr>
        <w:t>3.5</w:t>
        <w:tab/>
        <w:t>VALIDITY AND RELIABILITY OF THE INSTRUMENT</w:t>
      </w:r>
    </w:p>
    <w:p>
      <w:pPr>
        <w:pStyle w:val="Normal"/>
        <w:spacing w:lineRule="auto" w:line="48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concurrent validity method used to ensure that the instrument measured what they are expected to measure</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ab/>
        <w:t>The instruments used are valid because it enables the researcher to obtain quick and accurate information data.</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The instrument made straight effort to reach the selected group and the sample member were able to give the required information needed for concrete conclusion of the research work.  </w:t>
      </w:r>
    </w:p>
    <w:p>
      <w:pPr>
        <w:pStyle w:val="Normal"/>
        <w:spacing w:lineRule="auto" w:line="480"/>
        <w:jc w:val="both"/>
        <w:rPr>
          <w:rFonts w:ascii="Times New Roman" w:hAnsi="Times New Roman"/>
          <w:color w:val="000000" w:themeColor="text1"/>
          <w:sz w:val="24"/>
          <w:szCs w:val="24"/>
        </w:rPr>
      </w:pPr>
      <w:r>
        <w:rPr>
          <w:rFonts w:ascii="Times New Roman" w:hAnsi="Times New Roman"/>
          <w:b/>
          <w:color w:val="000000" w:themeColor="text1"/>
          <w:sz w:val="24"/>
          <w:szCs w:val="24"/>
        </w:rPr>
        <w:t>3.6 METHOD OF DATA COLLECTION</w:t>
      </w:r>
    </w:p>
    <w:p>
      <w:pPr>
        <w:pStyle w:val="Normal"/>
        <w:spacing w:lineRule="auto" w:line="48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method of data collection for this study shall be the quantitative and qualitative methods. For the quantitative method, the instrument that will be used to collect information will be the questionnaire, which is one of the primary sources of data.</w:t>
      </w:r>
    </w:p>
    <w:p>
      <w:pPr>
        <w:pStyle w:val="Normal"/>
        <w:spacing w:lineRule="auto" w:line="480"/>
        <w:ind w:firstLine="720"/>
        <w:jc w:val="both"/>
        <w:rPr>
          <w:rFonts w:ascii="Times New Roman" w:hAnsi="Times New Roman" w:eastAsia="Calibri"/>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The total of one hundred (100) questionnaires will be administered to the students in various departments. The structured questionnaire would comprise of both open and close-ended questions in order to cover the demographic data of the respondents as well as the objectives of the study. </w:t>
      </w:r>
      <w:r>
        <w:rPr>
          <w:rFonts w:eastAsia="Calibri" w:ascii="Times New Roman" w:hAnsi="Times New Roman"/>
          <w:color w:val="000000" w:themeColor="text1"/>
          <w:sz w:val="24"/>
          <w:szCs w:val="24"/>
        </w:rPr>
        <w:t xml:space="preserve">The questionnaire </w:t>
      </w:r>
      <w:r>
        <w:rPr>
          <w:rFonts w:ascii="Times New Roman" w:hAnsi="Times New Roman"/>
          <w:color w:val="000000" w:themeColor="text1"/>
          <w:sz w:val="24"/>
          <w:szCs w:val="24"/>
        </w:rPr>
        <w:t>i</w:t>
      </w:r>
      <w:r>
        <w:rPr>
          <w:rFonts w:eastAsia="Calibri" w:ascii="Times New Roman" w:hAnsi="Times New Roman"/>
          <w:color w:val="000000" w:themeColor="text1"/>
          <w:sz w:val="24"/>
          <w:szCs w:val="24"/>
        </w:rPr>
        <w:t>s closed-ended and a few open-ended designed by the researcher basically on the topic of the study. In closed-ended questions, the respondents will be given alternative options to each question which will cover the complete range of probable responses from which they are to choose. While the open–ended questions will allow the respondents the choice to express his/herself as pleases without being restricted to choosing from a number of options.</w:t>
      </w:r>
    </w:p>
    <w:p>
      <w:pPr>
        <w:pStyle w:val="Normal"/>
        <w:spacing w:lineRule="auto" w:line="480"/>
        <w:jc w:val="both"/>
        <w:rPr>
          <w:rFonts w:ascii="Times New Roman" w:hAnsi="Times New Roman"/>
          <w:b/>
          <w:b/>
          <w:color w:val="000000" w:themeColor="text1"/>
          <w:sz w:val="24"/>
          <w:szCs w:val="24"/>
        </w:rPr>
      </w:pPr>
      <w:r>
        <w:rPr>
          <w:rFonts w:ascii="Times New Roman" w:hAnsi="Times New Roman"/>
          <w:b/>
          <w:color w:val="000000" w:themeColor="text1"/>
          <w:sz w:val="24"/>
          <w:szCs w:val="24"/>
        </w:rPr>
        <w:t>3.7</w:t>
        <w:tab/>
        <w:t>METHOD OF DATA ANALYSIS</w:t>
      </w:r>
    </w:p>
    <w:p>
      <w:pPr>
        <w:pStyle w:val="Normal"/>
        <w:spacing w:lineRule="auto" w:line="480"/>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simple proportion and percentage method of data analysis were both adopted and for easy application and understanding the work has been analyzed by using these methods. The statistical method was equally adopted as a result of the fact that the population and samples were not too large. But it is viewed that the method will be accurate in the analysis and presentation of data obtained.  </w:t>
      </w:r>
    </w:p>
    <w:p>
      <w:pPr>
        <w:pStyle w:val="Normal"/>
        <w:spacing w:lineRule="auto" w:line="276" w:before="0" w:after="200"/>
        <w:rPr>
          <w:rFonts w:ascii="Times New Roman" w:hAnsi="Times New Roman"/>
          <w:color w:val="000000" w:themeColor="text1"/>
          <w:sz w:val="24"/>
          <w:szCs w:val="24"/>
        </w:rPr>
      </w:pPr>
      <w:r>
        <w:rPr>
          <w:rFonts w:ascii="Times New Roman" w:hAnsi="Times New Roman"/>
          <w:color w:val="000000" w:themeColor="text1"/>
          <w:sz w:val="24"/>
          <w:szCs w:val="24"/>
        </w:rPr>
      </w:r>
      <w:r>
        <w:br w:type="page"/>
      </w:r>
    </w:p>
    <w:p>
      <w:pPr>
        <w:pStyle w:val="Normal"/>
        <w:spacing w:lineRule="auto" w:line="360"/>
        <w:jc w:val="center"/>
        <w:rPr>
          <w:rFonts w:ascii="Times New Roman" w:hAnsi="Times New Roman" w:eastAsia="Calibri" w:eastAsiaTheme="minorHAnsi"/>
          <w:b/>
          <w:b/>
          <w:bCs/>
          <w:color w:val="000000" w:themeColor="text1"/>
          <w:sz w:val="24"/>
          <w:szCs w:val="24"/>
        </w:rPr>
      </w:pPr>
      <w:r>
        <w:rPr>
          <w:rFonts w:eastAsia="Calibri" w:ascii="Times New Roman" w:hAnsi="Times New Roman" w:eastAsiaTheme="minorHAnsi"/>
          <w:b/>
          <w:bCs/>
          <w:color w:val="000000" w:themeColor="text1"/>
          <w:sz w:val="24"/>
          <w:szCs w:val="24"/>
        </w:rPr>
        <w:t>CHAPTER FOUR</w:t>
      </w:r>
    </w:p>
    <w:p>
      <w:pPr>
        <w:pStyle w:val="Normal"/>
        <w:spacing w:lineRule="auto" w:line="360"/>
        <w:jc w:val="center"/>
        <w:rPr>
          <w:rFonts w:ascii="Times New Roman" w:hAnsi="Times New Roman" w:eastAsia="Calibri" w:eastAsiaTheme="minorHAnsi"/>
          <w:b/>
          <w:b/>
          <w:bCs/>
          <w:color w:val="000000" w:themeColor="text1"/>
          <w:sz w:val="24"/>
          <w:szCs w:val="24"/>
        </w:rPr>
      </w:pPr>
      <w:r>
        <w:rPr>
          <w:rFonts w:eastAsia="Calibri" w:ascii="Times New Roman" w:hAnsi="Times New Roman" w:eastAsiaTheme="minorHAnsi"/>
          <w:b/>
          <w:bCs/>
          <w:color w:val="000000" w:themeColor="text1"/>
          <w:sz w:val="24"/>
          <w:szCs w:val="24"/>
        </w:rPr>
        <w:t>DATA PRESENTATION AND ANALYSIS</w:t>
      </w:r>
    </w:p>
    <w:p>
      <w:pPr>
        <w:pStyle w:val="Normal"/>
        <w:tabs>
          <w:tab w:val="clear" w:pos="720"/>
          <w:tab w:val="left" w:pos="1060" w:leader="none"/>
        </w:tabs>
        <w:spacing w:lineRule="auto" w:line="360"/>
        <w:jc w:val="both"/>
        <w:rPr>
          <w:rFonts w:ascii="Times New Roman" w:hAnsi="Times New Roman" w:eastAsia="Calibri" w:eastAsiaTheme="minorHAnsi"/>
          <w:b/>
          <w:b/>
          <w:color w:val="000000" w:themeColor="text1"/>
          <w:sz w:val="24"/>
          <w:szCs w:val="24"/>
        </w:rPr>
      </w:pPr>
      <w:r>
        <w:rPr>
          <w:rFonts w:eastAsia="Calibri" w:ascii="Times New Roman" w:hAnsi="Times New Roman" w:eastAsiaTheme="minorHAnsi"/>
          <w:b/>
          <w:color w:val="000000" w:themeColor="text1"/>
          <w:sz w:val="24"/>
          <w:szCs w:val="24"/>
        </w:rPr>
        <w:t>4.1 Data Presentation</w:t>
      </w:r>
    </w:p>
    <w:p>
      <w:pPr>
        <w:pStyle w:val="Normal"/>
        <w:tabs>
          <w:tab w:val="clear" w:pos="720"/>
          <w:tab w:val="left" w:pos="1060" w:leader="none"/>
        </w:tabs>
        <w:spacing w:lineRule="auto" w:line="480"/>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ab/>
        <w:t>The study sets out to analyze the Influence of Western television programmes on the cultural values of Nigeria Youth.</w:t>
      </w:r>
    </w:p>
    <w:p>
      <w:pPr>
        <w:pStyle w:val="Normal"/>
        <w:tabs>
          <w:tab w:val="clear" w:pos="720"/>
          <w:tab w:val="left" w:pos="1060" w:leader="none"/>
        </w:tabs>
        <w:spacing w:lineRule="auto" w:line="480"/>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ab/>
        <w:t xml:space="preserve">To carry out the study 100 students of Kwara State Polytechnic students were sampled randomly and questionnaire containing relevant questions were administered by the researchers to acquire useable data.  </w:t>
      </w:r>
    </w:p>
    <w:p>
      <w:pPr>
        <w:pStyle w:val="Normal"/>
        <w:tabs>
          <w:tab w:val="clear" w:pos="720"/>
          <w:tab w:val="left" w:pos="1060" w:leader="none"/>
        </w:tabs>
        <w:spacing w:lineRule="auto" w:line="480"/>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ab/>
        <w:t>This chapter deals with the analysis of data obtained from the field work through the questionnaire.</w:t>
      </w:r>
    </w:p>
    <w:p>
      <w:pPr>
        <w:pStyle w:val="Normal"/>
        <w:tabs>
          <w:tab w:val="clear" w:pos="720"/>
          <w:tab w:val="left" w:pos="1060" w:leader="none"/>
        </w:tabs>
        <w:spacing w:lineRule="auto" w:line="480"/>
        <w:jc w:val="both"/>
        <w:rPr>
          <w:rFonts w:ascii="Times New Roman" w:hAnsi="Times New Roman" w:eastAsia="Calibri" w:eastAsiaTheme="minorHAnsi"/>
          <w:b/>
          <w:b/>
          <w:color w:val="000000" w:themeColor="text1"/>
          <w:szCs w:val="24"/>
        </w:rPr>
      </w:pPr>
      <w:r>
        <w:rPr>
          <w:rFonts w:eastAsia="Calibri" w:ascii="Times New Roman" w:hAnsi="Times New Roman" w:eastAsiaTheme="minorHAnsi"/>
          <w:color w:val="000000" w:themeColor="text1"/>
          <w:sz w:val="24"/>
          <w:szCs w:val="24"/>
        </w:rPr>
        <w:tab/>
        <w:t xml:space="preserve">Each question on the questionnaire would be presented in separate table and </w:t>
      </w:r>
      <w:r>
        <w:rPr>
          <w:rFonts w:eastAsia="Calibri" w:ascii="Times New Roman" w:hAnsi="Times New Roman" w:eastAsiaTheme="minorHAnsi"/>
          <w:color w:val="000000" w:themeColor="text1"/>
          <w:szCs w:val="24"/>
        </w:rPr>
        <w:t xml:space="preserve">analyzed for each comprehension  </w:t>
      </w:r>
    </w:p>
    <w:p>
      <w:pPr>
        <w:pStyle w:val="Normal"/>
        <w:spacing w:lineRule="auto" w:line="276" w:before="0" w:after="200"/>
        <w:jc w:val="both"/>
        <w:rPr>
          <w:rFonts w:ascii="Times New Roman" w:hAnsi="Times New Roman" w:eastAsia="Book Antiqua"/>
          <w:b/>
          <w:b/>
          <w:color w:val="000000" w:themeColor="text1"/>
          <w:szCs w:val="24"/>
        </w:rPr>
      </w:pPr>
      <w:r>
        <w:rPr>
          <w:rFonts w:eastAsia="Book Antiqua" w:ascii="Times New Roman" w:hAnsi="Times New Roman"/>
          <w:b/>
          <w:color w:val="000000" w:themeColor="text1"/>
          <w:szCs w:val="24"/>
        </w:rPr>
        <w:t>ANALYSIS OF RESPONDENT DEMOGRAPHICS</w:t>
      </w:r>
    </w:p>
    <w:p>
      <w:pPr>
        <w:pStyle w:val="Normal"/>
        <w:spacing w:lineRule="auto" w:line="276" w:before="0" w:after="200"/>
        <w:jc w:val="both"/>
        <w:rPr>
          <w:rFonts w:ascii="Times New Roman" w:hAnsi="Times New Roman" w:eastAsia="Book Antiqua"/>
          <w:b/>
          <w:b/>
          <w:color w:val="000000" w:themeColor="text1"/>
          <w:szCs w:val="24"/>
        </w:rPr>
      </w:pPr>
      <w:r>
        <w:rPr>
          <w:rFonts w:eastAsia="Book Antiqua" w:ascii="Times New Roman" w:hAnsi="Times New Roman"/>
          <w:b/>
          <w:color w:val="000000" w:themeColor="text1"/>
          <w:szCs w:val="24"/>
        </w:rPr>
        <w:t>SECTION A</w:t>
      </w:r>
    </w:p>
    <w:p>
      <w:pPr>
        <w:pStyle w:val="Normal"/>
        <w:spacing w:lineRule="auto" w:line="360"/>
        <w:ind w:left="360" w:right="-270" w:hanging="0"/>
        <w:jc w:val="both"/>
        <w:rPr>
          <w:rFonts w:ascii="Times New Roman" w:hAnsi="Times New Roman" w:eastAsia="Book Antiqua"/>
          <w:b/>
          <w:b/>
          <w:color w:val="000000" w:themeColor="text1"/>
          <w:szCs w:val="24"/>
        </w:rPr>
      </w:pPr>
      <w:r>
        <w:rPr>
          <w:rFonts w:eastAsia="Book Antiqua" w:ascii="Times New Roman" w:hAnsi="Times New Roman"/>
          <w:b/>
          <w:color w:val="000000" w:themeColor="text1"/>
          <w:szCs w:val="24"/>
        </w:rPr>
        <w:t>TABLE 1- DISTRIBUTION OF RESPONDENTS BY SEX</w:t>
      </w:r>
    </w:p>
    <w:tbl>
      <w:tblPr>
        <w:tblW w:w="7590" w:type="dxa"/>
        <w:jc w:val="left"/>
        <w:tblInd w:w="250" w:type="dxa"/>
        <w:tblCellMar>
          <w:top w:w="0" w:type="dxa"/>
          <w:left w:w="10" w:type="dxa"/>
          <w:bottom w:w="0" w:type="dxa"/>
          <w:right w:w="10" w:type="dxa"/>
        </w:tblCellMar>
        <w:tblLook w:val="0000" w:noHBand="0" w:noVBand="0" w:firstColumn="0" w:lastRow="0" w:lastColumn="0" w:firstRow="0"/>
      </w:tblPr>
      <w:tblGrid>
        <w:gridCol w:w="1140"/>
        <w:gridCol w:w="1540"/>
        <w:gridCol w:w="2659"/>
        <w:gridCol w:w="2250"/>
      </w:tblGrid>
      <w:tr>
        <w:trPr>
          <w:trHeight w:val="382" w:hRule="atLeast"/>
        </w:trPr>
        <w:tc>
          <w:tcPr>
            <w:tcW w:w="1140" w:type="dxa"/>
            <w:tcBorders>
              <w:top w:val="single" w:sz="8" w:space="0" w:color="000000"/>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S/N</w:t>
            </w:r>
          </w:p>
        </w:tc>
        <w:tc>
          <w:tcPr>
            <w:tcW w:w="1540"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Sex</w:t>
            </w:r>
          </w:p>
        </w:tc>
        <w:tc>
          <w:tcPr>
            <w:tcW w:w="2659"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No. of Respondents</w:t>
            </w:r>
          </w:p>
        </w:tc>
        <w:tc>
          <w:tcPr>
            <w:tcW w:w="2250"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Percentages %</w:t>
            </w:r>
          </w:p>
        </w:tc>
      </w:tr>
      <w:tr>
        <w:trPr>
          <w:trHeight w:val="372" w:hRule="atLeast"/>
        </w:trPr>
        <w:tc>
          <w:tcPr>
            <w:tcW w:w="1140"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54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4" w:hRule="atLeast"/>
        </w:trPr>
        <w:tc>
          <w:tcPr>
            <w:tcW w:w="1140"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540" w:type="dxa"/>
            <w:tcBorders>
              <w:right w:val="single" w:sz="8" w:space="0" w:color="000000"/>
            </w:tcBorders>
            <w:shd w:color="auto" w:fill="auto" w:val="clear"/>
            <w:vAlign w:val="bottom"/>
          </w:tcPr>
          <w:p>
            <w:pPr>
              <w:pStyle w:val="Normal"/>
              <w:ind w:left="100"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Male</w:t>
            </w:r>
          </w:p>
        </w:tc>
        <w:tc>
          <w:tcPr>
            <w:tcW w:w="265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58</w:t>
            </w:r>
          </w:p>
        </w:tc>
        <w:tc>
          <w:tcPr>
            <w:tcW w:w="2250"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58%</w:t>
            </w:r>
          </w:p>
        </w:tc>
      </w:tr>
      <w:tr>
        <w:trPr>
          <w:trHeight w:val="80" w:hRule="atLeast"/>
        </w:trPr>
        <w:tc>
          <w:tcPr>
            <w:tcW w:w="1140"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540"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5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40"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540" w:type="dxa"/>
            <w:tcBorders>
              <w:right w:val="single" w:sz="8" w:space="0" w:color="000000"/>
            </w:tcBorders>
            <w:shd w:color="auto" w:fill="auto" w:val="clear"/>
            <w:vAlign w:val="bottom"/>
          </w:tcPr>
          <w:p>
            <w:pPr>
              <w:pStyle w:val="Normal"/>
              <w:ind w:left="100"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Female</w:t>
            </w:r>
          </w:p>
        </w:tc>
        <w:tc>
          <w:tcPr>
            <w:tcW w:w="265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42</w:t>
            </w:r>
          </w:p>
        </w:tc>
        <w:tc>
          <w:tcPr>
            <w:tcW w:w="2250"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42%</w:t>
            </w:r>
          </w:p>
        </w:tc>
      </w:tr>
      <w:tr>
        <w:trPr>
          <w:trHeight w:val="374" w:hRule="atLeast"/>
        </w:trPr>
        <w:tc>
          <w:tcPr>
            <w:tcW w:w="1140"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540"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5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40" w:type="dxa"/>
            <w:tcBorders>
              <w:left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540" w:type="dxa"/>
            <w:tcBorders>
              <w:right w:val="single" w:sz="8" w:space="0" w:color="000000"/>
            </w:tcBorders>
            <w:shd w:color="auto" w:fill="auto" w:val="clear"/>
            <w:vAlign w:val="bottom"/>
          </w:tcPr>
          <w:p>
            <w:pPr>
              <w:pStyle w:val="Normal"/>
              <w:ind w:left="100"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265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100</w:t>
            </w:r>
          </w:p>
        </w:tc>
        <w:tc>
          <w:tcPr>
            <w:tcW w:w="2250"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100</w:t>
            </w:r>
          </w:p>
        </w:tc>
      </w:tr>
      <w:tr>
        <w:trPr>
          <w:trHeight w:val="87" w:hRule="atLeast"/>
        </w:trPr>
        <w:tc>
          <w:tcPr>
            <w:tcW w:w="114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54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59"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hanging="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3">
                <wp:simplePos x="0" y="0"/>
                <wp:positionH relativeFrom="column">
                  <wp:posOffset>5778500</wp:posOffset>
                </wp:positionH>
                <wp:positionV relativeFrom="paragraph">
                  <wp:posOffset>-8890</wp:posOffset>
                </wp:positionV>
                <wp:extent cx="12700" cy="12700"/>
                <wp:effectExtent l="0" t="3175" r="635" b="3810"/>
                <wp:wrapNone/>
                <wp:docPr id="1" name="Rectangle 3"/>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3" fillcolor="black" stroked="t" style="position:absolute;margin-left:455pt;margin-top:-0.7pt;width:0.9pt;height:0.9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Sources: Field Work 2024 </w:t>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above shows that 58 respondents representing (58%) are Males while 42 of the representing (42%) are females.</w:t>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b/>
          <w:b/>
          <w:color w:val="000000" w:themeColor="text1"/>
          <w:sz w:val="24"/>
          <w:szCs w:val="24"/>
        </w:rPr>
      </w:pPr>
      <w:r>
        <mc:AlternateContent>
          <mc:Choice Requires="wps">
            <w:drawing>
              <wp:anchor behindDoc="1" distT="0" distB="0" distL="0" distR="0" simplePos="0" locked="0" layoutInCell="1" allowOverlap="1" relativeHeight="2">
                <wp:simplePos x="0" y="0"/>
                <wp:positionH relativeFrom="column">
                  <wp:posOffset>5778500</wp:posOffset>
                </wp:positionH>
                <wp:positionV relativeFrom="paragraph">
                  <wp:posOffset>227330</wp:posOffset>
                </wp:positionV>
                <wp:extent cx="12700" cy="13335"/>
                <wp:effectExtent l="0" t="0" r="635" b="0"/>
                <wp:wrapNone/>
                <wp:docPr id="2" name="Rectangle 2"/>
                <a:graphic xmlns:a="http://schemas.openxmlformats.org/drawingml/2006/main">
                  <a:graphicData uri="http://schemas.microsoft.com/office/word/2010/wordprocessingShape">
                    <wps:wsp>
                      <wps:cNvSpPr/>
                      <wps:spPr>
                        <a:xfrm>
                          <a:off x="0" y="0"/>
                          <a:ext cx="12240" cy="1260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2" fillcolor="black" stroked="t" style="position:absolute;margin-left:455pt;margin-top:17.9pt;width:0.9pt;height:0.95pt">
                <w10:wrap type="none"/>
                <v:fill o:detectmouseclick="t" type="solid" color2="white"/>
                <v:stroke color="white" weight="9360" joinstyle="miter" endcap="flat"/>
              </v:rect>
            </w:pict>
          </mc:Fallback>
        </mc:AlternateContent>
      </w:r>
      <w:r>
        <w:rPr>
          <w:rFonts w:eastAsia="Book Antiqua" w:ascii="Times New Roman" w:hAnsi="Times New Roman"/>
          <w:b/>
          <w:color w:val="000000" w:themeColor="text1"/>
          <w:sz w:val="24"/>
          <w:szCs w:val="24"/>
        </w:rPr>
        <w:t>TABLE 2: AGE RANGE OF RESPONDENTS</w:t>
      </w:r>
    </w:p>
    <w:tbl>
      <w:tblPr>
        <w:tblW w:w="7680" w:type="dxa"/>
        <w:jc w:val="left"/>
        <w:tblInd w:w="250" w:type="dxa"/>
        <w:tblCellMar>
          <w:top w:w="0" w:type="dxa"/>
          <w:left w:w="10" w:type="dxa"/>
          <w:bottom w:w="0" w:type="dxa"/>
          <w:right w:w="10" w:type="dxa"/>
        </w:tblCellMar>
        <w:tblLook w:val="0000" w:noHBand="0" w:noVBand="0" w:firstColumn="0" w:lastRow="0" w:lastColumn="0" w:firstRow="0"/>
      </w:tblPr>
      <w:tblGrid>
        <w:gridCol w:w="1139"/>
        <w:gridCol w:w="1051"/>
        <w:gridCol w:w="1170"/>
        <w:gridCol w:w="2610"/>
        <w:gridCol w:w="1710"/>
      </w:tblGrid>
      <w:tr>
        <w:trPr>
          <w:trHeight w:val="385" w:hRule="atLeast"/>
        </w:trPr>
        <w:tc>
          <w:tcPr>
            <w:tcW w:w="1139" w:type="dxa"/>
            <w:tcBorders>
              <w:top w:val="single" w:sz="8" w:space="0" w:color="000000"/>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S/N</w:t>
            </w:r>
          </w:p>
        </w:tc>
        <w:tc>
          <w:tcPr>
            <w:tcW w:w="1051" w:type="dxa"/>
            <w:tcBorders>
              <w:top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Age</w:t>
            </w:r>
          </w:p>
        </w:tc>
        <w:tc>
          <w:tcPr>
            <w:tcW w:w="1170" w:type="dxa"/>
            <w:tcBorders>
              <w:top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tc>
        <w:tc>
          <w:tcPr>
            <w:tcW w:w="2610" w:type="dxa"/>
            <w:tcBorders>
              <w:top w:val="single" w:sz="8" w:space="0" w:color="000000"/>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No. of Respondents</w:t>
            </w:r>
          </w:p>
        </w:tc>
        <w:tc>
          <w:tcPr>
            <w:tcW w:w="1710" w:type="dxa"/>
            <w:tcBorders>
              <w:top w:val="single" w:sz="8" w:space="0" w:color="000000"/>
              <w:right w:val="single" w:sz="8" w:space="0" w:color="000000"/>
            </w:tcBorders>
            <w:shd w:color="auto" w:fill="auto" w:val="clear"/>
            <w:vAlign w:val="bottom"/>
          </w:tcPr>
          <w:p>
            <w:pPr>
              <w:pStyle w:val="Normal"/>
              <w:spacing w:lineRule="auto" w:line="276"/>
              <w:ind w:left="8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Percentages %</w:t>
            </w:r>
          </w:p>
        </w:tc>
      </w:tr>
      <w:tr>
        <w:trPr>
          <w:trHeight w:val="372" w:hRule="atLeast"/>
        </w:trPr>
        <w:tc>
          <w:tcPr>
            <w:tcW w:w="11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051" w:type="dxa"/>
            <w:tcBorders>
              <w:bottom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17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1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39"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051" w:type="dxa"/>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Below 20</w:t>
            </w:r>
          </w:p>
        </w:tc>
        <w:tc>
          <w:tcPr>
            <w:tcW w:w="1170" w:type="dxa"/>
            <w:tcBorders>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9</w:t>
            </w:r>
          </w:p>
        </w:tc>
        <w:tc>
          <w:tcPr>
            <w:tcW w:w="17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9%</w:t>
            </w:r>
          </w:p>
        </w:tc>
      </w:tr>
      <w:tr>
        <w:trPr>
          <w:trHeight w:val="374" w:hRule="atLeast"/>
        </w:trPr>
        <w:tc>
          <w:tcPr>
            <w:tcW w:w="11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051" w:type="dxa"/>
            <w:tcBorders>
              <w:bottom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17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39"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051" w:type="dxa"/>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21-30</w:t>
            </w:r>
          </w:p>
        </w:tc>
        <w:tc>
          <w:tcPr>
            <w:tcW w:w="1170" w:type="dxa"/>
            <w:tcBorders>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52</w:t>
            </w:r>
          </w:p>
        </w:tc>
        <w:tc>
          <w:tcPr>
            <w:tcW w:w="17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52%</w:t>
            </w:r>
          </w:p>
        </w:tc>
      </w:tr>
      <w:tr>
        <w:trPr>
          <w:trHeight w:val="374" w:hRule="atLeast"/>
        </w:trPr>
        <w:tc>
          <w:tcPr>
            <w:tcW w:w="11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051" w:type="dxa"/>
            <w:tcBorders>
              <w:bottom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17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39"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051" w:type="dxa"/>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31-40</w:t>
            </w:r>
          </w:p>
        </w:tc>
        <w:tc>
          <w:tcPr>
            <w:tcW w:w="1170" w:type="dxa"/>
            <w:tcBorders>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28</w:t>
            </w:r>
          </w:p>
        </w:tc>
        <w:tc>
          <w:tcPr>
            <w:tcW w:w="17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28%</w:t>
            </w:r>
          </w:p>
        </w:tc>
      </w:tr>
      <w:tr>
        <w:trPr>
          <w:trHeight w:val="374" w:hRule="atLeast"/>
        </w:trPr>
        <w:tc>
          <w:tcPr>
            <w:tcW w:w="11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051" w:type="dxa"/>
            <w:tcBorders>
              <w:bottom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17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39"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051" w:type="dxa"/>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41 above</w:t>
            </w:r>
          </w:p>
        </w:tc>
        <w:tc>
          <w:tcPr>
            <w:tcW w:w="1170" w:type="dxa"/>
            <w:tcBorders>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11</w:t>
            </w:r>
          </w:p>
        </w:tc>
        <w:tc>
          <w:tcPr>
            <w:tcW w:w="17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11</w:t>
            </w:r>
          </w:p>
        </w:tc>
      </w:tr>
      <w:tr>
        <w:trPr>
          <w:trHeight w:val="374" w:hRule="atLeast"/>
        </w:trPr>
        <w:tc>
          <w:tcPr>
            <w:tcW w:w="11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051" w:type="dxa"/>
            <w:tcBorders>
              <w:bottom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17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60" w:hRule="atLeast"/>
        </w:trPr>
        <w:tc>
          <w:tcPr>
            <w:tcW w:w="1139"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6.</w:t>
            </w:r>
          </w:p>
        </w:tc>
        <w:tc>
          <w:tcPr>
            <w:tcW w:w="1051" w:type="dxa"/>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170" w:type="dxa"/>
            <w:tcBorders>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100</w:t>
            </w:r>
          </w:p>
        </w:tc>
        <w:tc>
          <w:tcPr>
            <w:tcW w:w="17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100</w:t>
            </w:r>
          </w:p>
        </w:tc>
      </w:tr>
      <w:tr>
        <w:trPr>
          <w:trHeight w:val="374" w:hRule="atLeast"/>
        </w:trPr>
        <w:tc>
          <w:tcPr>
            <w:tcW w:w="11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051" w:type="dxa"/>
            <w:tcBorders>
              <w:bottom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17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1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hanging="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4">
                <wp:simplePos x="0" y="0"/>
                <wp:positionH relativeFrom="column">
                  <wp:posOffset>5778500</wp:posOffset>
                </wp:positionH>
                <wp:positionV relativeFrom="paragraph">
                  <wp:posOffset>-8890</wp:posOffset>
                </wp:positionV>
                <wp:extent cx="12700" cy="12700"/>
                <wp:effectExtent l="0" t="4445" r="635" b="2540"/>
                <wp:wrapNone/>
                <wp:docPr id="3" name="Rectangle 4"/>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4" fillcolor="black" stroked="t" style="position:absolute;margin-left:455pt;margin-top:-0.7pt;width:0.9pt;height:0.9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Sources: Field Work 2024 </w:t>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b/>
        <w:t>The above table shows the distribution of the respondents by age. It states that 9 respondents representing (9%) are within age range of 16-20, 52 representing (52%) are representing the age range of 21-30, 28 respondents representing (28%) are within the age range of 31-40 years while 11 respondents representing (11%) are within 41 above.</w:t>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 xml:space="preserve">TABLE 3: DISTRIBUTION OF RESPONDENTS BY EDUCATIONAL </w:t>
      </w:r>
    </w:p>
    <w:tbl>
      <w:tblPr>
        <w:tblW w:w="7410" w:type="dxa"/>
        <w:jc w:val="left"/>
        <w:tblInd w:w="250" w:type="dxa"/>
        <w:tblCellMar>
          <w:top w:w="0" w:type="dxa"/>
          <w:left w:w="10" w:type="dxa"/>
          <w:bottom w:w="0" w:type="dxa"/>
          <w:right w:w="10" w:type="dxa"/>
        </w:tblCellMar>
        <w:tblLook w:val="0000" w:noHBand="0" w:noVBand="0" w:firstColumn="0" w:lastRow="0" w:lastColumn="0" w:firstRow="0"/>
      </w:tblPr>
      <w:tblGrid>
        <w:gridCol w:w="1039"/>
        <w:gridCol w:w="2660"/>
        <w:gridCol w:w="1641"/>
        <w:gridCol w:w="2069"/>
      </w:tblGrid>
      <w:tr>
        <w:trPr>
          <w:trHeight w:val="384" w:hRule="atLeast"/>
        </w:trPr>
        <w:tc>
          <w:tcPr>
            <w:tcW w:w="1039" w:type="dxa"/>
            <w:tcBorders>
              <w:top w:val="single" w:sz="8" w:space="0" w:color="000000"/>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2660" w:type="dxa"/>
            <w:tcBorders>
              <w:top w:val="single" w:sz="8" w:space="0" w:color="000000"/>
              <w:right w:val="single" w:sz="8" w:space="0" w:color="000000"/>
            </w:tcBorders>
            <w:shd w:color="auto" w:fill="auto" w:val="clear"/>
            <w:vAlign w:val="bottom"/>
          </w:tcPr>
          <w:p>
            <w:pPr>
              <w:pStyle w:val="Normal"/>
              <w:spacing w:lineRule="auto" w:line="360"/>
              <w:ind w:left="18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Educational Level</w:t>
            </w:r>
          </w:p>
        </w:tc>
        <w:tc>
          <w:tcPr>
            <w:tcW w:w="1641"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No. of Respondents</w:t>
            </w:r>
          </w:p>
        </w:tc>
        <w:tc>
          <w:tcPr>
            <w:tcW w:w="2069"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Percentages %</w:t>
            </w:r>
          </w:p>
        </w:tc>
      </w:tr>
      <w:tr>
        <w:trPr>
          <w:trHeight w:val="372" w:hRule="atLeast"/>
        </w:trPr>
        <w:tc>
          <w:tcPr>
            <w:tcW w:w="10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41"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03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266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SSCE</w:t>
            </w:r>
          </w:p>
        </w:tc>
        <w:tc>
          <w:tcPr>
            <w:tcW w:w="164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20</w:t>
            </w:r>
          </w:p>
        </w:tc>
        <w:tc>
          <w:tcPr>
            <w:tcW w:w="206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20%</w:t>
            </w:r>
          </w:p>
        </w:tc>
      </w:tr>
      <w:tr>
        <w:trPr>
          <w:trHeight w:val="374" w:hRule="atLeast"/>
        </w:trPr>
        <w:tc>
          <w:tcPr>
            <w:tcW w:w="103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4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03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266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NCE/ND</w:t>
            </w:r>
          </w:p>
        </w:tc>
        <w:tc>
          <w:tcPr>
            <w:tcW w:w="164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30</w:t>
            </w:r>
          </w:p>
        </w:tc>
        <w:tc>
          <w:tcPr>
            <w:tcW w:w="206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30%</w:t>
            </w:r>
          </w:p>
        </w:tc>
      </w:tr>
      <w:tr>
        <w:trPr>
          <w:trHeight w:val="374" w:hRule="atLeast"/>
        </w:trPr>
        <w:tc>
          <w:tcPr>
            <w:tcW w:w="103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4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03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266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HND/BSC</w:t>
            </w:r>
          </w:p>
        </w:tc>
        <w:tc>
          <w:tcPr>
            <w:tcW w:w="164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40</w:t>
            </w:r>
          </w:p>
        </w:tc>
        <w:tc>
          <w:tcPr>
            <w:tcW w:w="206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40%</w:t>
            </w:r>
          </w:p>
        </w:tc>
      </w:tr>
      <w:tr>
        <w:trPr>
          <w:trHeight w:val="374" w:hRule="atLeast"/>
        </w:trPr>
        <w:tc>
          <w:tcPr>
            <w:tcW w:w="103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4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03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266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POST DEGREE</w:t>
            </w:r>
          </w:p>
        </w:tc>
        <w:tc>
          <w:tcPr>
            <w:tcW w:w="164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w:t>
            </w:r>
          </w:p>
        </w:tc>
        <w:tc>
          <w:tcPr>
            <w:tcW w:w="206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10%</w:t>
            </w:r>
          </w:p>
        </w:tc>
      </w:tr>
      <w:tr>
        <w:trPr>
          <w:trHeight w:val="374" w:hRule="atLeast"/>
        </w:trPr>
        <w:tc>
          <w:tcPr>
            <w:tcW w:w="103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4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67" w:hRule="atLeast"/>
        </w:trPr>
        <w:tc>
          <w:tcPr>
            <w:tcW w:w="1039" w:type="dxa"/>
            <w:tcBorders>
              <w:left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64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100</w:t>
            </w:r>
          </w:p>
        </w:tc>
        <w:tc>
          <w:tcPr>
            <w:tcW w:w="206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100</w:t>
            </w:r>
          </w:p>
        </w:tc>
      </w:tr>
      <w:tr>
        <w:trPr>
          <w:trHeight w:val="374" w:hRule="atLeast"/>
        </w:trPr>
        <w:tc>
          <w:tcPr>
            <w:tcW w:w="10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4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5">
                <wp:simplePos x="0" y="0"/>
                <wp:positionH relativeFrom="column">
                  <wp:posOffset>5778500</wp:posOffset>
                </wp:positionH>
                <wp:positionV relativeFrom="paragraph">
                  <wp:posOffset>-8890</wp:posOffset>
                </wp:positionV>
                <wp:extent cx="12700" cy="12700"/>
                <wp:effectExtent l="0" t="635" r="635" b="0"/>
                <wp:wrapNone/>
                <wp:docPr id="4" name="Rectangle 5"/>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5" fillcolor="black" stroked="t" style="position:absolute;margin-left:455pt;margin-top:-0.7pt;width:0.9pt;height:0.9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before="0" w:after="20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b/>
        <w:t>The above table shows the distribution of respondents by educational qualification, 20 respondents (20%) are SSCE holders, 30 respondents (30%) are ND/NCE holders, 40 respondents (40%) are HND/BSC holder while 10 respondents (10%) are PGD holder.</w:t>
      </w:r>
    </w:p>
    <w:p>
      <w:pPr>
        <w:pStyle w:val="Normal"/>
        <w:spacing w:lineRule="auto" w:line="276" w:before="0" w:after="200"/>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r>
        <w:br w:type="page"/>
      </w:r>
    </w:p>
    <w:p>
      <w:pPr>
        <w:pStyle w:val="Normal"/>
        <w:spacing w:lineRule="auto" w:line="360"/>
        <w:ind w:left="36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4: DISTRIBUTIONOF RESPONDENTS BY RELIGION</w:t>
      </w:r>
    </w:p>
    <w:tbl>
      <w:tblPr>
        <w:tblW w:w="7770" w:type="dxa"/>
        <w:jc w:val="left"/>
        <w:tblInd w:w="250" w:type="dxa"/>
        <w:tblCellMar>
          <w:top w:w="0" w:type="dxa"/>
          <w:left w:w="10" w:type="dxa"/>
          <w:bottom w:w="0" w:type="dxa"/>
          <w:right w:w="10" w:type="dxa"/>
        </w:tblCellMar>
        <w:tblLook w:val="0000" w:noHBand="0" w:noVBand="0" w:firstColumn="0" w:lastRow="0" w:lastColumn="0" w:firstRow="0"/>
      </w:tblPr>
      <w:tblGrid>
        <w:gridCol w:w="1139"/>
        <w:gridCol w:w="2040"/>
        <w:gridCol w:w="2340"/>
        <w:gridCol w:w="2250"/>
      </w:tblGrid>
      <w:tr>
        <w:trPr>
          <w:trHeight w:val="382" w:hRule="atLeast"/>
        </w:trPr>
        <w:tc>
          <w:tcPr>
            <w:tcW w:w="1139" w:type="dxa"/>
            <w:tcBorders>
              <w:top w:val="single" w:sz="8" w:space="0" w:color="000000"/>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S/N</w:t>
            </w:r>
          </w:p>
        </w:tc>
        <w:tc>
          <w:tcPr>
            <w:tcW w:w="2040" w:type="dxa"/>
            <w:tcBorders>
              <w:top w:val="single" w:sz="8" w:space="0" w:color="000000"/>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OCCUPATION</w:t>
            </w:r>
          </w:p>
        </w:tc>
        <w:tc>
          <w:tcPr>
            <w:tcW w:w="2340" w:type="dxa"/>
            <w:tcBorders>
              <w:top w:val="single" w:sz="8" w:space="0" w:color="000000"/>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No. of Respondents</w:t>
            </w:r>
          </w:p>
        </w:tc>
        <w:tc>
          <w:tcPr>
            <w:tcW w:w="2250" w:type="dxa"/>
            <w:tcBorders>
              <w:top w:val="single" w:sz="8" w:space="0" w:color="000000"/>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Percentages %</w:t>
            </w:r>
          </w:p>
        </w:tc>
      </w:tr>
      <w:tr>
        <w:trPr>
          <w:trHeight w:val="372" w:hRule="atLeast"/>
        </w:trPr>
        <w:tc>
          <w:tcPr>
            <w:tcW w:w="11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4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34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4" w:hRule="atLeast"/>
        </w:trPr>
        <w:tc>
          <w:tcPr>
            <w:tcW w:w="1139"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2040" w:type="dxa"/>
            <w:tcBorders>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ISLAM</w:t>
            </w:r>
          </w:p>
        </w:tc>
        <w:tc>
          <w:tcPr>
            <w:tcW w:w="234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48</w:t>
            </w:r>
          </w:p>
        </w:tc>
        <w:tc>
          <w:tcPr>
            <w:tcW w:w="225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48%</w:t>
            </w:r>
          </w:p>
        </w:tc>
      </w:tr>
      <w:tr>
        <w:trPr>
          <w:trHeight w:val="80" w:hRule="atLeast"/>
        </w:trPr>
        <w:tc>
          <w:tcPr>
            <w:tcW w:w="11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4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34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39"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2040" w:type="dxa"/>
            <w:tcBorders>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CHRISTIAN</w:t>
            </w:r>
          </w:p>
        </w:tc>
        <w:tc>
          <w:tcPr>
            <w:tcW w:w="234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43</w:t>
            </w:r>
          </w:p>
        </w:tc>
        <w:tc>
          <w:tcPr>
            <w:tcW w:w="225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43%</w:t>
            </w:r>
          </w:p>
        </w:tc>
      </w:tr>
      <w:tr>
        <w:trPr>
          <w:trHeight w:val="374" w:hRule="atLeast"/>
        </w:trPr>
        <w:tc>
          <w:tcPr>
            <w:tcW w:w="11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4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34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67" w:hRule="atLeast"/>
        </w:trPr>
        <w:tc>
          <w:tcPr>
            <w:tcW w:w="1139" w:type="dxa"/>
            <w:tcBorders>
              <w:left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040" w:type="dxa"/>
            <w:tcBorders>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TRADITIONAL</w:t>
            </w:r>
          </w:p>
        </w:tc>
        <w:tc>
          <w:tcPr>
            <w:tcW w:w="234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9</w:t>
            </w:r>
          </w:p>
        </w:tc>
        <w:tc>
          <w:tcPr>
            <w:tcW w:w="225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9%</w:t>
            </w:r>
          </w:p>
        </w:tc>
      </w:tr>
      <w:tr>
        <w:trPr>
          <w:trHeight w:val="87" w:hRule="atLeast"/>
        </w:trPr>
        <w:tc>
          <w:tcPr>
            <w:tcW w:w="1139" w:type="dxa"/>
            <w:tcBorders>
              <w:left w:val="single" w:sz="8" w:space="0" w:color="000000"/>
              <w:bottom w:val="single" w:sz="4"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40" w:type="dxa"/>
            <w:tcBorders>
              <w:bottom w:val="single" w:sz="4"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340" w:type="dxa"/>
            <w:tcBorders>
              <w:bottom w:val="single" w:sz="4"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4"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503" w:hRule="atLeast"/>
        </w:trPr>
        <w:tc>
          <w:tcPr>
            <w:tcW w:w="1139" w:type="dxa"/>
            <w:tcBorders>
              <w:top w:val="single" w:sz="4" w:space="0" w:color="000000"/>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040" w:type="dxa"/>
            <w:tcBorders>
              <w:top w:val="single" w:sz="4" w:space="0" w:color="000000"/>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t>TOTAL</w:t>
            </w:r>
          </w:p>
        </w:tc>
        <w:tc>
          <w:tcPr>
            <w:tcW w:w="2340" w:type="dxa"/>
            <w:tcBorders>
              <w:top w:val="single" w:sz="4" w:space="0" w:color="000000"/>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2250" w:type="dxa"/>
            <w:tcBorders>
              <w:top w:val="single" w:sz="4" w:space="0" w:color="000000"/>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r>
    </w:tbl>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bookmarkStart w:id="2" w:name="page55"/>
      <w:bookmarkStart w:id="3" w:name="page55"/>
      <w:bookmarkEnd w:id="3"/>
    </w:p>
    <w:p>
      <w:pPr>
        <w:pStyle w:val="Normal"/>
        <w:spacing w:lineRule="auto" w:line="360"/>
        <w:ind w:right="-270" w:hanging="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6">
                <wp:simplePos x="0" y="0"/>
                <wp:positionH relativeFrom="column">
                  <wp:posOffset>5778500</wp:posOffset>
                </wp:positionH>
                <wp:positionV relativeFrom="paragraph">
                  <wp:posOffset>-8890</wp:posOffset>
                </wp:positionV>
                <wp:extent cx="12700" cy="12700"/>
                <wp:effectExtent l="0" t="1905" r="635" b="0"/>
                <wp:wrapNone/>
                <wp:docPr id="5" name="Rectangle 6"/>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6" fillcolor="black" stroked="t" style="position:absolute;margin-left:455pt;margin-top:-0.7pt;width:0.9pt;height:0.9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hanging="0"/>
        <w:jc w:val="both"/>
        <w:rPr>
          <w:rFonts w:ascii="Times New Roman" w:hAnsi="Times New Roman"/>
          <w:color w:val="000000" w:themeColor="text1"/>
          <w:sz w:val="24"/>
          <w:szCs w:val="24"/>
        </w:rPr>
      </w:pPr>
      <w:r>
        <w:rPr>
          <w:rFonts w:eastAsia="Book Antiqua" w:ascii="Times New Roman" w:hAnsi="Times New Roman"/>
          <w:color w:val="000000" w:themeColor="text1"/>
          <w:sz w:val="24"/>
          <w:szCs w:val="24"/>
        </w:rPr>
        <w:tab/>
        <w:t>The above table shows the distribution of respondents by religion 48 respondents representing (48%) are Islam, 43 respondents representing (43%) are Christian while 9 respondents representing (9%) are Traditionals.</w:t>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5</w:t>
      </w:r>
    </w:p>
    <w:p>
      <w:pPr>
        <w:pStyle w:val="Normal"/>
        <w:spacing w:lineRule="auto" w:line="360"/>
        <w:ind w:right="-270" w:hanging="0"/>
        <w:jc w:val="both"/>
        <w:rPr>
          <w:rFonts w:ascii="Times New Roman" w:hAnsi="Times New Roman" w:eastAsia="Book Antiqua"/>
          <w:b/>
          <w:b/>
          <w:color w:val="000000" w:themeColor="text1"/>
          <w:sz w:val="24"/>
          <w:szCs w:val="24"/>
        </w:rPr>
      </w:pPr>
      <w:bookmarkStart w:id="4" w:name="page59"/>
      <w:bookmarkEnd w:id="4"/>
      <w:r>
        <w:rPr>
          <w:rFonts w:ascii="Times New Roman" w:hAnsi="Times New Roman"/>
          <w:b/>
          <w:sz w:val="24"/>
          <w:szCs w:val="24"/>
        </w:rPr>
        <w:t>WESTERN TELEVISION PROGRAMS CHANGED VIEWERS PERCEPTION OF TRADITIONAL NIGERIAN CULTURE</w:t>
      </w:r>
    </w:p>
    <w:tbl>
      <w:tblPr>
        <w:tblW w:w="7697" w:type="dxa"/>
        <w:jc w:val="left"/>
        <w:tblInd w:w="472" w:type="dxa"/>
        <w:tblCellMar>
          <w:top w:w="0" w:type="dxa"/>
          <w:left w:w="10" w:type="dxa"/>
          <w:bottom w:w="0" w:type="dxa"/>
          <w:right w:w="10" w:type="dxa"/>
        </w:tblCellMar>
        <w:tblLook w:val="0000" w:noHBand="0" w:noVBand="0" w:firstColumn="0" w:lastRow="0" w:lastColumn="0" w:firstRow="0"/>
      </w:tblPr>
      <w:tblGrid>
        <w:gridCol w:w="1150"/>
        <w:gridCol w:w="1909"/>
        <w:gridCol w:w="2148"/>
        <w:gridCol w:w="2489"/>
      </w:tblGrid>
      <w:tr>
        <w:trPr>
          <w:trHeight w:val="267" w:hRule="atLeast"/>
        </w:trPr>
        <w:tc>
          <w:tcPr>
            <w:tcW w:w="1150" w:type="dxa"/>
            <w:tcBorders>
              <w:top w:val="single" w:sz="8" w:space="0" w:color="000000"/>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S/N</w:t>
            </w:r>
          </w:p>
        </w:tc>
        <w:tc>
          <w:tcPr>
            <w:tcW w:w="1909"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Options</w:t>
            </w:r>
          </w:p>
        </w:tc>
        <w:tc>
          <w:tcPr>
            <w:tcW w:w="2148"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No. of Respondents</w:t>
            </w:r>
          </w:p>
        </w:tc>
        <w:tc>
          <w:tcPr>
            <w:tcW w:w="2489"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Percentages %</w:t>
            </w:r>
          </w:p>
        </w:tc>
      </w:tr>
      <w:tr>
        <w:trPr>
          <w:trHeight w:val="273" w:hRule="atLeast"/>
        </w:trPr>
        <w:tc>
          <w:tcPr>
            <w:tcW w:w="1150"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0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63" w:hRule="atLeast"/>
        </w:trPr>
        <w:tc>
          <w:tcPr>
            <w:tcW w:w="1150"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0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214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37</w:t>
            </w:r>
          </w:p>
        </w:tc>
        <w:tc>
          <w:tcPr>
            <w:tcW w:w="248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37</w:t>
            </w:r>
          </w:p>
        </w:tc>
      </w:tr>
      <w:tr>
        <w:trPr>
          <w:trHeight w:val="274" w:hRule="atLeast"/>
        </w:trPr>
        <w:tc>
          <w:tcPr>
            <w:tcW w:w="1150"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0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63" w:hRule="atLeast"/>
        </w:trPr>
        <w:tc>
          <w:tcPr>
            <w:tcW w:w="1150"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0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214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39</w:t>
            </w:r>
          </w:p>
        </w:tc>
        <w:tc>
          <w:tcPr>
            <w:tcW w:w="248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39</w:t>
            </w:r>
          </w:p>
        </w:tc>
      </w:tr>
      <w:tr>
        <w:trPr>
          <w:trHeight w:val="273" w:hRule="atLeast"/>
        </w:trPr>
        <w:tc>
          <w:tcPr>
            <w:tcW w:w="1150"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0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63" w:hRule="atLeast"/>
        </w:trPr>
        <w:tc>
          <w:tcPr>
            <w:tcW w:w="1150"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0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214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14</w:t>
            </w:r>
          </w:p>
        </w:tc>
        <w:tc>
          <w:tcPr>
            <w:tcW w:w="248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14</w:t>
            </w:r>
          </w:p>
        </w:tc>
      </w:tr>
      <w:tr>
        <w:trPr>
          <w:trHeight w:val="273" w:hRule="atLeast"/>
        </w:trPr>
        <w:tc>
          <w:tcPr>
            <w:tcW w:w="1150"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0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65" w:hRule="atLeast"/>
        </w:trPr>
        <w:tc>
          <w:tcPr>
            <w:tcW w:w="1150"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0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214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w:t>
            </w:r>
          </w:p>
        </w:tc>
        <w:tc>
          <w:tcPr>
            <w:tcW w:w="248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10</w:t>
            </w:r>
          </w:p>
        </w:tc>
      </w:tr>
      <w:tr>
        <w:trPr>
          <w:trHeight w:val="273" w:hRule="atLeast"/>
        </w:trPr>
        <w:tc>
          <w:tcPr>
            <w:tcW w:w="1150"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0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63" w:hRule="atLeast"/>
        </w:trPr>
        <w:tc>
          <w:tcPr>
            <w:tcW w:w="1150"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0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214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0</w:t>
            </w:r>
          </w:p>
        </w:tc>
        <w:tc>
          <w:tcPr>
            <w:tcW w:w="248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0</w:t>
            </w:r>
          </w:p>
        </w:tc>
      </w:tr>
      <w:tr>
        <w:trPr>
          <w:trHeight w:val="274" w:hRule="atLeast"/>
        </w:trPr>
        <w:tc>
          <w:tcPr>
            <w:tcW w:w="1150"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0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63" w:hRule="atLeast"/>
        </w:trPr>
        <w:tc>
          <w:tcPr>
            <w:tcW w:w="1150" w:type="dxa"/>
            <w:tcBorders>
              <w:left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0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214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248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273" w:hRule="atLeast"/>
        </w:trPr>
        <w:tc>
          <w:tcPr>
            <w:tcW w:w="115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0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7">
                <wp:simplePos x="0" y="0"/>
                <wp:positionH relativeFrom="column">
                  <wp:posOffset>5778500</wp:posOffset>
                </wp:positionH>
                <wp:positionV relativeFrom="paragraph">
                  <wp:posOffset>-8890</wp:posOffset>
                </wp:positionV>
                <wp:extent cx="12700" cy="12700"/>
                <wp:effectExtent l="0" t="3175" r="635" b="3810"/>
                <wp:wrapNone/>
                <wp:docPr id="6" name="Rectangle 7"/>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7" fillcolor="black" stroked="t" style="position:absolute;margin-left:455pt;margin-top:-0.7pt;width:0.9pt;height:0.9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that 37 respondents which made up 37% strongly agreed, those who agree with this claim made up 39% which is 39 respondents, those who disagree made up 10% which is 10 respondents, while those with neutral opinion made up 14% which is 14 respondents.</w:t>
      </w:r>
    </w:p>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360" w:before="0" w:after="20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bookmarkStart w:id="5" w:name="page60"/>
      <w:bookmarkEnd w:id="5"/>
      <w:r>
        <w:rPr>
          <w:rFonts w:eastAsia="Book Antiqua" w:ascii="Times New Roman" w:hAnsi="Times New Roman"/>
          <w:b/>
          <w:color w:val="000000" w:themeColor="text1"/>
          <w:sz w:val="24"/>
          <w:szCs w:val="24"/>
        </w:rPr>
        <w:t>TABLE 6</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sz w:val="24"/>
          <w:szCs w:val="24"/>
        </w:rPr>
        <w:t>WESTERN TELEVISION PROGRAMS PROMOTE VALUES THAT CONFLICT WITH NIGERIAN CULTURAL VALUES</w:t>
      </w:r>
    </w:p>
    <w:tbl>
      <w:tblPr>
        <w:tblW w:w="7548" w:type="dxa"/>
        <w:jc w:val="left"/>
        <w:tblInd w:w="472" w:type="dxa"/>
        <w:tblCellMar>
          <w:top w:w="0" w:type="dxa"/>
          <w:left w:w="10" w:type="dxa"/>
          <w:bottom w:w="0" w:type="dxa"/>
          <w:right w:w="10" w:type="dxa"/>
        </w:tblCellMar>
        <w:tblLook w:val="0000" w:noHBand="0" w:noVBand="0" w:firstColumn="0" w:lastRow="0" w:lastColumn="0" w:firstRow="0"/>
      </w:tblPr>
      <w:tblGrid>
        <w:gridCol w:w="1178"/>
        <w:gridCol w:w="1953"/>
        <w:gridCol w:w="2437"/>
        <w:gridCol w:w="1979"/>
      </w:tblGrid>
      <w:tr>
        <w:trPr>
          <w:trHeight w:val="286" w:hRule="atLeast"/>
        </w:trPr>
        <w:tc>
          <w:tcPr>
            <w:tcW w:w="1178" w:type="dxa"/>
            <w:tcBorders>
              <w:top w:val="single" w:sz="8" w:space="0" w:color="000000"/>
              <w:left w:val="single" w:sz="8" w:space="0" w:color="000000"/>
              <w:right w:val="single" w:sz="8" w:space="0" w:color="000000"/>
            </w:tcBorders>
            <w:shd w:color="auto" w:fill="auto" w:val="clear"/>
            <w:vAlign w:val="bottom"/>
          </w:tcPr>
          <w:p>
            <w:pPr>
              <w:pStyle w:val="Normal"/>
              <w:ind w:left="120" w:right="-270" w:hanging="0"/>
              <w:jc w:val="center"/>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S/N</w:t>
            </w:r>
          </w:p>
        </w:tc>
        <w:tc>
          <w:tcPr>
            <w:tcW w:w="1953" w:type="dxa"/>
            <w:tcBorders>
              <w:top w:val="single" w:sz="8" w:space="0" w:color="000000"/>
              <w:right w:val="single" w:sz="8" w:space="0" w:color="000000"/>
            </w:tcBorders>
            <w:shd w:color="auto" w:fill="auto" w:val="clear"/>
            <w:vAlign w:val="bottom"/>
          </w:tcPr>
          <w:p>
            <w:pPr>
              <w:pStyle w:val="Normal"/>
              <w:ind w:left="100" w:right="-270" w:hanging="0"/>
              <w:jc w:val="center"/>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Options</w:t>
            </w:r>
          </w:p>
        </w:tc>
        <w:tc>
          <w:tcPr>
            <w:tcW w:w="2437" w:type="dxa"/>
            <w:tcBorders>
              <w:top w:val="single" w:sz="8" w:space="0" w:color="000000"/>
              <w:right w:val="single" w:sz="8" w:space="0" w:color="000000"/>
            </w:tcBorders>
            <w:shd w:color="auto" w:fill="auto" w:val="clear"/>
            <w:vAlign w:val="bottom"/>
          </w:tcPr>
          <w:p>
            <w:pPr>
              <w:pStyle w:val="Normal"/>
              <w:ind w:left="100" w:right="-270" w:hanging="0"/>
              <w:jc w:val="center"/>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No. of Respondents</w:t>
            </w:r>
          </w:p>
        </w:tc>
        <w:tc>
          <w:tcPr>
            <w:tcW w:w="1979" w:type="dxa"/>
            <w:tcBorders>
              <w:top w:val="single" w:sz="8" w:space="0" w:color="000000"/>
              <w:right w:val="single" w:sz="8" w:space="0" w:color="000000"/>
            </w:tcBorders>
            <w:shd w:color="auto" w:fill="auto" w:val="clear"/>
            <w:vAlign w:val="bottom"/>
          </w:tcPr>
          <w:p>
            <w:pPr>
              <w:pStyle w:val="Normal"/>
              <w:ind w:left="100" w:right="-270" w:hanging="0"/>
              <w:jc w:val="center"/>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Percentages %</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81" w:hRule="atLeast"/>
        </w:trPr>
        <w:tc>
          <w:tcPr>
            <w:tcW w:w="1178"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53"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2437"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24</w:t>
            </w:r>
          </w:p>
        </w:tc>
        <w:tc>
          <w:tcPr>
            <w:tcW w:w="197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24%</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81" w:hRule="atLeast"/>
        </w:trPr>
        <w:tc>
          <w:tcPr>
            <w:tcW w:w="1178"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53"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2437"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38</w:t>
            </w:r>
          </w:p>
        </w:tc>
        <w:tc>
          <w:tcPr>
            <w:tcW w:w="197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38</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81" w:hRule="atLeast"/>
        </w:trPr>
        <w:tc>
          <w:tcPr>
            <w:tcW w:w="1178"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53"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2437"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22</w:t>
            </w:r>
          </w:p>
        </w:tc>
        <w:tc>
          <w:tcPr>
            <w:tcW w:w="197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22</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83" w:hRule="atLeast"/>
        </w:trPr>
        <w:tc>
          <w:tcPr>
            <w:tcW w:w="1178"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53"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2437"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w:t>
            </w:r>
          </w:p>
        </w:tc>
        <w:tc>
          <w:tcPr>
            <w:tcW w:w="197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10</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81" w:hRule="atLeast"/>
        </w:trPr>
        <w:tc>
          <w:tcPr>
            <w:tcW w:w="1178"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53"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2437"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6</w:t>
            </w:r>
          </w:p>
        </w:tc>
        <w:tc>
          <w:tcPr>
            <w:tcW w:w="197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6</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81" w:hRule="atLeast"/>
        </w:trPr>
        <w:tc>
          <w:tcPr>
            <w:tcW w:w="1178" w:type="dxa"/>
            <w:tcBorders>
              <w:left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2437"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97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8">
                <wp:simplePos x="0" y="0"/>
                <wp:positionH relativeFrom="column">
                  <wp:posOffset>5778500</wp:posOffset>
                </wp:positionH>
                <wp:positionV relativeFrom="paragraph">
                  <wp:posOffset>-8890</wp:posOffset>
                </wp:positionV>
                <wp:extent cx="12700" cy="12700"/>
                <wp:effectExtent l="0" t="0" r="635" b="1905"/>
                <wp:wrapNone/>
                <wp:docPr id="7" name="Rectangle 8"/>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8" fillcolor="black" stroked="t" style="position:absolute;margin-left:455pt;margin-top:-0.7pt;width:0.9pt;height:0.9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24 respondents representing (24%) strongly agreed western television programs promote values that conflict with Nigeria cultural values, 38 respondent representing (38%) agree, 22 respondent representing (22%) are Neutral, while 10 respondents representing (10%) disagree, while 6 respondents representing (6%) Strongly disagree.</w:t>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7</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sz w:val="24"/>
          <w:szCs w:val="24"/>
        </w:rPr>
        <w:t>FASHION SENSE BEEN INFLUENCED BY WESTERN TELEVISION PROGRAMS ON NIGERIAN YOUTHS</w:t>
      </w:r>
    </w:p>
    <w:tbl>
      <w:tblPr>
        <w:tblW w:w="6918" w:type="dxa"/>
        <w:jc w:val="left"/>
        <w:tblInd w:w="472" w:type="dxa"/>
        <w:tblCellMar>
          <w:top w:w="0" w:type="dxa"/>
          <w:left w:w="10" w:type="dxa"/>
          <w:bottom w:w="0" w:type="dxa"/>
          <w:right w:w="10" w:type="dxa"/>
        </w:tblCellMar>
        <w:tblLook w:val="0000" w:noHBand="0" w:noVBand="0" w:firstColumn="0" w:lastRow="0" w:lastColumn="0" w:firstRow="0"/>
      </w:tblPr>
      <w:tblGrid>
        <w:gridCol w:w="1179"/>
        <w:gridCol w:w="1959"/>
        <w:gridCol w:w="1991"/>
        <w:gridCol w:w="1788"/>
      </w:tblGrid>
      <w:tr>
        <w:trPr>
          <w:trHeight w:val="342" w:hRule="atLeast"/>
        </w:trPr>
        <w:tc>
          <w:tcPr>
            <w:tcW w:w="1179" w:type="dxa"/>
            <w:tcBorders>
              <w:top w:val="single" w:sz="8" w:space="0" w:color="000000"/>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1959"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Options</w:t>
            </w:r>
          </w:p>
        </w:tc>
        <w:tc>
          <w:tcPr>
            <w:tcW w:w="1991"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No. of Respondents</w:t>
            </w:r>
          </w:p>
        </w:tc>
        <w:tc>
          <w:tcPr>
            <w:tcW w:w="1788"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Percentages %</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5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199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24</w:t>
            </w:r>
          </w:p>
        </w:tc>
        <w:tc>
          <w:tcPr>
            <w:tcW w:w="178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24</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5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199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35</w:t>
            </w:r>
          </w:p>
        </w:tc>
        <w:tc>
          <w:tcPr>
            <w:tcW w:w="178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35</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5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199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18</w:t>
            </w:r>
          </w:p>
        </w:tc>
        <w:tc>
          <w:tcPr>
            <w:tcW w:w="178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18</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9" w:hRule="atLeast"/>
        </w:trPr>
        <w:tc>
          <w:tcPr>
            <w:tcW w:w="117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5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199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17</w:t>
            </w:r>
          </w:p>
        </w:tc>
        <w:tc>
          <w:tcPr>
            <w:tcW w:w="178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17</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5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199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6</w:t>
            </w:r>
          </w:p>
        </w:tc>
        <w:tc>
          <w:tcPr>
            <w:tcW w:w="178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6</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60" w:hRule="atLeast"/>
        </w:trPr>
        <w:tc>
          <w:tcPr>
            <w:tcW w:w="1179" w:type="dxa"/>
            <w:tcBorders>
              <w:left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99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78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9">
                <wp:simplePos x="0" y="0"/>
                <wp:positionH relativeFrom="column">
                  <wp:posOffset>5778500</wp:posOffset>
                </wp:positionH>
                <wp:positionV relativeFrom="paragraph">
                  <wp:posOffset>-8890</wp:posOffset>
                </wp:positionV>
                <wp:extent cx="12700" cy="12700"/>
                <wp:effectExtent l="0" t="2540" r="635" b="4445"/>
                <wp:wrapNone/>
                <wp:docPr id="8" name="Rectangle 9"/>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9" fillcolor="black" stroked="t" style="position:absolute;margin-left:455pt;margin-top:-0.7pt;width:0.9pt;height:0.9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24 respondents representing (24%) strongly agreed that fashion sense been influence by western television program, 35 respondents representing (35%) agreed, 18 respondent representing (18%) are Neutral, 17 respondents representing (17%) disagree. While 6 respondents representing (6%) Strongly disagree.</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8</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sz w:val="24"/>
          <w:szCs w:val="24"/>
        </w:rPr>
        <w:t>NIGERIAN YOUTHS PREFER WESTERN TV PROGRAMMES TO LOCALLY PRODUCED ONES</w:t>
      </w:r>
    </w:p>
    <w:tbl>
      <w:tblPr>
        <w:tblW w:w="6918" w:type="dxa"/>
        <w:jc w:val="left"/>
        <w:tblInd w:w="472" w:type="dxa"/>
        <w:tblCellMar>
          <w:top w:w="0" w:type="dxa"/>
          <w:left w:w="10" w:type="dxa"/>
          <w:bottom w:w="0" w:type="dxa"/>
          <w:right w:w="10" w:type="dxa"/>
        </w:tblCellMar>
        <w:tblLook w:val="0000" w:noHBand="0" w:noVBand="0" w:firstColumn="0" w:lastRow="0" w:lastColumn="0" w:firstRow="0"/>
      </w:tblPr>
      <w:tblGrid>
        <w:gridCol w:w="1179"/>
        <w:gridCol w:w="1959"/>
        <w:gridCol w:w="1991"/>
        <w:gridCol w:w="1788"/>
      </w:tblGrid>
      <w:tr>
        <w:trPr>
          <w:trHeight w:val="342" w:hRule="atLeast"/>
        </w:trPr>
        <w:tc>
          <w:tcPr>
            <w:tcW w:w="1179" w:type="dxa"/>
            <w:tcBorders>
              <w:top w:val="single" w:sz="8" w:space="0" w:color="000000"/>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1959"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Options</w:t>
            </w:r>
          </w:p>
        </w:tc>
        <w:tc>
          <w:tcPr>
            <w:tcW w:w="1991"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No. of Respondents</w:t>
            </w:r>
          </w:p>
        </w:tc>
        <w:tc>
          <w:tcPr>
            <w:tcW w:w="1788"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Percentages %</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21</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21</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32</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32</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14</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14</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9"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20</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20</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13</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13</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10">
                <wp:simplePos x="0" y="0"/>
                <wp:positionH relativeFrom="column">
                  <wp:posOffset>5778500</wp:posOffset>
                </wp:positionH>
                <wp:positionV relativeFrom="paragraph">
                  <wp:posOffset>-8890</wp:posOffset>
                </wp:positionV>
                <wp:extent cx="12700" cy="12700"/>
                <wp:effectExtent l="0" t="0" r="635" b="0"/>
                <wp:wrapNone/>
                <wp:docPr id="9" name="Rectangle 10"/>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10" fillcolor="black" stroked="t" style="position:absolute;margin-left:455pt;margin-top:-0.7pt;width:0.9pt;height:0.9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21 respondents representing (21%) strongly agreed that Nigeria youth prefer western program to traditional programmes, 32 respondents representing (32%) agreed, 14 respondent representing (14%) are Neutral, 20 respondents representing (20%) disagree while 13 respondents representing (13%) Strongly disagree.</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w:t>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bookmarkStart w:id="6" w:name="page62"/>
      <w:bookmarkEnd w:id="6"/>
      <w:r>
        <w:rPr>
          <w:rFonts w:eastAsia="Book Antiqua" w:ascii="Times New Roman" w:hAnsi="Times New Roman"/>
          <w:b/>
          <w:color w:val="000000" w:themeColor="text1"/>
          <w:sz w:val="24"/>
          <w:szCs w:val="24"/>
        </w:rPr>
        <w:t>TABLE 9</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sz w:val="24"/>
          <w:szCs w:val="24"/>
        </w:rPr>
        <w:t>MOST TEENAGERS ADOPTED ANY LIFESTYLE HABITS SEEN IN WESTERN TELEVISION PROGRAMS</w:t>
      </w:r>
    </w:p>
    <w:tbl>
      <w:tblPr>
        <w:tblW w:w="7008" w:type="dxa"/>
        <w:jc w:val="left"/>
        <w:tblInd w:w="472" w:type="dxa"/>
        <w:tblCellMar>
          <w:top w:w="0" w:type="dxa"/>
          <w:left w:w="10" w:type="dxa"/>
          <w:bottom w:w="0" w:type="dxa"/>
          <w:right w:w="10" w:type="dxa"/>
        </w:tblCellMar>
        <w:tblLook w:val="0000" w:noHBand="0" w:noVBand="0" w:firstColumn="0" w:lastRow="0" w:lastColumn="0" w:firstRow="0"/>
      </w:tblPr>
      <w:tblGrid>
        <w:gridCol w:w="1180"/>
        <w:gridCol w:w="1958"/>
        <w:gridCol w:w="2069"/>
        <w:gridCol w:w="1800"/>
      </w:tblGrid>
      <w:tr>
        <w:trPr>
          <w:trHeight w:val="342" w:hRule="atLeast"/>
        </w:trPr>
        <w:tc>
          <w:tcPr>
            <w:tcW w:w="1180" w:type="dxa"/>
            <w:tcBorders>
              <w:top w:val="single" w:sz="8" w:space="0" w:color="000000"/>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1958"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Options</w:t>
            </w:r>
          </w:p>
        </w:tc>
        <w:tc>
          <w:tcPr>
            <w:tcW w:w="2069"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No. of Respondents</w:t>
            </w:r>
          </w:p>
        </w:tc>
        <w:tc>
          <w:tcPr>
            <w:tcW w:w="1800"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Percentages %</w:t>
            </w:r>
          </w:p>
        </w:tc>
      </w:tr>
      <w:tr>
        <w:trPr>
          <w:trHeight w:val="349"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80"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2069"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20</w:t>
            </w:r>
          </w:p>
        </w:tc>
        <w:tc>
          <w:tcPr>
            <w:tcW w:w="1800"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20</w:t>
            </w:r>
          </w:p>
        </w:tc>
      </w:tr>
      <w:tr>
        <w:trPr>
          <w:trHeight w:val="350"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80"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2069"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30</w:t>
            </w:r>
          </w:p>
        </w:tc>
        <w:tc>
          <w:tcPr>
            <w:tcW w:w="1800"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30</w:t>
            </w:r>
          </w:p>
        </w:tc>
      </w:tr>
      <w:tr>
        <w:trPr>
          <w:trHeight w:val="349"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80"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2069"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28</w:t>
            </w:r>
          </w:p>
        </w:tc>
        <w:tc>
          <w:tcPr>
            <w:tcW w:w="1800"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28</w:t>
            </w:r>
          </w:p>
        </w:tc>
      </w:tr>
      <w:tr>
        <w:trPr>
          <w:trHeight w:val="349"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9" w:hRule="atLeast"/>
        </w:trPr>
        <w:tc>
          <w:tcPr>
            <w:tcW w:w="1180"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2069"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16</w:t>
            </w:r>
          </w:p>
        </w:tc>
        <w:tc>
          <w:tcPr>
            <w:tcW w:w="1800"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16</w:t>
            </w:r>
          </w:p>
        </w:tc>
      </w:tr>
      <w:tr>
        <w:trPr>
          <w:trHeight w:val="349"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80"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2069"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6</w:t>
            </w:r>
          </w:p>
        </w:tc>
        <w:tc>
          <w:tcPr>
            <w:tcW w:w="1800"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6</w:t>
            </w:r>
          </w:p>
        </w:tc>
      </w:tr>
      <w:tr>
        <w:trPr>
          <w:trHeight w:val="350"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80" w:type="dxa"/>
            <w:tcBorders>
              <w:left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2069"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800"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349"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11">
                <wp:simplePos x="0" y="0"/>
                <wp:positionH relativeFrom="column">
                  <wp:posOffset>5778500</wp:posOffset>
                </wp:positionH>
                <wp:positionV relativeFrom="paragraph">
                  <wp:posOffset>-8890</wp:posOffset>
                </wp:positionV>
                <wp:extent cx="12700" cy="12700"/>
                <wp:effectExtent l="0" t="0" r="635" b="0"/>
                <wp:wrapNone/>
                <wp:docPr id="10" name="Rectangle 11"/>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11" fillcolor="black" stroked="t" style="position:absolute;margin-left:455pt;margin-top:-0.7pt;width:0.9pt;height:0.9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b/>
        <w:t xml:space="preserve"> The table shows 13 respondents representing (20%) strongly agreed, 30 respondents representing (39%) agreed, 28 respondent representing (28%) are Neutral, 16 respondents representing (16%) disagree while 6 respondents representing (6%) Strongly disagree.</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w:t>
      </w:r>
    </w:p>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10</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sz w:val="24"/>
          <w:szCs w:val="24"/>
        </w:rPr>
        <w:t>MOST NIGERIAN YOUTHS ADOPT SLANG OR PHRASES FROM WESTERN TELEVISION PROGRAMS IN THEIR DAILY CONVERSATION</w:t>
      </w:r>
    </w:p>
    <w:tbl>
      <w:tblPr>
        <w:tblW w:w="6738" w:type="dxa"/>
        <w:jc w:val="left"/>
        <w:tblInd w:w="472" w:type="dxa"/>
        <w:tblCellMar>
          <w:top w:w="0" w:type="dxa"/>
          <w:left w:w="10" w:type="dxa"/>
          <w:bottom w:w="0" w:type="dxa"/>
          <w:right w:w="10" w:type="dxa"/>
        </w:tblCellMar>
        <w:tblLook w:val="0000" w:noHBand="0" w:noVBand="0" w:firstColumn="0" w:lastRow="0" w:lastColumn="0" w:firstRow="0"/>
      </w:tblPr>
      <w:tblGrid>
        <w:gridCol w:w="1179"/>
        <w:gridCol w:w="1958"/>
        <w:gridCol w:w="1993"/>
        <w:gridCol w:w="1607"/>
      </w:tblGrid>
      <w:tr>
        <w:trPr>
          <w:trHeight w:val="342" w:hRule="atLeast"/>
        </w:trPr>
        <w:tc>
          <w:tcPr>
            <w:tcW w:w="1179" w:type="dxa"/>
            <w:tcBorders>
              <w:top w:val="single" w:sz="8" w:space="0" w:color="000000"/>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1958"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Options</w:t>
            </w:r>
          </w:p>
        </w:tc>
        <w:tc>
          <w:tcPr>
            <w:tcW w:w="1993"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No. of Respondents</w:t>
            </w:r>
          </w:p>
        </w:tc>
        <w:tc>
          <w:tcPr>
            <w:tcW w:w="1607"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Percentages %</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1993"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25</w:t>
            </w:r>
          </w:p>
        </w:tc>
        <w:tc>
          <w:tcPr>
            <w:tcW w:w="160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25</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1993"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30</w:t>
            </w:r>
          </w:p>
        </w:tc>
        <w:tc>
          <w:tcPr>
            <w:tcW w:w="160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30</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1993"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24</w:t>
            </w:r>
          </w:p>
        </w:tc>
        <w:tc>
          <w:tcPr>
            <w:tcW w:w="160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24</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9"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1993"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16</w:t>
            </w:r>
          </w:p>
        </w:tc>
        <w:tc>
          <w:tcPr>
            <w:tcW w:w="160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16</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1993"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5</w:t>
            </w:r>
          </w:p>
        </w:tc>
        <w:tc>
          <w:tcPr>
            <w:tcW w:w="160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993"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60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12">
                <wp:simplePos x="0" y="0"/>
                <wp:positionH relativeFrom="column">
                  <wp:posOffset>5778500</wp:posOffset>
                </wp:positionH>
                <wp:positionV relativeFrom="paragraph">
                  <wp:posOffset>-8890</wp:posOffset>
                </wp:positionV>
                <wp:extent cx="12700" cy="12700"/>
                <wp:effectExtent l="0" t="0" r="635" b="0"/>
                <wp:wrapNone/>
                <wp:docPr id="11" name="Rectangle 12"/>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12" fillcolor="black" stroked="t" style="position:absolute;margin-left:455pt;margin-top:-0.7pt;width:0.9pt;height:0.9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25 respondents representing (25%) strongly agreed, 30 respondents representing (30%) agreed, 24 respondent representing (24%) are Neutral, 16 respondents representing (16%) disagree while 5 respondents representing (5%) disagree.</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w:t>
      </w:r>
    </w:p>
    <w:p>
      <w:pPr>
        <w:pStyle w:val="Normal"/>
        <w:spacing w:lineRule="auto" w:line="276" w:before="0" w:after="20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11</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sz w:val="24"/>
          <w:szCs w:val="24"/>
        </w:rPr>
        <w:t>ADEQUATE MEASURES SHOULD BE TAKEN TO PRESERVE NIGERIAN CULTURAL VALUES IN THE FACE OF WESTERN MEDIA INFLUENCE</w:t>
      </w:r>
    </w:p>
    <w:tbl>
      <w:tblPr>
        <w:tblW w:w="7098" w:type="dxa"/>
        <w:jc w:val="left"/>
        <w:tblInd w:w="472" w:type="dxa"/>
        <w:tblCellMar>
          <w:top w:w="0" w:type="dxa"/>
          <w:left w:w="10" w:type="dxa"/>
          <w:bottom w:w="0" w:type="dxa"/>
          <w:right w:w="10" w:type="dxa"/>
        </w:tblCellMar>
        <w:tblLook w:val="0000" w:noHBand="0" w:noVBand="0" w:firstColumn="0" w:lastRow="0" w:lastColumn="0" w:firstRow="0"/>
      </w:tblPr>
      <w:tblGrid>
        <w:gridCol w:w="1179"/>
        <w:gridCol w:w="1959"/>
        <w:gridCol w:w="1992"/>
        <w:gridCol w:w="1967"/>
      </w:tblGrid>
      <w:tr>
        <w:trPr>
          <w:trHeight w:val="342" w:hRule="atLeast"/>
        </w:trPr>
        <w:tc>
          <w:tcPr>
            <w:tcW w:w="1179" w:type="dxa"/>
            <w:tcBorders>
              <w:top w:val="single" w:sz="8" w:space="0" w:color="000000"/>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1959"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Options</w:t>
            </w:r>
          </w:p>
        </w:tc>
        <w:tc>
          <w:tcPr>
            <w:tcW w:w="1992"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No. of Respondents</w:t>
            </w:r>
          </w:p>
        </w:tc>
        <w:tc>
          <w:tcPr>
            <w:tcW w:w="1967"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Percentages %</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1992"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23</w:t>
            </w:r>
          </w:p>
        </w:tc>
        <w:tc>
          <w:tcPr>
            <w:tcW w:w="196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23</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1992"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31</w:t>
            </w:r>
          </w:p>
        </w:tc>
        <w:tc>
          <w:tcPr>
            <w:tcW w:w="196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31</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1992"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19</w:t>
            </w:r>
          </w:p>
        </w:tc>
        <w:tc>
          <w:tcPr>
            <w:tcW w:w="196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19</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9"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1992"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16</w:t>
            </w:r>
          </w:p>
        </w:tc>
        <w:tc>
          <w:tcPr>
            <w:tcW w:w="196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16</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1992"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11</w:t>
            </w:r>
          </w:p>
        </w:tc>
        <w:tc>
          <w:tcPr>
            <w:tcW w:w="196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11</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992"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96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13">
                <wp:simplePos x="0" y="0"/>
                <wp:positionH relativeFrom="column">
                  <wp:posOffset>5778500</wp:posOffset>
                </wp:positionH>
                <wp:positionV relativeFrom="paragraph">
                  <wp:posOffset>-8890</wp:posOffset>
                </wp:positionV>
                <wp:extent cx="12700" cy="12700"/>
                <wp:effectExtent l="0" t="0" r="635" b="0"/>
                <wp:wrapNone/>
                <wp:docPr id="12" name="Rectangle 13"/>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13" fillcolor="black" stroked="t" style="position:absolute;margin-left:455pt;margin-top:-0.7pt;width:0.9pt;height:0.9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23 respondents representing (23%) strongly agreed, 31 respondents representing (31%) agreed, 19 respondent representing (19%) are Neutral, 16 respondents representing (16%) disagree while 11 respondents representing (11%) Strongly disagree.</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12</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color w:val="000000"/>
          <w:sz w:val="24"/>
          <w:szCs w:val="24"/>
          <w:shd w:fill="FFFFFF" w:val="clear"/>
        </w:rPr>
        <w:t>NIGERIAN YOUTHS IDENTIFY MORE WITH LOCALLY OR FOREIGN TV STARS AS MODELS</w:t>
      </w:r>
    </w:p>
    <w:tbl>
      <w:tblPr>
        <w:tblW w:w="6918" w:type="dxa"/>
        <w:jc w:val="left"/>
        <w:tblInd w:w="472" w:type="dxa"/>
        <w:tblCellMar>
          <w:top w:w="0" w:type="dxa"/>
          <w:left w:w="10" w:type="dxa"/>
          <w:bottom w:w="0" w:type="dxa"/>
          <w:right w:w="10" w:type="dxa"/>
        </w:tblCellMar>
        <w:tblLook w:val="0000" w:noHBand="0" w:noVBand="0" w:firstColumn="0" w:lastRow="0" w:lastColumn="0" w:firstRow="0"/>
      </w:tblPr>
      <w:tblGrid>
        <w:gridCol w:w="1179"/>
        <w:gridCol w:w="1959"/>
        <w:gridCol w:w="1991"/>
        <w:gridCol w:w="1788"/>
      </w:tblGrid>
      <w:tr>
        <w:trPr>
          <w:trHeight w:val="342" w:hRule="atLeast"/>
        </w:trPr>
        <w:tc>
          <w:tcPr>
            <w:tcW w:w="1179" w:type="dxa"/>
            <w:tcBorders>
              <w:top w:val="single" w:sz="8" w:space="0" w:color="000000"/>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1959"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Options</w:t>
            </w:r>
          </w:p>
        </w:tc>
        <w:tc>
          <w:tcPr>
            <w:tcW w:w="1991"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No. of Respondents</w:t>
            </w:r>
          </w:p>
        </w:tc>
        <w:tc>
          <w:tcPr>
            <w:tcW w:w="1788"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Percentages %</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17</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17</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29</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29</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23</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23</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9"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23</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23</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8</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8</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14">
                <wp:simplePos x="0" y="0"/>
                <wp:positionH relativeFrom="column">
                  <wp:posOffset>5778500</wp:posOffset>
                </wp:positionH>
                <wp:positionV relativeFrom="paragraph">
                  <wp:posOffset>-8890</wp:posOffset>
                </wp:positionV>
                <wp:extent cx="12700" cy="12700"/>
                <wp:effectExtent l="0" t="0" r="635" b="0"/>
                <wp:wrapNone/>
                <wp:docPr id="13" name="Rectangle 14"/>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14" fillcolor="black" stroked="t" style="position:absolute;margin-left:455pt;margin-top:-0.7pt;width:0.9pt;height:0.9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17 respondents representing (17%) strongly agreed, 20 respondents representing (29%) agreed, 23 respondent representing (23%) are Neutral, 4 respondents representing (8%) disagree while 8 respondents representing (8%) disagree.</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ListParagraph"/>
        <w:widowControl w:val="false"/>
        <w:numPr>
          <w:ilvl w:val="1"/>
          <w:numId w:val="12"/>
        </w:numPr>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ANALYSIS OF RESEARCH QUESTIONS</w:t>
      </w:r>
    </w:p>
    <w:p>
      <w:pPr>
        <w:pStyle w:val="NormalWeb"/>
        <w:spacing w:lineRule="auto" w:line="276" w:beforeAutospacing="0" w:before="0" w:afterAutospacing="0" w:after="0"/>
        <w:jc w:val="both"/>
        <w:rPr>
          <w:rFonts w:eastAsia="Book Antiqua"/>
          <w:b/>
          <w:b/>
          <w:color w:val="000000" w:themeColor="text1"/>
        </w:rPr>
      </w:pPr>
      <w:r>
        <w:rPr>
          <w:rFonts w:eastAsia="Book Antiqua"/>
          <w:b/>
          <w:color w:val="000000" w:themeColor="text1"/>
        </w:rPr>
        <w:t xml:space="preserve">Research Question 1: </w:t>
      </w:r>
    </w:p>
    <w:p>
      <w:pPr>
        <w:pStyle w:val="NormalWeb"/>
        <w:spacing w:lineRule="auto" w:line="360" w:beforeAutospacing="0" w:before="0" w:afterAutospacing="0" w:after="0"/>
        <w:jc w:val="both"/>
        <w:rPr/>
      </w:pPr>
      <w:r>
        <w:rPr/>
        <w:t>Most teenagers adopted any lifestyle habits seen in Western television programs?</w:t>
      </w:r>
    </w:p>
    <w:p>
      <w:pPr>
        <w:pStyle w:val="NormalWeb"/>
        <w:spacing w:lineRule="auto" w:line="360" w:beforeAutospacing="0" w:before="0" w:afterAutospacing="0" w:after="0"/>
        <w:ind w:firstLine="720"/>
        <w:jc w:val="both"/>
        <w:rPr/>
      </w:pPr>
      <w:r>
        <w:rPr>
          <w:rFonts w:eastAsia="Book Antiqua"/>
          <w:color w:val="000000" w:themeColor="text1"/>
        </w:rPr>
        <w:t xml:space="preserve">In the cause of the study, in answering these questions, it was encapsulated in table 9 that the above table we can deduce that 67(67%) strongly agreed, 19(19%) agreed, 9(9%) neutral, 5(5%) disagree. This entails that majority of the people believe that the youths adopted bad habits on western  TV programs than other media   </w:t>
      </w:r>
    </w:p>
    <w:p>
      <w:pPr>
        <w:pStyle w:val="Normal"/>
        <w:tabs>
          <w:tab w:val="clear" w:pos="720"/>
          <w:tab w:val="left" w:pos="1080" w:leader="none"/>
        </w:tabs>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b/>
          <w:color w:val="000000" w:themeColor="text1"/>
          <w:sz w:val="24"/>
          <w:szCs w:val="24"/>
        </w:rPr>
        <w:t>Research Question 2</w:t>
      </w:r>
      <w:r>
        <w:rPr>
          <w:rFonts w:eastAsia="Book Antiqua" w:ascii="Times New Roman" w:hAnsi="Times New Roman"/>
          <w:color w:val="000000" w:themeColor="text1"/>
          <w:sz w:val="24"/>
          <w:szCs w:val="24"/>
        </w:rPr>
        <w:t xml:space="preserve">: </w:t>
      </w:r>
    </w:p>
    <w:p>
      <w:pPr>
        <w:pStyle w:val="Normal"/>
        <w:tabs>
          <w:tab w:val="left" w:pos="720" w:leader="none"/>
        </w:tabs>
        <w:spacing w:lineRule="auto" w:line="360"/>
        <w:ind w:right="-270" w:hanging="0"/>
        <w:jc w:val="both"/>
        <w:rPr>
          <w:rFonts w:ascii="Times New Roman" w:hAnsi="Times New Roman"/>
          <w:sz w:val="24"/>
          <w:szCs w:val="24"/>
        </w:rPr>
      </w:pPr>
      <w:r>
        <w:rPr>
          <w:rFonts w:ascii="Times New Roman" w:hAnsi="Times New Roman"/>
          <w:sz w:val="24"/>
          <w:szCs w:val="24"/>
        </w:rPr>
        <w:t>Nigerian youths prefer Western TV programmes to locally produced ones</w:t>
      </w:r>
    </w:p>
    <w:p>
      <w:pPr>
        <w:pStyle w:val="Normal"/>
        <w:tabs>
          <w:tab w:val="left" w:pos="720" w:leader="none"/>
        </w:tabs>
        <w:spacing w:lineRule="auto" w:line="360"/>
        <w:ind w:right="-270" w:hanging="0"/>
        <w:jc w:val="both"/>
        <w:rPr>
          <w:rFonts w:ascii="Times New Roman" w:hAnsi="Times New Roman"/>
          <w:color w:val="000000" w:themeColor="text1"/>
          <w:sz w:val="24"/>
          <w:szCs w:val="24"/>
        </w:rPr>
      </w:pPr>
      <w:r>
        <w:rPr>
          <w:rFonts w:eastAsia="Book Antiqua" w:ascii="Times New Roman" w:hAnsi="Times New Roman"/>
          <w:color w:val="000000" w:themeColor="text1"/>
          <w:sz w:val="24"/>
          <w:szCs w:val="24"/>
        </w:rPr>
        <w:tab/>
      </w:r>
      <w:r>
        <w:rPr>
          <w:rFonts w:ascii="Times New Roman" w:hAnsi="Times New Roman"/>
          <w:color w:val="000000" w:themeColor="text1"/>
          <w:sz w:val="24"/>
          <w:szCs w:val="24"/>
        </w:rPr>
        <w:t>In table 8, Responses revealed that the audience who agreed to that are 35(35%), 60(60%) strongly agreed, 5(5%). This entails that on the average, majority of youths prefer Western TV programs.</w:t>
      </w:r>
    </w:p>
    <w:p>
      <w:pPr>
        <w:pStyle w:val="NormalWeb"/>
        <w:spacing w:lineRule="auto" w:line="360" w:beforeAutospacing="0" w:before="0" w:afterAutospacing="0" w:after="0"/>
        <w:rPr>
          <w:rFonts w:eastAsia="Book Antiqua"/>
          <w:color w:val="000000" w:themeColor="text1"/>
        </w:rPr>
      </w:pPr>
      <w:r>
        <w:rPr>
          <w:rFonts w:eastAsia="Book Antiqua"/>
          <w:b/>
          <w:color w:val="000000" w:themeColor="text1"/>
        </w:rPr>
        <w:t>Research Question 3</w:t>
      </w:r>
      <w:r>
        <w:rPr>
          <w:rFonts w:eastAsia="Book Antiqua"/>
          <w:color w:val="000000" w:themeColor="text1"/>
        </w:rPr>
        <w:t xml:space="preserve">: </w:t>
      </w:r>
    </w:p>
    <w:p>
      <w:pPr>
        <w:pStyle w:val="Normal"/>
        <w:spacing w:lineRule="auto" w:line="360"/>
        <w:jc w:val="both"/>
        <w:rPr>
          <w:rFonts w:ascii="Times New Roman" w:hAnsi="Times New Roman"/>
          <w:sz w:val="24"/>
          <w:szCs w:val="24"/>
        </w:rPr>
      </w:pPr>
      <w:r>
        <w:rPr>
          <w:rFonts w:ascii="Times New Roman" w:hAnsi="Times New Roman"/>
          <w:sz w:val="24"/>
          <w:szCs w:val="24"/>
        </w:rPr>
        <w:t>Do Nigeria youth identify more with locally or foreign TV stars as models?</w:t>
      </w:r>
    </w:p>
    <w:p>
      <w:pPr>
        <w:pStyle w:val="Normal"/>
        <w:spacing w:lineRule="auto" w:line="360"/>
        <w:ind w:firstLine="720"/>
        <w:jc w:val="both"/>
        <w:rPr>
          <w:rFonts w:ascii="Times New Roman" w:hAnsi="Times New Roman"/>
          <w:sz w:val="24"/>
          <w:szCs w:val="24"/>
        </w:rPr>
      </w:pPr>
      <w:r>
        <w:rPr>
          <w:rFonts w:ascii="Times New Roman" w:hAnsi="Times New Roman"/>
          <w:color w:val="000000" w:themeColor="text1"/>
          <w:sz w:val="24"/>
          <w:szCs w:val="24"/>
        </w:rPr>
        <w:t>In table 12, Responses revealed that the audience who agreed to that are 47(47%), 50(50%) strongly agreed, 5(5%). This entails that on the average, majority of responders believes youths identify foreign stars than local stars</w:t>
      </w:r>
    </w:p>
    <w:p>
      <w:pPr>
        <w:pStyle w:val="Normal"/>
        <w:tabs>
          <w:tab w:val="clear" w:pos="720"/>
          <w:tab w:val="left" w:pos="1080" w:leader="none"/>
        </w:tabs>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tabs>
          <w:tab w:val="clear" w:pos="720"/>
          <w:tab w:val="left" w:pos="1060" w:leader="none"/>
        </w:tabs>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4.3</w:t>
      </w:r>
      <w:r>
        <w:rPr>
          <w:rFonts w:ascii="Times New Roman" w:hAnsi="Times New Roman"/>
          <w:b/>
          <w:color w:val="000000" w:themeColor="text1"/>
          <w:sz w:val="24"/>
          <w:szCs w:val="24"/>
        </w:rPr>
        <w:tab/>
      </w:r>
      <w:r>
        <w:rPr>
          <w:rFonts w:eastAsia="Book Antiqua" w:ascii="Times New Roman" w:hAnsi="Times New Roman"/>
          <w:b/>
          <w:color w:val="000000" w:themeColor="text1"/>
          <w:sz w:val="24"/>
          <w:szCs w:val="24"/>
        </w:rPr>
        <w:t>DISCUSSION ON FINDINGS</w:t>
      </w:r>
    </w:p>
    <w:p>
      <w:pPr>
        <w:pStyle w:val="Normal"/>
        <w:spacing w:lineRule="auto" w:line="480"/>
        <w:jc w:val="both"/>
        <w:rPr>
          <w:rFonts w:ascii="Times New Roman" w:hAnsi="Times New Roman"/>
          <w:sz w:val="24"/>
        </w:rPr>
      </w:pPr>
      <w:r>
        <w:rPr>
          <w:rFonts w:ascii="Times New Roman" w:hAnsi="Times New Roman"/>
          <w:sz w:val="24"/>
        </w:rPr>
        <w:t>The following are the major finding of the study.</w:t>
      </w:r>
    </w:p>
    <w:p>
      <w:pPr>
        <w:pStyle w:val="Normal"/>
        <w:spacing w:lineRule="auto" w:line="480"/>
        <w:jc w:val="both"/>
        <w:rPr>
          <w:rFonts w:ascii="Times New Roman" w:hAnsi="Times New Roman"/>
          <w:sz w:val="24"/>
        </w:rPr>
      </w:pPr>
      <w:r>
        <w:rPr>
          <w:rFonts w:ascii="Times New Roman" w:hAnsi="Times New Roman"/>
          <w:sz w:val="24"/>
        </w:rPr>
        <w:tab/>
        <w:t>The purpose of the study has stated in the initial chapter was to understand the influence of social media on the use of traditional mass media among Nigerian youth. The study discovered that virtually social media has an impact in the life of Nigerian youths. And set on understanding attitudes towards it nature over the traditional mass media.</w:t>
      </w:r>
    </w:p>
    <w:p>
      <w:pPr>
        <w:pStyle w:val="Normal"/>
        <w:spacing w:lineRule="auto" w:line="480"/>
        <w:jc w:val="both"/>
        <w:rPr>
          <w:rFonts w:ascii="Times New Roman" w:hAnsi="Times New Roman"/>
          <w:sz w:val="24"/>
        </w:rPr>
      </w:pPr>
      <w:r>
        <w:rPr>
          <w:rFonts w:ascii="Times New Roman" w:hAnsi="Times New Roman"/>
          <w:sz w:val="24"/>
        </w:rPr>
        <w:tab/>
        <w:t>However, the study observed that social media play an important role in the opinion and behaviours of the youth of Nigerian. Also, through the observation, the user of social media finds out that the various activities were weighted to find out the activities that are most prominent and it needs of socialization. Also it advantages over the traditional mass media. The possible influence opposed to what was obtained from the research hypothesis prior to the finding via questionnaire that were distributed and administered toward the social media and the traditional mass media. The study carries out a primary research on the users of social media between the age of 18 and 35 to understand their activities on their sites and how they might derive some form of benefit from the use of the social media sites.</w:t>
      </w:r>
    </w:p>
    <w:p>
      <w:pPr>
        <w:pStyle w:val="Normal"/>
        <w:spacing w:lineRule="auto" w:line="360"/>
        <w:ind w:firstLine="720"/>
        <w:jc w:val="both"/>
        <w:rPr>
          <w:rFonts w:ascii="Times New Roman" w:hAnsi="Times New Roman"/>
          <w:sz w:val="24"/>
        </w:rPr>
      </w:pPr>
      <w:r>
        <w:rPr>
          <w:rFonts w:ascii="Times New Roman" w:hAnsi="Times New Roman"/>
          <w:sz w:val="24"/>
        </w:rPr>
        <w:t>A number of major conclusions may be drawn from the result and findings of this study. There is statistical significant relationship between how often one watch television and one’s tendency to identity with eastern television star as models. the results shows a positive relationship which means that as television exposures tends to go up, identifications with westerns television stars especially American television stars also tends to go up.</w:t>
      </w:r>
    </w:p>
    <w:p>
      <w:pPr>
        <w:pStyle w:val="Normal"/>
        <w:spacing w:lineRule="auto" w:line="360"/>
        <w:ind w:firstLine="720"/>
        <w:jc w:val="both"/>
        <w:rPr>
          <w:rFonts w:ascii="Times New Roman" w:hAnsi="Times New Roman"/>
          <w:sz w:val="24"/>
        </w:rPr>
      </w:pPr>
      <w:r>
        <w:rPr>
          <w:rFonts w:ascii="Times New Roman" w:hAnsi="Times New Roman"/>
          <w:sz w:val="24"/>
        </w:rPr>
        <w:t>This suggests that the average daily television broadcast content and video cassettes contents in Nigeria are more of foreign origin than local ones. Nigerian youths also tend to identify with eastern television star as models for various reasons ranging from their perception of the programmes in which the stars appears as being of high product quality to the believe that the stars themselves exhibits qualities which are in turn with time.</w:t>
      </w:r>
    </w:p>
    <w:p>
      <w:pPr>
        <w:pStyle w:val="Normal"/>
        <w:spacing w:lineRule="auto" w:line="360"/>
        <w:ind w:firstLine="720"/>
        <w:jc w:val="both"/>
        <w:rPr>
          <w:rFonts w:ascii="Times New Roman" w:hAnsi="Times New Roman"/>
          <w:sz w:val="24"/>
        </w:rPr>
      </w:pPr>
      <w:r>
        <w:rPr>
          <w:rFonts w:ascii="Times New Roman" w:hAnsi="Times New Roman"/>
          <w:sz w:val="24"/>
        </w:rPr>
        <w:t>The recurrent noticeable drift of the young generation of Nigerians to the music, life styles and values of television stars of the westerns world is a clear indication that the youths are watching, not only are they watching more than any other audience group, they are watching actively (Comstock et al 1979)</w:t>
      </w:r>
    </w:p>
    <w:p>
      <w:pPr>
        <w:pStyle w:val="Normal"/>
        <w:spacing w:lineRule="auto" w:line="360"/>
        <w:ind w:firstLine="720"/>
        <w:jc w:val="both"/>
        <w:rPr>
          <w:rFonts w:ascii="Times New Roman" w:hAnsi="Times New Roman"/>
          <w:sz w:val="24"/>
        </w:rPr>
      </w:pPr>
      <w:r>
        <w:rPr>
          <w:rFonts w:ascii="Times New Roman" w:hAnsi="Times New Roman"/>
          <w:sz w:val="24"/>
        </w:rPr>
        <w:t>There is no doubt that there exist on our screens movies than needed local television programmes this has lead to the growth of nihilism i.e. “the general disposition to doubt” among the Nigerian youth in whom the destiny of this country lie.</w:t>
      </w:r>
    </w:p>
    <w:p>
      <w:pPr>
        <w:pStyle w:val="Normal"/>
        <w:spacing w:lineRule="auto" w:line="360"/>
        <w:ind w:firstLine="720"/>
        <w:jc w:val="both"/>
        <w:rPr>
          <w:rFonts w:ascii="Times New Roman" w:hAnsi="Times New Roman"/>
          <w:sz w:val="24"/>
        </w:rPr>
      </w:pPr>
      <w:r>
        <w:rPr>
          <w:rFonts w:ascii="Times New Roman" w:hAnsi="Times New Roman"/>
          <w:sz w:val="24"/>
        </w:rPr>
        <w:t>All of these go to confirm that exposure to foreign television alters the original cultural identity of the Nigeria youths. They all shows that exposures to western television lead to low Nigeria self image and a corresponding high projected self-Image among Nigerian university student as a result of their perception of reality of life in the western world especially American as shown on television (see television projects of reality as the form of life).</w:t>
      </w:r>
    </w:p>
    <w:p>
      <w:pPr>
        <w:pStyle w:val="Normal"/>
        <w:spacing w:lineRule="auto" w:line="360"/>
        <w:ind w:firstLine="720"/>
        <w:jc w:val="both"/>
        <w:rPr>
          <w:rFonts w:ascii="Times New Roman" w:hAnsi="Times New Roman"/>
          <w:sz w:val="24"/>
        </w:rPr>
      </w:pPr>
      <w:r>
        <w:rPr>
          <w:rFonts w:ascii="Times New Roman" w:hAnsi="Times New Roman"/>
          <w:sz w:val="24"/>
        </w:rPr>
        <w:t xml:space="preserve">The youths therefore tend to discard Nigeria norms and values (low self -image) and become manifestly consistently with western behavior in keeping with their perception of their culture (high projected self- image). This means that what the students learn from television is instrumental in the formations of their cultural values. </w:t>
      </w:r>
    </w:p>
    <w:p>
      <w:pPr>
        <w:pStyle w:val="Normal"/>
        <w:spacing w:lineRule="auto" w:line="360"/>
        <w:ind w:firstLine="720"/>
        <w:jc w:val="both"/>
        <w:rPr>
          <w:rFonts w:ascii="Times New Roman" w:hAnsi="Times New Roman"/>
          <w:sz w:val="24"/>
        </w:rPr>
      </w:pPr>
      <w:r>
        <w:rPr>
          <w:rFonts w:ascii="Times New Roman" w:hAnsi="Times New Roman"/>
          <w:sz w:val="24"/>
        </w:rPr>
        <w:t>The policy makers and cultures, both the public and the sector should realize from the findings of this study that there is an urgent need to discontinue with unending litanies about communication and national development aid and take bold measures to put an end to the current trend.</w:t>
      </w:r>
    </w:p>
    <w:p>
      <w:pPr>
        <w:pStyle w:val="Normal"/>
        <w:spacing w:lineRule="auto" w:line="360"/>
        <w:ind w:firstLine="720"/>
        <w:jc w:val="both"/>
        <w:rPr>
          <w:rFonts w:ascii="Times New Roman" w:hAnsi="Times New Roman"/>
          <w:sz w:val="24"/>
        </w:rPr>
      </w:pPr>
      <w:r>
        <w:rPr>
          <w:rFonts w:ascii="Times New Roman" w:hAnsi="Times New Roman"/>
          <w:sz w:val="24"/>
        </w:rPr>
        <w:t xml:space="preserve">This is because the shoot off of the current rate of accumulation in Nigerian of western norms values and beliefs do not any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programmes. For elites politicians and social institutions that are the creator surveyors and reinforces of the Nigerian culture. And lastly, the owners and managers of information and culture must put into practice the use of television to create a climate for true national development. </w:t>
      </w:r>
    </w:p>
    <w:p>
      <w:pPr>
        <w:pStyle w:val="Normal"/>
        <w:spacing w:lineRule="auto" w:line="360"/>
        <w:rPr>
          <w:rFonts w:ascii="Times New Roman" w:hAnsi="Times New Roman"/>
          <w:sz w:val="24"/>
        </w:rPr>
      </w:pPr>
      <w:r>
        <w:rPr>
          <w:rFonts w:ascii="Times New Roman" w:hAnsi="Times New Roman"/>
          <w:sz w:val="24"/>
        </w:rPr>
      </w:r>
    </w:p>
    <w:p>
      <w:pPr>
        <w:pStyle w:val="Normal"/>
        <w:spacing w:lineRule="auto" w:line="276" w:before="0" w:after="200"/>
        <w:rPr>
          <w:rFonts w:ascii="Times New Roman" w:hAnsi="Times New Roman"/>
          <w:b/>
          <w:b/>
          <w:sz w:val="24"/>
          <w:szCs w:val="24"/>
        </w:rPr>
      </w:pPr>
      <w:r>
        <w:rPr>
          <w:rFonts w:ascii="Times New Roman" w:hAnsi="Times New Roman"/>
          <w:b/>
          <w:sz w:val="24"/>
          <w:szCs w:val="24"/>
        </w:rPr>
      </w:r>
      <w:r>
        <w:br w:type="page"/>
      </w:r>
    </w:p>
    <w:p>
      <w:pPr>
        <w:pStyle w:val="Normal"/>
        <w:spacing w:lineRule="auto" w:line="360"/>
        <w:jc w:val="center"/>
        <w:rPr>
          <w:rFonts w:ascii="Times New Roman" w:hAnsi="Times New Roman"/>
          <w:b/>
          <w:b/>
          <w:sz w:val="24"/>
        </w:rPr>
      </w:pPr>
      <w:r>
        <w:rPr>
          <w:rFonts w:ascii="Times New Roman" w:hAnsi="Times New Roman"/>
          <w:b/>
          <w:sz w:val="24"/>
        </w:rPr>
        <w:t>CHAPTER FIVE</w:t>
      </w:r>
    </w:p>
    <w:p>
      <w:pPr>
        <w:pStyle w:val="Normal"/>
        <w:spacing w:lineRule="auto" w:line="360"/>
        <w:ind w:right="-360" w:hanging="0"/>
        <w:jc w:val="center"/>
        <w:rPr>
          <w:rFonts w:ascii="Times New Roman" w:hAnsi="Times New Roman"/>
          <w:b/>
          <w:b/>
          <w:sz w:val="24"/>
        </w:rPr>
      </w:pPr>
      <w:r>
        <w:rPr>
          <w:rFonts w:ascii="Times New Roman" w:hAnsi="Times New Roman"/>
          <w:b/>
          <w:sz w:val="24"/>
        </w:rPr>
        <w:t>SUMMARY, RECOMMEDNATION AND CONCLUSION</w:t>
      </w:r>
    </w:p>
    <w:p>
      <w:pPr>
        <w:pStyle w:val="Normal"/>
        <w:spacing w:lineRule="auto" w:line="360"/>
        <w:jc w:val="both"/>
        <w:rPr>
          <w:rFonts w:ascii="Times New Roman" w:hAnsi="Times New Roman"/>
          <w:b/>
          <w:b/>
          <w:sz w:val="24"/>
        </w:rPr>
      </w:pPr>
      <w:r>
        <w:rPr>
          <w:rFonts w:ascii="Times New Roman" w:hAnsi="Times New Roman"/>
          <w:b/>
          <w:sz w:val="24"/>
        </w:rPr>
        <w:t>5.1</w:t>
        <w:tab/>
        <w:t xml:space="preserve"> SUMAMRY </w:t>
      </w:r>
    </w:p>
    <w:p>
      <w:pPr>
        <w:pStyle w:val="Normal"/>
        <w:spacing w:lineRule="auto" w:line="360"/>
        <w:ind w:firstLine="720"/>
        <w:jc w:val="both"/>
        <w:rPr>
          <w:rFonts w:ascii="Times New Roman" w:hAnsi="Times New Roman"/>
          <w:sz w:val="24"/>
        </w:rPr>
      </w:pPr>
      <w:r>
        <w:rPr>
          <w:rFonts w:ascii="Times New Roman" w:hAnsi="Times New Roman"/>
          <w:sz w:val="24"/>
        </w:rPr>
        <w:t xml:space="preserve">This study contains an analysis of the broad areas presumed scientific research which have showed  that exposure to television products of western origin exercises a powerful influence on the cultural values of viewers from other countries.  this study. Concentration was on western television as the independent variables and the cultural identity on Nigeria institution students. </w:t>
      </w:r>
    </w:p>
    <w:p>
      <w:pPr>
        <w:pStyle w:val="Normal"/>
        <w:spacing w:lineRule="auto" w:line="360"/>
        <w:ind w:firstLine="720"/>
        <w:jc w:val="both"/>
        <w:rPr>
          <w:rFonts w:ascii="Times New Roman" w:hAnsi="Times New Roman"/>
          <w:sz w:val="24"/>
        </w:rPr>
      </w:pPr>
      <w:r>
        <w:rPr>
          <w:rFonts w:ascii="Times New Roman" w:hAnsi="Times New Roman"/>
          <w:sz w:val="24"/>
        </w:rPr>
        <w:t>The role which television plays in the transmission of cultures across national frontiers has been reviewed in this study. This ability of television is a function of its quantities theories, imaging, style and language pervasiveness, culture consistence, repetitiveness etc which collectively make it the highly successful medium that it has become.</w:t>
      </w:r>
    </w:p>
    <w:p>
      <w:pPr>
        <w:pStyle w:val="Normal"/>
        <w:spacing w:lineRule="auto" w:line="360"/>
        <w:ind w:firstLine="720"/>
        <w:jc w:val="both"/>
        <w:rPr>
          <w:rFonts w:ascii="Times New Roman" w:hAnsi="Times New Roman"/>
          <w:sz w:val="24"/>
        </w:rPr>
      </w:pPr>
      <w:r>
        <w:rPr>
          <w:rFonts w:ascii="Times New Roman" w:hAnsi="Times New Roman"/>
          <w:sz w:val="24"/>
        </w:rPr>
        <w:t>The uses and gratification theory have provided ready explanation of why the youths highly associate with the medium which provide them with message and images that they view and accept.</w:t>
      </w:r>
    </w:p>
    <w:p>
      <w:pPr>
        <w:pStyle w:val="Normal"/>
        <w:spacing w:lineRule="auto" w:line="360"/>
        <w:ind w:firstLine="720"/>
        <w:jc w:val="both"/>
        <w:rPr>
          <w:rFonts w:ascii="Times New Roman" w:hAnsi="Times New Roman"/>
          <w:sz w:val="24"/>
        </w:rPr>
      </w:pPr>
      <w:r>
        <w:rPr>
          <w:rFonts w:ascii="Times New Roman" w:hAnsi="Times New Roman"/>
          <w:sz w:val="24"/>
        </w:rPr>
        <w:t>The theoretical synthesis of acculturation, cultivation mainstreaming, projection and perception of reality taken within the ideological perspective of media hegemony, have shown that television can be used positively otherwise to foster the growth and development of culture, to assimilate, or completely destroy it. The television was also shown to be a good, but not in any way abominating contributory to the unhealthy desire by Nigeria youths to emigrate to the western world.</w:t>
      </w:r>
    </w:p>
    <w:p>
      <w:pPr>
        <w:pStyle w:val="Normal"/>
        <w:spacing w:lineRule="auto" w:line="360"/>
        <w:jc w:val="both"/>
        <w:rPr>
          <w:rFonts w:ascii="Times New Roman" w:hAnsi="Times New Roman"/>
          <w:b/>
          <w:b/>
          <w:sz w:val="24"/>
        </w:rPr>
      </w:pPr>
      <w:r>
        <w:rPr>
          <w:rFonts w:ascii="Times New Roman" w:hAnsi="Times New Roman"/>
          <w:b/>
          <w:sz w:val="24"/>
        </w:rPr>
        <w:t>5.2</w:t>
        <w:tab/>
        <w:t xml:space="preserve"> CONCLUSION </w:t>
      </w:r>
    </w:p>
    <w:p>
      <w:pPr>
        <w:pStyle w:val="Normal"/>
        <w:spacing w:lineRule="auto" w:line="360"/>
        <w:ind w:firstLine="720"/>
        <w:jc w:val="both"/>
        <w:rPr>
          <w:rFonts w:ascii="Times New Roman" w:hAnsi="Times New Roman"/>
          <w:sz w:val="24"/>
        </w:rPr>
      </w:pPr>
      <w:r>
        <w:rPr>
          <w:rFonts w:ascii="Times New Roman" w:hAnsi="Times New Roman"/>
          <w:sz w:val="24"/>
        </w:rPr>
        <w:t>The researches of this research problem have shown that youths of Nigeria can confront the problem of western television programme destroying our cultural values.</w:t>
      </w:r>
    </w:p>
    <w:p>
      <w:pPr>
        <w:pStyle w:val="Normal"/>
        <w:spacing w:lineRule="auto" w:line="360"/>
        <w:ind w:firstLine="720"/>
        <w:jc w:val="both"/>
        <w:rPr>
          <w:rFonts w:ascii="Times New Roman" w:hAnsi="Times New Roman"/>
          <w:sz w:val="24"/>
        </w:rPr>
      </w:pPr>
      <w:r>
        <w:rPr>
          <w:rFonts w:ascii="Times New Roman" w:hAnsi="Times New Roman"/>
          <w:sz w:val="24"/>
        </w:rPr>
        <w:t>The educators, parents, community leaders, elites should also by this means help the youth to confront the undignified and destroyed image so prevalent in western television.</w:t>
      </w:r>
    </w:p>
    <w:p>
      <w:pPr>
        <w:pStyle w:val="Normal"/>
        <w:spacing w:lineRule="auto" w:line="360"/>
        <w:ind w:firstLine="720"/>
        <w:jc w:val="both"/>
        <w:rPr>
          <w:rFonts w:ascii="Times New Roman" w:hAnsi="Times New Roman"/>
          <w:sz w:val="24"/>
        </w:rPr>
      </w:pPr>
      <w:r>
        <w:rPr>
          <w:rFonts w:ascii="Times New Roman" w:hAnsi="Times New Roman"/>
          <w:sz w:val="24"/>
        </w:rPr>
        <w:t>Given the number of broadcast house in existence in Nigeria the researcher believe the country is ready for broadcast equipment manufacturing industry. The private and public sector should consider this angle more seriously so as to reduce the total dependence of Nigerian broadcast industry on industrialized countries.</w:t>
      </w:r>
    </w:p>
    <w:p>
      <w:pPr>
        <w:pStyle w:val="Normal"/>
        <w:spacing w:lineRule="auto" w:line="360"/>
        <w:ind w:firstLine="720"/>
        <w:jc w:val="both"/>
        <w:rPr>
          <w:rFonts w:ascii="Times New Roman" w:hAnsi="Times New Roman"/>
          <w:sz w:val="24"/>
        </w:rPr>
      </w:pPr>
      <w:r>
        <w:rPr>
          <w:rFonts w:ascii="Times New Roman" w:hAnsi="Times New Roman"/>
          <w:sz w:val="24"/>
        </w:rPr>
        <w:t>Considering the scope and limitation of this study along with its findings, there is a need for furthering of such research in this area. Further research in this area should involve in the control group to be consisted of youths who are in the rural area where television is not available. More studies should also be geared towards defining the cultural values of Nigeria as an entity and as such deny ways of packaging these unit materials for broadcast to Nigeria.</w:t>
      </w:r>
    </w:p>
    <w:p>
      <w:pPr>
        <w:pStyle w:val="Normal"/>
        <w:spacing w:lineRule="auto" w:line="360"/>
        <w:ind w:firstLine="720"/>
        <w:jc w:val="both"/>
        <w:rPr>
          <w:rFonts w:ascii="Times New Roman" w:hAnsi="Times New Roman"/>
          <w:sz w:val="24"/>
        </w:rPr>
      </w:pPr>
      <w:r>
        <w:rPr>
          <w:rFonts w:ascii="Times New Roman" w:hAnsi="Times New Roman"/>
          <w:sz w:val="24"/>
        </w:rPr>
        <w:t>The researchers also believe that there is a better tomorrow if the above recommendations are followed towards restoring the cultural value of Nigeria youths.</w:t>
      </w:r>
    </w:p>
    <w:p>
      <w:pPr>
        <w:pStyle w:val="Normal"/>
        <w:spacing w:lineRule="auto" w:line="360"/>
        <w:ind w:firstLine="720"/>
        <w:jc w:val="both"/>
        <w:rPr>
          <w:rFonts w:ascii="Times New Roman" w:hAnsi="Times New Roman"/>
          <w:sz w:val="24"/>
        </w:rPr>
      </w:pPr>
      <w:r>
        <w:rPr>
          <w:rFonts w:ascii="Times New Roman" w:hAnsi="Times New Roman"/>
          <w:sz w:val="24"/>
        </w:rPr>
        <w:t>Finally, the researcher believes that the educators, community leaders, television houses (government and private)   the censorship board etc can help in further research on this topic in order to solve this destroyable element of our indigenous cultures.</w:t>
      </w:r>
    </w:p>
    <w:p>
      <w:pPr>
        <w:pStyle w:val="Normal"/>
        <w:spacing w:lineRule="auto" w:line="360"/>
        <w:jc w:val="both"/>
        <w:rPr>
          <w:rFonts w:ascii="Times New Roman" w:hAnsi="Times New Roman"/>
          <w:sz w:val="24"/>
        </w:rPr>
      </w:pPr>
      <w:r>
        <w:rPr>
          <w:rFonts w:ascii="Times New Roman" w:hAnsi="Times New Roman"/>
          <w:b/>
          <w:sz w:val="24"/>
        </w:rPr>
        <w:t>5.3</w:t>
        <w:tab/>
        <w:t>RECOMMENDATION</w:t>
      </w:r>
    </w:p>
    <w:p>
      <w:pPr>
        <w:pStyle w:val="Normal"/>
        <w:spacing w:lineRule="auto" w:line="360"/>
        <w:ind w:firstLine="720"/>
        <w:jc w:val="both"/>
        <w:rPr>
          <w:rFonts w:ascii="Times New Roman" w:hAnsi="Times New Roman"/>
          <w:sz w:val="24"/>
        </w:rPr>
      </w:pPr>
      <w:r>
        <w:rPr>
          <w:rFonts w:ascii="Times New Roman" w:hAnsi="Times New Roman"/>
          <w:sz w:val="24"/>
        </w:rPr>
        <w:t xml:space="preserve"> </w:t>
      </w:r>
      <w:r>
        <w:rPr>
          <w:rFonts w:ascii="Times New Roman" w:hAnsi="Times New Roman"/>
          <w:sz w:val="24"/>
        </w:rPr>
        <w:t>With the implication of the findings been clearly put in four in the previous chapters, it is the researcher’s view that no further time should be watched in apportioning blames to individuals or bodies for their roles in the cultural imperialism issues.</w:t>
      </w:r>
    </w:p>
    <w:p>
      <w:pPr>
        <w:pStyle w:val="Normal"/>
        <w:spacing w:lineRule="auto" w:line="360"/>
        <w:ind w:firstLine="720"/>
        <w:jc w:val="both"/>
        <w:rPr>
          <w:rFonts w:ascii="Times New Roman" w:hAnsi="Times New Roman"/>
          <w:sz w:val="24"/>
        </w:rPr>
      </w:pPr>
      <w:r>
        <w:rPr>
          <w:rFonts w:ascii="Times New Roman" w:hAnsi="Times New Roman"/>
          <w:sz w:val="24"/>
        </w:rPr>
        <w:t>The culture media domination that does exist in the Nigeria and the African continent at large can only take place within the complicity and social consent of the dominated culture (Cuthbert 1985) and Nigeria youths as well as other audience members seem to offer willing  compliance.</w:t>
      </w:r>
    </w:p>
    <w:p>
      <w:pPr>
        <w:pStyle w:val="Normal"/>
        <w:spacing w:lineRule="auto" w:line="360"/>
        <w:ind w:firstLine="720"/>
        <w:jc w:val="both"/>
        <w:rPr>
          <w:rFonts w:ascii="Times New Roman" w:hAnsi="Times New Roman"/>
          <w:sz w:val="24"/>
        </w:rPr>
      </w:pPr>
      <w:r>
        <w:rPr>
          <w:rFonts w:ascii="Times New Roman" w:hAnsi="Times New Roman"/>
          <w:sz w:val="24"/>
        </w:rPr>
        <w:t>However, the following recommendations are put forward by the researcher a means of putting an end to our cultural values, genocides and communication neocolonialism.</w:t>
      </w:r>
    </w:p>
    <w:p>
      <w:pPr>
        <w:pStyle w:val="Normal"/>
        <w:numPr>
          <w:ilvl w:val="0"/>
          <w:numId w:val="13"/>
        </w:numPr>
        <w:spacing w:lineRule="auto" w:line="360"/>
        <w:ind w:left="540" w:hanging="360"/>
        <w:jc w:val="both"/>
        <w:rPr>
          <w:rFonts w:ascii="Times New Roman" w:hAnsi="Times New Roman"/>
          <w:sz w:val="24"/>
        </w:rPr>
      </w:pPr>
      <w:r>
        <w:rPr>
          <w:rFonts w:ascii="Times New Roman" w:hAnsi="Times New Roman"/>
          <w:sz w:val="24"/>
        </w:rPr>
        <w:t>The media mangers and practitioners as gate keepers must develop a Nigeria cultural indication and consciousness that will allow for the production of programme reflecting the Nigeria idiom develop its own television rhetoric and creative ability.</w:t>
      </w:r>
    </w:p>
    <w:p>
      <w:pPr>
        <w:pStyle w:val="Normal"/>
        <w:numPr>
          <w:ilvl w:val="0"/>
          <w:numId w:val="13"/>
        </w:numPr>
        <w:spacing w:lineRule="auto" w:line="360"/>
        <w:ind w:left="540" w:hanging="360"/>
        <w:jc w:val="both"/>
        <w:rPr>
          <w:rFonts w:ascii="Times New Roman" w:hAnsi="Times New Roman"/>
          <w:sz w:val="24"/>
        </w:rPr>
      </w:pPr>
      <w:r>
        <w:rPr>
          <w:rFonts w:ascii="Times New Roman" w:hAnsi="Times New Roman"/>
          <w:sz w:val="24"/>
        </w:rPr>
        <w:t>The Nigeria journal should be aware of his responsibilities towards the community which is the principles way to helping development. As long as he realizes that the conduct of his duty has bearing on what is good for the society, then he will always guard against feeding his audience with imperialistic messages.</w:t>
      </w:r>
    </w:p>
    <w:p>
      <w:pPr>
        <w:pStyle w:val="Normal"/>
        <w:numPr>
          <w:ilvl w:val="0"/>
          <w:numId w:val="13"/>
        </w:numPr>
        <w:spacing w:lineRule="auto" w:line="360"/>
        <w:ind w:left="540" w:hanging="360"/>
        <w:jc w:val="both"/>
        <w:rPr>
          <w:rFonts w:ascii="Times New Roman" w:hAnsi="Times New Roman"/>
          <w:sz w:val="24"/>
        </w:rPr>
      </w:pPr>
      <w:r>
        <w:rPr>
          <w:rFonts w:ascii="Times New Roman" w:hAnsi="Times New Roman"/>
          <w:sz w:val="24"/>
        </w:rPr>
        <w:t>The broadcast houses should also create and project an in-house policy requiring that staff must maintain their indigenous names at least while on air. This will make people especially the youth to identify themselves as African and not imitators of Europeans and Americans. This recommendation may sound trivial but it will likely for a long way to restoring the pride of being African or Nigeria youths. The efforts of African independent television (AIT) in this respect are highly welcomed.</w:t>
      </w:r>
    </w:p>
    <w:p>
      <w:pPr>
        <w:pStyle w:val="Normal"/>
        <w:numPr>
          <w:ilvl w:val="0"/>
          <w:numId w:val="13"/>
        </w:numPr>
        <w:spacing w:lineRule="auto" w:line="360"/>
        <w:ind w:left="540" w:hanging="360"/>
        <w:jc w:val="both"/>
        <w:rPr>
          <w:rFonts w:ascii="Times New Roman" w:hAnsi="Times New Roman"/>
          <w:sz w:val="24"/>
        </w:rPr>
      </w:pPr>
      <w:r>
        <w:rPr>
          <w:rFonts w:ascii="Times New Roman" w:hAnsi="Times New Roman"/>
          <w:sz w:val="24"/>
        </w:rPr>
        <w:t>Also, a policy should be formulated to ensure that only professionals take charge of the business of films movies production.</w:t>
      </w:r>
    </w:p>
    <w:p>
      <w:pPr>
        <w:pStyle w:val="Normal"/>
        <w:spacing w:lineRule="auto" w:line="360"/>
        <w:rPr>
          <w:rFonts w:ascii="Times New Roman" w:hAnsi="Times New Roman"/>
          <w:sz w:val="24"/>
        </w:rPr>
      </w:pPr>
      <w:r>
        <w:rPr>
          <w:rFonts w:ascii="Times New Roman" w:hAnsi="Times New Roman"/>
          <w:sz w:val="24"/>
        </w:rPr>
      </w:r>
    </w:p>
    <w:p>
      <w:pPr>
        <w:pStyle w:val="Normal"/>
        <w:spacing w:lineRule="auto" w:line="480"/>
        <w:jc w:val="center"/>
        <w:rPr>
          <w:rFonts w:ascii="Times New Roman" w:hAnsi="Times New Roman"/>
          <w:color w:val="000000" w:themeColor="text1"/>
        </w:rPr>
      </w:pPr>
      <w:r>
        <w:rPr>
          <w:rFonts w:ascii="Times New Roman" w:hAnsi="Times New Roman"/>
          <w:color w:val="000000" w:themeColor="text1"/>
        </w:rPr>
      </w:r>
    </w:p>
    <w:p>
      <w:pPr>
        <w:pStyle w:val="Normal"/>
        <w:spacing w:lineRule="auto" w:line="480"/>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0" w:after="200"/>
        <w:rPr>
          <w:rFonts w:ascii="Times New Roman" w:hAnsi="Times New Roman"/>
          <w:sz w:val="24"/>
          <w:szCs w:val="24"/>
        </w:rPr>
      </w:pPr>
      <w:r>
        <w:rPr>
          <w:rFonts w:ascii="Times New Roman" w:hAnsi="Times New Roman"/>
          <w:sz w:val="24"/>
          <w:szCs w:val="24"/>
        </w:rPr>
      </w:r>
      <w:r>
        <w:br w:type="page"/>
      </w:r>
    </w:p>
    <w:p>
      <w:pPr>
        <w:pStyle w:val="Normal"/>
        <w:spacing w:lineRule="auto" w:line="360"/>
        <w:jc w:val="center"/>
        <w:rPr>
          <w:rFonts w:ascii="Times New Roman" w:hAnsi="Times New Roman"/>
          <w:b/>
          <w:b/>
          <w:sz w:val="24"/>
          <w:szCs w:val="24"/>
        </w:rPr>
      </w:pPr>
      <w:r>
        <w:rPr>
          <w:rFonts w:ascii="Times New Roman" w:hAnsi="Times New Roman"/>
          <w:b/>
          <w:sz w:val="24"/>
          <w:szCs w:val="24"/>
        </w:rPr>
        <w:t>REFRENCE</w:t>
      </w:r>
    </w:p>
    <w:p>
      <w:pPr>
        <w:pStyle w:val="Normal"/>
        <w:spacing w:lineRule="auto" w:line="360"/>
        <w:jc w:val="center"/>
        <w:rPr>
          <w:rFonts w:ascii="Times New Roman" w:hAnsi="Times New Roman"/>
          <w:b/>
          <w:b/>
          <w:sz w:val="24"/>
          <w:szCs w:val="24"/>
        </w:rPr>
      </w:pPr>
      <w:r>
        <w:rPr>
          <w:rFonts w:ascii="Times New Roman" w:hAnsi="Times New Roman"/>
          <w:b/>
          <w:sz w:val="24"/>
          <w:szCs w:val="24"/>
        </w:rPr>
      </w:r>
    </w:p>
    <w:p>
      <w:pPr>
        <w:pStyle w:val="Normal"/>
        <w:spacing w:lineRule="auto" w:line="360"/>
        <w:ind w:left="990" w:hanging="990"/>
        <w:jc w:val="both"/>
        <w:rPr>
          <w:rFonts w:ascii="Times New Roman" w:hAnsi="Times New Roman"/>
          <w:sz w:val="24"/>
          <w:szCs w:val="24"/>
        </w:rPr>
      </w:pPr>
      <w:r>
        <w:rPr>
          <w:rFonts w:ascii="Times New Roman" w:hAnsi="Times New Roman"/>
          <w:sz w:val="24"/>
          <w:szCs w:val="24"/>
        </w:rPr>
        <w:t>Atisdiull</w:t>
      </w:r>
      <w:r>
        <w:rPr>
          <w:rFonts w:ascii="Times New Roman" w:hAnsi="Times New Roman"/>
          <w:b/>
          <w:sz w:val="24"/>
          <w:szCs w:val="24"/>
        </w:rPr>
        <w:t>,</w:t>
      </w:r>
      <w:r>
        <w:rPr>
          <w:rFonts w:ascii="Times New Roman" w:hAnsi="Times New Roman"/>
          <w:sz w:val="24"/>
          <w:szCs w:val="24"/>
        </w:rPr>
        <w:t xml:space="preserve"> H.S. (2014). The Role of the News media in Human Affairs. New York: London Longman press.</w:t>
      </w:r>
    </w:p>
    <w:p>
      <w:pPr>
        <w:pStyle w:val="Normal"/>
        <w:spacing w:lineRule="auto" w:line="360"/>
        <w:ind w:left="2880" w:hanging="2880"/>
        <w:jc w:val="both"/>
        <w:rPr>
          <w:rFonts w:ascii="Times New Roman" w:hAnsi="Times New Roman"/>
          <w:sz w:val="24"/>
          <w:szCs w:val="24"/>
        </w:rPr>
      </w:pPr>
      <w:r>
        <w:rPr>
          <w:rFonts w:ascii="Times New Roman" w:hAnsi="Times New Roman"/>
          <w:sz w:val="24"/>
          <w:szCs w:val="24"/>
        </w:rPr>
        <w:t>Duncan, K, (2014). Sexy Dressing. Cambridge, MA: Harvard university press.</w:t>
      </w:r>
    </w:p>
    <w:p>
      <w:pPr>
        <w:pStyle w:val="Normal"/>
        <w:spacing w:lineRule="auto" w:line="360"/>
        <w:ind w:left="900" w:hanging="900"/>
        <w:jc w:val="both"/>
        <w:rPr>
          <w:rFonts w:ascii="Times New Roman" w:hAnsi="Times New Roman"/>
          <w:sz w:val="24"/>
          <w:szCs w:val="24"/>
        </w:rPr>
      </w:pPr>
      <w:r>
        <w:rPr>
          <w:rFonts w:ascii="Times New Roman" w:hAnsi="Times New Roman"/>
          <w:sz w:val="24"/>
          <w:szCs w:val="24"/>
        </w:rPr>
        <w:t xml:space="preserve">Edeani, D.O. (2018). Public opinion and media. Unpublished lecture notes. Political and Economic implications of U.S. Coverage of </w:t>
      </w:r>
    </w:p>
    <w:p>
      <w:pPr>
        <w:pStyle w:val="Normal"/>
        <w:spacing w:lineRule="auto" w:line="360"/>
        <w:ind w:left="2880" w:hanging="2880"/>
        <w:jc w:val="both"/>
        <w:rPr>
          <w:rFonts w:ascii="Times New Roman" w:hAnsi="Times New Roman"/>
          <w:sz w:val="24"/>
          <w:szCs w:val="24"/>
        </w:rPr>
      </w:pPr>
      <w:r>
        <w:rPr>
          <w:rFonts w:ascii="Times New Roman" w:hAnsi="Times New Roman"/>
          <w:sz w:val="24"/>
          <w:szCs w:val="24"/>
        </w:rPr>
        <w:t>Africa: The Harvard journals of communication.</w:t>
      </w:r>
    </w:p>
    <w:p>
      <w:pPr>
        <w:pStyle w:val="Normal"/>
        <w:spacing w:lineRule="auto" w:line="360"/>
        <w:ind w:left="810" w:hanging="810"/>
        <w:jc w:val="both"/>
        <w:rPr>
          <w:rFonts w:ascii="Times New Roman" w:hAnsi="Times New Roman"/>
          <w:sz w:val="24"/>
          <w:szCs w:val="24"/>
        </w:rPr>
      </w:pPr>
      <w:r>
        <w:rPr>
          <w:rFonts w:ascii="Times New Roman" w:hAnsi="Times New Roman"/>
          <w:sz w:val="24"/>
          <w:szCs w:val="24"/>
        </w:rPr>
        <w:t>Gerbner, G. (2017). Mass Media policies in changing cultures. New York: john willey.</w:t>
      </w:r>
    </w:p>
    <w:p>
      <w:pPr>
        <w:pStyle w:val="Normal"/>
        <w:spacing w:lineRule="auto" w:line="360"/>
        <w:ind w:firstLine="720"/>
        <w:jc w:val="both"/>
        <w:rPr>
          <w:rFonts w:ascii="Times New Roman" w:hAnsi="Times New Roman"/>
          <w:sz w:val="24"/>
          <w:szCs w:val="24"/>
        </w:rPr>
      </w:pPr>
      <w:r>
        <w:rPr>
          <w:rFonts w:ascii="Times New Roman" w:hAnsi="Times New Roman"/>
          <w:sz w:val="24"/>
          <w:szCs w:val="24"/>
        </w:rPr>
        <w:t>Bevery Hills: California sage publisher.</w:t>
      </w:r>
    </w:p>
    <w:p>
      <w:pPr>
        <w:pStyle w:val="Normal"/>
        <w:spacing w:lineRule="auto" w:line="360"/>
        <w:ind w:left="900" w:hanging="900"/>
        <w:jc w:val="both"/>
        <w:rPr>
          <w:rFonts w:ascii="Times New Roman" w:hAnsi="Times New Roman"/>
          <w:sz w:val="24"/>
          <w:szCs w:val="24"/>
        </w:rPr>
      </w:pPr>
      <w:r>
        <w:rPr>
          <w:rFonts w:ascii="Times New Roman" w:hAnsi="Times New Roman"/>
          <w:sz w:val="24"/>
          <w:szCs w:val="24"/>
        </w:rPr>
        <w:t>Schaller, H. (1969). Mass communication and American Empire.     New York: A.M Killy press.</w:t>
      </w:r>
    </w:p>
    <w:p>
      <w:pPr>
        <w:pStyle w:val="Normal"/>
        <w:spacing w:lineRule="auto" w:line="360"/>
        <w:ind w:left="900" w:hanging="900"/>
        <w:jc w:val="both"/>
        <w:rPr>
          <w:rFonts w:ascii="Times New Roman" w:hAnsi="Times New Roman"/>
          <w:sz w:val="24"/>
          <w:szCs w:val="24"/>
        </w:rPr>
      </w:pPr>
      <w:r>
        <w:rPr>
          <w:rFonts w:ascii="Times New Roman" w:hAnsi="Times New Roman"/>
          <w:sz w:val="24"/>
          <w:szCs w:val="24"/>
        </w:rPr>
        <w:t>Skinner, E.C. (2024). Foreign Television Programmers Viewing and Dependency, Unpublished lecturer.</w:t>
      </w:r>
    </w:p>
    <w:p>
      <w:pPr>
        <w:pStyle w:val="Normal"/>
        <w:spacing w:lineRule="auto" w:line="360"/>
        <w:ind w:left="990" w:hanging="990"/>
        <w:jc w:val="both"/>
        <w:rPr>
          <w:rFonts w:ascii="Times New Roman" w:hAnsi="Times New Roman"/>
          <w:sz w:val="24"/>
          <w:szCs w:val="24"/>
        </w:rPr>
      </w:pPr>
      <w:r>
        <w:rPr>
          <w:rFonts w:ascii="Times New Roman" w:hAnsi="Times New Roman"/>
          <w:sz w:val="24"/>
          <w:szCs w:val="24"/>
        </w:rPr>
        <w:t>Skornia, H.J. (2015). Television and society an inquest and Agender for improving view. New York: McCrraw Hill Book Company.</w:t>
      </w:r>
    </w:p>
    <w:p>
      <w:pPr>
        <w:pStyle w:val="Normal"/>
        <w:spacing w:lineRule="auto" w:line="360"/>
        <w:ind w:left="1080" w:hanging="1080"/>
        <w:jc w:val="both"/>
        <w:rPr>
          <w:rFonts w:ascii="Times New Roman" w:hAnsi="Times New Roman"/>
          <w:sz w:val="24"/>
          <w:szCs w:val="24"/>
        </w:rPr>
      </w:pPr>
      <w:r>
        <w:rPr>
          <w:rFonts w:ascii="Times New Roman" w:hAnsi="Times New Roman"/>
          <w:sz w:val="24"/>
          <w:szCs w:val="24"/>
        </w:rPr>
        <w:t>Tuchman, G. (2018). Making New a Study in the construction of Reality. New York: N.V. Longman.; M. (1991) Mass media and society, London, Edward Alrold press.</w:t>
      </w:r>
    </w:p>
    <w:p>
      <w:pPr>
        <w:pStyle w:val="Normal"/>
        <w:spacing w:lineRule="auto" w:line="360"/>
        <w:ind w:left="990" w:hanging="990"/>
        <w:jc w:val="both"/>
        <w:rPr>
          <w:rFonts w:ascii="Times New Roman" w:hAnsi="Times New Roman"/>
          <w:sz w:val="24"/>
          <w:szCs w:val="24"/>
        </w:rPr>
      </w:pPr>
      <w:r>
        <w:rPr>
          <w:rFonts w:ascii="Times New Roman" w:hAnsi="Times New Roman"/>
          <w:sz w:val="24"/>
          <w:szCs w:val="24"/>
        </w:rPr>
        <w:t>Fanan F (1976). the coretched of the Earth, New York Groove press Global communication Bi- Annual Journal (2004) development of Mass communication, Federal polytechnic oko Nigeria : published by Africa link Books.</w:t>
      </w:r>
    </w:p>
    <w:p>
      <w:pPr>
        <w:pStyle w:val="Normal"/>
        <w:spacing w:lineRule="auto" w:line="360"/>
        <w:ind w:left="900" w:hanging="90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Wndum E.A (2004). The influence of westem television programmers on the cultural values of Nigerian Nigeria Unpublished text.</w:t>
      </w:r>
    </w:p>
    <w:p>
      <w:pPr>
        <w:pStyle w:val="Normal"/>
        <w:spacing w:lineRule="auto" w:line="360"/>
        <w:ind w:left="900" w:hanging="900"/>
        <w:jc w:val="both"/>
        <w:rPr>
          <w:rFonts w:ascii="Times New Roman" w:hAnsi="Times New Roman"/>
          <w:sz w:val="24"/>
          <w:szCs w:val="24"/>
        </w:rPr>
      </w:pPr>
      <w:r>
        <w:rPr>
          <w:rFonts w:ascii="Times New Roman" w:hAnsi="Times New Roman"/>
          <w:sz w:val="24"/>
          <w:szCs w:val="24"/>
        </w:rPr>
        <w:t>Offing D.A (1980). Impenalism and Dependency Nigeria Enugu. Fount Dimension publisher.</w:t>
      </w:r>
    </w:p>
    <w:p>
      <w:pPr>
        <w:pStyle w:val="Normal"/>
        <w:spacing w:lineRule="auto" w:line="480"/>
        <w:jc w:val="both"/>
        <w:rPr>
          <w:rFonts w:ascii="Times New Roman" w:hAnsi="Times New Roman"/>
          <w:sz w:val="24"/>
          <w:szCs w:val="24"/>
        </w:rPr>
      </w:pPr>
      <w:r>
        <w:rPr/>
      </w:r>
    </w:p>
    <w:sectPr>
      <w:footerReference w:type="default" r:id="rId2"/>
      <w:type w:val="nextPage"/>
      <w:pgSz w:w="12240" w:h="15840"/>
      <w:pgMar w:left="1440" w:right="1440" w:header="0" w:top="1440" w:footer="720" w:bottom="12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Bookman Old Style">
    <w:charset w:val="01"/>
    <w:family w:val="roman"/>
    <w:pitch w:val="variable"/>
  </w:font>
  <w:font w:name="Times New Roman">
    <w:charset w:val="01"/>
    <w:family w:val="roman"/>
    <w:pitch w:val="variable"/>
  </w:font>
  <w:font w:name="Cambria">
    <w:charset w:val="01"/>
    <w:family w:val="roman"/>
    <w:pitch w:val="variable"/>
  </w:font>
  <w:font w:name="Arial MT">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36561003"/>
    </w:sdtPr>
    <w:sdtContent>
      <w:p>
        <w:pPr>
          <w:pStyle w:val="Footer"/>
          <w:jc w:val="center"/>
          <w:rPr/>
        </w:pPr>
        <w:r>
          <w:rPr>
            <w:rFonts w:ascii="Times New Roman" w:hAnsi="Times New Roman"/>
            <w:sz w:val="22"/>
          </w:rPr>
          <w:fldChar w:fldCharType="begin"/>
        </w:r>
        <w:r>
          <w:rPr>
            <w:sz w:val="22"/>
            <w:rFonts w:ascii="Times New Roman" w:hAnsi="Times New Roman"/>
          </w:rPr>
          <w:instrText> PAGE </w:instrText>
        </w:r>
        <w:r>
          <w:rPr>
            <w:sz w:val="22"/>
            <w:rFonts w:ascii="Times New Roman" w:hAnsi="Times New Roman"/>
          </w:rPr>
          <w:fldChar w:fldCharType="separate"/>
        </w:r>
        <w:r>
          <w:rPr>
            <w:sz w:val="22"/>
            <w:rFonts w:ascii="Times New Roman" w:hAnsi="Times New Roman"/>
          </w:rPr>
          <w:t>47</w:t>
        </w:r>
        <w:r>
          <w:rPr>
            <w:sz w:val="22"/>
            <w:rFonts w:ascii="Times New Roman" w:hAnsi="Times New Roman"/>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lvl w:ilvl="0">
      <w:start w:val="1"/>
      <w:numFmt w:val="decimal"/>
      <w:lvlText w:val="%1."/>
      <w:lvlJc w:val="left"/>
      <w:pPr>
        <w:tabs>
          <w:tab w:val="num" w:pos="0"/>
        </w:tabs>
        <w:ind w:left="780" w:hanging="360"/>
      </w:pPr>
    </w:lvl>
    <w:lvl w:ilvl="1">
      <w:start w:val="5"/>
      <w:numFmt w:val="decimal"/>
      <w:lvlText w:val="%1.%2"/>
      <w:lvlJc w:val="left"/>
      <w:pPr>
        <w:tabs>
          <w:tab w:val="num" w:pos="0"/>
        </w:tabs>
        <w:ind w:left="780" w:hanging="360"/>
      </w:pPr>
    </w:lvl>
    <w:lvl w:ilvl="2">
      <w:start w:val="1"/>
      <w:numFmt w:val="decimal"/>
      <w:lvlText w:val="%1.%2.%3"/>
      <w:lvlJc w:val="left"/>
      <w:pPr>
        <w:tabs>
          <w:tab w:val="num" w:pos="0"/>
        </w:tabs>
        <w:ind w:left="1140" w:hanging="720"/>
      </w:pPr>
    </w:lvl>
    <w:lvl w:ilvl="3">
      <w:start w:val="1"/>
      <w:numFmt w:val="decimal"/>
      <w:lvlText w:val="%1.%2.%3.%4"/>
      <w:lvlJc w:val="left"/>
      <w:pPr>
        <w:tabs>
          <w:tab w:val="num" w:pos="0"/>
        </w:tabs>
        <w:ind w:left="1140" w:hanging="720"/>
      </w:pPr>
    </w:lvl>
    <w:lvl w:ilvl="4">
      <w:start w:val="1"/>
      <w:numFmt w:val="decimal"/>
      <w:lvlText w:val="%1.%2.%3.%4.%5"/>
      <w:lvlJc w:val="left"/>
      <w:pPr>
        <w:tabs>
          <w:tab w:val="num" w:pos="0"/>
        </w:tabs>
        <w:ind w:left="1500" w:hanging="1080"/>
      </w:pPr>
    </w:lvl>
    <w:lvl w:ilvl="5">
      <w:start w:val="1"/>
      <w:numFmt w:val="decimal"/>
      <w:lvlText w:val="%1.%2.%3.%4.%5.%6"/>
      <w:lvlJc w:val="left"/>
      <w:pPr>
        <w:tabs>
          <w:tab w:val="num" w:pos="0"/>
        </w:tabs>
        <w:ind w:left="1500" w:hanging="1080"/>
      </w:pPr>
    </w:lvl>
    <w:lvl w:ilvl="6">
      <w:start w:val="1"/>
      <w:numFmt w:val="decimal"/>
      <w:lvlText w:val="%1.%2.%3.%4.%5.%6.%7"/>
      <w:lvlJc w:val="left"/>
      <w:pPr>
        <w:tabs>
          <w:tab w:val="num" w:pos="0"/>
        </w:tabs>
        <w:ind w:left="1860" w:hanging="1440"/>
      </w:pPr>
    </w:lvl>
    <w:lvl w:ilvl="7">
      <w:start w:val="1"/>
      <w:numFmt w:val="decimal"/>
      <w:lvlText w:val="%1.%2.%3.%4.%5.%6.%7.%8"/>
      <w:lvlJc w:val="left"/>
      <w:pPr>
        <w:tabs>
          <w:tab w:val="num" w:pos="0"/>
        </w:tabs>
        <w:ind w:left="1860" w:hanging="1440"/>
      </w:pPr>
    </w:lvl>
    <w:lvl w:ilvl="8">
      <w:start w:val="1"/>
      <w:numFmt w:val="decimal"/>
      <w:lvlText w:val="%1.%2.%3.%4.%5.%6.%7.%8.%9"/>
      <w:lvlJc w:val="left"/>
      <w:pPr>
        <w:tabs>
          <w:tab w:val="num" w:pos="0"/>
        </w:tabs>
        <w:ind w:left="2220" w:hanging="1800"/>
      </w:pPr>
    </w:lvl>
  </w:abstractNum>
  <w:abstractNum w:abstractNumId="6">
    <w:lvl w:ilvl="0">
      <w:start w:val="1"/>
      <w:numFmt w:val="decimal"/>
      <w:lvlText w:val="%1."/>
      <w:lvlJc w:val="left"/>
      <w:pPr>
        <w:tabs>
          <w:tab w:val="num" w:pos="0"/>
        </w:tabs>
        <w:ind w:left="72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lvl w:ilvl="0">
      <w:start w:val="1"/>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lvl w:ilvl="0">
      <w:start w:val="1"/>
      <w:numFmt w:val="lowerRoman"/>
      <w:lvlText w:val="%1."/>
      <w:lvlJc w:val="left"/>
      <w:pPr>
        <w:tabs>
          <w:tab w:val="num" w:pos="0"/>
        </w:tabs>
        <w:ind w:left="720" w:hanging="360"/>
      </w:pPr>
      <w:rPr>
        <w:sz w:val="24"/>
        <w:spacing w:val="-1"/>
        <w:szCs w:val="24"/>
        <w:w w:val="96"/>
        <w:rFonts w:eastAsia="Roboto" w:cs="Roboto"/>
        <w:lang w:val="en-US" w:eastAsia="en-US" w:bidi="ar-SA"/>
      </w:rPr>
    </w:lvl>
    <w:lvl w:ilvl="1">
      <w:start w:val="5"/>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9">
    <w:lvl w:ilvl="0">
      <w:start w:val="1"/>
      <w:numFmt w:val="decimal"/>
      <w:lvlText w:val="%1"/>
      <w:lvlJc w:val="left"/>
      <w:pPr>
        <w:tabs>
          <w:tab w:val="num" w:pos="0"/>
        </w:tabs>
        <w:ind w:left="360" w:hanging="360"/>
      </w:p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lvl w:ilvl="0">
      <w:start w:val="1"/>
      <w:numFmt w:val="lowerRoman"/>
      <w:lvlText w:val="%1."/>
      <w:lvlJc w:val="righ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1">
    <w:lvl w:ilvl="0">
      <w:start w:val="1"/>
      <w:numFmt w:val="lowerRoman"/>
      <w:lvlText w:val="%1."/>
      <w:lvlJc w:val="left"/>
      <w:pPr>
        <w:tabs>
          <w:tab w:val="num" w:pos="0"/>
        </w:tabs>
        <w:ind w:left="720" w:hanging="360"/>
      </w:pPr>
      <w:rPr>
        <w:sz w:val="24"/>
        <w:spacing w:val="-1"/>
        <w:szCs w:val="24"/>
        <w:w w:val="96"/>
        <w:rFonts w:eastAsia="Roboto" w:cs="Roboto"/>
        <w:color w:val="212121"/>
        <w:lang w:val="en-US"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4"/>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20" w:hanging="72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1" w:semiHidden="1" w:unhideWhenUsed="1" w:qFormat="1"/>
    <w:lsdException w:name="toc 4" w:uiPriority="1" w:semiHidden="1" w:unhideWhenUsed="1" w:qFormat="1"/>
    <w:lsdException w:name="toc 5" w:uiPriority="1"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21ca"/>
    <w:pPr>
      <w:widowControl/>
      <w:bidi w:val="0"/>
      <w:spacing w:lineRule="auto" w:line="240" w:before="0" w:after="0"/>
      <w:jc w:val="left"/>
    </w:pPr>
    <w:rPr>
      <w:rFonts w:ascii="Bookman Old Style" w:hAnsi="Bookman Old Style" w:eastAsia="Times New Roman" w:cs="Times New Roman"/>
      <w:color w:val="auto"/>
      <w:kern w:val="0"/>
      <w:sz w:val="28"/>
      <w:szCs w:val="28"/>
      <w:lang w:val="en-US" w:eastAsia="en-US" w:bidi="ar-SA"/>
    </w:rPr>
  </w:style>
  <w:style w:type="paragraph" w:styleId="Heading1">
    <w:name w:val="Heading 1"/>
    <w:basedOn w:val="Normal"/>
    <w:link w:val="Heading1Char"/>
    <w:uiPriority w:val="1"/>
    <w:qFormat/>
    <w:rsid w:val="006772db"/>
    <w:pPr>
      <w:widowControl w:val="false"/>
      <w:ind w:left="240" w:hanging="0"/>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6772db"/>
    <w:pPr>
      <w:keepNext w:val="true"/>
      <w:keepLines/>
      <w:spacing w:before="200" w:after="0"/>
      <w:outlineLvl w:val="1"/>
    </w:pPr>
    <w:rPr>
      <w:rFonts w:ascii="Cambria" w:hAnsi="Cambria" w:eastAsia="" w:cs="Times New Roman"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unhideWhenUsed/>
    <w:qFormat/>
    <w:rsid w:val="006772db"/>
    <w:pPr>
      <w:keepNext w:val="true"/>
      <w:keepLines/>
      <w:spacing w:before="200" w:after="0"/>
      <w:outlineLvl w:val="2"/>
    </w:pPr>
    <w:rPr>
      <w:rFonts w:ascii="Cambria" w:hAnsi="Cambria" w:eastAsia="" w:cs="Times New Roman" w:asciiTheme="majorHAnsi" w:cstheme="majorBidi" w:eastAsiaTheme="majorEastAsia" w:hAnsiTheme="majorHAnsi"/>
      <w:b/>
      <w:bCs/>
      <w:color w:val="4F81BD" w:themeColor="accent1"/>
      <w:sz w:val="20"/>
      <w:szCs w:val="20"/>
    </w:rPr>
  </w:style>
  <w:style w:type="paragraph" w:styleId="Heading4">
    <w:name w:val="Heading 4"/>
    <w:basedOn w:val="Normal"/>
    <w:next w:val="Normal"/>
    <w:link w:val="Heading4Char"/>
    <w:uiPriority w:val="9"/>
    <w:unhideWhenUsed/>
    <w:qFormat/>
    <w:rsid w:val="006772db"/>
    <w:pPr>
      <w:keepNext w:val="true"/>
      <w:keepLines/>
      <w:spacing w:before="200" w:after="0"/>
      <w:outlineLvl w:val="3"/>
    </w:pPr>
    <w:rPr>
      <w:rFonts w:ascii="Cambria" w:hAnsi="Cambria" w:eastAsia="" w:cs="Times New Roman" w:asciiTheme="majorHAnsi" w:cstheme="majorBidi" w:eastAsiaTheme="majorEastAsia" w:hAnsiTheme="majorHAnsi"/>
      <w:b/>
      <w:bCs/>
      <w:i/>
      <w:iCs/>
      <w:color w:val="4F81BD" w:themeColor="accent1"/>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5401f"/>
    <w:rPr>
      <w:rFonts w:ascii="Bookman Old Style" w:hAnsi="Bookman Old Style" w:eastAsia="Times New Roman" w:cs="Times New Roman"/>
      <w:sz w:val="28"/>
      <w:szCs w:val="28"/>
    </w:rPr>
  </w:style>
  <w:style w:type="character" w:styleId="FooterChar" w:customStyle="1">
    <w:name w:val="Footer Char"/>
    <w:basedOn w:val="DefaultParagraphFont"/>
    <w:link w:val="Footer"/>
    <w:uiPriority w:val="99"/>
    <w:qFormat/>
    <w:rsid w:val="00e5401f"/>
    <w:rPr>
      <w:rFonts w:ascii="Bookman Old Style" w:hAnsi="Bookman Old Style" w:eastAsia="Times New Roman" w:cs="Times New Roman"/>
      <w:sz w:val="28"/>
      <w:szCs w:val="28"/>
    </w:rPr>
  </w:style>
  <w:style w:type="character" w:styleId="Heading1Char" w:customStyle="1">
    <w:name w:val="Heading 1 Char"/>
    <w:basedOn w:val="DefaultParagraphFont"/>
    <w:link w:val="Heading1"/>
    <w:uiPriority w:val="1"/>
    <w:qFormat/>
    <w:rsid w:val="006772db"/>
    <w:rPr>
      <w:rFonts w:ascii="Times New Roman" w:hAnsi="Times New Roman" w:eastAsia="Times New Roman" w:cs="Times New Roman"/>
      <w:b/>
      <w:bCs/>
      <w:sz w:val="24"/>
      <w:szCs w:val="24"/>
    </w:rPr>
  </w:style>
  <w:style w:type="character" w:styleId="Heading2Char" w:customStyle="1">
    <w:name w:val="Heading 2 Char"/>
    <w:basedOn w:val="DefaultParagraphFont"/>
    <w:link w:val="Heading2"/>
    <w:uiPriority w:val="9"/>
    <w:semiHidden/>
    <w:qFormat/>
    <w:rsid w:val="006772db"/>
    <w:rPr>
      <w:rFonts w:ascii="Cambria" w:hAnsi="Cambria" w:eastAsia="" w:cs="Times New Roman"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semiHidden/>
    <w:qFormat/>
    <w:rsid w:val="006772db"/>
    <w:rPr>
      <w:rFonts w:ascii="Cambria" w:hAnsi="Cambria" w:eastAsia="" w:cs="Times New Roman" w:asciiTheme="majorHAnsi" w:cstheme="majorBidi" w:eastAsiaTheme="majorEastAsia" w:hAnsiTheme="majorHAnsi"/>
      <w:b/>
      <w:bCs/>
      <w:color w:val="4F81BD" w:themeColor="accent1"/>
      <w:sz w:val="20"/>
      <w:szCs w:val="20"/>
    </w:rPr>
  </w:style>
  <w:style w:type="character" w:styleId="Heading4Char" w:customStyle="1">
    <w:name w:val="Heading 4 Char"/>
    <w:basedOn w:val="DefaultParagraphFont"/>
    <w:link w:val="Heading4"/>
    <w:uiPriority w:val="9"/>
    <w:qFormat/>
    <w:rsid w:val="006772db"/>
    <w:rPr>
      <w:rFonts w:ascii="Cambria" w:hAnsi="Cambria" w:eastAsia="" w:cs="Times New Roman" w:asciiTheme="majorHAnsi" w:cstheme="majorBidi" w:eastAsiaTheme="majorEastAsia" w:hAnsiTheme="majorHAnsi"/>
      <w:b/>
      <w:bCs/>
      <w:i/>
      <w:iCs/>
      <w:color w:val="4F81BD" w:themeColor="accent1"/>
      <w:sz w:val="20"/>
      <w:szCs w:val="20"/>
    </w:rPr>
  </w:style>
  <w:style w:type="character" w:styleId="BodyTextChar" w:customStyle="1">
    <w:name w:val="Body Text Char"/>
    <w:basedOn w:val="DefaultParagraphFont"/>
    <w:link w:val="BodyText"/>
    <w:uiPriority w:val="1"/>
    <w:qFormat/>
    <w:rsid w:val="006772db"/>
    <w:rPr>
      <w:rFonts w:ascii="Times New Roman" w:hAnsi="Times New Roman" w:eastAsia="Times New Roman" w:cs="Times New Roman"/>
      <w:sz w:val="24"/>
      <w:szCs w:val="24"/>
    </w:rPr>
  </w:style>
  <w:style w:type="character" w:styleId="Strong">
    <w:name w:val="Strong"/>
    <w:basedOn w:val="DefaultParagraphFont"/>
    <w:uiPriority w:val="22"/>
    <w:qFormat/>
    <w:rsid w:val="006772db"/>
    <w:rPr>
      <w:b/>
      <w:bCs/>
    </w:rPr>
  </w:style>
  <w:style w:type="character" w:styleId="Aranob" w:customStyle="1">
    <w:name w:val="aranob"/>
    <w:basedOn w:val="DefaultParagraphFont"/>
    <w:qFormat/>
    <w:rsid w:val="006772db"/>
    <w:rPr/>
  </w:style>
  <w:style w:type="character" w:styleId="InternetLink">
    <w:name w:val="Hyperlink"/>
    <w:basedOn w:val="DefaultParagraphFont"/>
    <w:uiPriority w:val="99"/>
    <w:semiHidden/>
    <w:unhideWhenUsed/>
    <w:rsid w:val="006772db"/>
    <w:rPr>
      <w:color w:val="0000FF"/>
      <w:u w:val="single"/>
    </w:rPr>
  </w:style>
  <w:style w:type="character" w:styleId="TitleChar" w:customStyle="1">
    <w:name w:val="Title Char"/>
    <w:basedOn w:val="DefaultParagraphFont"/>
    <w:link w:val="Title"/>
    <w:uiPriority w:val="1"/>
    <w:qFormat/>
    <w:rsid w:val="006772db"/>
    <w:rPr>
      <w:rFonts w:ascii="Arial MT" w:hAnsi="Arial MT" w:eastAsia="Arial MT" w:cs="Arial MT"/>
      <w:sz w:val="69"/>
      <w:szCs w:val="69"/>
    </w:rPr>
  </w:style>
  <w:style w:type="character" w:styleId="BalloonTextChar" w:customStyle="1">
    <w:name w:val="Balloon Text Char"/>
    <w:basedOn w:val="DefaultParagraphFont"/>
    <w:link w:val="BalloonText"/>
    <w:uiPriority w:val="99"/>
    <w:semiHidden/>
    <w:qFormat/>
    <w:rsid w:val="006772db"/>
    <w:rPr>
      <w:rFonts w:ascii="Tahoma" w:hAnsi="Tahoma" w:eastAsia="Times New Roman" w:cs="Tahoma"/>
      <w:sz w:val="16"/>
      <w:szCs w:val="16"/>
    </w:rPr>
  </w:style>
  <w:style w:type="character" w:styleId="Emphasis">
    <w:name w:val="Emphasis"/>
    <w:basedOn w:val="DefaultParagraphFont"/>
    <w:uiPriority w:val="20"/>
    <w:qFormat/>
    <w:rsid w:val="006772db"/>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1"/>
    <w:qFormat/>
    <w:rsid w:val="006772db"/>
    <w:pPr>
      <w:widowControl w:val="false"/>
    </w:pPr>
    <w:rPr>
      <w:rFonts w:ascii="Times New Roman" w:hAnsi="Times New Roman"/>
      <w:sz w:val="24"/>
      <w:szCs w:val="24"/>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d821ca"/>
    <w:pPr>
      <w:spacing w:lineRule="auto" w:line="276" w:before="0" w:after="200"/>
      <w:ind w:left="720" w:hanging="0"/>
      <w:contextualSpacing/>
    </w:pPr>
    <w:rPr>
      <w:rFonts w:ascii="Calibri" w:hAnsi="Calibri" w:eastAsia="Calibri"/>
      <w:sz w:val="22"/>
      <w:szCs w:val="22"/>
    </w:rPr>
  </w:style>
  <w:style w:type="paragraph" w:styleId="HeaderandFooter">
    <w:name w:val="Header and Footer"/>
    <w:basedOn w:val="Normal"/>
    <w:qFormat/>
    <w:pPr/>
    <w:rPr/>
  </w:style>
  <w:style w:type="paragraph" w:styleId="Header">
    <w:name w:val="Header"/>
    <w:basedOn w:val="Normal"/>
    <w:link w:val="HeaderChar"/>
    <w:uiPriority w:val="99"/>
    <w:unhideWhenUsed/>
    <w:rsid w:val="00e5401f"/>
    <w:pPr>
      <w:tabs>
        <w:tab w:val="clear" w:pos="720"/>
        <w:tab w:val="center" w:pos="4680" w:leader="none"/>
        <w:tab w:val="right" w:pos="9360" w:leader="none"/>
      </w:tabs>
    </w:pPr>
    <w:rPr/>
  </w:style>
  <w:style w:type="paragraph" w:styleId="Footer">
    <w:name w:val="Footer"/>
    <w:basedOn w:val="Normal"/>
    <w:link w:val="FooterChar"/>
    <w:uiPriority w:val="99"/>
    <w:unhideWhenUsed/>
    <w:rsid w:val="00e5401f"/>
    <w:pPr>
      <w:tabs>
        <w:tab w:val="clear" w:pos="720"/>
        <w:tab w:val="center" w:pos="4680" w:leader="none"/>
        <w:tab w:val="right" w:pos="9360" w:leader="none"/>
      </w:tabs>
    </w:pPr>
    <w:rPr/>
  </w:style>
  <w:style w:type="paragraph" w:styleId="NormalWeb">
    <w:name w:val="Normal (Web)"/>
    <w:basedOn w:val="Normal"/>
    <w:uiPriority w:val="99"/>
    <w:unhideWhenUsed/>
    <w:qFormat/>
    <w:rsid w:val="006772db"/>
    <w:pPr>
      <w:spacing w:beforeAutospacing="1" w:afterAutospacing="1"/>
    </w:pPr>
    <w:rPr>
      <w:rFonts w:ascii="Times New Roman" w:hAnsi="Times New Roman"/>
      <w:sz w:val="24"/>
      <w:szCs w:val="24"/>
    </w:rPr>
  </w:style>
  <w:style w:type="paragraph" w:styleId="Contents1">
    <w:name w:val="TOC 1"/>
    <w:basedOn w:val="Normal"/>
    <w:uiPriority w:val="1"/>
    <w:qFormat/>
    <w:rsid w:val="006772db"/>
    <w:pPr>
      <w:widowControl w:val="false"/>
      <w:spacing w:before="309" w:after="0"/>
      <w:ind w:left="825" w:hanging="530"/>
    </w:pPr>
    <w:rPr>
      <w:rFonts w:ascii="Times New Roman" w:hAnsi="Times New Roman"/>
      <w:sz w:val="22"/>
      <w:szCs w:val="22"/>
    </w:rPr>
  </w:style>
  <w:style w:type="paragraph" w:styleId="Contents2">
    <w:name w:val="TOC 2"/>
    <w:basedOn w:val="Normal"/>
    <w:uiPriority w:val="1"/>
    <w:qFormat/>
    <w:rsid w:val="006772db"/>
    <w:pPr>
      <w:widowControl w:val="false"/>
      <w:spacing w:before="155" w:after="0"/>
      <w:ind w:left="339" w:right="226" w:hanging="20"/>
    </w:pPr>
    <w:rPr>
      <w:rFonts w:ascii="Times New Roman" w:hAnsi="Times New Roman"/>
      <w:b/>
      <w:bCs/>
      <w:sz w:val="22"/>
      <w:szCs w:val="22"/>
    </w:rPr>
  </w:style>
  <w:style w:type="paragraph" w:styleId="Contents3">
    <w:name w:val="TOC 3"/>
    <w:basedOn w:val="Normal"/>
    <w:uiPriority w:val="1"/>
    <w:qFormat/>
    <w:rsid w:val="006772db"/>
    <w:pPr>
      <w:widowControl w:val="false"/>
      <w:spacing w:before="155" w:after="0"/>
      <w:ind w:left="363" w:hanging="0"/>
    </w:pPr>
    <w:rPr>
      <w:rFonts w:ascii="Times New Roman" w:hAnsi="Times New Roman"/>
      <w:sz w:val="22"/>
      <w:szCs w:val="22"/>
    </w:rPr>
  </w:style>
  <w:style w:type="paragraph" w:styleId="Contents4">
    <w:name w:val="TOC 4"/>
    <w:basedOn w:val="Normal"/>
    <w:uiPriority w:val="1"/>
    <w:qFormat/>
    <w:rsid w:val="006772db"/>
    <w:pPr>
      <w:widowControl w:val="false"/>
      <w:spacing w:before="155" w:after="0"/>
      <w:ind w:left="406" w:right="197" w:hanging="24"/>
    </w:pPr>
    <w:rPr>
      <w:rFonts w:ascii="Times New Roman" w:hAnsi="Times New Roman"/>
      <w:b/>
      <w:bCs/>
      <w:sz w:val="22"/>
      <w:szCs w:val="22"/>
    </w:rPr>
  </w:style>
  <w:style w:type="paragraph" w:styleId="Contents5">
    <w:name w:val="TOC 5"/>
    <w:basedOn w:val="Normal"/>
    <w:uiPriority w:val="1"/>
    <w:qFormat/>
    <w:rsid w:val="006772db"/>
    <w:pPr>
      <w:widowControl w:val="false"/>
      <w:spacing w:before="155" w:after="0"/>
      <w:ind w:left="790" w:hanging="0"/>
    </w:pPr>
    <w:rPr>
      <w:rFonts w:ascii="Times New Roman" w:hAnsi="Times New Roman"/>
      <w:sz w:val="22"/>
      <w:szCs w:val="22"/>
    </w:rPr>
  </w:style>
  <w:style w:type="paragraph" w:styleId="Title">
    <w:name w:val="Title"/>
    <w:basedOn w:val="Normal"/>
    <w:link w:val="TitleChar"/>
    <w:uiPriority w:val="1"/>
    <w:qFormat/>
    <w:rsid w:val="006772db"/>
    <w:pPr>
      <w:widowControl w:val="false"/>
      <w:spacing w:before="90" w:after="0"/>
    </w:pPr>
    <w:rPr>
      <w:rFonts w:ascii="Arial MT" w:hAnsi="Arial MT" w:eastAsia="Arial MT" w:cs="Arial MT"/>
      <w:sz w:val="69"/>
      <w:szCs w:val="69"/>
    </w:rPr>
  </w:style>
  <w:style w:type="paragraph" w:styleId="TableParagraph" w:customStyle="1">
    <w:name w:val="Table Paragraph"/>
    <w:basedOn w:val="Normal"/>
    <w:uiPriority w:val="1"/>
    <w:qFormat/>
    <w:rsid w:val="006772db"/>
    <w:pPr>
      <w:widowControl w:val="false"/>
    </w:pPr>
    <w:rPr>
      <w:rFonts w:ascii="Arial MT" w:hAnsi="Arial MT" w:eastAsia="Arial MT" w:cs="Arial MT"/>
      <w:sz w:val="22"/>
      <w:szCs w:val="22"/>
    </w:rPr>
  </w:style>
  <w:style w:type="paragraph" w:styleId="BalloonText">
    <w:name w:val="Balloon Text"/>
    <w:basedOn w:val="Normal"/>
    <w:link w:val="BalloonTextChar"/>
    <w:uiPriority w:val="99"/>
    <w:semiHidden/>
    <w:unhideWhenUsed/>
    <w:qFormat/>
    <w:rsid w:val="006772db"/>
    <w:pPr>
      <w:widowControl w:val="false"/>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6772db"/>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LibreOffice/6.4.7.2$Linux_X86_64 LibreOffice_project/40$Build-2</Application>
  <Pages>47</Pages>
  <Words>8824</Words>
  <Characters>47623</Characters>
  <CharactersWithSpaces>56153</CharactersWithSpaces>
  <Paragraphs>621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2025-03-26T18:56:00Z</dcterms:created>
  <dc:creator>TECHINO</dc:creator>
  <dc:description/>
  <dc:language>en-US</dc:language>
  <cp:lastModifiedBy/>
  <cp:lastPrinted>2024-06-13T11:23:00Z</cp:lastPrinted>
  <dcterms:modified xsi:type="dcterms:W3CDTF">2025-09-26T09:44:42Z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