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6847C1CE" w:rsidR="00B6560E" w:rsidRDefault="00FF1619"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ADEBAYO MISTURAH DAMILOLA</w:t>
      </w:r>
      <w:r w:rsidR="00B6560E" w:rsidRPr="000B33AB">
        <w:rPr>
          <w:rFonts w:ascii="Times New Roman" w:hAnsi="Times New Roman" w:cs="Times New Roman"/>
          <w:b/>
          <w:bCs/>
          <w:sz w:val="28"/>
          <w:szCs w:val="28"/>
        </w:rPr>
        <w:t xml:space="preserve"> </w:t>
      </w:r>
    </w:p>
    <w:p w14:paraId="2041257D" w14:textId="7B65EC08" w:rsidR="00B6560E" w:rsidRDefault="00FF1619"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ND/23/SLT/FT/0037</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4C346303"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IN PARTIAL FULFILMENT OF THE REQUIREMENT FOR THE </w:t>
      </w:r>
      <w:r w:rsidR="00FF1619">
        <w:rPr>
          <w:rFonts w:ascii="Times New Roman" w:hAnsi="Times New Roman" w:cs="Times New Roman"/>
          <w:b/>
          <w:bCs/>
          <w:sz w:val="28"/>
          <w:szCs w:val="28"/>
        </w:rPr>
        <w:t>NATIONAL DIPLOMA (</w:t>
      </w:r>
      <w:r w:rsidRPr="008039B9">
        <w:rPr>
          <w:rFonts w:ascii="Times New Roman" w:hAnsi="Times New Roman" w:cs="Times New Roman"/>
          <w:b/>
          <w:bCs/>
          <w:sz w:val="28"/>
          <w:szCs w:val="28"/>
        </w:rPr>
        <w:t>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582FD962"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FF1619">
        <w:rPr>
          <w:rFonts w:ascii="Times New Roman" w:hAnsi="Times New Roman" w:cs="Times New Roman"/>
          <w:sz w:val="24"/>
          <w:szCs w:val="24"/>
        </w:rPr>
        <w:t>ADEBAYO MISTURAH DAMILOLA</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FF1619">
        <w:rPr>
          <w:rFonts w:ascii="Times New Roman" w:hAnsi="Times New Roman" w:cs="Times New Roman"/>
          <w:sz w:val="24"/>
          <w:szCs w:val="24"/>
        </w:rPr>
        <w:t>ND/23/SLT/FT/0037</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w:t>
      </w:r>
      <w:r w:rsidR="00FF1619">
        <w:rPr>
          <w:rFonts w:ascii="Times New Roman" w:hAnsi="Times New Roman" w:cs="Times New Roman"/>
          <w:sz w:val="24"/>
          <w:szCs w:val="24"/>
        </w:rPr>
        <w:t>rd of National Diploma (</w:t>
      </w:r>
      <w:r w:rsidRPr="00A14BE5">
        <w:rPr>
          <w:rFonts w:ascii="Times New Roman" w:hAnsi="Times New Roman" w:cs="Times New Roman"/>
          <w:sz w:val="24"/>
          <w:szCs w:val="24"/>
        </w:rPr>
        <w:t>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proofErr w:type="gramStart"/>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proofErr w:type="gramEnd"/>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proofErr w:type="spellStart"/>
      <w:r w:rsidR="00A14BE5" w:rsidRPr="008039B9">
        <w:rPr>
          <w:rFonts w:ascii="Times New Roman" w:eastAsia="Times New Roman" w:hAnsi="Times New Roman" w:cs="Times New Roman"/>
          <w:szCs w:val="24"/>
        </w:rPr>
        <w:t>Programme</w:t>
      </w:r>
      <w:proofErr w:type="spellEnd"/>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7FA4298D" w14:textId="34356F86" w:rsidR="00B6560E" w:rsidRDefault="00FF1619" w:rsidP="00B6560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thank Almighty ALLAH for seeing me throughout my project work and also my Supervisor,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Dagba</w:t>
      </w:r>
      <w:proofErr w:type="spellEnd"/>
      <w:r>
        <w:rPr>
          <w:rFonts w:ascii="Times New Roman" w:eastAsia="Times New Roman" w:hAnsi="Times New Roman" w:cs="Times New Roman"/>
          <w:sz w:val="24"/>
          <w:szCs w:val="24"/>
        </w:rPr>
        <w:t xml:space="preserve"> for guiding me throughout my project work and give thanks to my parent,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Adebayo for their help financially and morally.</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2B515127" w14:textId="77777777" w:rsidR="00FF1619" w:rsidRDefault="00FF1619" w:rsidP="00E20D58">
      <w:pPr>
        <w:pStyle w:val="NormalWeb"/>
        <w:jc w:val="center"/>
        <w:rPr>
          <w:b/>
        </w:rPr>
      </w:pPr>
    </w:p>
    <w:p w14:paraId="6CCD0C67" w14:textId="77777777" w:rsidR="00B6560E" w:rsidRDefault="00B6560E" w:rsidP="00E20D58">
      <w:pPr>
        <w:pStyle w:val="NormalWeb"/>
        <w:jc w:val="center"/>
        <w:rPr>
          <w:b/>
        </w:rPr>
      </w:pPr>
    </w:p>
    <w:p w14:paraId="01042640" w14:textId="77777777" w:rsidR="00FF1619" w:rsidRDefault="00FF1619" w:rsidP="00E20D58">
      <w:pPr>
        <w:pStyle w:val="NormalWeb"/>
        <w:jc w:val="center"/>
        <w:rPr>
          <w:b/>
        </w:rPr>
      </w:pPr>
    </w:p>
    <w:p w14:paraId="173C0C11" w14:textId="77777777" w:rsidR="00FF1619" w:rsidRDefault="00FF1619" w:rsidP="00E20D58">
      <w:pPr>
        <w:pStyle w:val="NormalWeb"/>
        <w:jc w:val="center"/>
        <w:rPr>
          <w:b/>
        </w:rPr>
      </w:pPr>
    </w:p>
    <w:p w14:paraId="75A79F19" w14:textId="77777777" w:rsidR="00FF1619" w:rsidRDefault="00FF1619" w:rsidP="00E20D58">
      <w:pPr>
        <w:pStyle w:val="NormalWeb"/>
        <w:jc w:val="center"/>
        <w:rPr>
          <w:b/>
        </w:rPr>
      </w:pPr>
    </w:p>
    <w:p w14:paraId="3A8F6CE5" w14:textId="77777777" w:rsidR="00FF1619" w:rsidRDefault="00FF1619"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2D0DF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2D0DF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2D0DF9"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bookmarkStart w:id="6" w:name="_GoBack"/>
      <w:bookmarkEnd w:id="6"/>
    </w:p>
    <w:p w14:paraId="1DC240EB" w14:textId="3928E512" w:rsidR="00E20D58" w:rsidRDefault="00E20D58" w:rsidP="0095444F">
      <w:pPr>
        <w:pStyle w:val="Heading1"/>
        <w:spacing w:line="480" w:lineRule="auto"/>
        <w:jc w:val="center"/>
      </w:pPr>
      <w:bookmarkStart w:id="7" w:name="_Toc203146283"/>
      <w:r>
        <w:lastRenderedPageBreak/>
        <w:t>ABSTRACT</w:t>
      </w:r>
      <w:bookmarkEnd w:id="7"/>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10"/>
          <w:footerReference w:type="default" r:id="rId11"/>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14:paraId="4F11B6F7" w14:textId="77777777" w:rsidR="00E20D58" w:rsidRPr="002B726B" w:rsidRDefault="00E20D58" w:rsidP="004E1B9E">
      <w:pPr>
        <w:pStyle w:val="Heading1"/>
        <w:spacing w:line="480" w:lineRule="auto"/>
        <w:jc w:val="center"/>
      </w:pPr>
      <w:bookmarkStart w:id="9" w:name="_Toc203146285"/>
      <w:r w:rsidRPr="002B726B">
        <w:t>INTRODUCTION</w:t>
      </w:r>
      <w:bookmarkEnd w:id="9"/>
    </w:p>
    <w:p w14:paraId="75A4F02D" w14:textId="395FB7CE" w:rsidR="00E20D58" w:rsidRPr="004E1B9E" w:rsidRDefault="004E1B9E" w:rsidP="004E1B9E">
      <w:pPr>
        <w:pStyle w:val="Heading2"/>
        <w:spacing w:line="480" w:lineRule="auto"/>
      </w:pPr>
      <w:bookmarkStart w:id="10" w:name="_Toc203146286"/>
      <w:r>
        <w:t>1.1</w:t>
      </w:r>
      <w:r>
        <w:tab/>
      </w:r>
      <w:r w:rsidR="00E20D58" w:rsidRPr="004E1B9E">
        <w:t>Background to the Study</w:t>
      </w:r>
      <w:bookmarkEnd w:id="10"/>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w:t>
      </w:r>
      <w:r w:rsidRPr="007E1E94">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such as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 Notably,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 xml:space="preserve">-cineole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2" w:name="_Toc203146288"/>
      <w:r>
        <w:rPr>
          <w:rFonts w:eastAsia="Times New Roman"/>
        </w:rPr>
        <w:lastRenderedPageBreak/>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w:t>
      </w:r>
      <w:proofErr w:type="gramEnd"/>
      <w:r w:rsidRPr="001A4C08">
        <w:rPr>
          <w:rFonts w:ascii="Times New Roman" w:eastAsia="Times New Roman" w:hAnsi="Times New Roman" w:cs="Times New Roman"/>
          <w:bCs/>
          <w:sz w:val="24"/>
          <w:szCs w:val="24"/>
        </w:rPr>
        <w:t xml:space="preserve">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lastRenderedPageBreak/>
        <w:t>d</w:t>
      </w:r>
      <w:r w:rsidRPr="001A4C08">
        <w:rPr>
          <w:rFonts w:ascii="Times New Roman" w:eastAsia="Times New Roman" w:hAnsi="Times New Roman" w:cs="Times New Roman"/>
          <w:bCs/>
          <w:sz w:val="24"/>
          <w:szCs w:val="24"/>
        </w:rPr>
        <w:t>etermine</w:t>
      </w:r>
      <w:proofErr w:type="gramEnd"/>
      <w:r w:rsidRPr="001A4C08">
        <w:rPr>
          <w:rFonts w:ascii="Times New Roman" w:eastAsia="Times New Roman" w:hAnsi="Times New Roman" w:cs="Times New Roman"/>
          <w:bCs/>
          <w:sz w:val="24"/>
          <w:szCs w:val="24"/>
        </w:rPr>
        <w:t xml:space="preserv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w:t>
      </w:r>
      <w:proofErr w:type="gramEnd"/>
      <w:r w:rsidRPr="001A4C08">
        <w:rPr>
          <w:rFonts w:ascii="Times New Roman" w:eastAsia="Times New Roman" w:hAnsi="Times New Roman" w:cs="Times New Roman"/>
          <w:bCs/>
          <w:sz w:val="24"/>
          <w:szCs w:val="24"/>
        </w:rPr>
        <w:t xml:space="preserve">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7" w:name="_Toc203146292"/>
      <w:r w:rsidRPr="002B726B">
        <w:t>CHAPTER TWO</w:t>
      </w:r>
      <w:bookmarkEnd w:id="17"/>
    </w:p>
    <w:p w14:paraId="68ADC7CF" w14:textId="77777777" w:rsidR="00650874" w:rsidRPr="002B726B" w:rsidRDefault="00650874" w:rsidP="004E1B9E">
      <w:pPr>
        <w:pStyle w:val="Heading1"/>
        <w:spacing w:line="480" w:lineRule="auto"/>
        <w:jc w:val="center"/>
      </w:pPr>
      <w:bookmarkStart w:id="18" w:name="_Toc203146293"/>
      <w:r w:rsidRPr="002B726B">
        <w:t>LITERATURE REVIEW</w:t>
      </w:r>
      <w:bookmarkEnd w:id="18"/>
    </w:p>
    <w:p w14:paraId="6DD72C6F" w14:textId="77777777"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Today, antibacterial agents come from various sources, including natural products, chemical synthesis, and biotechnological modifications. They function by targeting essential bacterial structures or processes, such as the cell wall, protein synthesis, nucleic acid replication, and </w:t>
      </w:r>
      <w:r w:rsidRPr="00D16AC2">
        <w:rPr>
          <w:rFonts w:ascii="Times New Roman" w:hAnsi="Times New Roman" w:cs="Times New Roman"/>
          <w:bCs/>
          <w:sz w:val="24"/>
          <w:szCs w:val="24"/>
        </w:rPr>
        <w:lastRenderedPageBreak/>
        <w:t>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contain essential oils and phytochemicals with 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proofErr w:type="gramStart"/>
      <w:r w:rsidRPr="00D16AC2">
        <w:rPr>
          <w:rFonts w:ascii="Times New Roman" w:hAnsi="Times New Roman" w:cs="Times New Roman"/>
          <w:bCs/>
          <w:sz w:val="24"/>
          <w:szCs w:val="24"/>
        </w:rPr>
        <w:t>Penicillium</w:t>
      </w:r>
      <w:proofErr w:type="spellEnd"/>
      <w:r w:rsidRPr="00D16AC2">
        <w:rPr>
          <w:rFonts w:ascii="Times New Roman" w:hAnsi="Times New Roman" w:cs="Times New Roman"/>
          <w:bCs/>
          <w:sz w:val="24"/>
          <w:szCs w:val="24"/>
        </w:rPr>
        <w:t xml:space="preserve">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2" w:name="_Toc203146297"/>
      <w:r w:rsidRPr="00D16AC2">
        <w:t>2.1.3</w:t>
      </w:r>
      <w:r w:rsidRPr="00D16AC2">
        <w:tab/>
        <w:t>Mechanisms of Action</w:t>
      </w:r>
      <w:bookmarkEnd w:id="22"/>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target bacterial cell wall synthesis. Bacterial cell walls are crucial for maintaining the structural integrity of the </w:t>
      </w:r>
      <w:r w:rsidRPr="00D16AC2">
        <w:rPr>
          <w:rFonts w:ascii="Times New Roman" w:hAnsi="Times New Roman" w:cs="Times New Roman"/>
          <w:bCs/>
          <w:sz w:val="24"/>
          <w:szCs w:val="24"/>
        </w:rPr>
        <w:lastRenderedPageBreak/>
        <w:t>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w:t>
      </w:r>
      <w:r w:rsidRPr="00D16AC2">
        <w:rPr>
          <w:rFonts w:ascii="Times New Roman" w:hAnsi="Times New Roman" w:cs="Times New Roman"/>
          <w:bCs/>
          <w:sz w:val="24"/>
          <w:szCs w:val="24"/>
        </w:rPr>
        <w:lastRenderedPageBreak/>
        <w:t xml:space="preserve">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3" w:name="_Toc203146298"/>
      <w:r w:rsidRPr="006817A8">
        <w:t>2.1.4</w:t>
      </w:r>
      <w:r w:rsidRPr="006817A8">
        <w:tab/>
        <w:t>Combination Therapy</w:t>
      </w:r>
      <w:bookmarkEnd w:id="23"/>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2020). For example, combining β-lactams with β-lactamase inhibitors can restore the effectiveness of the former against bacteria that produce β-lactamase, an enzyme that degrades penicillin and related drugs.</w:t>
      </w:r>
    </w:p>
    <w:p w14:paraId="7A7D7CAD" w14:textId="77777777" w:rsidR="00650874" w:rsidRPr="006817A8" w:rsidRDefault="00650874" w:rsidP="004E1B9E">
      <w:pPr>
        <w:pStyle w:val="Heading2"/>
      </w:pPr>
      <w:bookmarkStart w:id="24" w:name="_Toc203146299"/>
      <w:r w:rsidRPr="006817A8">
        <w:t>2.2</w:t>
      </w:r>
      <w:r w:rsidRPr="006817A8">
        <w:tab/>
        <w:t xml:space="preserve">Overview of Eucalyptus </w:t>
      </w:r>
      <w:proofErr w:type="spellStart"/>
      <w:r w:rsidRPr="006817A8">
        <w:t>globulus</w:t>
      </w:r>
      <w:bookmarkEnd w:id="24"/>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 This essential oil is rich in compounds such as eucalyptol (also known as 1</w:t>
      </w:r>
      <w:proofErr w:type="gramStart"/>
      <w:r w:rsidRPr="00D16AC2">
        <w:rPr>
          <w:rFonts w:ascii="Times New Roman" w:hAnsi="Times New Roman" w:cs="Times New Roman"/>
          <w:bCs/>
          <w:sz w:val="24"/>
          <w:szCs w:val="24"/>
        </w:rPr>
        <w:t>,8</w:t>
      </w:r>
      <w:proofErr w:type="gramEnd"/>
      <w:r w:rsidRPr="00D16AC2">
        <w:rPr>
          <w:rFonts w:ascii="Times New Roman" w:hAnsi="Times New Roman" w:cs="Times New Roman"/>
          <w:bCs/>
          <w:sz w:val="24"/>
          <w:szCs w:val="24"/>
        </w:rPr>
        <w:t xml:space="preserve">-cineole), which is the primary bioactive </w:t>
      </w:r>
      <w:r w:rsidRPr="00D16AC2">
        <w:rPr>
          <w:rFonts w:ascii="Times New Roman" w:hAnsi="Times New Roman" w:cs="Times New Roman"/>
          <w:bCs/>
          <w:sz w:val="24"/>
          <w:szCs w:val="24"/>
        </w:rPr>
        <w:lastRenderedPageBreak/>
        <w:t xml:space="preserve">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5" w:name="_Toc203146300"/>
      <w:r w:rsidRPr="006817A8">
        <w:t>2.3</w:t>
      </w:r>
      <w:r w:rsidRPr="006817A8">
        <w:tab/>
        <w:t xml:space="preserve">Methicillin -Resistant Staphylococcus </w:t>
      </w:r>
      <w:r w:rsidRPr="004E1B9E">
        <w:rPr>
          <w:i/>
        </w:rPr>
        <w:t>aureus</w:t>
      </w:r>
      <w:r w:rsidRPr="006817A8">
        <w:t xml:space="preserve"> (MRSA)</w:t>
      </w:r>
      <w:bookmarkEnd w:id="25"/>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6" w:name="_Toc203146301"/>
      <w:r w:rsidRPr="00D16AC2">
        <w:t>2.3.1</w:t>
      </w:r>
      <w:r w:rsidRPr="00D16AC2">
        <w:tab/>
        <w:t>Mechanisms of Resistance</w:t>
      </w:r>
      <w:bookmarkEnd w:id="26"/>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7" w:name="_Toc203146302"/>
      <w:r w:rsidRPr="006817A8">
        <w:t>2.3.2</w:t>
      </w:r>
      <w:r w:rsidRPr="006817A8">
        <w:tab/>
        <w:t>Epidemiology and Clinical Impact</w:t>
      </w:r>
      <w:bookmarkEnd w:id="27"/>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w:t>
      </w:r>
      <w:r w:rsidRPr="00D16AC2">
        <w:rPr>
          <w:rFonts w:ascii="Times New Roman" w:hAnsi="Times New Roman" w:cs="Times New Roman"/>
          <w:bCs/>
          <w:sz w:val="24"/>
          <w:szCs w:val="24"/>
        </w:rPr>
        <w:lastRenderedPageBreak/>
        <w:t>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lastRenderedPageBreak/>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1"/>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w:t>
      </w:r>
      <w:r w:rsidRPr="00D16AC2">
        <w:rPr>
          <w:rFonts w:ascii="Times New Roman" w:hAnsi="Times New Roman" w:cs="Times New Roman"/>
          <w:bCs/>
          <w:sz w:val="24"/>
          <w:szCs w:val="24"/>
        </w:rPr>
        <w:lastRenderedPageBreak/>
        <w:t xml:space="preserve">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2" w:name="_Toc203146307"/>
      <w:r w:rsidRPr="002B726B">
        <w:t>CHAPTER THREE</w:t>
      </w:r>
      <w:bookmarkEnd w:id="32"/>
    </w:p>
    <w:p w14:paraId="0D769FD4" w14:textId="77777777" w:rsidR="00C123C8" w:rsidRPr="002B726B" w:rsidRDefault="00C123C8" w:rsidP="004E1B9E">
      <w:pPr>
        <w:pStyle w:val="Heading1"/>
        <w:spacing w:line="480" w:lineRule="auto"/>
        <w:jc w:val="center"/>
      </w:pPr>
      <w:bookmarkStart w:id="33" w:name="_Toc203146308"/>
      <w:r w:rsidRPr="002B726B">
        <w:t>MATERIALS AND METHODS</w:t>
      </w:r>
      <w:bookmarkEnd w:id="33"/>
    </w:p>
    <w:p w14:paraId="1ADE3247" w14:textId="77777777"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5" w:name="_Toc203146310"/>
      <w:r>
        <w:t>3.2</w:t>
      </w:r>
      <w:r w:rsidRPr="00DB60E0">
        <w:tab/>
        <w:t>Collection and Preparation of Plant Material</w:t>
      </w:r>
      <w:bookmarkEnd w:id="35"/>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w:t>
      </w:r>
      <w:proofErr w:type="gramStart"/>
      <w:r>
        <w:t>then</w:t>
      </w:r>
      <w:proofErr w:type="gramEnd"/>
      <w:r>
        <w:t xml:space="preserve"> </w:t>
      </w:r>
      <w:r>
        <w:lastRenderedPageBreak/>
        <w:t>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6" w:name="_Toc203146311"/>
      <w:r>
        <w:t>3.3</w:t>
      </w:r>
      <w:r>
        <w:tab/>
      </w:r>
      <w:r w:rsidRPr="00DB60E0">
        <w:t>Preparation of Plant Extracts</w:t>
      </w:r>
      <w:bookmarkEnd w:id="36"/>
    </w:p>
    <w:p w14:paraId="154B6B2A" w14:textId="77777777"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8" w:name="_Toc203146313"/>
      <w:r w:rsidRPr="00BF36E3">
        <w:t>3.4</w:t>
      </w:r>
      <w:r w:rsidRPr="00BF36E3">
        <w:tab/>
        <w:t>Phytochemical Screening</w:t>
      </w:r>
      <w:bookmarkEnd w:id="38"/>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40" w:name="_Toc203146315"/>
      <w:r w:rsidRPr="00DB60E0">
        <w:t>3.4.2</w:t>
      </w:r>
      <w:r w:rsidRPr="00DB60E0">
        <w:tab/>
        <w:t>Test for Flavonoids</w:t>
      </w:r>
      <w:bookmarkEnd w:id="40"/>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w:t>
      </w:r>
      <w:proofErr w:type="gramStart"/>
      <w:r>
        <w:t>appeared,</w:t>
      </w:r>
      <w:proofErr w:type="gramEnd"/>
      <w:r>
        <w:t xml:space="preserve">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1" w:name="_Toc203146316"/>
      <w:r w:rsidRPr="00DB60E0">
        <w:lastRenderedPageBreak/>
        <w:t>3.4.3</w:t>
      </w:r>
      <w:r w:rsidRPr="00DB60E0">
        <w:tab/>
        <w:t>Test for Tannins</w:t>
      </w:r>
      <w:bookmarkEnd w:id="41"/>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2" w:name="_Toc203146317"/>
      <w:r w:rsidRPr="00DB60E0">
        <w:t>3.4.4</w:t>
      </w:r>
      <w:r w:rsidRPr="00DB60E0">
        <w:tab/>
        <w:t xml:space="preserve">Test for </w:t>
      </w:r>
      <w:proofErr w:type="spellStart"/>
      <w:r w:rsidRPr="00DB60E0">
        <w:t>Saponins</w:t>
      </w:r>
      <w:bookmarkEnd w:id="42"/>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3" w:name="_Toc203146318"/>
      <w:r w:rsidRPr="00DB60E0">
        <w:t>3.4.5</w:t>
      </w:r>
      <w:r w:rsidRPr="00DB60E0">
        <w:tab/>
        <w:t>Test for Phenolic Compounds</w:t>
      </w:r>
      <w:bookmarkEnd w:id="43"/>
    </w:p>
    <w:p w14:paraId="62584FF3" w14:textId="77777777" w:rsidR="00C123C8" w:rsidRPr="00DB60E0" w:rsidRDefault="00C123C8" w:rsidP="00C123C8">
      <w:pPr>
        <w:pStyle w:val="NormalWeb"/>
        <w:spacing w:before="0" w:beforeAutospacing="0" w:after="0" w:afterAutospacing="0" w:line="480" w:lineRule="auto"/>
        <w:jc w:val="both"/>
      </w:pPr>
      <w:r w:rsidRPr="00DB60E0">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4" w:name="_Toc203146319"/>
      <w:r w:rsidRPr="00DB60E0">
        <w:t>3.5</w:t>
      </w:r>
      <w:r w:rsidRPr="00DB60E0">
        <w:tab/>
        <w:t>Standardization of Bacterial Inoculum</w:t>
      </w:r>
      <w:bookmarkEnd w:id="44"/>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14:paraId="6361A361" w14:textId="77777777"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xml:space="preserve">) of each extract (aqueous and ethanol) were introduced into the wells. A well containing </w:t>
      </w:r>
      <w:r>
        <w:lastRenderedPageBreak/>
        <w:t>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14:paraId="35222000" w14:textId="77777777" w:rsidR="00EE71EC" w:rsidRPr="00001BC5" w:rsidRDefault="00EE71EC" w:rsidP="009E5376">
      <w:pPr>
        <w:pStyle w:val="Heading1"/>
        <w:spacing w:line="480" w:lineRule="auto"/>
        <w:jc w:val="center"/>
      </w:pPr>
      <w:bookmarkStart w:id="49" w:name="_Toc203146324"/>
      <w:r w:rsidRPr="00001BC5">
        <w:t>RESULTS</w:t>
      </w:r>
      <w:bookmarkEnd w:id="49"/>
    </w:p>
    <w:p w14:paraId="79326B13" w14:textId="77777777" w:rsidR="00EE71EC" w:rsidRPr="00001BC5" w:rsidRDefault="00EE71EC" w:rsidP="009E5376">
      <w:pPr>
        <w:pStyle w:val="Heading2"/>
      </w:pPr>
      <w:bookmarkStart w:id="50"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50"/>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1" w:name="_Toc203146326"/>
      <w:r>
        <w:t>4.2</w:t>
      </w:r>
      <w:r>
        <w:tab/>
        <w:t xml:space="preserve">Antibacterial Activity of Eucalyptus </w:t>
      </w:r>
      <w:proofErr w:type="spellStart"/>
      <w:r>
        <w:t>globulus</w:t>
      </w:r>
      <w:proofErr w:type="spellEnd"/>
      <w:r>
        <w:t xml:space="preserve"> Extracts Using Agar Well Diffusion Method</w:t>
      </w:r>
      <w:bookmarkEnd w:id="51"/>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w:t>
      </w:r>
      <w:proofErr w:type="gramStart"/>
      <w:r w:rsidRPr="009E5376">
        <w:rPr>
          <w:rFonts w:ascii="Times New Roman" w:eastAsia="Times New Roman" w:hAnsi="Times New Roman" w:cs="Times New Roman"/>
          <w:b/>
          <w:sz w:val="24"/>
          <w:szCs w:val="24"/>
        </w:rPr>
        <w:t>Against</w:t>
      </w:r>
      <w:proofErr w:type="gramEnd"/>
      <w:r w:rsidRPr="009E5376">
        <w:rPr>
          <w:rFonts w:ascii="Times New Roman" w:eastAsia="Times New Roman" w:hAnsi="Times New Roman" w:cs="Times New Roman"/>
          <w:b/>
          <w:sz w:val="24"/>
          <w:szCs w:val="24"/>
        </w:rPr>
        <w:t xml:space="preserve">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725"/>
        <w:gridCol w:w="1312"/>
        <w:gridCol w:w="2793"/>
        <w:gridCol w:w="2746"/>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 xml:space="preserve">Staphylococcus </w:t>
      </w:r>
      <w:proofErr w:type="spellStart"/>
      <w:r>
        <w:rPr>
          <w:rStyle w:val="Emphasis"/>
        </w:rPr>
        <w:t>aureus</w:t>
      </w:r>
      <w:proofErr w:type="spellEnd"/>
      <w:r>
        <w:t xml:space="preserve"> (MRSA) </w:t>
      </w:r>
      <w:proofErr w:type="spellStart"/>
      <w:r>
        <w:t>alkaloids</w:t>
      </w:r>
      <w:proofErr w:type="gramStart"/>
      <w:r>
        <w:t>,and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w:t>
      </w:r>
      <w:proofErr w:type="gramStart"/>
      <w:r>
        <w:t>,  and</w:t>
      </w:r>
      <w:proofErr w:type="gramEnd"/>
      <w:r>
        <w:t xml:space="preserve">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w:t>
      </w:r>
      <w:r>
        <w:lastRenderedPageBreak/>
        <w:t xml:space="preserve">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Staphylococcus aureus</w:t>
      </w:r>
      <w:r>
        <w:t xml:space="preserve"> (MRSA). This suggests that even small quantities of the ethanol extract can exert effective antibacterial action. Similar MIC values were reported by </w:t>
      </w:r>
      <w:proofErr w:type="spellStart"/>
      <w:r>
        <w:t>Taiwo</w:t>
      </w:r>
      <w:proofErr w:type="spellEnd"/>
      <w:r>
        <w:t xml:space="preserve">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w:t>
      </w:r>
      <w:r>
        <w:lastRenderedPageBreak/>
        <w:t>collection, low toxicity, and 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4" w:name="_Toc203146329"/>
      <w:r w:rsidRPr="00001BC5">
        <w:lastRenderedPageBreak/>
        <w:t>CHAPTER FIVE</w:t>
      </w:r>
      <w:bookmarkEnd w:id="54"/>
    </w:p>
    <w:p w14:paraId="31F1BB03" w14:textId="77777777" w:rsidR="00E20D58" w:rsidRPr="00001BC5" w:rsidRDefault="00E20D58" w:rsidP="009E5376">
      <w:pPr>
        <w:pStyle w:val="Heading1"/>
        <w:spacing w:line="480" w:lineRule="auto"/>
        <w:jc w:val="center"/>
      </w:pPr>
      <w:bookmarkStart w:id="55" w:name="_Toc203146330"/>
      <w:r w:rsidRPr="00001BC5">
        <w:t>SUMMARY, CONCLUSION AND RECOMMENDATION</w:t>
      </w:r>
      <w:bookmarkEnd w:id="55"/>
    </w:p>
    <w:p w14:paraId="21A038C9" w14:textId="77777777"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9" w:name="_Toc203146334"/>
      <w:r w:rsidRPr="006F1122">
        <w:lastRenderedPageBreak/>
        <w:t>REFERENCES</w:t>
      </w:r>
      <w:bookmarkEnd w:id="59"/>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xml:space="preserve">, S., Dias, D. A., ...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proofErr w:type="spellStart"/>
      <w:r>
        <w:t>Taiwo</w:t>
      </w:r>
      <w:proofErr w:type="spellEnd"/>
      <w:r>
        <w:t xml:space="preserve">,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3"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60" w:name="_Toc203146335"/>
      <w:r w:rsidRPr="004E1B9E">
        <w:lastRenderedPageBreak/>
        <w:t>APPENDIX</w:t>
      </w:r>
      <w:bookmarkEnd w:id="60"/>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18CB2506">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w:t>
                      </w:r>
                      <w:r w:rsidRPr="004E1B9E">
                        <w:rPr>
                          <w:rFonts w:ascii="Times New Roman" w:hAnsi="Times New Roman" w:cs="Times New Roman"/>
                          <w:i/>
                          <w:color w:val="000000" w:themeColor="text1"/>
                          <w:sz w:val="24"/>
                          <w:szCs w:val="24"/>
                        </w:rPr>
                        <w:t>.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5BAEB2E2" w:rsidR="00F132E1" w:rsidRDefault="00F132E1" w:rsidP="00366D86">
      <w:pPr>
        <w:rPr>
          <w:rFonts w:ascii="Times New Roman" w:hAnsi="Times New Roman" w:cs="Times New Roman"/>
          <w:sz w:val="24"/>
          <w:szCs w:val="24"/>
        </w:rPr>
      </w:pPr>
    </w:p>
    <w:p w14:paraId="45E8B16A" w14:textId="77777777" w:rsidR="006C3945" w:rsidRDefault="006C3945" w:rsidP="00366D86">
      <w:pPr>
        <w:rPr>
          <w:rFonts w:ascii="Times New Roman" w:hAnsi="Times New Roman" w:cs="Times New Roman"/>
          <w:sz w:val="24"/>
          <w:szCs w:val="24"/>
        </w:rPr>
      </w:pPr>
    </w:p>
    <w:p w14:paraId="7625C940" w14:textId="2A212FC6" w:rsidR="006C3945" w:rsidRDefault="006C3945" w:rsidP="00366D86">
      <w:pPr>
        <w:rPr>
          <w:rFonts w:ascii="Times New Roman" w:hAnsi="Times New Roman" w:cs="Times New Roman"/>
          <w:sz w:val="24"/>
          <w:szCs w:val="24"/>
        </w:rPr>
      </w:pPr>
      <w:r>
        <w:rPr>
          <w:noProof/>
        </w:rPr>
        <w:drawing>
          <wp:inline distT="0" distB="0" distL="0" distR="0" wp14:anchorId="22C4FA12" wp14:editId="7B91C8C8">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5A112705" w:rsidR="00945B14" w:rsidRPr="00945B14" w:rsidRDefault="00587B80"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56ACD6E0" wp14:editId="6306F86E">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7">
                      <a:extLst>
                        <a:ext uri="{28A0092B-C50C-407E-A947-70E740481C1C}">
                          <a14:useLocalDpi xmlns:a14="http://schemas.microsoft.com/office/drawing/2010/main" val="0"/>
                        </a:ext>
                      </a:extLst>
                    </a:blip>
                    <a:stretch>
                      <a:fillRect/>
                    </a:stretch>
                  </pic:blipFill>
                  <pic:spPr>
                    <a:xfrm>
                      <a:off x="0" y="0"/>
                      <a:ext cx="5791200" cy="7267575"/>
                    </a:xfrm>
                    <a:prstGeom prst="rect">
                      <a:avLst/>
                    </a:prstGeom>
                  </pic:spPr>
                </pic:pic>
              </a:graphicData>
            </a:graphic>
          </wp:anchor>
        </w:drawing>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A0EDE" w14:textId="77777777" w:rsidR="002D0DF9" w:rsidRDefault="002D0DF9" w:rsidP="00D16AC2">
      <w:pPr>
        <w:spacing w:after="0" w:line="240" w:lineRule="auto"/>
      </w:pPr>
      <w:r>
        <w:separator/>
      </w:r>
    </w:p>
  </w:endnote>
  <w:endnote w:type="continuationSeparator" w:id="0">
    <w:p w14:paraId="6CF29D91" w14:textId="77777777" w:rsidR="002D0DF9" w:rsidRDefault="002D0DF9"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FF1619">
          <w:rPr>
            <w:noProof/>
          </w:rPr>
          <w:t>vi</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7DB84" w14:textId="77777777" w:rsidR="002D0DF9" w:rsidRDefault="002D0DF9" w:rsidP="00D16AC2">
      <w:pPr>
        <w:spacing w:after="0" w:line="240" w:lineRule="auto"/>
      </w:pPr>
      <w:r>
        <w:separator/>
      </w:r>
    </w:p>
  </w:footnote>
  <w:footnote w:type="continuationSeparator" w:id="0">
    <w:p w14:paraId="3EAD28C3" w14:textId="77777777" w:rsidR="002D0DF9" w:rsidRDefault="002D0DF9"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D0DF9"/>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 w:val="00FF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F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F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97892400001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F5D87-609C-4353-9BC9-D2447FC1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8969</Words>
  <Characters>51125</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IfeTemiNikan</cp:lastModifiedBy>
  <cp:revision>8</cp:revision>
  <dcterms:created xsi:type="dcterms:W3CDTF">2025-07-11T16:07:00Z</dcterms:created>
  <dcterms:modified xsi:type="dcterms:W3CDTF">2025-09-26T04:58:00Z</dcterms:modified>
</cp:coreProperties>
</file>