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E8" w:rsidRDefault="003D28E8" w:rsidP="007573AC">
      <w:pPr>
        <w:jc w:val="center"/>
        <w:rPr>
          <w:rFonts w:ascii="Times New Roman" w:hAnsi="Times New Roman" w:cs="Times New Roman"/>
          <w:b/>
          <w:sz w:val="28"/>
          <w:szCs w:val="28"/>
        </w:rPr>
      </w:pPr>
    </w:p>
    <w:p w:rsidR="007573AC" w:rsidRPr="00E92EDA" w:rsidRDefault="007573AC" w:rsidP="007573AC">
      <w:pPr>
        <w:jc w:val="center"/>
        <w:rPr>
          <w:rFonts w:ascii="Times New Roman" w:hAnsi="Times New Roman" w:cs="Times New Roman"/>
          <w:b/>
          <w:sz w:val="28"/>
          <w:szCs w:val="28"/>
        </w:rPr>
      </w:pPr>
      <w:r>
        <w:rPr>
          <w:rFonts w:ascii="Times New Roman" w:hAnsi="Times New Roman" w:cs="Times New Roman"/>
          <w:b/>
          <w:sz w:val="28"/>
          <w:szCs w:val="28"/>
        </w:rPr>
        <w:t>EVALUATION OF NEEM LEAVE POWDER AS AN ALTERNATIVE PRESERVATION FOR COWPEA</w:t>
      </w:r>
    </w:p>
    <w:p w:rsidR="007573AC" w:rsidRPr="00E45212" w:rsidRDefault="007573AC" w:rsidP="007573AC">
      <w:pPr>
        <w:jc w:val="center"/>
        <w:rPr>
          <w:rFonts w:ascii="Times New Roman" w:hAnsi="Times New Roman" w:cs="Times New Roman"/>
          <w:b/>
          <w:sz w:val="28"/>
          <w:szCs w:val="28"/>
        </w:rPr>
      </w:pPr>
    </w:p>
    <w:p w:rsidR="007573AC" w:rsidRPr="00E45212" w:rsidRDefault="007573AC" w:rsidP="007573AC">
      <w:pPr>
        <w:jc w:val="center"/>
        <w:rPr>
          <w:rFonts w:ascii="Times New Roman" w:hAnsi="Times New Roman" w:cs="Times New Roman"/>
          <w:b/>
          <w:sz w:val="28"/>
          <w:szCs w:val="28"/>
        </w:rPr>
      </w:pPr>
    </w:p>
    <w:p w:rsidR="007573AC" w:rsidRPr="00E45212" w:rsidRDefault="003D28E8" w:rsidP="007573AC">
      <w:pPr>
        <w:jc w:val="center"/>
        <w:rPr>
          <w:rFonts w:ascii="Times New Roman" w:hAnsi="Times New Roman" w:cs="Times New Roman"/>
          <w:b/>
          <w:sz w:val="28"/>
          <w:szCs w:val="28"/>
        </w:rPr>
      </w:pPr>
      <w:r>
        <w:rPr>
          <w:rFonts w:ascii="Times New Roman" w:hAnsi="Times New Roman" w:cs="Times New Roman"/>
          <w:b/>
          <w:sz w:val="28"/>
          <w:szCs w:val="28"/>
        </w:rPr>
        <w:t>BY</w:t>
      </w:r>
    </w:p>
    <w:p w:rsidR="007573AC" w:rsidRPr="00E45212" w:rsidRDefault="007573AC" w:rsidP="007573AC">
      <w:pPr>
        <w:jc w:val="center"/>
        <w:rPr>
          <w:rFonts w:ascii="Times New Roman" w:hAnsi="Times New Roman" w:cs="Times New Roman"/>
          <w:b/>
          <w:sz w:val="28"/>
          <w:szCs w:val="28"/>
        </w:rPr>
      </w:pPr>
    </w:p>
    <w:p w:rsidR="007573AC" w:rsidRPr="00E45212" w:rsidRDefault="007573AC" w:rsidP="007573AC">
      <w:pPr>
        <w:jc w:val="center"/>
        <w:rPr>
          <w:rFonts w:ascii="Times New Roman" w:hAnsi="Times New Roman" w:cs="Times New Roman"/>
          <w:b/>
          <w:sz w:val="28"/>
          <w:szCs w:val="28"/>
        </w:rPr>
      </w:pPr>
    </w:p>
    <w:p w:rsidR="007573AC" w:rsidRPr="003D28E8" w:rsidRDefault="003D28E8" w:rsidP="003D28E8">
      <w:pPr>
        <w:spacing w:after="0" w:line="240" w:lineRule="auto"/>
        <w:jc w:val="center"/>
        <w:rPr>
          <w:rFonts w:ascii="Times New Roman" w:hAnsi="Times New Roman" w:cs="Times New Roman"/>
          <w:b/>
          <w:sz w:val="38"/>
          <w:szCs w:val="28"/>
        </w:rPr>
      </w:pPr>
      <w:bookmarkStart w:id="0" w:name="_GoBack"/>
      <w:r w:rsidRPr="003D28E8">
        <w:rPr>
          <w:rFonts w:ascii="Times New Roman" w:hAnsi="Times New Roman" w:cs="Times New Roman"/>
          <w:b/>
          <w:sz w:val="38"/>
          <w:szCs w:val="28"/>
        </w:rPr>
        <w:t>SAMUEL, DANIEL GBENGA</w:t>
      </w:r>
    </w:p>
    <w:bookmarkEnd w:id="0"/>
    <w:p w:rsidR="007573AC" w:rsidRPr="003D28E8" w:rsidRDefault="003D28E8" w:rsidP="003D28E8">
      <w:pPr>
        <w:spacing w:after="0" w:line="240" w:lineRule="auto"/>
        <w:jc w:val="center"/>
        <w:rPr>
          <w:rFonts w:ascii="Times New Roman" w:hAnsi="Times New Roman" w:cs="Times New Roman"/>
          <w:b/>
          <w:sz w:val="38"/>
          <w:szCs w:val="28"/>
        </w:rPr>
      </w:pPr>
      <w:r w:rsidRPr="003D28E8">
        <w:rPr>
          <w:rFonts w:ascii="Times New Roman" w:hAnsi="Times New Roman" w:cs="Times New Roman"/>
          <w:b/>
          <w:sz w:val="38"/>
          <w:szCs w:val="28"/>
        </w:rPr>
        <w:t>ND/23/ABE/PT/0032</w:t>
      </w:r>
    </w:p>
    <w:p w:rsidR="007573AC" w:rsidRPr="003D28E8" w:rsidRDefault="007573AC" w:rsidP="007573AC">
      <w:pPr>
        <w:jc w:val="center"/>
        <w:rPr>
          <w:rFonts w:ascii="Times New Roman" w:hAnsi="Times New Roman" w:cs="Times New Roman"/>
          <w:b/>
          <w:sz w:val="28"/>
          <w:szCs w:val="28"/>
        </w:rPr>
      </w:pPr>
    </w:p>
    <w:p w:rsidR="007573AC" w:rsidRPr="003D28E8" w:rsidRDefault="007573AC" w:rsidP="007573AC">
      <w:pPr>
        <w:jc w:val="center"/>
        <w:rPr>
          <w:rFonts w:ascii="Times New Roman" w:hAnsi="Times New Roman" w:cs="Times New Roman"/>
          <w:b/>
          <w:sz w:val="28"/>
          <w:szCs w:val="28"/>
        </w:rPr>
      </w:pPr>
    </w:p>
    <w:p w:rsidR="007573AC" w:rsidRPr="003D28E8" w:rsidRDefault="007573AC" w:rsidP="007573AC">
      <w:pPr>
        <w:jc w:val="center"/>
        <w:rPr>
          <w:rFonts w:ascii="Times New Roman" w:hAnsi="Times New Roman" w:cs="Times New Roman"/>
          <w:b/>
          <w:sz w:val="28"/>
          <w:szCs w:val="28"/>
        </w:rPr>
      </w:pPr>
    </w:p>
    <w:p w:rsidR="003D28E8" w:rsidRDefault="003D28E8" w:rsidP="003D28E8">
      <w:pPr>
        <w:spacing w:after="0" w:line="360" w:lineRule="auto"/>
        <w:jc w:val="center"/>
        <w:rPr>
          <w:rFonts w:ascii="Times New Roman" w:hAnsi="Times New Roman" w:cs="Times New Roman"/>
          <w:b/>
          <w:bCs/>
          <w:sz w:val="26"/>
          <w:szCs w:val="24"/>
        </w:rPr>
      </w:pPr>
      <w:r w:rsidRPr="003D28E8">
        <w:rPr>
          <w:rFonts w:ascii="Times New Roman" w:hAnsi="Times New Roman" w:cs="Times New Roman"/>
          <w:b/>
          <w:bCs/>
          <w:sz w:val="26"/>
          <w:szCs w:val="24"/>
        </w:rPr>
        <w:t>A PROJECT SUBMITTED TO THE DEPARTMENT OF AGRICULTURAL AND BIO-ENVIRONMENTAL ENGINEERING TECHNOLOGY,</w:t>
      </w:r>
    </w:p>
    <w:p w:rsidR="003D28E8" w:rsidRPr="003D28E8" w:rsidRDefault="003D28E8" w:rsidP="003D28E8">
      <w:pPr>
        <w:spacing w:after="0" w:line="360" w:lineRule="auto"/>
        <w:jc w:val="center"/>
        <w:rPr>
          <w:rFonts w:ascii="Times New Roman" w:hAnsi="Times New Roman" w:cs="Times New Roman"/>
          <w:b/>
          <w:bCs/>
          <w:sz w:val="26"/>
          <w:szCs w:val="24"/>
        </w:rPr>
      </w:pPr>
      <w:r w:rsidRPr="003D28E8">
        <w:rPr>
          <w:rFonts w:ascii="Times New Roman" w:hAnsi="Times New Roman" w:cs="Times New Roman"/>
          <w:b/>
          <w:bCs/>
          <w:sz w:val="26"/>
          <w:szCs w:val="24"/>
        </w:rPr>
        <w:t xml:space="preserve">INSTITUTE OF </w:t>
      </w:r>
      <w:r>
        <w:rPr>
          <w:rFonts w:ascii="Times New Roman" w:hAnsi="Times New Roman" w:cs="Times New Roman"/>
          <w:b/>
          <w:bCs/>
          <w:sz w:val="26"/>
          <w:szCs w:val="24"/>
        </w:rPr>
        <w:t>TECHNOLOGY</w:t>
      </w:r>
      <w:r w:rsidRPr="003D28E8">
        <w:rPr>
          <w:rFonts w:ascii="Times New Roman" w:hAnsi="Times New Roman" w:cs="Times New Roman"/>
          <w:b/>
          <w:bCs/>
          <w:sz w:val="26"/>
          <w:szCs w:val="24"/>
        </w:rPr>
        <w:t xml:space="preserve">, KWARA STATE POLYTECHNIC, ILORIN </w:t>
      </w:r>
    </w:p>
    <w:p w:rsidR="003D28E8" w:rsidRPr="003D28E8" w:rsidRDefault="003D28E8" w:rsidP="003D28E8">
      <w:pPr>
        <w:spacing w:after="0" w:line="360" w:lineRule="auto"/>
        <w:jc w:val="center"/>
        <w:rPr>
          <w:rFonts w:ascii="Times New Roman" w:hAnsi="Times New Roman" w:cs="Times New Roman"/>
          <w:b/>
          <w:sz w:val="26"/>
          <w:szCs w:val="24"/>
        </w:rPr>
      </w:pPr>
      <w:r w:rsidRPr="003D28E8">
        <w:rPr>
          <w:rFonts w:ascii="Times New Roman" w:hAnsi="Times New Roman" w:cs="Times New Roman"/>
          <w:b/>
          <w:bCs/>
          <w:sz w:val="26"/>
          <w:szCs w:val="24"/>
        </w:rPr>
        <w:t>KWARA STATE, NIGERIA</w:t>
      </w:r>
      <w:r w:rsidRPr="003D28E8">
        <w:rPr>
          <w:rFonts w:ascii="Times New Roman" w:hAnsi="Times New Roman" w:cs="Times New Roman"/>
          <w:b/>
          <w:sz w:val="26"/>
          <w:szCs w:val="24"/>
        </w:rPr>
        <w:t xml:space="preserve"> </w:t>
      </w:r>
    </w:p>
    <w:p w:rsidR="003D28E8" w:rsidRPr="003D28E8" w:rsidRDefault="003D28E8" w:rsidP="003D28E8">
      <w:pPr>
        <w:spacing w:line="360" w:lineRule="auto"/>
        <w:jc w:val="center"/>
        <w:rPr>
          <w:rFonts w:ascii="Times New Roman" w:hAnsi="Times New Roman" w:cs="Times New Roman"/>
          <w:b/>
          <w:sz w:val="26"/>
          <w:szCs w:val="24"/>
        </w:rPr>
      </w:pPr>
    </w:p>
    <w:p w:rsidR="003D28E8" w:rsidRPr="003D28E8" w:rsidRDefault="003D28E8" w:rsidP="003D28E8">
      <w:pPr>
        <w:spacing w:line="360" w:lineRule="auto"/>
        <w:jc w:val="center"/>
        <w:rPr>
          <w:rFonts w:ascii="Times New Roman" w:hAnsi="Times New Roman" w:cs="Times New Roman"/>
          <w:b/>
          <w:sz w:val="26"/>
          <w:szCs w:val="24"/>
        </w:rPr>
      </w:pPr>
      <w:r w:rsidRPr="003D28E8">
        <w:rPr>
          <w:rFonts w:ascii="Times New Roman" w:hAnsi="Times New Roman" w:cs="Times New Roman"/>
          <w:b/>
          <w:bCs/>
          <w:sz w:val="26"/>
          <w:szCs w:val="24"/>
        </w:rPr>
        <w:t xml:space="preserve">IN PARTIAL FULFILMENT OF THE REQUIREMENTS FOR THE AWARD OF NATIONAL DIPLOMA (ND) IN AGRICULTURAL AND BIO-ENVIRONMENTAL </w:t>
      </w:r>
      <w:r>
        <w:rPr>
          <w:rFonts w:ascii="Times New Roman" w:hAnsi="Times New Roman" w:cs="Times New Roman"/>
          <w:b/>
          <w:bCs/>
          <w:sz w:val="26"/>
          <w:szCs w:val="24"/>
        </w:rPr>
        <w:t xml:space="preserve"> </w:t>
      </w:r>
      <w:r w:rsidRPr="003D28E8">
        <w:rPr>
          <w:rFonts w:ascii="Times New Roman" w:hAnsi="Times New Roman" w:cs="Times New Roman"/>
          <w:b/>
          <w:bCs/>
          <w:sz w:val="26"/>
          <w:szCs w:val="24"/>
        </w:rPr>
        <w:t xml:space="preserve">ENGINEERING TECHNOLOGY. </w:t>
      </w:r>
    </w:p>
    <w:p w:rsidR="007573AC" w:rsidRPr="003D28E8" w:rsidRDefault="003D28E8" w:rsidP="003D28E8">
      <w:pPr>
        <w:spacing w:line="360" w:lineRule="auto"/>
        <w:jc w:val="center"/>
        <w:rPr>
          <w:rFonts w:ascii="Times New Roman" w:hAnsi="Times New Roman" w:cs="Times New Roman"/>
          <w:b/>
          <w:sz w:val="26"/>
          <w:szCs w:val="24"/>
        </w:rPr>
      </w:pPr>
      <w:r w:rsidRPr="003D28E8">
        <w:rPr>
          <w:rFonts w:ascii="Times New Roman" w:hAnsi="Times New Roman" w:cs="Times New Roman"/>
          <w:b/>
          <w:bCs/>
          <w:sz w:val="26"/>
          <w:szCs w:val="24"/>
        </w:rPr>
        <w:t> </w:t>
      </w:r>
    </w:p>
    <w:p w:rsidR="007573AC" w:rsidRPr="00E45212" w:rsidRDefault="003D28E8" w:rsidP="003D28E8">
      <w:pPr>
        <w:ind w:left="6480"/>
        <w:jc w:val="center"/>
        <w:rPr>
          <w:rFonts w:ascii="Times New Roman" w:hAnsi="Times New Roman" w:cs="Times New Roman"/>
          <w:b/>
          <w:sz w:val="28"/>
          <w:szCs w:val="28"/>
        </w:rPr>
      </w:pPr>
      <w:r>
        <w:rPr>
          <w:rFonts w:ascii="Times New Roman" w:hAnsi="Times New Roman" w:cs="Times New Roman"/>
          <w:b/>
          <w:sz w:val="28"/>
          <w:szCs w:val="28"/>
        </w:rPr>
        <w:t>AUGUST</w:t>
      </w:r>
      <w:r w:rsidR="007573AC">
        <w:rPr>
          <w:rFonts w:ascii="Times New Roman" w:hAnsi="Times New Roman" w:cs="Times New Roman"/>
          <w:b/>
          <w:sz w:val="28"/>
          <w:szCs w:val="28"/>
        </w:rPr>
        <w:t>, 2025</w:t>
      </w:r>
    </w:p>
    <w:p w:rsidR="007573AC" w:rsidRDefault="007573AC" w:rsidP="007573AC">
      <w:pPr>
        <w:jc w:val="center"/>
        <w:rPr>
          <w:rFonts w:ascii="Times New Roman" w:hAnsi="Times New Roman" w:cs="Times New Roman"/>
          <w:b/>
          <w:sz w:val="28"/>
          <w:szCs w:val="28"/>
        </w:rPr>
      </w:pPr>
    </w:p>
    <w:p w:rsidR="007573AC" w:rsidRDefault="007573AC" w:rsidP="007573AC">
      <w:pPr>
        <w:jc w:val="center"/>
        <w:rPr>
          <w:rFonts w:ascii="Times New Roman" w:hAnsi="Times New Roman" w:cs="Times New Roman"/>
          <w:b/>
          <w:sz w:val="28"/>
          <w:szCs w:val="28"/>
        </w:rPr>
      </w:pPr>
      <w:r>
        <w:rPr>
          <w:rFonts w:ascii="Times New Roman" w:hAnsi="Times New Roman" w:cs="Times New Roman"/>
          <w:b/>
          <w:sz w:val="28"/>
          <w:szCs w:val="28"/>
        </w:rPr>
        <w:t>DECLARATION</w:t>
      </w:r>
    </w:p>
    <w:p w:rsidR="007573AC" w:rsidRPr="00E71903" w:rsidRDefault="007573AC" w:rsidP="003D28E8">
      <w:pPr>
        <w:spacing w:line="360" w:lineRule="auto"/>
        <w:ind w:left="720"/>
        <w:jc w:val="both"/>
        <w:rPr>
          <w:rFonts w:ascii="Times New Roman" w:hAnsi="Times New Roman" w:cs="Times New Roman"/>
          <w:b/>
          <w:sz w:val="24"/>
          <w:szCs w:val="24"/>
        </w:rPr>
      </w:pPr>
      <w:r w:rsidRPr="00E71903">
        <w:rPr>
          <w:rFonts w:ascii="Times New Roman" w:hAnsi="Times New Roman" w:cs="Times New Roman"/>
          <w:sz w:val="24"/>
          <w:szCs w:val="24"/>
        </w:rPr>
        <w:lastRenderedPageBreak/>
        <w:t xml:space="preserve">I hereby declared that this research project </w:t>
      </w:r>
      <w:r w:rsidRPr="00E71903">
        <w:rPr>
          <w:rFonts w:ascii="Times New Roman" w:hAnsi="Times New Roman" w:cs="Times New Roman"/>
          <w:b/>
          <w:sz w:val="24"/>
          <w:szCs w:val="24"/>
        </w:rPr>
        <w:t>“</w:t>
      </w:r>
      <w:r w:rsidRPr="00E90ECE">
        <w:rPr>
          <w:rFonts w:ascii="Times New Roman" w:hAnsi="Times New Roman" w:cs="Times New Roman"/>
          <w:b/>
          <w:sz w:val="24"/>
          <w:szCs w:val="24"/>
        </w:rPr>
        <w:t>Evalua</w:t>
      </w:r>
      <w:r>
        <w:rPr>
          <w:rFonts w:ascii="Times New Roman" w:hAnsi="Times New Roman" w:cs="Times New Roman"/>
          <w:b/>
          <w:sz w:val="24"/>
          <w:szCs w:val="24"/>
        </w:rPr>
        <w:t xml:space="preserve">tion of Neem Leave Powder as an </w:t>
      </w:r>
      <w:r w:rsidRPr="00E90ECE">
        <w:rPr>
          <w:rFonts w:ascii="Times New Roman" w:hAnsi="Times New Roman" w:cs="Times New Roman"/>
          <w:b/>
          <w:sz w:val="24"/>
          <w:szCs w:val="24"/>
        </w:rPr>
        <w:t xml:space="preserve">Alternative Preservation </w:t>
      </w:r>
      <w:r>
        <w:rPr>
          <w:rFonts w:ascii="Times New Roman" w:hAnsi="Times New Roman" w:cs="Times New Roman"/>
          <w:b/>
          <w:sz w:val="24"/>
          <w:szCs w:val="24"/>
        </w:rPr>
        <w:t>for co</w:t>
      </w:r>
      <w:r w:rsidRPr="00E90ECE">
        <w:rPr>
          <w:rFonts w:ascii="Times New Roman" w:hAnsi="Times New Roman" w:cs="Times New Roman"/>
          <w:b/>
          <w:sz w:val="24"/>
          <w:szCs w:val="24"/>
        </w:rPr>
        <w:t>wpea</w:t>
      </w:r>
      <w:r w:rsidRPr="00E71903">
        <w:rPr>
          <w:rFonts w:ascii="Times New Roman" w:hAnsi="Times New Roman" w:cs="Times New Roman"/>
          <w:b/>
          <w:sz w:val="24"/>
          <w:szCs w:val="24"/>
        </w:rPr>
        <w:t>”</w:t>
      </w:r>
      <w:r w:rsidRPr="00E71903">
        <w:rPr>
          <w:rFonts w:ascii="Times New Roman" w:hAnsi="Times New Roman" w:cs="Times New Roman"/>
          <w:sz w:val="24"/>
          <w:szCs w:val="24"/>
        </w:rPr>
        <w:t xml:space="preserve"> is my work and has not been submitted by any other person for any degree or qualification at any higher institution. I also declare that the information provided therein are mine and those that are not mine are properly acknowledged.</w:t>
      </w:r>
    </w:p>
    <w:p w:rsidR="007573AC" w:rsidRDefault="007573AC" w:rsidP="007573AC">
      <w:pPr>
        <w:spacing w:line="360" w:lineRule="auto"/>
        <w:jc w:val="both"/>
        <w:rPr>
          <w:rFonts w:ascii="Times New Roman" w:hAnsi="Times New Roman" w:cs="Times New Roman"/>
          <w:b/>
          <w:sz w:val="28"/>
          <w:szCs w:val="28"/>
        </w:rPr>
      </w:pPr>
    </w:p>
    <w:p w:rsidR="007573AC" w:rsidRDefault="007573AC" w:rsidP="007573AC">
      <w:pPr>
        <w:jc w:val="both"/>
        <w:rPr>
          <w:rFonts w:ascii="Times New Roman" w:hAnsi="Times New Roman" w:cs="Times New Roman"/>
          <w:b/>
          <w:sz w:val="28"/>
          <w:szCs w:val="28"/>
        </w:rPr>
      </w:pPr>
    </w:p>
    <w:p w:rsidR="007573AC" w:rsidRDefault="007573AC" w:rsidP="007573AC">
      <w:pPr>
        <w:jc w:val="both"/>
        <w:rPr>
          <w:rFonts w:ascii="Times New Roman" w:hAnsi="Times New Roman" w:cs="Times New Roman"/>
          <w:b/>
          <w:sz w:val="28"/>
          <w:szCs w:val="28"/>
        </w:rPr>
      </w:pPr>
    </w:p>
    <w:p w:rsidR="007573AC" w:rsidRDefault="007573AC" w:rsidP="007573AC">
      <w:pPr>
        <w:spacing w:after="0" w:line="240" w:lineRule="auto"/>
        <w:jc w:val="both"/>
        <w:rPr>
          <w:rFonts w:ascii="Times New Roman" w:hAnsi="Times New Roman" w:cs="Times New Roman"/>
          <w:b/>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Default="007573AC" w:rsidP="007573AC">
      <w:pPr>
        <w:spacing w:after="0" w:line="240" w:lineRule="auto"/>
        <w:ind w:firstLine="720"/>
        <w:jc w:val="both"/>
        <w:rPr>
          <w:rFonts w:ascii="Times New Roman" w:hAnsi="Times New Roman" w:cs="Times New Roman"/>
          <w:sz w:val="28"/>
          <w:szCs w:val="28"/>
        </w:rPr>
      </w:pPr>
    </w:p>
    <w:p w:rsidR="007573AC" w:rsidRPr="00BE4EE5" w:rsidRDefault="007573AC" w:rsidP="007573AC">
      <w:pPr>
        <w:spacing w:after="0" w:line="240" w:lineRule="auto"/>
        <w:ind w:firstLine="720"/>
        <w:jc w:val="both"/>
        <w:rPr>
          <w:rFonts w:ascii="Times New Roman" w:hAnsi="Times New Roman" w:cs="Times New Roman"/>
          <w:sz w:val="28"/>
          <w:szCs w:val="28"/>
        </w:rPr>
      </w:pPr>
      <w:r w:rsidRPr="00BE4EE5">
        <w:rPr>
          <w:rFonts w:ascii="Times New Roman" w:hAnsi="Times New Roman" w:cs="Times New Roman"/>
          <w:sz w:val="28"/>
          <w:szCs w:val="28"/>
        </w:rPr>
        <w:t>…………………………..</w:t>
      </w:r>
      <w:r w:rsidRPr="00BE4EE5">
        <w:rPr>
          <w:rFonts w:ascii="Times New Roman" w:hAnsi="Times New Roman" w:cs="Times New Roman"/>
          <w:sz w:val="28"/>
          <w:szCs w:val="28"/>
        </w:rPr>
        <w:tab/>
      </w:r>
      <w:r w:rsidRPr="00BE4EE5">
        <w:rPr>
          <w:rFonts w:ascii="Times New Roman" w:hAnsi="Times New Roman" w:cs="Times New Roman"/>
          <w:sz w:val="28"/>
          <w:szCs w:val="28"/>
        </w:rPr>
        <w:tab/>
      </w:r>
      <w:r w:rsidRPr="00BE4EE5">
        <w:rPr>
          <w:rFonts w:ascii="Times New Roman" w:hAnsi="Times New Roman" w:cs="Times New Roman"/>
          <w:sz w:val="28"/>
          <w:szCs w:val="28"/>
        </w:rPr>
        <w:tab/>
        <w:t>…………………………</w:t>
      </w:r>
    </w:p>
    <w:p w:rsidR="007573AC" w:rsidRPr="00BE4EE5" w:rsidRDefault="007573AC" w:rsidP="007573A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Name of Student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E4EE5">
        <w:rPr>
          <w:rFonts w:ascii="Times New Roman" w:hAnsi="Times New Roman" w:cs="Times New Roman"/>
          <w:sz w:val="28"/>
          <w:szCs w:val="28"/>
        </w:rPr>
        <w:t>Signature and Date</w:t>
      </w:r>
    </w:p>
    <w:p w:rsidR="007573AC" w:rsidRDefault="007573AC" w:rsidP="007573AC">
      <w:pPr>
        <w:jc w:val="both"/>
        <w:rPr>
          <w:rFonts w:ascii="Times New Roman" w:hAnsi="Times New Roman" w:cs="Times New Roman"/>
          <w:b/>
          <w:sz w:val="28"/>
          <w:szCs w:val="28"/>
        </w:rPr>
      </w:pPr>
    </w:p>
    <w:p w:rsidR="007573AC" w:rsidRDefault="007573AC" w:rsidP="007573AC">
      <w:pPr>
        <w:jc w:val="both"/>
        <w:rPr>
          <w:rFonts w:ascii="Times New Roman" w:hAnsi="Times New Roman" w:cs="Times New Roman"/>
          <w:b/>
          <w:sz w:val="28"/>
          <w:szCs w:val="28"/>
        </w:rPr>
      </w:pPr>
    </w:p>
    <w:p w:rsidR="007573AC" w:rsidRPr="00E45212" w:rsidRDefault="007573AC" w:rsidP="007573AC">
      <w:pPr>
        <w:jc w:val="both"/>
        <w:rPr>
          <w:rFonts w:ascii="Times New Roman" w:hAnsi="Times New Roman" w:cs="Times New Roman"/>
          <w:b/>
          <w:sz w:val="28"/>
          <w:szCs w:val="28"/>
        </w:rPr>
      </w:pPr>
    </w:p>
    <w:p w:rsidR="007573AC" w:rsidRDefault="007573AC" w:rsidP="007573AC">
      <w:pPr>
        <w:rPr>
          <w:rFonts w:ascii="Times New Roman" w:hAnsi="Times New Roman" w:cs="Times New Roman"/>
          <w:sz w:val="28"/>
          <w:szCs w:val="28"/>
        </w:rPr>
      </w:pPr>
    </w:p>
    <w:p w:rsidR="007573AC" w:rsidRDefault="007573AC" w:rsidP="007573AC">
      <w:pPr>
        <w:rPr>
          <w:rFonts w:ascii="Times New Roman" w:hAnsi="Times New Roman" w:cs="Times New Roman"/>
          <w:sz w:val="28"/>
          <w:szCs w:val="28"/>
        </w:rPr>
      </w:pPr>
    </w:p>
    <w:p w:rsidR="007573AC" w:rsidRDefault="007573AC" w:rsidP="007573AC">
      <w:pPr>
        <w:rPr>
          <w:rFonts w:ascii="Times New Roman" w:hAnsi="Times New Roman" w:cs="Times New Roman"/>
          <w:sz w:val="28"/>
          <w:szCs w:val="28"/>
        </w:rPr>
      </w:pPr>
    </w:p>
    <w:p w:rsidR="007573AC" w:rsidRDefault="003D28E8" w:rsidP="003D28E8">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291332" cy="8935415"/>
            <wp:effectExtent l="0" t="0" r="0" b="0"/>
            <wp:docPr id="1" name="Picture 1" descr="C:\Users\hp\AppData\Local\Microsoft\Windows\INetCache\Content.Word\WhatsApp Image 2025-09-25 at 6.00.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WhatsApp Image 2025-09-25 at 6.00.59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1332" cy="8935415"/>
                    </a:xfrm>
                    <a:prstGeom prst="rect">
                      <a:avLst/>
                    </a:prstGeom>
                    <a:noFill/>
                    <a:ln>
                      <a:noFill/>
                    </a:ln>
                  </pic:spPr>
                </pic:pic>
              </a:graphicData>
            </a:graphic>
          </wp:inline>
        </w:drawing>
      </w:r>
    </w:p>
    <w:p w:rsidR="007573AC" w:rsidRDefault="007573AC" w:rsidP="007573AC">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7573AC" w:rsidRDefault="007573AC" w:rsidP="007573AC">
      <w:pPr>
        <w:spacing w:line="480" w:lineRule="auto"/>
        <w:ind w:left="720"/>
        <w:jc w:val="both"/>
        <w:rPr>
          <w:rFonts w:ascii="Times New Roman" w:hAnsi="Times New Roman" w:cs="Times New Roman"/>
          <w:sz w:val="28"/>
          <w:szCs w:val="28"/>
        </w:rPr>
      </w:pPr>
      <w:r w:rsidRPr="00D94D27">
        <w:rPr>
          <w:rFonts w:ascii="Times New Roman" w:hAnsi="Times New Roman" w:cs="Times New Roman"/>
          <w:sz w:val="24"/>
          <w:szCs w:val="24"/>
        </w:rPr>
        <w:t>This project is dedic</w:t>
      </w:r>
      <w:r>
        <w:rPr>
          <w:rFonts w:ascii="Times New Roman" w:hAnsi="Times New Roman" w:cs="Times New Roman"/>
          <w:sz w:val="24"/>
          <w:szCs w:val="24"/>
        </w:rPr>
        <w:t xml:space="preserve">ated to Almighty Allah </w:t>
      </w:r>
      <w:r w:rsidRPr="00D94D27">
        <w:rPr>
          <w:rFonts w:ascii="Times New Roman" w:hAnsi="Times New Roman" w:cs="Times New Roman"/>
          <w:sz w:val="24"/>
          <w:szCs w:val="24"/>
        </w:rPr>
        <w:t>for his knowledge , protection and guidance and to</w:t>
      </w:r>
      <w:r>
        <w:rPr>
          <w:rFonts w:ascii="Times New Roman" w:hAnsi="Times New Roman" w:cs="Times New Roman"/>
          <w:sz w:val="24"/>
          <w:szCs w:val="24"/>
        </w:rPr>
        <w:t xml:space="preserve"> my parent Mr and Mrs </w:t>
      </w:r>
      <w:r w:rsidR="00F92B8F">
        <w:rPr>
          <w:rFonts w:ascii="Times New Roman" w:hAnsi="Times New Roman" w:cs="Times New Roman"/>
          <w:sz w:val="24"/>
          <w:szCs w:val="24"/>
        </w:rPr>
        <w:t>Samuel</w:t>
      </w:r>
      <w:r>
        <w:rPr>
          <w:rFonts w:ascii="Times New Roman" w:hAnsi="Times New Roman" w:cs="Times New Roman"/>
          <w:sz w:val="24"/>
          <w:szCs w:val="24"/>
        </w:rPr>
        <w:t xml:space="preserve"> </w:t>
      </w:r>
      <w:r w:rsidRPr="00D94D27">
        <w:rPr>
          <w:rFonts w:ascii="Times New Roman" w:hAnsi="Times New Roman" w:cs="Times New Roman"/>
          <w:sz w:val="24"/>
          <w:szCs w:val="24"/>
        </w:rPr>
        <w:t>for their support  throughout my days in school</w:t>
      </w: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line="480" w:lineRule="auto"/>
        <w:jc w:val="both"/>
        <w:rPr>
          <w:rFonts w:ascii="Times New Roman" w:hAnsi="Times New Roman" w:cs="Times New Roman"/>
          <w:sz w:val="28"/>
          <w:szCs w:val="28"/>
        </w:rPr>
      </w:pPr>
    </w:p>
    <w:p w:rsidR="007573AC" w:rsidRDefault="007573AC" w:rsidP="007573AC">
      <w:pPr>
        <w:spacing w:after="0" w:line="480" w:lineRule="auto"/>
        <w:jc w:val="center"/>
        <w:rPr>
          <w:rFonts w:ascii="Times New Roman" w:hAnsi="Times New Roman" w:cs="Times New Roman"/>
          <w:b/>
          <w:sz w:val="24"/>
          <w:szCs w:val="24"/>
        </w:rPr>
      </w:pPr>
    </w:p>
    <w:p w:rsidR="007573AC" w:rsidRDefault="007573AC" w:rsidP="007573AC">
      <w:pPr>
        <w:spacing w:after="0" w:line="480" w:lineRule="auto"/>
        <w:jc w:val="center"/>
        <w:rPr>
          <w:rFonts w:ascii="Times New Roman" w:hAnsi="Times New Roman" w:cs="Times New Roman"/>
          <w:b/>
          <w:sz w:val="24"/>
          <w:szCs w:val="24"/>
        </w:rPr>
      </w:pPr>
    </w:p>
    <w:p w:rsidR="007573AC" w:rsidRPr="00E45212" w:rsidRDefault="007573AC" w:rsidP="007573AC">
      <w:pPr>
        <w:spacing w:after="0" w:line="480" w:lineRule="auto"/>
        <w:jc w:val="center"/>
        <w:rPr>
          <w:rFonts w:ascii="Times New Roman" w:hAnsi="Times New Roman" w:cs="Times New Roman"/>
          <w:b/>
          <w:sz w:val="24"/>
          <w:szCs w:val="24"/>
        </w:rPr>
      </w:pPr>
      <w:r w:rsidRPr="00E45212">
        <w:rPr>
          <w:rFonts w:ascii="Times New Roman" w:hAnsi="Times New Roman" w:cs="Times New Roman"/>
          <w:b/>
          <w:sz w:val="24"/>
          <w:szCs w:val="24"/>
        </w:rPr>
        <w:t>Acknowledgement</w:t>
      </w:r>
    </w:p>
    <w:p w:rsidR="007573AC" w:rsidRPr="00D94D27" w:rsidRDefault="007573AC" w:rsidP="007573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All t</w:t>
      </w:r>
      <w:r w:rsidR="00F92B8F">
        <w:rPr>
          <w:rFonts w:ascii="Times New Roman" w:hAnsi="Times New Roman" w:cs="Times New Roman"/>
          <w:sz w:val="24"/>
          <w:szCs w:val="24"/>
        </w:rPr>
        <w:t>hanks and adoration are to God</w:t>
      </w:r>
      <w:r>
        <w:rPr>
          <w:rFonts w:ascii="Times New Roman" w:hAnsi="Times New Roman" w:cs="Times New Roman"/>
          <w:sz w:val="24"/>
          <w:szCs w:val="24"/>
        </w:rPr>
        <w:t xml:space="preserve"> for making this program a success.</w:t>
      </w:r>
    </w:p>
    <w:p w:rsidR="007573AC" w:rsidRPr="00D94D27" w:rsidRDefault="007573AC" w:rsidP="007573AC">
      <w:pPr>
        <w:spacing w:after="0" w:line="480" w:lineRule="auto"/>
        <w:ind w:left="720"/>
        <w:jc w:val="both"/>
        <w:rPr>
          <w:rFonts w:ascii="Times New Roman" w:hAnsi="Times New Roman" w:cs="Times New Roman"/>
          <w:sz w:val="24"/>
          <w:szCs w:val="24"/>
        </w:rPr>
      </w:pPr>
      <w:r w:rsidRPr="00D94D27">
        <w:rPr>
          <w:rFonts w:ascii="Times New Roman" w:hAnsi="Times New Roman" w:cs="Times New Roman"/>
          <w:sz w:val="24"/>
          <w:szCs w:val="24"/>
        </w:rPr>
        <w:t>Making use of this great opportunity to tha</w:t>
      </w:r>
      <w:r>
        <w:rPr>
          <w:rFonts w:ascii="Times New Roman" w:hAnsi="Times New Roman" w:cs="Times New Roman"/>
          <w:sz w:val="24"/>
          <w:szCs w:val="24"/>
        </w:rPr>
        <w:t>nk and appreciate my</w:t>
      </w:r>
      <w:r w:rsidRPr="00D94D27">
        <w:rPr>
          <w:rFonts w:ascii="Times New Roman" w:hAnsi="Times New Roman" w:cs="Times New Roman"/>
          <w:sz w:val="24"/>
          <w:szCs w:val="24"/>
        </w:rPr>
        <w:t xml:space="preserve"> h</w:t>
      </w:r>
      <w:r>
        <w:rPr>
          <w:rFonts w:ascii="Times New Roman" w:hAnsi="Times New Roman" w:cs="Times New Roman"/>
          <w:sz w:val="24"/>
          <w:szCs w:val="24"/>
        </w:rPr>
        <w:t xml:space="preserve">umble supervisor Engr Babatunde, S.O </w:t>
      </w:r>
      <w:r w:rsidRPr="00D94D27">
        <w:rPr>
          <w:rFonts w:ascii="Times New Roman" w:hAnsi="Times New Roman" w:cs="Times New Roman"/>
          <w:sz w:val="24"/>
          <w:szCs w:val="24"/>
        </w:rPr>
        <w:t>for h</w:t>
      </w:r>
      <w:r>
        <w:rPr>
          <w:rFonts w:ascii="Times New Roman" w:hAnsi="Times New Roman" w:cs="Times New Roman"/>
          <w:sz w:val="24"/>
          <w:szCs w:val="24"/>
        </w:rPr>
        <w:t>er guidance</w:t>
      </w:r>
      <w:r w:rsidRPr="00D94D27">
        <w:rPr>
          <w:rFonts w:ascii="Times New Roman" w:hAnsi="Times New Roman" w:cs="Times New Roman"/>
          <w:sz w:val="24"/>
          <w:szCs w:val="24"/>
        </w:rPr>
        <w:t xml:space="preserve"> in leading me to the right</w:t>
      </w:r>
      <w:r>
        <w:rPr>
          <w:rFonts w:ascii="Times New Roman" w:hAnsi="Times New Roman" w:cs="Times New Roman"/>
          <w:sz w:val="24"/>
          <w:szCs w:val="24"/>
        </w:rPr>
        <w:t xml:space="preserve"> path, Thank you for the care Ma, </w:t>
      </w:r>
      <w:r w:rsidRPr="00D94D27">
        <w:rPr>
          <w:rFonts w:ascii="Times New Roman" w:hAnsi="Times New Roman" w:cs="Times New Roman"/>
          <w:sz w:val="24"/>
          <w:szCs w:val="24"/>
        </w:rPr>
        <w:t>may you Excel in your entire endeavo</w:t>
      </w:r>
      <w:r>
        <w:rPr>
          <w:rFonts w:ascii="Times New Roman" w:hAnsi="Times New Roman" w:cs="Times New Roman"/>
          <w:sz w:val="24"/>
          <w:szCs w:val="24"/>
        </w:rPr>
        <w:t>ur (Am</w:t>
      </w:r>
      <w:r w:rsidRPr="00D94D27">
        <w:rPr>
          <w:rFonts w:ascii="Times New Roman" w:hAnsi="Times New Roman" w:cs="Times New Roman"/>
          <w:sz w:val="24"/>
          <w:szCs w:val="24"/>
        </w:rPr>
        <w:t>en)</w:t>
      </w:r>
      <w:r>
        <w:rPr>
          <w:rFonts w:ascii="Times New Roman" w:hAnsi="Times New Roman" w:cs="Times New Roman"/>
          <w:sz w:val="24"/>
          <w:szCs w:val="24"/>
        </w:rPr>
        <w:t>. And to all my lecturers, I say a big thank you.</w:t>
      </w:r>
    </w:p>
    <w:p w:rsidR="007573AC" w:rsidRPr="00D94D27" w:rsidRDefault="007573AC" w:rsidP="007573AC">
      <w:pPr>
        <w:spacing w:after="0" w:line="480" w:lineRule="auto"/>
        <w:ind w:left="720"/>
        <w:jc w:val="both"/>
        <w:rPr>
          <w:rFonts w:ascii="Times New Roman" w:hAnsi="Times New Roman" w:cs="Times New Roman"/>
          <w:sz w:val="24"/>
          <w:szCs w:val="24"/>
        </w:rPr>
      </w:pPr>
      <w:r w:rsidRPr="00D94D27">
        <w:rPr>
          <w:rFonts w:ascii="Times New Roman" w:hAnsi="Times New Roman" w:cs="Times New Roman"/>
          <w:sz w:val="24"/>
          <w:szCs w:val="24"/>
        </w:rPr>
        <w:t>With heart of gra</w:t>
      </w:r>
      <w:r>
        <w:rPr>
          <w:rFonts w:ascii="Times New Roman" w:hAnsi="Times New Roman" w:cs="Times New Roman"/>
          <w:sz w:val="24"/>
          <w:szCs w:val="24"/>
        </w:rPr>
        <w:t>titude</w:t>
      </w:r>
      <w:r w:rsidRPr="00D94D27">
        <w:rPr>
          <w:rFonts w:ascii="Times New Roman" w:hAnsi="Times New Roman" w:cs="Times New Roman"/>
          <w:sz w:val="24"/>
          <w:szCs w:val="24"/>
        </w:rPr>
        <w:t xml:space="preserve">, I acknowledge the effort of my parents Mr and Mrs </w:t>
      </w:r>
      <w:r w:rsidR="00F92B8F">
        <w:rPr>
          <w:rFonts w:ascii="Times New Roman" w:hAnsi="Times New Roman" w:cs="Times New Roman"/>
          <w:sz w:val="24"/>
          <w:szCs w:val="24"/>
        </w:rPr>
        <w:t>Samuel</w:t>
      </w:r>
      <w:r>
        <w:rPr>
          <w:rFonts w:ascii="Times New Roman" w:hAnsi="Times New Roman" w:cs="Times New Roman"/>
          <w:sz w:val="24"/>
          <w:szCs w:val="24"/>
        </w:rPr>
        <w:t xml:space="preserve"> </w:t>
      </w:r>
      <w:r w:rsidRPr="00D94D27">
        <w:rPr>
          <w:rFonts w:ascii="Times New Roman" w:hAnsi="Times New Roman" w:cs="Times New Roman"/>
          <w:sz w:val="24"/>
          <w:szCs w:val="24"/>
        </w:rPr>
        <w:t>for their parental role in my life , and in making this proj</w:t>
      </w:r>
      <w:r w:rsidR="00AD032A">
        <w:rPr>
          <w:rFonts w:ascii="Times New Roman" w:hAnsi="Times New Roman" w:cs="Times New Roman"/>
          <w:sz w:val="24"/>
          <w:szCs w:val="24"/>
        </w:rPr>
        <w:t>ect a successful one . May God</w:t>
      </w:r>
      <w:r w:rsidRPr="00D94D27">
        <w:rPr>
          <w:rFonts w:ascii="Times New Roman" w:hAnsi="Times New Roman" w:cs="Times New Roman"/>
          <w:sz w:val="24"/>
          <w:szCs w:val="24"/>
        </w:rPr>
        <w:t xml:space="preserve"> continue to bless them.</w:t>
      </w:r>
    </w:p>
    <w:p w:rsidR="007573AC" w:rsidRPr="00D94D27" w:rsidRDefault="007573AC" w:rsidP="007573A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Lastly</w:t>
      </w:r>
      <w:r w:rsidRPr="00D94D27">
        <w:rPr>
          <w:rFonts w:ascii="Times New Roman" w:hAnsi="Times New Roman" w:cs="Times New Roman"/>
          <w:sz w:val="24"/>
          <w:szCs w:val="24"/>
        </w:rPr>
        <w:t>, my gratitude goes to my family, friends and re</w:t>
      </w:r>
      <w:r>
        <w:rPr>
          <w:rFonts w:ascii="Times New Roman" w:hAnsi="Times New Roman" w:cs="Times New Roman"/>
          <w:sz w:val="24"/>
          <w:szCs w:val="24"/>
        </w:rPr>
        <w:t xml:space="preserve">latives and all my well wishers, </w:t>
      </w:r>
      <w:r w:rsidRPr="00D94D27">
        <w:rPr>
          <w:rFonts w:ascii="Times New Roman" w:hAnsi="Times New Roman" w:cs="Times New Roman"/>
          <w:sz w:val="24"/>
          <w:szCs w:val="24"/>
        </w:rPr>
        <w:t>thank you all for your invaluable instructions, financial support</w:t>
      </w:r>
      <w:r>
        <w:rPr>
          <w:rFonts w:ascii="Times New Roman" w:hAnsi="Times New Roman" w:cs="Times New Roman"/>
          <w:sz w:val="24"/>
          <w:szCs w:val="24"/>
        </w:rPr>
        <w:t>,</w:t>
      </w:r>
      <w:r w:rsidRPr="00D94D27">
        <w:rPr>
          <w:rFonts w:ascii="Times New Roman" w:hAnsi="Times New Roman" w:cs="Times New Roman"/>
          <w:sz w:val="24"/>
          <w:szCs w:val="24"/>
        </w:rPr>
        <w:t xml:space="preserve"> words of encouragements during </w:t>
      </w:r>
      <w:r>
        <w:rPr>
          <w:rFonts w:ascii="Times New Roman" w:hAnsi="Times New Roman" w:cs="Times New Roman"/>
          <w:sz w:val="24"/>
          <w:szCs w:val="24"/>
        </w:rPr>
        <w:t>my stay in school.</w:t>
      </w: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spacing w:after="0" w:line="480" w:lineRule="auto"/>
        <w:jc w:val="both"/>
        <w:rPr>
          <w:rFonts w:ascii="Times New Roman" w:hAnsi="Times New Roman" w:cs="Times New Roman"/>
          <w:sz w:val="24"/>
          <w:szCs w:val="24"/>
        </w:rPr>
      </w:pPr>
    </w:p>
    <w:p w:rsidR="007573AC" w:rsidRDefault="007573AC" w:rsidP="007573AC">
      <w:pPr>
        <w:tabs>
          <w:tab w:val="left" w:pos="325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7573AC" w:rsidRDefault="007573AC" w:rsidP="007573AC">
      <w:pPr>
        <w:tabs>
          <w:tab w:val="left" w:pos="3256"/>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TABLE OF CONTENTS</w:t>
      </w:r>
    </w:p>
    <w:p w:rsidR="007573AC" w:rsidRPr="00C23AC3" w:rsidRDefault="007573AC" w:rsidP="007573AC">
      <w:pPr>
        <w:spacing w:after="0" w:line="480" w:lineRule="auto"/>
        <w:ind w:firstLine="720"/>
        <w:rPr>
          <w:rFonts w:ascii="Times New Roman" w:hAnsi="Times New Roman" w:cs="Times New Roman"/>
          <w:b/>
          <w:sz w:val="24"/>
          <w:szCs w:val="24"/>
        </w:rPr>
      </w:pPr>
      <w:r w:rsidRPr="00C23AC3">
        <w:rPr>
          <w:rFonts w:ascii="Times New Roman" w:hAnsi="Times New Roman" w:cs="Times New Roman"/>
          <w:b/>
          <w:sz w:val="24"/>
          <w:szCs w:val="24"/>
        </w:rPr>
        <w:t>CHAPTER ONE</w:t>
      </w:r>
      <w:r>
        <w:rPr>
          <w:rFonts w:ascii="Times New Roman" w:hAnsi="Times New Roman" w:cs="Times New Roman"/>
          <w:b/>
          <w:sz w:val="24"/>
          <w:szCs w:val="24"/>
        </w:rPr>
        <w:tab/>
        <w:t>-</w:t>
      </w:r>
      <w:r>
        <w:rPr>
          <w:rFonts w:ascii="Times New Roman" w:hAnsi="Times New Roman" w:cs="Times New Roman"/>
          <w:b/>
          <w:sz w:val="24"/>
          <w:szCs w:val="24"/>
        </w:rPr>
        <w:tab/>
      </w:r>
      <w:r w:rsidRPr="00C23AC3">
        <w:rPr>
          <w:rFonts w:ascii="Times New Roman" w:hAnsi="Times New Roman" w:cs="Times New Roman"/>
          <w:b/>
          <w:sz w:val="24"/>
          <w:szCs w:val="24"/>
        </w:rPr>
        <w:t>INTRODUCTION</w:t>
      </w:r>
    </w:p>
    <w:p w:rsidR="007573AC" w:rsidRPr="00142B51" w:rsidRDefault="007573AC" w:rsidP="007573AC">
      <w:pPr>
        <w:spacing w:after="0" w:line="480" w:lineRule="auto"/>
        <w:ind w:firstLine="720"/>
        <w:rPr>
          <w:rFonts w:ascii="Times New Roman" w:hAnsi="Times New Roman" w:cs="Times New Roman"/>
          <w:sz w:val="24"/>
          <w:szCs w:val="24"/>
        </w:rPr>
      </w:pPr>
      <w:r w:rsidRPr="00142B51">
        <w:rPr>
          <w:rFonts w:ascii="Times New Roman" w:hAnsi="Times New Roman" w:cs="Times New Roman"/>
          <w:sz w:val="24"/>
          <w:szCs w:val="24"/>
        </w:rPr>
        <w:t>1.1</w:t>
      </w:r>
      <w:r w:rsidRPr="00142B51">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573AC" w:rsidRPr="00142B51" w:rsidRDefault="007573AC" w:rsidP="007573AC">
      <w:pPr>
        <w:spacing w:after="0"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lastRenderedPageBreak/>
        <w:t>1.2</w:t>
      </w:r>
      <w:r w:rsidRPr="00142B51">
        <w:rPr>
          <w:rFonts w:ascii="Times New Roman" w:hAnsi="Times New Roman" w:cs="Times New Roman"/>
          <w:sz w:val="24"/>
          <w:szCs w:val="24"/>
        </w:rPr>
        <w:tab/>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1</w:t>
      </w:r>
    </w:p>
    <w:p w:rsidR="007573AC" w:rsidRDefault="007573AC" w:rsidP="007573AC">
      <w:pPr>
        <w:autoSpaceDE w:val="0"/>
        <w:autoSpaceDN w:val="0"/>
        <w:adjustRightInd w:val="0"/>
        <w:spacing w:after="0"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t>1.3</w:t>
      </w:r>
      <w:r w:rsidRPr="00142B51">
        <w:rPr>
          <w:rFonts w:ascii="Times New Roman" w:hAnsi="Times New Roman" w:cs="Times New Roman"/>
          <w:sz w:val="24"/>
          <w:szCs w:val="24"/>
        </w:rPr>
        <w:tab/>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2</w:t>
      </w:r>
    </w:p>
    <w:p w:rsidR="007573AC" w:rsidRPr="00142B51" w:rsidRDefault="007573AC" w:rsidP="007573A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00F92B8F">
        <w:rPr>
          <w:rFonts w:ascii="Times New Roman" w:hAnsi="Times New Roman" w:cs="Times New Roman"/>
          <w:sz w:val="24"/>
          <w:szCs w:val="24"/>
        </w:rPr>
        <w:t xml:space="preserve">Significance of the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2</w:t>
      </w:r>
    </w:p>
    <w:p w:rsidR="007573AC" w:rsidRPr="00142B51" w:rsidRDefault="007573AC" w:rsidP="007573AC">
      <w:pPr>
        <w:ind w:firstLine="720"/>
        <w:rPr>
          <w:rFonts w:ascii="Times New Roman" w:hAnsi="Times New Roman" w:cs="Times New Roman"/>
          <w:sz w:val="24"/>
          <w:szCs w:val="24"/>
        </w:rPr>
      </w:pPr>
      <w:r>
        <w:rPr>
          <w:rFonts w:ascii="Times New Roman" w:hAnsi="Times New Roman" w:cs="Times New Roman"/>
          <w:sz w:val="24"/>
          <w:szCs w:val="24"/>
        </w:rPr>
        <w:t>1.5</w:t>
      </w:r>
      <w:r w:rsidRPr="00142B51">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3</w:t>
      </w:r>
    </w:p>
    <w:p w:rsidR="007573AC" w:rsidRPr="00C23AC3" w:rsidRDefault="007573AC" w:rsidP="007573AC">
      <w:pPr>
        <w:spacing w:after="0" w:line="480" w:lineRule="auto"/>
        <w:ind w:left="720" w:firstLine="720"/>
        <w:rPr>
          <w:rFonts w:ascii="Times New Roman" w:hAnsi="Times New Roman" w:cs="Times New Roman"/>
          <w:b/>
          <w:sz w:val="24"/>
          <w:szCs w:val="24"/>
        </w:rPr>
      </w:pPr>
      <w:r w:rsidRPr="00C23AC3">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tab/>
      </w:r>
      <w:r w:rsidRPr="00C23AC3">
        <w:rPr>
          <w:rFonts w:ascii="Times New Roman" w:hAnsi="Times New Roman" w:cs="Times New Roman"/>
          <w:b/>
          <w:sz w:val="24"/>
          <w:szCs w:val="24"/>
        </w:rPr>
        <w:t>LITERATURE REVIEW</w:t>
      </w:r>
    </w:p>
    <w:p w:rsidR="007573AC" w:rsidRDefault="007573AC" w:rsidP="007573AC">
      <w:pPr>
        <w:spacing w:line="480" w:lineRule="auto"/>
        <w:ind w:firstLine="720"/>
        <w:rPr>
          <w:rFonts w:ascii="Times New Roman" w:hAnsi="Times New Roman" w:cs="Times New Roman"/>
          <w:sz w:val="24"/>
          <w:szCs w:val="24"/>
        </w:rPr>
      </w:pPr>
      <w:r w:rsidRPr="00435AC3">
        <w:rPr>
          <w:rFonts w:ascii="Times New Roman" w:hAnsi="Times New Roman" w:cs="Times New Roman"/>
          <w:sz w:val="24"/>
          <w:szCs w:val="24"/>
        </w:rPr>
        <w:t>2.1</w:t>
      </w:r>
      <w:r w:rsidRPr="00435AC3">
        <w:rPr>
          <w:rFonts w:ascii="Times New Roman" w:hAnsi="Times New Roman" w:cs="Times New Roman"/>
          <w:sz w:val="24"/>
          <w:szCs w:val="24"/>
        </w:rPr>
        <w:tab/>
      </w:r>
      <w:r w:rsidR="00F92B8F">
        <w:rPr>
          <w:rFonts w:ascii="Times New Roman" w:hAnsi="Times New Roman" w:cs="Times New Roman"/>
          <w:sz w:val="24"/>
          <w:szCs w:val="24"/>
        </w:rPr>
        <w:t>Cowpea production and storage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4</w:t>
      </w:r>
    </w:p>
    <w:p w:rsidR="007573AC" w:rsidRDefault="007573AC" w:rsidP="00757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F92B8F">
        <w:rPr>
          <w:rFonts w:ascii="Times New Roman" w:hAnsi="Times New Roman" w:cs="Times New Roman"/>
          <w:sz w:val="24"/>
          <w:szCs w:val="24"/>
        </w:rPr>
        <w:t xml:space="preserve">insect pest in </w:t>
      </w:r>
      <w:r>
        <w:rPr>
          <w:rFonts w:ascii="Times New Roman" w:hAnsi="Times New Roman" w:cs="Times New Roman"/>
          <w:sz w:val="24"/>
          <w:szCs w:val="24"/>
        </w:rPr>
        <w:t>cowpea</w:t>
      </w:r>
      <w:r w:rsidR="00F92B8F">
        <w:rPr>
          <w:rFonts w:ascii="Times New Roman" w:hAnsi="Times New Roman" w:cs="Times New Roman"/>
          <w:sz w:val="24"/>
          <w:szCs w:val="24"/>
        </w:rPr>
        <w:t xml:space="preserve"> storage</w:t>
      </w:r>
      <w:r>
        <w:rPr>
          <w:rFonts w:ascii="Times New Roman" w:hAnsi="Times New Roman" w:cs="Times New Roman"/>
          <w:sz w:val="24"/>
          <w:szCs w:val="24"/>
        </w:rPr>
        <w:tab/>
      </w:r>
      <w:r w:rsidRPr="00CC48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ab/>
        <w:t>4</w:t>
      </w:r>
    </w:p>
    <w:p w:rsidR="007573AC" w:rsidRPr="00A303C4" w:rsidRDefault="007573AC" w:rsidP="007573AC">
      <w:pPr>
        <w:spacing w:line="480" w:lineRule="auto"/>
        <w:ind w:left="720"/>
        <w:jc w:val="both"/>
        <w:rPr>
          <w:rFonts w:ascii="Times New Roman" w:hAnsi="Times New Roman" w:cs="Times New Roman"/>
          <w:b/>
          <w:sz w:val="24"/>
          <w:szCs w:val="24"/>
        </w:rPr>
      </w:pPr>
      <w:r w:rsidRPr="00CC4818">
        <w:rPr>
          <w:rFonts w:ascii="Times New Roman" w:hAnsi="Times New Roman" w:cs="Times New Roman"/>
          <w:iCs/>
          <w:sz w:val="24"/>
          <w:szCs w:val="24"/>
        </w:rPr>
        <w:t>2.3</w:t>
      </w:r>
      <w:r w:rsidRPr="00CC4818">
        <w:rPr>
          <w:rFonts w:ascii="Times New Roman" w:hAnsi="Times New Roman" w:cs="Times New Roman"/>
          <w:iCs/>
          <w:sz w:val="24"/>
          <w:szCs w:val="24"/>
        </w:rPr>
        <w:tab/>
      </w:r>
      <w:r w:rsidR="00F92B8F">
        <w:rPr>
          <w:rFonts w:ascii="Times New Roman" w:hAnsi="Times New Roman" w:cs="Times New Roman"/>
          <w:sz w:val="24"/>
          <w:szCs w:val="24"/>
        </w:rPr>
        <w:t xml:space="preserve">Limitation of </w:t>
      </w:r>
      <w:r w:rsidR="00F35766">
        <w:rPr>
          <w:rFonts w:ascii="Times New Roman" w:hAnsi="Times New Roman" w:cs="Times New Roman"/>
          <w:sz w:val="24"/>
          <w:szCs w:val="24"/>
        </w:rPr>
        <w:t>synthetic pesticides</w:t>
      </w:r>
      <w:r w:rsidR="00F92B8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B8F">
        <w:rPr>
          <w:rFonts w:ascii="Times New Roman" w:hAnsi="Times New Roman" w:cs="Times New Roman"/>
          <w:sz w:val="24"/>
          <w:szCs w:val="24"/>
        </w:rPr>
        <w:t>4</w:t>
      </w:r>
    </w:p>
    <w:p w:rsidR="007573AC" w:rsidRPr="00D80F91" w:rsidRDefault="007573AC" w:rsidP="007573AC">
      <w:pPr>
        <w:spacing w:line="480" w:lineRule="auto"/>
        <w:ind w:firstLine="720"/>
        <w:jc w:val="both"/>
        <w:rPr>
          <w:rFonts w:ascii="Times New Roman" w:hAnsi="Times New Roman" w:cs="Times New Roman"/>
          <w:sz w:val="24"/>
          <w:szCs w:val="24"/>
        </w:rPr>
      </w:pPr>
      <w:r w:rsidRPr="00CC4818">
        <w:rPr>
          <w:rFonts w:ascii="Times New Roman" w:hAnsi="Times New Roman" w:cs="Times New Roman"/>
          <w:sz w:val="24"/>
          <w:szCs w:val="24"/>
        </w:rPr>
        <w:t>2.4</w:t>
      </w:r>
      <w:r>
        <w:rPr>
          <w:rFonts w:ascii="Times New Roman" w:hAnsi="Times New Roman" w:cs="Times New Roman"/>
          <w:sz w:val="24"/>
          <w:szCs w:val="24"/>
        </w:rPr>
        <w:tab/>
      </w:r>
      <w:r w:rsidR="00F35766">
        <w:rPr>
          <w:rFonts w:ascii="Times New Roman" w:hAnsi="Times New Roman" w:cs="Times New Roman"/>
          <w:sz w:val="24"/>
          <w:szCs w:val="24"/>
        </w:rPr>
        <w:t>botanical alternatives for pest control</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766">
        <w:rPr>
          <w:rFonts w:ascii="Times New Roman" w:hAnsi="Times New Roman" w:cs="Times New Roman"/>
          <w:sz w:val="24"/>
          <w:szCs w:val="24"/>
        </w:rPr>
        <w:t>5</w:t>
      </w:r>
    </w:p>
    <w:p w:rsidR="007573AC" w:rsidRDefault="007573AC" w:rsidP="007573AC">
      <w:pPr>
        <w:spacing w:line="480" w:lineRule="auto"/>
        <w:ind w:firstLine="720"/>
        <w:jc w:val="both"/>
        <w:rPr>
          <w:rFonts w:ascii="Times New Roman" w:hAnsi="Times New Roman" w:cs="Times New Roman"/>
          <w:sz w:val="24"/>
          <w:szCs w:val="24"/>
        </w:rPr>
      </w:pPr>
      <w:r w:rsidRPr="00CC4818">
        <w:rPr>
          <w:rFonts w:ascii="Times New Roman" w:hAnsi="Times New Roman" w:cs="Times New Roman"/>
          <w:sz w:val="24"/>
          <w:szCs w:val="24"/>
        </w:rPr>
        <w:t xml:space="preserve">2.5 </w:t>
      </w:r>
      <w:r w:rsidRPr="00CC4818">
        <w:rPr>
          <w:rFonts w:ascii="Times New Roman" w:hAnsi="Times New Roman" w:cs="Times New Roman"/>
          <w:sz w:val="24"/>
          <w:szCs w:val="24"/>
        </w:rPr>
        <w:tab/>
      </w:r>
      <w:r w:rsidR="00F35766">
        <w:rPr>
          <w:rFonts w:ascii="Times New Roman" w:hAnsi="Times New Roman" w:cs="Times New Roman"/>
          <w:sz w:val="24"/>
          <w:szCs w:val="24"/>
        </w:rPr>
        <w:t>Neem as bio-preservatives</w:t>
      </w:r>
      <w:r w:rsidR="00F35766">
        <w:rPr>
          <w:rFonts w:ascii="Times New Roman" w:hAnsi="Times New Roman" w:cs="Times New Roman"/>
          <w:sz w:val="24"/>
          <w:szCs w:val="24"/>
        </w:rPr>
        <w:tab/>
      </w:r>
      <w:r w:rsidR="00F35766">
        <w:rPr>
          <w:rFonts w:ascii="Times New Roman" w:hAnsi="Times New Roman" w:cs="Times New Roman"/>
          <w:sz w:val="24"/>
          <w:szCs w:val="24"/>
        </w:rPr>
        <w:tab/>
      </w:r>
      <w:r w:rsidR="00F35766">
        <w:rPr>
          <w:rFonts w:ascii="Times New Roman" w:hAnsi="Times New Roman" w:cs="Times New Roman"/>
          <w:sz w:val="24"/>
          <w:szCs w:val="24"/>
        </w:rPr>
        <w:tab/>
      </w:r>
      <w:r w:rsidR="00F35766">
        <w:rPr>
          <w:rFonts w:ascii="Times New Roman" w:hAnsi="Times New Roman" w:cs="Times New Roman"/>
          <w:sz w:val="24"/>
          <w:szCs w:val="24"/>
        </w:rPr>
        <w:tab/>
      </w:r>
      <w:r w:rsidR="00F35766">
        <w:rPr>
          <w:rFonts w:ascii="Times New Roman" w:hAnsi="Times New Roman" w:cs="Times New Roman"/>
          <w:sz w:val="24"/>
          <w:szCs w:val="24"/>
        </w:rPr>
        <w:tab/>
      </w:r>
      <w:r>
        <w:rPr>
          <w:rFonts w:ascii="Times New Roman" w:hAnsi="Times New Roman" w:cs="Times New Roman"/>
          <w:sz w:val="24"/>
          <w:szCs w:val="24"/>
        </w:rPr>
        <w:tab/>
      </w:r>
      <w:r w:rsidR="00F35766">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4818">
        <w:rPr>
          <w:rFonts w:ascii="Times New Roman" w:hAnsi="Times New Roman" w:cs="Times New Roman"/>
          <w:sz w:val="24"/>
          <w:szCs w:val="24"/>
        </w:rPr>
        <w:t xml:space="preserve">2.6 </w:t>
      </w:r>
      <w:r w:rsidRPr="00CC4818">
        <w:rPr>
          <w:rFonts w:ascii="Times New Roman" w:hAnsi="Times New Roman" w:cs="Times New Roman"/>
          <w:sz w:val="24"/>
          <w:szCs w:val="24"/>
        </w:rPr>
        <w:tab/>
      </w:r>
      <w:r w:rsidR="00F35766">
        <w:rPr>
          <w:rFonts w:ascii="Times New Roman" w:hAnsi="Times New Roman" w:cs="Times New Roman"/>
          <w:sz w:val="24"/>
          <w:szCs w:val="24"/>
        </w:rPr>
        <w:t>efficacy of neem in controlling  insect p</w:t>
      </w:r>
      <w:r>
        <w:rPr>
          <w:rFonts w:ascii="Times New Roman" w:hAnsi="Times New Roman" w:cs="Times New Roman"/>
          <w:sz w:val="24"/>
          <w:szCs w:val="24"/>
        </w:rPr>
        <w:t xml:space="preserve">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766">
        <w:rPr>
          <w:rFonts w:ascii="Times New Roman" w:hAnsi="Times New Roman" w:cs="Times New Roman"/>
          <w:sz w:val="24"/>
          <w:szCs w:val="24"/>
        </w:rPr>
        <w:t>6</w:t>
      </w:r>
    </w:p>
    <w:p w:rsidR="007573AC" w:rsidRDefault="007573AC" w:rsidP="00757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F35766">
        <w:rPr>
          <w:rFonts w:ascii="Times New Roman" w:eastAsia="Times New Roman" w:hAnsi="Times New Roman" w:cs="Times New Roman"/>
          <w:color w:val="000000"/>
          <w:sz w:val="24"/>
          <w:szCs w:val="24"/>
        </w:rPr>
        <w:t>Potential</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of neem</w:t>
      </w:r>
      <w:r w:rsidR="00F35766">
        <w:rPr>
          <w:rFonts w:ascii="Times New Roman" w:hAnsi="Times New Roman" w:cs="Times New Roman"/>
          <w:sz w:val="24"/>
          <w:szCs w:val="24"/>
        </w:rPr>
        <w:t xml:space="preserve"> leaves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766">
        <w:rPr>
          <w:rFonts w:ascii="Times New Roman" w:hAnsi="Times New Roman" w:cs="Times New Roman"/>
          <w:sz w:val="24"/>
          <w:szCs w:val="24"/>
        </w:rPr>
        <w:t>6</w:t>
      </w:r>
    </w:p>
    <w:p w:rsidR="00F35766" w:rsidRDefault="00F35766" w:rsidP="00757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Comparison with synthetic pesticides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35766" w:rsidRDefault="00F35766" w:rsidP="00757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Nutritional composition of cowpea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35766" w:rsidRPr="00CC4818" w:rsidRDefault="00F35766" w:rsidP="00757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Constituent of cowpea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573AC" w:rsidRPr="00C23AC3" w:rsidRDefault="007573AC" w:rsidP="007573AC">
      <w:pPr>
        <w:spacing w:after="0" w:line="480" w:lineRule="auto"/>
        <w:ind w:firstLine="720"/>
        <w:rPr>
          <w:rFonts w:ascii="Times New Roman" w:hAnsi="Times New Roman" w:cs="Times New Roman"/>
          <w:b/>
          <w:sz w:val="24"/>
          <w:szCs w:val="24"/>
        </w:rPr>
      </w:pPr>
      <w:r w:rsidRPr="00C23AC3">
        <w:rPr>
          <w:rFonts w:ascii="Times New Roman" w:hAnsi="Times New Roman" w:cs="Times New Roman"/>
          <w:b/>
          <w:sz w:val="24"/>
          <w:szCs w:val="24"/>
        </w:rPr>
        <w:t>CHAPTER THREE</w:t>
      </w:r>
      <w:r>
        <w:rPr>
          <w:rFonts w:ascii="Times New Roman" w:hAnsi="Times New Roman" w:cs="Times New Roman"/>
          <w:b/>
          <w:sz w:val="24"/>
          <w:szCs w:val="24"/>
        </w:rPr>
        <w:tab/>
        <w:t>-</w:t>
      </w:r>
      <w:r>
        <w:rPr>
          <w:rFonts w:ascii="Times New Roman" w:hAnsi="Times New Roman" w:cs="Times New Roman"/>
          <w:b/>
          <w:sz w:val="24"/>
          <w:szCs w:val="24"/>
        </w:rPr>
        <w:tab/>
      </w:r>
      <w:r w:rsidRPr="00C23AC3">
        <w:rPr>
          <w:rFonts w:ascii="Times New Roman" w:hAnsi="Times New Roman" w:cs="Times New Roman"/>
          <w:b/>
          <w:sz w:val="24"/>
          <w:szCs w:val="24"/>
        </w:rPr>
        <w:t>MATERIALS AND METHODS</w:t>
      </w:r>
    </w:p>
    <w:p w:rsidR="007573AC" w:rsidRDefault="007573AC" w:rsidP="007573A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Materials used in the stud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5766">
        <w:rPr>
          <w:rFonts w:ascii="Times New Roman" w:eastAsia="Times New Roman" w:hAnsi="Times New Roman" w:cs="Times New Roman"/>
          <w:sz w:val="24"/>
          <w:szCs w:val="24"/>
        </w:rPr>
        <w:t>0</w:t>
      </w:r>
    </w:p>
    <w:p w:rsidR="007573AC" w:rsidRDefault="007573AC" w:rsidP="007573A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29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5766">
        <w:rPr>
          <w:rFonts w:ascii="Times New Roman" w:eastAsia="Times New Roman" w:hAnsi="Times New Roman" w:cs="Times New Roman"/>
          <w:sz w:val="24"/>
          <w:szCs w:val="24"/>
        </w:rPr>
        <w:t>3</w:t>
      </w:r>
    </w:p>
    <w:p w:rsidR="007573AC" w:rsidRDefault="007573AC" w:rsidP="007573A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932B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29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Proximate composition of cowpea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5766">
        <w:rPr>
          <w:rFonts w:ascii="Times New Roman" w:eastAsia="Times New Roman" w:hAnsi="Times New Roman" w:cs="Times New Roman"/>
          <w:sz w:val="24"/>
          <w:szCs w:val="24"/>
        </w:rPr>
        <w:t>4</w:t>
      </w:r>
    </w:p>
    <w:p w:rsidR="007573AC" w:rsidRDefault="007573AC" w:rsidP="007573AC">
      <w:pPr>
        <w:ind w:firstLine="720"/>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t>-</w:t>
      </w:r>
      <w:r>
        <w:rPr>
          <w:rFonts w:ascii="Times New Roman" w:hAnsi="Times New Roman" w:cs="Times New Roman"/>
          <w:b/>
          <w:sz w:val="24"/>
          <w:szCs w:val="24"/>
        </w:rPr>
        <w:tab/>
        <w:t>RESULTS AND DISCUSSION</w:t>
      </w:r>
    </w:p>
    <w:p w:rsidR="007573AC" w:rsidRPr="005A2F8F" w:rsidRDefault="007573AC" w:rsidP="007573AC">
      <w:pPr>
        <w:spacing w:line="480" w:lineRule="auto"/>
        <w:ind w:left="720"/>
        <w:rPr>
          <w:rFonts w:ascii="Times New Roman" w:eastAsia="Times New Roman" w:hAnsi="Times New Roman" w:cs="Times New Roman"/>
          <w:bCs/>
          <w:sz w:val="24"/>
          <w:szCs w:val="24"/>
        </w:rPr>
      </w:pPr>
      <w:r w:rsidRPr="005A2F8F">
        <w:rPr>
          <w:rFonts w:ascii="Times New Roman" w:eastAsia="Times New Roman" w:hAnsi="Times New Roman" w:cs="Times New Roman"/>
          <w:bCs/>
          <w:sz w:val="24"/>
          <w:szCs w:val="24"/>
        </w:rPr>
        <w:t>4.1</w:t>
      </w:r>
      <w:r w:rsidRPr="005A2F8F">
        <w:rPr>
          <w:rFonts w:ascii="Times New Roman" w:eastAsia="Times New Roman" w:hAnsi="Times New Roman" w:cs="Times New Roman"/>
          <w:bCs/>
          <w:sz w:val="24"/>
          <w:szCs w:val="24"/>
        </w:rPr>
        <w:tab/>
        <w:t xml:space="preserve">Result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F35766">
        <w:rPr>
          <w:rFonts w:ascii="Times New Roman" w:eastAsia="Times New Roman" w:hAnsi="Times New Roman" w:cs="Times New Roman"/>
          <w:bCs/>
          <w:sz w:val="24"/>
          <w:szCs w:val="24"/>
        </w:rPr>
        <w:t>19</w:t>
      </w:r>
    </w:p>
    <w:p w:rsidR="007573AC" w:rsidRPr="005A2F8F" w:rsidRDefault="007573AC" w:rsidP="007573AC">
      <w:pPr>
        <w:spacing w:line="480" w:lineRule="auto"/>
        <w:ind w:firstLine="720"/>
        <w:rPr>
          <w:rFonts w:ascii="Times New Roman" w:eastAsia="Times New Roman" w:hAnsi="Times New Roman" w:cs="Times New Roman"/>
          <w:bCs/>
          <w:sz w:val="24"/>
          <w:szCs w:val="24"/>
        </w:rPr>
      </w:pPr>
      <w:r w:rsidRPr="005A2F8F">
        <w:rPr>
          <w:rFonts w:ascii="Times New Roman" w:eastAsia="Times New Roman" w:hAnsi="Times New Roman" w:cs="Times New Roman"/>
          <w:bCs/>
          <w:sz w:val="24"/>
          <w:szCs w:val="24"/>
        </w:rPr>
        <w:lastRenderedPageBreak/>
        <w:t>4.2</w:t>
      </w:r>
      <w:r w:rsidRPr="005A2F8F">
        <w:rPr>
          <w:rFonts w:ascii="Times New Roman" w:eastAsia="Times New Roman" w:hAnsi="Times New Roman" w:cs="Times New Roman"/>
          <w:bCs/>
          <w:sz w:val="24"/>
          <w:szCs w:val="24"/>
        </w:rPr>
        <w:tab/>
        <w:t>Discussion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r w:rsidR="00270FBD">
        <w:rPr>
          <w:rFonts w:ascii="Times New Roman" w:eastAsia="Times New Roman" w:hAnsi="Times New Roman" w:cs="Times New Roman"/>
          <w:bCs/>
          <w:sz w:val="24"/>
          <w:szCs w:val="24"/>
        </w:rPr>
        <w:t>3</w:t>
      </w:r>
    </w:p>
    <w:p w:rsidR="007573AC" w:rsidRPr="001F2620" w:rsidRDefault="007573AC" w:rsidP="007573AC">
      <w:pPr>
        <w:spacing w:after="0" w:line="480" w:lineRule="auto"/>
        <w:ind w:firstLine="720"/>
        <w:rPr>
          <w:rFonts w:ascii="Times New Roman" w:hAnsi="Times New Roman" w:cs="Times New Roman"/>
          <w:b/>
          <w:sz w:val="24"/>
          <w:szCs w:val="28"/>
        </w:rPr>
      </w:pPr>
      <w:r w:rsidRPr="001F2620">
        <w:rPr>
          <w:rFonts w:ascii="Times New Roman" w:hAnsi="Times New Roman" w:cs="Times New Roman"/>
          <w:b/>
          <w:sz w:val="24"/>
          <w:szCs w:val="28"/>
        </w:rPr>
        <w:t>CHAPTER FIVE</w:t>
      </w:r>
      <w:r>
        <w:rPr>
          <w:rFonts w:ascii="Times New Roman" w:hAnsi="Times New Roman" w:cs="Times New Roman"/>
          <w:b/>
          <w:sz w:val="24"/>
          <w:szCs w:val="28"/>
        </w:rPr>
        <w:tab/>
        <w:t>-</w:t>
      </w:r>
      <w:r>
        <w:rPr>
          <w:rFonts w:ascii="Times New Roman" w:hAnsi="Times New Roman" w:cs="Times New Roman"/>
          <w:b/>
          <w:sz w:val="24"/>
          <w:szCs w:val="28"/>
        </w:rPr>
        <w:tab/>
      </w:r>
      <w:r w:rsidRPr="001F2620">
        <w:rPr>
          <w:rFonts w:ascii="Times New Roman" w:hAnsi="Times New Roman" w:cs="Times New Roman"/>
          <w:b/>
          <w:sz w:val="24"/>
          <w:szCs w:val="28"/>
        </w:rPr>
        <w:t>CONCLUSION AND RECOMMENDATION</w:t>
      </w:r>
    </w:p>
    <w:p w:rsidR="007573AC" w:rsidRPr="00142B51" w:rsidRDefault="007573AC" w:rsidP="007573AC">
      <w:pPr>
        <w:spacing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t>5.1</w:t>
      </w:r>
      <w:r w:rsidRPr="00142B5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270FBD">
        <w:rPr>
          <w:rFonts w:ascii="Times New Roman" w:hAnsi="Times New Roman" w:cs="Times New Roman"/>
          <w:sz w:val="24"/>
          <w:szCs w:val="24"/>
        </w:rPr>
        <w:t>8</w:t>
      </w:r>
    </w:p>
    <w:p w:rsidR="007573AC" w:rsidRDefault="007573AC" w:rsidP="007573AC">
      <w:pPr>
        <w:autoSpaceDE w:val="0"/>
        <w:autoSpaceDN w:val="0"/>
        <w:adjustRightInd w:val="0"/>
        <w:spacing w:after="0" w:line="480" w:lineRule="auto"/>
        <w:ind w:firstLine="720"/>
        <w:rPr>
          <w:rFonts w:ascii="Times New Roman" w:hAnsi="Times New Roman" w:cs="Times New Roman"/>
          <w:sz w:val="24"/>
          <w:szCs w:val="24"/>
        </w:rPr>
      </w:pPr>
      <w:r w:rsidRPr="00142B51">
        <w:rPr>
          <w:rFonts w:ascii="Times New Roman" w:hAnsi="Times New Roman" w:cs="Times New Roman"/>
          <w:sz w:val="24"/>
          <w:szCs w:val="24"/>
        </w:rPr>
        <w:t>5.2</w:t>
      </w:r>
      <w:r w:rsidRPr="00142B51">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270FBD">
        <w:rPr>
          <w:rFonts w:ascii="Times New Roman" w:hAnsi="Times New Roman" w:cs="Times New Roman"/>
          <w:sz w:val="24"/>
          <w:szCs w:val="24"/>
        </w:rPr>
        <w:t>8</w:t>
      </w:r>
    </w:p>
    <w:p w:rsidR="007573AC" w:rsidRDefault="007573AC" w:rsidP="007573A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References </w:t>
      </w:r>
    </w:p>
    <w:p w:rsidR="007573AC" w:rsidRDefault="007573AC" w:rsidP="007573AC">
      <w:pPr>
        <w:autoSpaceDE w:val="0"/>
        <w:autoSpaceDN w:val="0"/>
        <w:adjustRightInd w:val="0"/>
        <w:spacing w:after="0" w:line="480" w:lineRule="auto"/>
        <w:rPr>
          <w:rFonts w:ascii="Times New Roman" w:hAnsi="Times New Roman" w:cs="Times New Roman"/>
          <w:sz w:val="24"/>
          <w:szCs w:val="24"/>
        </w:rPr>
      </w:pPr>
    </w:p>
    <w:p w:rsidR="007573AC" w:rsidRDefault="007573AC" w:rsidP="007573AC">
      <w:pPr>
        <w:autoSpaceDE w:val="0"/>
        <w:autoSpaceDN w:val="0"/>
        <w:adjustRightInd w:val="0"/>
        <w:spacing w:after="0" w:line="480" w:lineRule="auto"/>
        <w:rPr>
          <w:rFonts w:ascii="Times New Roman" w:hAnsi="Times New Roman" w:cs="Times New Roman"/>
          <w:sz w:val="24"/>
          <w:szCs w:val="24"/>
        </w:rPr>
      </w:pPr>
    </w:p>
    <w:p w:rsidR="007573AC" w:rsidRDefault="007573AC" w:rsidP="007573AC">
      <w:pPr>
        <w:autoSpaceDE w:val="0"/>
        <w:autoSpaceDN w:val="0"/>
        <w:adjustRightInd w:val="0"/>
        <w:spacing w:after="0" w:line="480" w:lineRule="auto"/>
        <w:rPr>
          <w:rFonts w:ascii="Times New Roman" w:hAnsi="Times New Roman" w:cs="Times New Roman"/>
          <w:sz w:val="24"/>
          <w:szCs w:val="24"/>
        </w:rPr>
      </w:pPr>
    </w:p>
    <w:p w:rsidR="007573AC" w:rsidRDefault="007573AC" w:rsidP="007573AC">
      <w:pPr>
        <w:autoSpaceDE w:val="0"/>
        <w:autoSpaceDN w:val="0"/>
        <w:adjustRightInd w:val="0"/>
        <w:spacing w:after="0" w:line="480" w:lineRule="auto"/>
        <w:rPr>
          <w:rFonts w:ascii="Times New Roman" w:hAnsi="Times New Roman" w:cs="Times New Roman"/>
          <w:sz w:val="24"/>
          <w:szCs w:val="24"/>
        </w:rPr>
      </w:pPr>
    </w:p>
    <w:p w:rsidR="007573AC" w:rsidRDefault="007573AC" w:rsidP="007573AC"/>
    <w:p w:rsidR="003C41A3" w:rsidRDefault="003C41A3">
      <w:pPr>
        <w:sectPr w:rsidR="003C41A3" w:rsidSect="003C41A3">
          <w:footerReference w:type="default" r:id="rId9"/>
          <w:pgSz w:w="11909" w:h="16834" w:code="9"/>
          <w:pgMar w:top="1440" w:right="1440" w:bottom="1440" w:left="1440" w:header="720" w:footer="720" w:gutter="0"/>
          <w:pgNumType w:fmt="lowerRoman"/>
          <w:cols w:space="720"/>
          <w:docGrid w:linePitch="360"/>
        </w:sectPr>
      </w:pPr>
    </w:p>
    <w:p w:rsidR="003C41A3" w:rsidRDefault="003C41A3" w:rsidP="003C41A3">
      <w:pPr>
        <w:autoSpaceDE w:val="0"/>
        <w:autoSpaceDN w:val="0"/>
        <w:adjustRightInd w:val="0"/>
        <w:spacing w:after="0" w:line="480" w:lineRule="auto"/>
        <w:jc w:val="center"/>
        <w:rPr>
          <w:rFonts w:ascii="Times New Roman" w:hAnsi="Times New Roman" w:cs="Times New Roman"/>
          <w:b/>
          <w:color w:val="454545"/>
          <w:sz w:val="24"/>
          <w:szCs w:val="24"/>
        </w:rPr>
      </w:pPr>
      <w:r w:rsidRPr="00DD1E5E">
        <w:rPr>
          <w:rFonts w:ascii="Times New Roman" w:hAnsi="Times New Roman" w:cs="Times New Roman"/>
          <w:b/>
          <w:color w:val="454545"/>
          <w:sz w:val="24"/>
          <w:szCs w:val="24"/>
        </w:rPr>
        <w:lastRenderedPageBreak/>
        <w:t>CHAPTER ONE</w:t>
      </w:r>
    </w:p>
    <w:p w:rsidR="003C41A3" w:rsidRPr="00DD1E5E" w:rsidRDefault="003C41A3" w:rsidP="003C41A3">
      <w:pPr>
        <w:autoSpaceDE w:val="0"/>
        <w:autoSpaceDN w:val="0"/>
        <w:adjustRightInd w:val="0"/>
        <w:spacing w:after="0" w:line="480" w:lineRule="auto"/>
        <w:jc w:val="center"/>
        <w:rPr>
          <w:rFonts w:ascii="Times New Roman" w:hAnsi="Times New Roman" w:cs="Times New Roman"/>
          <w:b/>
          <w:color w:val="454545"/>
          <w:sz w:val="24"/>
          <w:szCs w:val="24"/>
        </w:rPr>
      </w:pPr>
      <w:r w:rsidRPr="00DD1E5E">
        <w:rPr>
          <w:rFonts w:ascii="Times New Roman" w:hAnsi="Times New Roman" w:cs="Times New Roman"/>
          <w:b/>
          <w:color w:val="454545"/>
          <w:sz w:val="24"/>
          <w:szCs w:val="24"/>
        </w:rPr>
        <w:t>INTRODUCTION</w:t>
      </w:r>
    </w:p>
    <w:p w:rsidR="003C41A3" w:rsidRPr="00DD1E5E" w:rsidRDefault="003C41A3" w:rsidP="003C41A3">
      <w:pPr>
        <w:autoSpaceDE w:val="0"/>
        <w:autoSpaceDN w:val="0"/>
        <w:adjustRightInd w:val="0"/>
        <w:spacing w:after="0" w:line="480" w:lineRule="auto"/>
        <w:rPr>
          <w:rFonts w:ascii="Times New Roman" w:hAnsi="Times New Roman" w:cs="Times New Roman"/>
          <w:color w:val="454545"/>
          <w:sz w:val="24"/>
          <w:szCs w:val="24"/>
        </w:rPr>
      </w:pPr>
      <w:r>
        <w:rPr>
          <w:rFonts w:ascii="Times New Roman" w:hAnsi="Times New Roman" w:cs="Times New Roman"/>
          <w:color w:val="454545"/>
          <w:sz w:val="24"/>
          <w:szCs w:val="24"/>
        </w:rPr>
        <w:t>1.1</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Background of the Study</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w:t>
      </w:r>
      <w:r w:rsidRPr="00DD1E5E">
        <w:rPr>
          <w:rFonts w:ascii="Times New Roman" w:hAnsi="Times New Roman" w:cs="Times New Roman"/>
          <w:i/>
          <w:color w:val="454545"/>
          <w:sz w:val="24"/>
          <w:szCs w:val="24"/>
        </w:rPr>
        <w:t>Vigna</w:t>
      </w:r>
      <w:r w:rsidRPr="00DD1E5E">
        <w:rPr>
          <w:rFonts w:ascii="Times New Roman" w:hAnsi="Times New Roman" w:cs="Times New Roman"/>
          <w:color w:val="454545"/>
          <w:sz w:val="24"/>
          <w:szCs w:val="24"/>
        </w:rPr>
        <w:t xml:space="preserve"> </w:t>
      </w:r>
      <w:r w:rsidRPr="00DD1E5E">
        <w:rPr>
          <w:rFonts w:ascii="Times New Roman" w:hAnsi="Times New Roman" w:cs="Times New Roman"/>
          <w:i/>
          <w:color w:val="454545"/>
          <w:sz w:val="24"/>
          <w:szCs w:val="24"/>
        </w:rPr>
        <w:t>unguiculata</w:t>
      </w:r>
      <w:r w:rsidRPr="00DD1E5E">
        <w:rPr>
          <w:rFonts w:ascii="Times New Roman" w:hAnsi="Times New Roman" w:cs="Times New Roman"/>
          <w:color w:val="454545"/>
          <w:sz w:val="24"/>
          <w:szCs w:val="24"/>
        </w:rPr>
        <w:t>) is a vital legume crop in Nigeria, serving as a significant source of</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protein for both rural and urban populations. However, post-harvest losses due to insect pests,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particularly the cowpea weevil (</w:t>
      </w:r>
      <w:r w:rsidRPr="00DD1E5E">
        <w:rPr>
          <w:rFonts w:ascii="Times New Roman" w:hAnsi="Times New Roman" w:cs="Times New Roman"/>
          <w:i/>
          <w:color w:val="454545"/>
          <w:sz w:val="24"/>
          <w:szCs w:val="24"/>
        </w:rPr>
        <w:t>Callosobruchus</w:t>
      </w:r>
      <w:r w:rsidRPr="00DD1E5E">
        <w:rPr>
          <w:rFonts w:ascii="Times New Roman" w:hAnsi="Times New Roman" w:cs="Times New Roman"/>
          <w:color w:val="454545"/>
          <w:sz w:val="24"/>
          <w:szCs w:val="24"/>
        </w:rPr>
        <w:t xml:space="preserve"> </w:t>
      </w:r>
      <w:r w:rsidRPr="00DD1E5E">
        <w:rPr>
          <w:rFonts w:ascii="Times New Roman" w:hAnsi="Times New Roman" w:cs="Times New Roman"/>
          <w:i/>
          <w:color w:val="454545"/>
          <w:sz w:val="24"/>
          <w:szCs w:val="24"/>
        </w:rPr>
        <w:t>maculatus</w:t>
      </w:r>
      <w:r w:rsidRPr="00DD1E5E">
        <w:rPr>
          <w:rFonts w:ascii="Times New Roman" w:hAnsi="Times New Roman" w:cs="Times New Roman"/>
          <w:color w:val="454545"/>
          <w:sz w:val="24"/>
          <w:szCs w:val="24"/>
        </w:rPr>
        <w:t>), pose a substantial threat to food</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security. Traditional reliance on synthetic pesticides for storage pest control has raised concerns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due to their environmental impact, cost, and potential health hazards.</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(Azadirachta indica), a tree indigenous to the Indian subcontinent and widely cultivated in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Nigeria, possesses insecticidal properties attributed to compounds like azadirachtin. Utilizing</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neem leaf powder as a natural preservative offers a promising alternative to chemical pesticides,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potentially reducing post-harvest losses in cowpea storage.</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is a crucial legume crop globally, but significant post-harvest losses occur due to insect</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pests like the cowpea weevil (Aslam et al., 2017; Kananji et al., 2018). Conventional preservation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methods using synthetic insecticides pose health and environmental concerns (Isman, 2006).</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with its proven insecticidal properties, offers a potential natural alternative for preserving</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cowpea (Isman, 2006). This study investigates neem leaves powder as a sustainable solution to</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reduce post-harvest losses.</w:t>
      </w:r>
    </w:p>
    <w:p w:rsidR="003C41A3" w:rsidRPr="00284F4E"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284F4E">
        <w:rPr>
          <w:rFonts w:ascii="Times New Roman" w:hAnsi="Times New Roman" w:cs="Times New Roman"/>
          <w:b/>
          <w:color w:val="454545"/>
          <w:sz w:val="24"/>
          <w:szCs w:val="24"/>
        </w:rPr>
        <w:t>1.2</w:t>
      </w:r>
      <w:r w:rsidRPr="00284F4E">
        <w:rPr>
          <w:rFonts w:ascii="Times New Roman" w:hAnsi="Times New Roman" w:cs="Times New Roman"/>
          <w:b/>
          <w:color w:val="454545"/>
          <w:sz w:val="24"/>
          <w:szCs w:val="24"/>
        </w:rPr>
        <w:tab/>
        <w:t xml:space="preserve"> Statement of the Problem</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prevalent use of synthetic pesticides in cowpea storage has led to issues such as pest</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resistance, environmental pollution, and health risks to consumers. Smallholder farmers often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 xml:space="preserve">lack access to affordable and safe storage solutions. There is a pressing </w:t>
      </w:r>
      <w:r w:rsidRPr="00DD1E5E">
        <w:rPr>
          <w:rFonts w:ascii="Times New Roman" w:hAnsi="Times New Roman" w:cs="Times New Roman"/>
          <w:color w:val="454545"/>
          <w:sz w:val="24"/>
          <w:szCs w:val="24"/>
        </w:rPr>
        <w:lastRenderedPageBreak/>
        <w:t>need to explore</w:t>
      </w:r>
      <w:r>
        <w:rPr>
          <w:rFonts w:ascii="Times New Roman" w:hAnsi="Times New Roman" w:cs="Times New Roman"/>
          <w:color w:val="454545"/>
          <w:sz w:val="24"/>
          <w:szCs w:val="24"/>
        </w:rPr>
        <w:t xml:space="preserve"> sustainable</w:t>
      </w:r>
      <w:r w:rsidRPr="00DD1E5E">
        <w:rPr>
          <w:rFonts w:ascii="Times New Roman" w:hAnsi="Times New Roman" w:cs="Times New Roman"/>
          <w:color w:val="454545"/>
          <w:sz w:val="24"/>
          <w:szCs w:val="24"/>
        </w:rPr>
        <w:t>, cost-effective, and eco-friendly alter</w:t>
      </w:r>
      <w:r>
        <w:rPr>
          <w:rFonts w:ascii="Times New Roman" w:hAnsi="Times New Roman" w:cs="Times New Roman"/>
          <w:color w:val="454545"/>
          <w:sz w:val="24"/>
          <w:szCs w:val="24"/>
        </w:rPr>
        <w:t xml:space="preserve">natives for cowpea preservation and </w:t>
      </w:r>
      <w:r w:rsidRPr="00DD1E5E">
        <w:rPr>
          <w:rFonts w:ascii="Times New Roman" w:hAnsi="Times New Roman" w:cs="Times New Roman"/>
          <w:color w:val="454545"/>
          <w:sz w:val="24"/>
          <w:szCs w:val="24"/>
        </w:rPr>
        <w:t>Neem, with its proven insecticidal properties, offers a potential natural alternative for preserving</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cowpea</w:t>
      </w:r>
    </w:p>
    <w:p w:rsidR="003C41A3" w:rsidRPr="00284F4E"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284F4E">
        <w:rPr>
          <w:rFonts w:ascii="Times New Roman" w:hAnsi="Times New Roman" w:cs="Times New Roman"/>
          <w:b/>
          <w:color w:val="454545"/>
          <w:sz w:val="24"/>
          <w:szCs w:val="24"/>
        </w:rPr>
        <w:t xml:space="preserve">1.3 </w:t>
      </w:r>
      <w:r>
        <w:rPr>
          <w:rFonts w:ascii="Times New Roman" w:hAnsi="Times New Roman" w:cs="Times New Roman"/>
          <w:b/>
          <w:color w:val="454545"/>
          <w:sz w:val="24"/>
          <w:szCs w:val="24"/>
        </w:rPr>
        <w:tab/>
      </w:r>
      <w:r w:rsidRPr="00284F4E">
        <w:rPr>
          <w:rFonts w:ascii="Times New Roman" w:hAnsi="Times New Roman" w:cs="Times New Roman"/>
          <w:b/>
          <w:color w:val="454545"/>
          <w:sz w:val="24"/>
          <w:szCs w:val="24"/>
        </w:rPr>
        <w:t>Aims and Objective</w:t>
      </w:r>
    </w:p>
    <w:p w:rsidR="003C41A3" w:rsidRPr="00583D95" w:rsidRDefault="003C41A3" w:rsidP="003C41A3">
      <w:pPr>
        <w:spacing w:before="240" w:line="480" w:lineRule="auto"/>
        <w:ind w:firstLine="720"/>
        <w:rPr>
          <w:rFonts w:ascii="Times New Roman" w:hAnsi="Times New Roman" w:cs="Times New Roman"/>
          <w:sz w:val="24"/>
          <w:szCs w:val="24"/>
        </w:rPr>
      </w:pPr>
      <w:r w:rsidRPr="00583D95">
        <w:rPr>
          <w:rFonts w:ascii="Times New Roman" w:hAnsi="Times New Roman" w:cs="Times New Roman"/>
          <w:sz w:val="24"/>
          <w:szCs w:val="24"/>
        </w:rPr>
        <w:t>Aim</w:t>
      </w:r>
    </w:p>
    <w:p w:rsidR="003C41A3" w:rsidRPr="00583D95" w:rsidRDefault="003C41A3" w:rsidP="003C41A3">
      <w:pPr>
        <w:spacing w:before="240" w:line="480" w:lineRule="auto"/>
        <w:ind w:left="720"/>
        <w:rPr>
          <w:rFonts w:ascii="Times New Roman" w:hAnsi="Times New Roman" w:cs="Times New Roman"/>
          <w:sz w:val="24"/>
          <w:szCs w:val="24"/>
        </w:rPr>
      </w:pPr>
      <w:r w:rsidRPr="00583D95">
        <w:rPr>
          <w:rFonts w:ascii="Times New Roman" w:hAnsi="Times New Roman" w:cs="Times New Roman"/>
          <w:sz w:val="24"/>
          <w:szCs w:val="24"/>
        </w:rPr>
        <w:t>The aim of the study is to evaluate the effectiveness of neem leaf powder as a natural preservative in controlling callosobruchus maculatus infestation and maintaining the quality of stored cowpea seeds.</w:t>
      </w:r>
    </w:p>
    <w:p w:rsidR="003C41A3" w:rsidRPr="00583D95" w:rsidRDefault="003C41A3" w:rsidP="003C41A3">
      <w:p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ab/>
        <w:t>Objectives</w:t>
      </w:r>
    </w:p>
    <w:p w:rsidR="003C41A3" w:rsidRPr="00583D95" w:rsidRDefault="003C41A3" w:rsidP="003C41A3">
      <w:p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ab/>
        <w:t>The specific objectives of this study are:-</w:t>
      </w:r>
    </w:p>
    <w:p w:rsidR="003C41A3" w:rsidRPr="00583D95" w:rsidRDefault="003C41A3" w:rsidP="003C41A3">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determine the efficacy of neem leaf powder in controlling callosobruchus maculatus infestation in stored cowpea seeds</w:t>
      </w:r>
    </w:p>
    <w:p w:rsidR="003C41A3" w:rsidRPr="00583D95" w:rsidRDefault="003C41A3" w:rsidP="003C41A3">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identify the optimal dosage of neem leaf powder that minimize pest damage while maintaining seed quality.</w:t>
      </w:r>
    </w:p>
    <w:p w:rsidR="003C41A3" w:rsidRPr="00583D95" w:rsidRDefault="003C41A3" w:rsidP="003C41A3">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assess the potential of neem leaf powder as sustainable and eco-friendly alternative to chemical insecticides in cowpea storage.</w:t>
      </w:r>
    </w:p>
    <w:p w:rsidR="003C41A3" w:rsidRPr="00F4554A"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1.4</w:t>
      </w:r>
      <w:r>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 xml:space="preserve"> Significance of the Study</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This study aims to provide insights into sustainable storage practices for cowpea, potentially</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offering smallholder farmers an accessible and eco-friendly alternative to chemical pesticides.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 findings could contribute to reduced post-harvest losses, improved food security, and</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enhanced livelihoods.</w:t>
      </w: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Pr="00F4554A"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lastRenderedPageBreak/>
        <w:t>1.5</w:t>
      </w:r>
      <w:r>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 xml:space="preserve"> Scope</w:t>
      </w:r>
    </w:p>
    <w:p w:rsidR="003C41A3"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study focuses on evaluating the preservative effects of neem leaf powder on cowpea seeds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during storage, specifically targeting its impact on Callosobruchus maculatus infestation and</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seed viability.</w:t>
      </w: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jc w:val="center"/>
        <w:rPr>
          <w:rFonts w:ascii="Times New Roman" w:hAnsi="Times New Roman" w:cs="Times New Roman"/>
          <w:b/>
          <w:color w:val="454545"/>
          <w:sz w:val="24"/>
          <w:szCs w:val="24"/>
        </w:rPr>
      </w:pPr>
      <w:r>
        <w:rPr>
          <w:rFonts w:ascii="Times New Roman" w:hAnsi="Times New Roman" w:cs="Times New Roman"/>
          <w:b/>
          <w:color w:val="454545"/>
          <w:sz w:val="24"/>
          <w:szCs w:val="24"/>
        </w:rPr>
        <w:lastRenderedPageBreak/>
        <w:t>CHAPTER TWO</w:t>
      </w:r>
    </w:p>
    <w:p w:rsidR="003C41A3" w:rsidRPr="00F4554A" w:rsidRDefault="003C41A3" w:rsidP="003C41A3">
      <w:pPr>
        <w:autoSpaceDE w:val="0"/>
        <w:autoSpaceDN w:val="0"/>
        <w:adjustRightInd w:val="0"/>
        <w:spacing w:after="0" w:line="480" w:lineRule="auto"/>
        <w:jc w:val="center"/>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LITERATURE REVIEW</w:t>
      </w:r>
    </w:p>
    <w:p w:rsidR="003C41A3" w:rsidRPr="00F4554A"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2.1</w:t>
      </w:r>
      <w:r w:rsidRPr="00DD1E5E">
        <w:rPr>
          <w:rFonts w:ascii="Times New Roman" w:hAnsi="Times New Roman" w:cs="Times New Roman"/>
          <w:color w:val="454545"/>
          <w:sz w:val="24"/>
          <w:szCs w:val="24"/>
        </w:rPr>
        <w:t xml:space="preserve"> </w:t>
      </w:r>
      <w:r>
        <w:rPr>
          <w:rFonts w:ascii="Times New Roman" w:hAnsi="Times New Roman" w:cs="Times New Roman"/>
          <w:color w:val="454545"/>
          <w:sz w:val="24"/>
          <w:szCs w:val="24"/>
        </w:rPr>
        <w:tab/>
      </w:r>
      <w:r w:rsidRPr="00F4554A">
        <w:rPr>
          <w:rFonts w:ascii="Times New Roman" w:hAnsi="Times New Roman" w:cs="Times New Roman"/>
          <w:b/>
          <w:color w:val="454545"/>
          <w:sz w:val="24"/>
          <w:szCs w:val="24"/>
        </w:rPr>
        <w:t>Cowpea Production and Storage Challenges</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(Vigna unguiculata) is a staple food crop in sub-Saharan Africa, particularly in Nigeria,</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where it plays a crucial role in food security due to its high protein content and adaptability to</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arid conditions (Singh et al., 2003). Despite its importance, cowpea production faces significant</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post-harvest challenges, especially during storage. Insect pests, primarily the cowpea weevil</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(Callosobruchus maculatus), cause extensive damage by boring holes in the seeds, leading to</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weight loss, reduced germination, and economic loss (Oparaeke, 2006).</w:t>
      </w:r>
    </w:p>
    <w:p w:rsidR="003C41A3" w:rsidRPr="00F4554A"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2.2</w:t>
      </w:r>
      <w:r w:rsidRPr="00F4554A">
        <w:rPr>
          <w:rFonts w:ascii="Times New Roman" w:hAnsi="Times New Roman" w:cs="Times New Roman"/>
          <w:b/>
          <w:color w:val="454545"/>
          <w:sz w:val="24"/>
          <w:szCs w:val="24"/>
        </w:rPr>
        <w:tab/>
        <w:t xml:space="preserve"> Insect Pests in Cowpea Storage</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cowpea weevil is the most destructive pest of stored cowpea. Female weevils lay eggs on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 surface of cowpea seeds, and the emerging larvae bore into the seeds to feed and develop,</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causing internal damage. If not controlled, an entire stockpile can be destroyed within three to</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four months (Jackai &amp; Adesiyun, 1989).</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Conventional methods for managing C. maculatus include synthetic insecticides like phosphine</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and permethrin. However, these chemicals have serious drawbacks such as pest resistance,</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chemical residues, and health risks to humans and animals (Ileke &amp; Oni, 2011).</w:t>
      </w:r>
    </w:p>
    <w:p w:rsidR="003C41A3" w:rsidRPr="00F4554A"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 xml:space="preserve">2.3 </w:t>
      </w:r>
      <w:r>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Limitations of Synthetic Pesticides</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While synthetic pesticides are effective in the short term, their use has led to concerns about</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environmental contamination and human health hazards. Additionally, pests can develop</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resistance to chemicals over time, reducing effectiveness (Asawalam et al., 2006). Smallholder</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 xml:space="preserve">farmers often cannot afford consistent access to these pesticides or </w:t>
      </w:r>
      <w:r w:rsidRPr="00DD1E5E">
        <w:rPr>
          <w:rFonts w:ascii="Times New Roman" w:hAnsi="Times New Roman" w:cs="Times New Roman"/>
          <w:color w:val="454545"/>
          <w:sz w:val="24"/>
          <w:szCs w:val="24"/>
        </w:rPr>
        <w:lastRenderedPageBreak/>
        <w:t>lack knowledge on proper</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usage, increasing the risk of misuse (Adedire &amp; Ajayi, 1996).</w:t>
      </w:r>
    </w:p>
    <w:p w:rsidR="003C41A3" w:rsidRPr="006105D3"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t xml:space="preserve">2.4 </w:t>
      </w:r>
      <w:r>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Botanical Alternatives for Pest Control</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Botanical pesticides have gained attention due to their biodegradability, low toxicity to humans,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and local availability. Plants like neem (Azadirachta indica), pepper (Capsicum spp.), and garlic</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(Allium sativum) have shown effectiveness against storage pests (Ofuya &amp; Dawodu, 2002).</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These botanicals work through various mechanisms, including repelling insects, disrupting</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growth, and acting as ant</w:t>
      </w:r>
      <w:r>
        <w:rPr>
          <w:rFonts w:ascii="Times New Roman" w:hAnsi="Times New Roman" w:cs="Times New Roman"/>
          <w:color w:val="454545"/>
          <w:sz w:val="24"/>
          <w:szCs w:val="24"/>
        </w:rPr>
        <w:t>i-</w:t>
      </w:r>
      <w:r w:rsidRPr="00DD1E5E">
        <w:rPr>
          <w:rFonts w:ascii="Times New Roman" w:hAnsi="Times New Roman" w:cs="Times New Roman"/>
          <w:color w:val="454545"/>
          <w:sz w:val="24"/>
          <w:szCs w:val="24"/>
        </w:rPr>
        <w:t>feedants.</w:t>
      </w:r>
    </w:p>
    <w:p w:rsidR="003C41A3" w:rsidRPr="006105D3"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t xml:space="preserve">2.5 </w:t>
      </w:r>
      <w:r>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Neem (Azadirachta indica) as a Bio-Preservative</w:t>
      </w:r>
    </w:p>
    <w:p w:rsidR="003C41A3"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is a tropical tree widely distributed in Africa and Asia, known for its bioactive compounds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like azadirachtin, salannin, and nimbin. These compounds disrupt the hormonal systems of</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insects, deterring feeding, molting, and reproduction (Schmutterer, 1990). Neem leaf powder has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been found effective in controlling bruchid pests like C. maculatus.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Liamngee et al. (2020) showed that neem leaf powder significantly reduced cowpea weevil</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infestation and seed damage when applied at various concentrations. Similarly, Odeyemi and</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Daramola (2000) reported that neem powder achieved high insect mortality rates and preserved</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seed viability during storage.</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Furthermore, Asawalam et al. (2006) highlighted the insecticidal effects of various Nigerian plant</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species, with neem performing better than many others in terms of pest mortality and grain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protection. Neem has also been reported to have no adverse effects on seed germination,</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making it suitable for storage where seed viability is important (Ileke &amp; Oni, 2011).</w:t>
      </w:r>
    </w:p>
    <w:p w:rsidR="003C41A3"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p>
    <w:p w:rsidR="003C41A3" w:rsidRPr="006105D3"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lastRenderedPageBreak/>
        <w:t xml:space="preserve"> 2.6</w:t>
      </w:r>
      <w:r>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 xml:space="preserve"> Efficacy of Neem in Controlling Insect Pests</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Numerous studies have demonstrated the efficacy of neem in controlling various insect pests,</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including C. maculatus. Neem treatments have been shown to:</w:t>
      </w:r>
    </w:p>
    <w:p w:rsidR="003C41A3" w:rsidRPr="00DD1E5E" w:rsidRDefault="003C41A3" w:rsidP="003C41A3">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1. </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Reduce Pest Populations*: Neem effectively reduces the populations of various insect pests.</w:t>
      </w:r>
    </w:p>
    <w:p w:rsidR="003C41A3" w:rsidRPr="00DD1E5E" w:rsidRDefault="003C41A3" w:rsidP="003C41A3">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2. </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Minimize Grain Damage*: Neem minimizes damage to stored grains, preserving their quality</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and market value.</w:t>
      </w:r>
    </w:p>
    <w:p w:rsidR="003C41A3" w:rsidRPr="00DD1E5E" w:rsidRDefault="003C41A3" w:rsidP="003C41A3">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3. </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Maintain Seed Viability*: Neem treatments maintain the viability of seeds, ensuring they</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remain suitable for planting.</w:t>
      </w:r>
    </w:p>
    <w:p w:rsidR="003C41A3" w:rsidRPr="00A95DAB"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A95DAB">
        <w:rPr>
          <w:rFonts w:ascii="Times New Roman" w:hAnsi="Times New Roman" w:cs="Times New Roman"/>
          <w:b/>
          <w:color w:val="454545"/>
          <w:sz w:val="24"/>
          <w:szCs w:val="24"/>
        </w:rPr>
        <w:t xml:space="preserve">2.7 </w:t>
      </w:r>
      <w:r>
        <w:rPr>
          <w:rFonts w:ascii="Times New Roman" w:hAnsi="Times New Roman" w:cs="Times New Roman"/>
          <w:b/>
          <w:color w:val="454545"/>
          <w:sz w:val="24"/>
          <w:szCs w:val="24"/>
        </w:rPr>
        <w:tab/>
      </w:r>
      <w:r w:rsidRPr="00A95DAB">
        <w:rPr>
          <w:rFonts w:ascii="Times New Roman" w:hAnsi="Times New Roman" w:cs="Times New Roman"/>
          <w:b/>
          <w:color w:val="454545"/>
          <w:sz w:val="24"/>
          <w:szCs w:val="24"/>
        </w:rPr>
        <w:t>Potential of Neem Leaves Powder</w:t>
      </w:r>
    </w:p>
    <w:p w:rsidR="003C41A3" w:rsidRPr="00DD1E5E" w:rsidRDefault="003C41A3" w:rsidP="003C41A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leaves powder is a practical and accessible form of neem for smallholder farmers. The</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powder can be easily applied to stored grains, providing protection against insect pests.</w:t>
      </w:r>
    </w:p>
    <w:p w:rsidR="003C41A3" w:rsidRPr="00A95DAB" w:rsidRDefault="003C41A3" w:rsidP="003C41A3">
      <w:pPr>
        <w:autoSpaceDE w:val="0"/>
        <w:autoSpaceDN w:val="0"/>
        <w:adjustRightInd w:val="0"/>
        <w:spacing w:after="0" w:line="480" w:lineRule="auto"/>
        <w:rPr>
          <w:rFonts w:ascii="Times New Roman" w:hAnsi="Times New Roman" w:cs="Times New Roman"/>
          <w:b/>
          <w:color w:val="454545"/>
          <w:sz w:val="24"/>
          <w:szCs w:val="24"/>
        </w:rPr>
      </w:pPr>
      <w:r w:rsidRPr="00A95DAB">
        <w:rPr>
          <w:rFonts w:ascii="Times New Roman" w:hAnsi="Times New Roman" w:cs="Times New Roman"/>
          <w:b/>
          <w:color w:val="454545"/>
          <w:sz w:val="24"/>
          <w:szCs w:val="24"/>
        </w:rPr>
        <w:t>2.8 Comparison with Synthetic Pesticides</w:t>
      </w:r>
    </w:p>
    <w:p w:rsidR="003C41A3" w:rsidRPr="00DD1E5E" w:rsidRDefault="003C41A3" w:rsidP="003C41A3">
      <w:pPr>
        <w:autoSpaceDE w:val="0"/>
        <w:autoSpaceDN w:val="0"/>
        <w:adjustRightInd w:val="0"/>
        <w:spacing w:after="0" w:line="480" w:lineRule="auto"/>
        <w:ind w:firstLine="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offers several advantages over synthetic pesticides, including:</w:t>
      </w:r>
    </w:p>
    <w:p w:rsidR="003C41A3" w:rsidRPr="00DD1E5E" w:rsidRDefault="003C41A3" w:rsidP="003C41A3">
      <w:pPr>
        <w:autoSpaceDE w:val="0"/>
        <w:autoSpaceDN w:val="0"/>
        <w:adjustRightInd w:val="0"/>
        <w:spacing w:after="0" w:line="480" w:lineRule="auto"/>
        <w:ind w:left="1440" w:hanging="720"/>
        <w:rPr>
          <w:rFonts w:ascii="Times New Roman" w:hAnsi="Times New Roman" w:cs="Times New Roman"/>
          <w:color w:val="454545"/>
          <w:sz w:val="24"/>
          <w:szCs w:val="24"/>
        </w:rPr>
      </w:pPr>
      <w:r w:rsidRPr="00DD1E5E">
        <w:rPr>
          <w:rFonts w:ascii="Times New Roman" w:hAnsi="Times New Roman" w:cs="Times New Roman"/>
          <w:color w:val="454545"/>
          <w:sz w:val="24"/>
          <w:szCs w:val="24"/>
        </w:rPr>
        <w:t>1.</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 xml:space="preserve"> Eco-Friendline</w:t>
      </w:r>
      <w:r>
        <w:rPr>
          <w:rFonts w:ascii="Times New Roman" w:hAnsi="Times New Roman" w:cs="Times New Roman"/>
          <w:color w:val="454545"/>
          <w:sz w:val="24"/>
          <w:szCs w:val="24"/>
        </w:rPr>
        <w:t>ss</w:t>
      </w:r>
      <w:r w:rsidRPr="00DD1E5E">
        <w:rPr>
          <w:rFonts w:ascii="Times New Roman" w:hAnsi="Times New Roman" w:cs="Times New Roman"/>
          <w:color w:val="454545"/>
          <w:sz w:val="24"/>
          <w:szCs w:val="24"/>
        </w:rPr>
        <w:t>: Neem is biodegradable and non-toxic to humans and animals.</w:t>
      </w:r>
    </w:p>
    <w:p w:rsidR="003C41A3" w:rsidRPr="00DD1E5E" w:rsidRDefault="003C41A3" w:rsidP="003C41A3">
      <w:pPr>
        <w:autoSpaceDE w:val="0"/>
        <w:autoSpaceDN w:val="0"/>
        <w:adjustRightInd w:val="0"/>
        <w:spacing w:after="0" w:line="480" w:lineRule="auto"/>
        <w:ind w:firstLine="720"/>
        <w:rPr>
          <w:rFonts w:ascii="Times New Roman" w:hAnsi="Times New Roman" w:cs="Times New Roman"/>
          <w:color w:val="454545"/>
          <w:sz w:val="24"/>
          <w:szCs w:val="24"/>
        </w:rPr>
      </w:pPr>
      <w:r>
        <w:rPr>
          <w:rFonts w:ascii="Times New Roman" w:hAnsi="Times New Roman" w:cs="Times New Roman"/>
          <w:color w:val="454545"/>
          <w:sz w:val="24"/>
          <w:szCs w:val="24"/>
        </w:rPr>
        <w:t xml:space="preserve">2. </w:t>
      </w:r>
      <w:r>
        <w:rPr>
          <w:rFonts w:ascii="Times New Roman" w:hAnsi="Times New Roman" w:cs="Times New Roman"/>
          <w:color w:val="454545"/>
          <w:sz w:val="24"/>
          <w:szCs w:val="24"/>
        </w:rPr>
        <w:tab/>
      </w:r>
      <w:r w:rsidRPr="00DD1E5E">
        <w:rPr>
          <w:rFonts w:ascii="Times New Roman" w:hAnsi="Times New Roman" w:cs="Times New Roman"/>
          <w:color w:val="454545"/>
          <w:sz w:val="24"/>
          <w:szCs w:val="24"/>
        </w:rPr>
        <w:t>Cost-Effectiveness: Neem is often more affordable than synthetic pesticides.</w:t>
      </w:r>
    </w:p>
    <w:p w:rsidR="003C41A3" w:rsidRPr="00DD1E5E" w:rsidRDefault="003C41A3" w:rsidP="003C41A3">
      <w:pPr>
        <w:autoSpaceDE w:val="0"/>
        <w:autoSpaceDN w:val="0"/>
        <w:adjustRightInd w:val="0"/>
        <w:spacing w:after="0" w:line="480" w:lineRule="auto"/>
        <w:ind w:firstLine="720"/>
        <w:rPr>
          <w:rFonts w:ascii="Times New Roman" w:hAnsi="Times New Roman" w:cs="Times New Roman"/>
          <w:color w:val="454545"/>
          <w:sz w:val="24"/>
          <w:szCs w:val="24"/>
        </w:rPr>
      </w:pPr>
      <w:r>
        <w:rPr>
          <w:rFonts w:ascii="Times New Roman" w:hAnsi="Times New Roman" w:cs="Times New Roman"/>
          <w:color w:val="454545"/>
          <w:sz w:val="24"/>
          <w:szCs w:val="24"/>
        </w:rPr>
        <w:t xml:space="preserve">3. </w:t>
      </w:r>
      <w:r>
        <w:rPr>
          <w:rFonts w:ascii="Times New Roman" w:hAnsi="Times New Roman" w:cs="Times New Roman"/>
          <w:color w:val="454545"/>
          <w:sz w:val="24"/>
          <w:szCs w:val="24"/>
        </w:rPr>
        <w:tab/>
        <w:t>Accessibility</w:t>
      </w:r>
      <w:r w:rsidRPr="00DD1E5E">
        <w:rPr>
          <w:rFonts w:ascii="Times New Roman" w:hAnsi="Times New Roman" w:cs="Times New Roman"/>
          <w:color w:val="454545"/>
          <w:sz w:val="24"/>
          <w:szCs w:val="24"/>
        </w:rPr>
        <w:t>: Neem is widely available in many tropical regions.</w:t>
      </w:r>
    </w:p>
    <w:p w:rsidR="003C41A3" w:rsidRPr="00583D95" w:rsidRDefault="003C41A3" w:rsidP="003C41A3">
      <w:pPr>
        <w:autoSpaceDE w:val="0"/>
        <w:autoSpaceDN w:val="0"/>
        <w:adjustRightInd w:val="0"/>
        <w:spacing w:after="0" w:line="480" w:lineRule="auto"/>
        <w:rPr>
          <w:sz w:val="24"/>
          <w:szCs w:val="24"/>
        </w:rPr>
      </w:pPr>
      <w:r w:rsidRPr="006B7717">
        <w:rPr>
          <w:rFonts w:ascii="Times New Roman" w:hAnsi="Times New Roman" w:cs="Times New Roman"/>
          <w:b/>
          <w:color w:val="454545"/>
          <w:sz w:val="24"/>
          <w:szCs w:val="24"/>
        </w:rPr>
        <w:t>2.9</w:t>
      </w:r>
      <w:r>
        <w:rPr>
          <w:rFonts w:ascii="Times New Roman" w:hAnsi="Times New Roman" w:cs="Times New Roman"/>
          <w:b/>
          <w:color w:val="454545"/>
          <w:sz w:val="24"/>
          <w:szCs w:val="24"/>
        </w:rPr>
        <w:tab/>
      </w:r>
      <w:r w:rsidRPr="006B7717">
        <w:rPr>
          <w:rFonts w:ascii="Times New Roman" w:hAnsi="Times New Roman" w:cs="Times New Roman"/>
          <w:b/>
          <w:color w:val="454545"/>
          <w:sz w:val="24"/>
          <w:szCs w:val="24"/>
        </w:rPr>
        <w:t xml:space="preserve"> </w:t>
      </w:r>
      <w:r w:rsidRPr="00594A45">
        <w:rPr>
          <w:rFonts w:ascii="Times New Roman" w:hAnsi="Times New Roman" w:cs="Times New Roman"/>
          <w:sz w:val="24"/>
          <w:szCs w:val="24"/>
        </w:rPr>
        <w:t xml:space="preserve">Nutritional Composition of Cowpea </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Most of the nutrient composition data is based on cowpea whole grain, although there is a limited amount of data for dehulled grains, sprouted grains and leaves. Whole grains include the seed coat which represents 6% of grain dry matter (Aremu, 1990).</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lastRenderedPageBreak/>
        <w:t xml:space="preserve">The cowpea is morphologically variable and adapted to different environments, resulting in a wide range of local varieties (OECD, 2015). The nutritional composition of cowpea is impacted by genetic characteristics, agro-climatic conditions, biotic stresses and postharvest management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Murdock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2003; Oluwatosin, 1998; Silveira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2001). The cowpea is highly nutritious and has potential health benefits because of its high protein, high fibre and low glycaemic index, (OECD, 2018).</w:t>
      </w:r>
    </w:p>
    <w:p w:rsidR="003C41A3" w:rsidRPr="00583D95" w:rsidRDefault="003C41A3" w:rsidP="003C41A3">
      <w:pPr>
        <w:pStyle w:val="Heading4"/>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Pr>
          <w:rFonts w:ascii="Times New Roman" w:hAnsi="Times New Roman" w:cs="Times New Roman"/>
          <w:bCs w:val="0"/>
          <w:i w:val="0"/>
          <w:iCs w:val="0"/>
          <w:color w:val="auto"/>
          <w:sz w:val="24"/>
          <w:szCs w:val="24"/>
        </w:rPr>
        <w:t>2.10</w:t>
      </w:r>
      <w:r w:rsidRPr="00583D95">
        <w:rPr>
          <w:rFonts w:ascii="Times New Roman" w:hAnsi="Times New Roman" w:cs="Times New Roman"/>
          <w:bCs w:val="0"/>
          <w:i w:val="0"/>
          <w:iCs w:val="0"/>
          <w:color w:val="auto"/>
          <w:sz w:val="24"/>
          <w:szCs w:val="24"/>
        </w:rPr>
        <w:t xml:space="preserve"> </w:t>
      </w:r>
      <w:r w:rsidRPr="00583D95">
        <w:rPr>
          <w:rFonts w:ascii="Times New Roman" w:hAnsi="Times New Roman" w:cs="Times New Roman"/>
          <w:bCs w:val="0"/>
          <w:i w:val="0"/>
          <w:iCs w:val="0"/>
          <w:color w:val="auto"/>
          <w:sz w:val="24"/>
          <w:szCs w:val="24"/>
        </w:rPr>
        <w:tab/>
        <w:t>Constituents of Cowpea</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The proximate composition of a large number of cowpea varieties is listed in Tables 2.2 and 2.3 below as reviewed by different researchers.</w:t>
      </w:r>
    </w:p>
    <w:p w:rsidR="003C41A3" w:rsidRPr="00583D95" w:rsidRDefault="003C41A3" w:rsidP="003C41A3">
      <w:pPr>
        <w:pStyle w:val="Heading4"/>
        <w:numPr>
          <w:ilvl w:val="0"/>
          <w:numId w:val="6"/>
        </w:numPr>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sidRPr="00583D95">
        <w:rPr>
          <w:rFonts w:ascii="Times New Roman" w:hAnsi="Times New Roman" w:cs="Times New Roman"/>
          <w:bCs w:val="0"/>
          <w:i w:val="0"/>
          <w:iCs w:val="0"/>
          <w:color w:val="auto"/>
          <w:sz w:val="24"/>
          <w:szCs w:val="24"/>
        </w:rPr>
        <w:t>Carbohydrates and Fibres</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The cowpea contains a high proportion of carbohydrates, representing the majority of the dry weight of the grain, leaves, and sprouts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Eight sugars (simple carbohydrates) have been reported in the cowpea, namely, sucrose (11-19 g/kg), glucose (4-5 g/kg), fructose (1-2 g/kg), galactose (≤ 15 g/kg), maltose (≤ 11 g/kg); and three carbohydrates considered to be anti-nutrients, stachyose (17-60 g/kg), verbascose (6-13 g/kg), and raffinose (5-10 g/kg) The crude fibre (complex carbohydrates) content of whole cowpeas ranges from 2.5% to 32% of total dry matter. The crude fibre content decreases when the seed coat is removed. The means for total, insoluble and soluble dietary fibre of dehulled cowpeas reported by Khan et al. (2007) are 18.2%, 14.8%, and 3.3% of dry matter respectively. Total dietary fibre includes cellulose (6%), hemicellulose (3.9%), lignin (2%), and pectin (1.8%) (Khan </w:t>
      </w:r>
      <w:r w:rsidRPr="00583D95">
        <w:rPr>
          <w:rFonts w:ascii="Times New Roman" w:hAnsi="Times New Roman" w:cs="Times New Roman"/>
          <w:i/>
          <w:sz w:val="24"/>
          <w:szCs w:val="24"/>
        </w:rPr>
        <w:t>et al</w:t>
      </w:r>
      <w:r w:rsidRPr="00583D95">
        <w:rPr>
          <w:rFonts w:ascii="Times New Roman" w:hAnsi="Times New Roman" w:cs="Times New Roman"/>
          <w:sz w:val="24"/>
          <w:szCs w:val="24"/>
        </w:rPr>
        <w:t>., 2007).</w:t>
      </w:r>
    </w:p>
    <w:p w:rsidR="003C41A3" w:rsidRPr="00583D95" w:rsidRDefault="003C41A3" w:rsidP="003C41A3">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583D95">
        <w:rPr>
          <w:rFonts w:ascii="Times New Roman" w:hAnsi="Times New Roman" w:cs="Times New Roman"/>
          <w:bCs w:val="0"/>
          <w:i w:val="0"/>
          <w:iCs w:val="0"/>
          <w:color w:val="auto"/>
          <w:sz w:val="24"/>
          <w:szCs w:val="24"/>
        </w:rPr>
        <w:lastRenderedPageBreak/>
        <w:t>Protein</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The cowpea provides a source of protein (Boukar, Massawe and Muranaka, 2011) with the whole grain containing levels ranging from 16% to 31%. The seed coat contains 12% protein (Aremu, 1990). Most of the cowpea grain proteins consist of globulins with lower levels of albumins, glutens, and protamine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Vasconcelos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2010).</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The amino acid composition of the cowpea is rich in lysine, leucine, arginine and other essential amino acids and can largely fulfill the essential amino acid requirements of a human diet. However, cowpeas are low in the sulphur amino acids (methionine and cysteine) compared to cereals and animal products and thus, for a balanced diet, cowpeas need to be supplemented with cereals or vegetables, meat and/or dairy products (Iqbal </w:t>
      </w:r>
      <w:r w:rsidRPr="00583D95">
        <w:rPr>
          <w:rFonts w:ascii="Times New Roman" w:hAnsi="Times New Roman" w:cs="Times New Roman"/>
          <w:i/>
          <w:sz w:val="24"/>
          <w:szCs w:val="24"/>
        </w:rPr>
        <w:t>et al</w:t>
      </w:r>
      <w:r w:rsidRPr="00583D95">
        <w:rPr>
          <w:rFonts w:ascii="Times New Roman" w:hAnsi="Times New Roman" w:cs="Times New Roman"/>
          <w:sz w:val="24"/>
          <w:szCs w:val="24"/>
        </w:rPr>
        <w:t>., 2006; Uzogara and Ofuya, 1992; Hussain and Basahy, 1998; FAO, 2004).</w:t>
      </w:r>
    </w:p>
    <w:p w:rsidR="003C41A3" w:rsidRPr="00583D95" w:rsidRDefault="003C41A3" w:rsidP="003C41A3">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583D95">
        <w:rPr>
          <w:rFonts w:ascii="Times New Roman" w:hAnsi="Times New Roman" w:cs="Times New Roman"/>
          <w:bCs w:val="0"/>
          <w:i w:val="0"/>
          <w:iCs w:val="0"/>
          <w:color w:val="auto"/>
          <w:sz w:val="24"/>
          <w:szCs w:val="24"/>
        </w:rPr>
        <w:t>Lipids/fatty acids</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According to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the lipid content of cowpea whole grain ranges from 0.5% to 3.9%. The lipid profile of cowpea indicates a predominance of triglycerides (41.2% of total fat), followed by phospholipids (25.1% of total fat), monoglycerides (10.6% of total fat), free fatty acids (7.9% of total fat), diglycerides (7.8% of total fat), sterols (5.5% of total fat) and hydrocarbons and sterol esters (2.6% of total fat) With respect to fatty acids, linoleic acid and palmitic acid predominate followed by oleic acid, stearic acid and linolenic acid (Thangadurai, 2005;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w:t>
      </w:r>
    </w:p>
    <w:p w:rsidR="003C41A3" w:rsidRPr="00583D95" w:rsidRDefault="003C41A3" w:rsidP="003C41A3">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583D95">
        <w:rPr>
          <w:rFonts w:ascii="Times New Roman" w:hAnsi="Times New Roman" w:cs="Times New Roman"/>
          <w:i w:val="0"/>
          <w:iCs w:val="0"/>
          <w:color w:val="auto"/>
          <w:sz w:val="24"/>
          <w:szCs w:val="24"/>
        </w:rPr>
        <w:lastRenderedPageBreak/>
        <w:t>Minerals</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Cowpeas are a source of essential minerals, calcium, magnesium, potassium, iron, zinc and phosphorus. Low availability of soil phosphorus is a primary constraint to cowpea production in developing countries (Burbidge</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Levels of grain phosphorous, potassium and manganese vary widely due to environmental conditions (Adebooye and Singh, 2007). Most minerals are at higher concentrations in leaves (Gerrano et al., 2015) and immature green pods (Gerrano, Jansen van Rensburg and Adebola, 2017) compared to grain (Belane and Dakora, 2012; Madode</w:t>
      </w:r>
      <w:r w:rsidRPr="00583D95">
        <w:rPr>
          <w:rFonts w:ascii="Times New Roman" w:hAnsi="Times New Roman" w:cs="Times New Roman"/>
          <w:i/>
          <w:sz w:val="24"/>
          <w:szCs w:val="24"/>
        </w:rPr>
        <w:t>et al</w:t>
      </w:r>
      <w:r w:rsidRPr="00583D95">
        <w:rPr>
          <w:rFonts w:ascii="Times New Roman" w:hAnsi="Times New Roman" w:cs="Times New Roman"/>
          <w:sz w:val="24"/>
          <w:szCs w:val="24"/>
        </w:rPr>
        <w:t>., 2011). Some minerals are lost when the seed coats are removed, (Mamiro</w:t>
      </w:r>
      <w:r w:rsidRPr="00583D95">
        <w:rPr>
          <w:rFonts w:ascii="Times New Roman" w:hAnsi="Times New Roman" w:cs="Times New Roman"/>
          <w:i/>
          <w:sz w:val="24"/>
          <w:szCs w:val="24"/>
        </w:rPr>
        <w:t>et al</w:t>
      </w:r>
      <w:r w:rsidRPr="00583D95">
        <w:rPr>
          <w:rFonts w:ascii="Times New Roman" w:hAnsi="Times New Roman" w:cs="Times New Roman"/>
          <w:sz w:val="24"/>
          <w:szCs w:val="24"/>
        </w:rPr>
        <w:t>., 2011).</w:t>
      </w:r>
    </w:p>
    <w:p w:rsidR="003C41A3" w:rsidRPr="00583D95" w:rsidRDefault="003C41A3" w:rsidP="003C41A3">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583D95">
        <w:rPr>
          <w:rFonts w:ascii="Times New Roman" w:hAnsi="Times New Roman" w:cs="Times New Roman"/>
          <w:i w:val="0"/>
          <w:iCs w:val="0"/>
          <w:color w:val="auto"/>
          <w:sz w:val="24"/>
          <w:szCs w:val="24"/>
        </w:rPr>
        <w:t>Vitamins</w:t>
      </w:r>
    </w:p>
    <w:p w:rsidR="003C41A3" w:rsidRPr="00583D95" w:rsidRDefault="003C41A3" w:rsidP="003C41A3">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Cowpeas are a source of thiamin and niacin, and also contain reasonable amounts of other water-soluble vitamins such as riboflavin. Vegetative tissues including germinated grain tend to have higher levels of niacin, thiamin and riboflavin than grain (Nnanna and Phillips, 1989;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Seed coat removal results in up to 30% loss in niacin content, while thiamin is reduced 41% by cooking (Nnanna and Phillips, 1989). Vitamin C values are higher in leaves than grains and increased by 4 to 38-fold after grains sprout (Devi, Kushwaha and Kumar, 2015. Cooking in an alkaline solution containing “kanwa” (naturally-occurring rock-salt) decreases thiamin, niacin and riboflavin levels compared to cooking without “kanwa” (Uzogara</w:t>
      </w:r>
      <w:r w:rsidRPr="00583D95">
        <w:rPr>
          <w:rFonts w:ascii="Times New Roman" w:hAnsi="Times New Roman" w:cs="Times New Roman"/>
          <w:i/>
          <w:sz w:val="24"/>
          <w:szCs w:val="24"/>
        </w:rPr>
        <w:t>et al</w:t>
      </w:r>
      <w:r w:rsidRPr="00583D95">
        <w:rPr>
          <w:rFonts w:ascii="Times New Roman" w:hAnsi="Times New Roman" w:cs="Times New Roman"/>
          <w:sz w:val="24"/>
          <w:szCs w:val="24"/>
        </w:rPr>
        <w:t>., 1991). Fermentation results in a significant increase in the levels of thiamin and niacin (Akinyele and Akinlosotu, 1991).</w:t>
      </w: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Pr="00583D95" w:rsidRDefault="003C41A3" w:rsidP="003C41A3">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CHAPTER THREE</w:t>
      </w:r>
    </w:p>
    <w:p w:rsidR="003C41A3" w:rsidRPr="00583D95" w:rsidRDefault="003C41A3" w:rsidP="003C41A3">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MATERIALS AND METHODS</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3.1</w:t>
      </w:r>
      <w:r w:rsidRPr="00583D95">
        <w:rPr>
          <w:rFonts w:ascii="Times New Roman" w:hAnsi="Times New Roman" w:cs="Times New Roman"/>
          <w:b/>
          <w:color w:val="000000" w:themeColor="text1"/>
          <w:sz w:val="24"/>
          <w:szCs w:val="24"/>
        </w:rPr>
        <w:tab/>
        <w:t xml:space="preserve"> Materials Used in the Study</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following material, apparatus and equipment are used during the research work:</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leaves</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Plastic container with lid</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Electronic weighing scale</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10mm Sieve</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Thermometer</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Digital spoon scale</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Electric blender</w:t>
      </w:r>
    </w:p>
    <w:p w:rsidR="003C41A3" w:rsidRPr="00583D95" w:rsidRDefault="003C41A3" w:rsidP="003C41A3">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3.1.1</w:t>
      </w:r>
      <w:r w:rsidRPr="00583D95">
        <w:rPr>
          <w:rFonts w:ascii="Times New Roman" w:hAnsi="Times New Roman" w:cs="Times New Roman"/>
          <w:b/>
          <w:color w:val="000000" w:themeColor="text1"/>
          <w:sz w:val="24"/>
          <w:szCs w:val="24"/>
        </w:rPr>
        <w:tab/>
        <w:t>Neem Leaves and Neem Powder</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neem leaves also known as wonder leaves or holy leave was use to preserve the grain. It was pounded. Plate 3.1 shows the pictorial view of Neem Leave and neem powder.</w:t>
      </w:r>
      <w:r w:rsidRPr="002D2988">
        <w:rPr>
          <w:rFonts w:ascii="Times New Roman" w:hAnsi="Times New Roman" w:cs="Times New Roman"/>
          <w:b/>
          <w:noProof/>
          <w:color w:val="000000" w:themeColor="text1"/>
          <w:sz w:val="24"/>
          <w:szCs w:val="24"/>
        </w:rPr>
        <w:t xml:space="preserve"> </w:t>
      </w:r>
      <w:r>
        <w:rPr>
          <w:rFonts w:ascii="Times New Roman" w:hAnsi="Times New Roman" w:cs="Times New Roman"/>
          <w:b/>
          <w:noProof/>
          <w:color w:val="000000" w:themeColor="text1"/>
          <w:sz w:val="24"/>
          <w:szCs w:val="24"/>
        </w:rPr>
        <w:t xml:space="preserve">         </w:t>
      </w:r>
      <w:r w:rsidRPr="00583D95">
        <w:rPr>
          <w:rFonts w:ascii="Times New Roman" w:hAnsi="Times New Roman" w:cs="Times New Roman"/>
          <w:b/>
          <w:noProof/>
          <w:color w:val="000000" w:themeColor="text1"/>
          <w:sz w:val="24"/>
          <w:szCs w:val="24"/>
        </w:rPr>
        <w:drawing>
          <wp:inline distT="0" distB="0" distL="0" distR="0" wp14:anchorId="78649D87" wp14:editId="46FC4751">
            <wp:extent cx="4222229" cy="1853541"/>
            <wp:effectExtent l="19050" t="0" r="687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1072" cy="1861813"/>
                    </a:xfrm>
                    <a:prstGeom prst="rect">
                      <a:avLst/>
                    </a:prstGeom>
                  </pic:spPr>
                </pic:pic>
              </a:graphicData>
            </a:graphic>
          </wp:inline>
        </w:drawing>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ab/>
        <w:t>Plate 3.1 (a) Neem leaves</w:t>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3.1.2 </w:t>
      </w:r>
      <w:r w:rsidRPr="00583D95">
        <w:rPr>
          <w:rFonts w:ascii="Times New Roman" w:hAnsi="Times New Roman" w:cs="Times New Roman"/>
          <w:b/>
          <w:color w:val="000000" w:themeColor="text1"/>
          <w:sz w:val="24"/>
          <w:szCs w:val="24"/>
        </w:rPr>
        <w:tab/>
        <w:t>Electronic weighing Scale</w:t>
      </w:r>
    </w:p>
    <w:p w:rsidR="003C41A3" w:rsidRPr="00583D95" w:rsidRDefault="003C41A3" w:rsidP="003C41A3">
      <w:pPr>
        <w:spacing w:line="480" w:lineRule="auto"/>
        <w:ind w:left="720" w:right="432" w:firstLine="6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is used to measure the neem powder extracted from the neem leaves. Plate 3.2 shows the pictorial view of the electronic weighing scale.</w:t>
      </w:r>
    </w:p>
    <w:p w:rsidR="003C41A3" w:rsidRPr="00583D95" w:rsidRDefault="003C41A3" w:rsidP="003C41A3">
      <w:pPr>
        <w:spacing w:line="480" w:lineRule="auto"/>
        <w:ind w:right="432"/>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drawing>
          <wp:inline distT="0" distB="0" distL="0" distR="0" wp14:anchorId="5748D141" wp14:editId="1F909ADC">
            <wp:extent cx="2235200" cy="19685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6101" cy="1978101"/>
                    </a:xfrm>
                    <a:prstGeom prst="rect">
                      <a:avLst/>
                    </a:prstGeom>
                  </pic:spPr>
                </pic:pic>
              </a:graphicData>
            </a:graphic>
          </wp:inline>
        </w:drawing>
      </w:r>
    </w:p>
    <w:p w:rsidR="003C41A3" w:rsidRPr="00583D95" w:rsidRDefault="003C41A3" w:rsidP="003C41A3">
      <w:pPr>
        <w:spacing w:line="480" w:lineRule="auto"/>
        <w:ind w:left="144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3.2 Electronic weighing Scale</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3.1.3 </w:t>
      </w:r>
      <w:r w:rsidRPr="00583D95">
        <w:rPr>
          <w:rFonts w:ascii="Times New Roman" w:hAnsi="Times New Roman" w:cs="Times New Roman"/>
          <w:b/>
          <w:color w:val="000000" w:themeColor="text1"/>
          <w:sz w:val="24"/>
          <w:szCs w:val="24"/>
        </w:rPr>
        <w:tab/>
        <w:t>Plastic container with lid</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was used for storing the grains (treated and un-treated) during the experiment. Plate 3.3 shows the pictorial view of the plastic container with lid.</w:t>
      </w:r>
    </w:p>
    <w:p w:rsidR="003C41A3" w:rsidRPr="00583D95" w:rsidRDefault="003C41A3" w:rsidP="003C41A3">
      <w:pPr>
        <w:spacing w:line="480" w:lineRule="auto"/>
        <w:ind w:right="432"/>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drawing>
          <wp:inline distT="0" distB="0" distL="0" distR="0" wp14:anchorId="0991A126" wp14:editId="32DFDD43">
            <wp:extent cx="3904109" cy="1713887"/>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0982" cy="1721294"/>
                    </a:xfrm>
                    <a:prstGeom prst="rect">
                      <a:avLst/>
                    </a:prstGeom>
                  </pic:spPr>
                </pic:pic>
              </a:graphicData>
            </a:graphic>
          </wp:inline>
        </w:drawing>
      </w:r>
    </w:p>
    <w:p w:rsidR="003C41A3" w:rsidRPr="00583D95" w:rsidRDefault="003C41A3" w:rsidP="003C41A3">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3.3: plastic container</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3.1.4 </w:t>
      </w:r>
      <w:r w:rsidRPr="00583D95">
        <w:rPr>
          <w:rFonts w:ascii="Times New Roman" w:hAnsi="Times New Roman" w:cs="Times New Roman"/>
          <w:b/>
          <w:color w:val="000000" w:themeColor="text1"/>
          <w:sz w:val="24"/>
          <w:szCs w:val="24"/>
        </w:rPr>
        <w:tab/>
        <w:t xml:space="preserve">Thermometer: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This is used to measure the amount of temperature in the room where the neem leaves were kept. Plate 3.5 shows the pictorial view of Thermometer</w:t>
      </w:r>
    </w:p>
    <w:p w:rsidR="003C41A3" w:rsidRPr="00583D95" w:rsidRDefault="003C41A3" w:rsidP="003C41A3">
      <w:pPr>
        <w:spacing w:line="480" w:lineRule="auto"/>
        <w:ind w:right="432" w:firstLine="720"/>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drawing>
          <wp:inline distT="0" distB="0" distL="0" distR="0" wp14:anchorId="51381E7E" wp14:editId="70F6A8BA">
            <wp:extent cx="3613150" cy="29718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3150" cy="2971800"/>
                    </a:xfrm>
                    <a:prstGeom prst="rect">
                      <a:avLst/>
                    </a:prstGeom>
                  </pic:spPr>
                </pic:pic>
              </a:graphicData>
            </a:graphic>
          </wp:inline>
        </w:drawing>
      </w:r>
    </w:p>
    <w:p w:rsidR="003C41A3" w:rsidRPr="00583D95" w:rsidRDefault="003C41A3" w:rsidP="003C41A3">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3.1.4: Thermometer</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3.1.5 </w:t>
      </w:r>
      <w:r w:rsidRPr="00583D95">
        <w:rPr>
          <w:rFonts w:ascii="Times New Roman" w:hAnsi="Times New Roman" w:cs="Times New Roman"/>
          <w:b/>
          <w:color w:val="000000" w:themeColor="text1"/>
          <w:sz w:val="24"/>
          <w:szCs w:val="24"/>
        </w:rPr>
        <w:tab/>
        <w:t>Digital spoon Scale</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was use to give us the correct amount of neem powder need in the jar as preservative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83D95">
        <w:rPr>
          <w:rFonts w:ascii="Times New Roman" w:hAnsi="Times New Roman" w:cs="Times New Roman"/>
          <w:color w:val="000000" w:themeColor="text1"/>
          <w:sz w:val="24"/>
          <w:szCs w:val="24"/>
        </w:rPr>
        <w:t>Plate 3.6 shows the pictorial view of Digital spoon scale</w:t>
      </w:r>
    </w:p>
    <w:p w:rsidR="003C41A3" w:rsidRPr="00583D95" w:rsidRDefault="003C41A3" w:rsidP="003C41A3">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noProof/>
          <w:color w:val="000000" w:themeColor="text1"/>
          <w:sz w:val="24"/>
          <w:szCs w:val="24"/>
        </w:rPr>
        <w:drawing>
          <wp:inline distT="0" distB="0" distL="0" distR="0" wp14:anchorId="41B3E96C" wp14:editId="2E0EA5D5">
            <wp:extent cx="2743200" cy="1395412"/>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20_10564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395412"/>
                    </a:xfrm>
                    <a:prstGeom prst="rect">
                      <a:avLst/>
                    </a:prstGeom>
                  </pic:spPr>
                </pic:pic>
              </a:graphicData>
            </a:graphic>
          </wp:inline>
        </w:drawing>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 xml:space="preserve"> 3.1.6</w:t>
      </w:r>
      <w:r w:rsidRPr="00583D95">
        <w:rPr>
          <w:rFonts w:ascii="Times New Roman" w:hAnsi="Times New Roman" w:cs="Times New Roman"/>
          <w:b/>
          <w:color w:val="000000" w:themeColor="text1"/>
          <w:sz w:val="24"/>
          <w:szCs w:val="24"/>
        </w:rPr>
        <w:tab/>
        <w:t>Electric Blender</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This was use to blend the dry neem leaves into powder form. Plate 3.7 shows the pictorial view of the electric blender</w:t>
      </w:r>
    </w:p>
    <w:p w:rsidR="003C41A3" w:rsidRDefault="003C41A3" w:rsidP="003C41A3">
      <w:pPr>
        <w:spacing w:line="480" w:lineRule="auto"/>
        <w:ind w:right="432"/>
        <w:jc w:val="both"/>
        <w:rPr>
          <w:rFonts w:ascii="Times New Roman" w:hAnsi="Times New Roman" w:cs="Times New Roman"/>
          <w:b/>
          <w:color w:val="000000" w:themeColor="text1"/>
          <w:sz w:val="24"/>
          <w:szCs w:val="24"/>
        </w:rPr>
      </w:pP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w:t>
      </w:r>
      <w:r w:rsidRPr="00583D95">
        <w:rPr>
          <w:rFonts w:ascii="Times New Roman" w:hAnsi="Times New Roman" w:cs="Times New Roman"/>
          <w:b/>
          <w:color w:val="000000" w:themeColor="text1"/>
          <w:sz w:val="24"/>
          <w:szCs w:val="24"/>
        </w:rPr>
        <w:tab/>
        <w:t>METHODOLOGY</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3.2.1</w:t>
      </w:r>
      <w:r w:rsidRPr="00583D95">
        <w:rPr>
          <w:rFonts w:ascii="Times New Roman" w:hAnsi="Times New Roman" w:cs="Times New Roman"/>
          <w:b/>
          <w:color w:val="000000" w:themeColor="text1"/>
          <w:sz w:val="24"/>
          <w:szCs w:val="24"/>
        </w:rPr>
        <w:tab/>
        <w:t>Sourcing of Experiment Materials</w:t>
      </w:r>
    </w:p>
    <w:p w:rsidR="003C41A3" w:rsidRPr="00583D95" w:rsidRDefault="003C41A3" w:rsidP="003C41A3">
      <w:pPr>
        <w:spacing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The cowpea was purchased from Mandate market in Ilorin West Local Government area of Kwara State. The neem leave was gotten from the back of Kwar State Polytechnic mini campus. The fresh neem leaves were dried under room temperature for nine days and the dried neem leaves were blended to neem powder.</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3.2.2</w:t>
      </w:r>
      <w:r w:rsidRPr="00583D95">
        <w:rPr>
          <w:rFonts w:ascii="Times New Roman" w:hAnsi="Times New Roman" w:cs="Times New Roman"/>
          <w:b/>
          <w:color w:val="000000" w:themeColor="text1"/>
          <w:sz w:val="24"/>
          <w:szCs w:val="24"/>
        </w:rPr>
        <w:tab/>
        <w:t xml:space="preserve"> Sample Preparation</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cowpeas were sorted to remove damage grains and unwanted particles. The wholesome grains were cleaned by manual winnowing. The grains were divided into potion by weighing them with electronic weighing scale into plastic containers. The neem was prepared in a room temperature (28</w:t>
      </w:r>
      <w:r w:rsidRPr="00583D95">
        <w:rPr>
          <w:rFonts w:ascii="Times New Roman" w:hAnsi="Times New Roman" w:cs="Times New Roman"/>
          <w:color w:val="000000" w:themeColor="text1"/>
          <w:sz w:val="24"/>
          <w:szCs w:val="24"/>
          <w:vertAlign w:val="superscript"/>
        </w:rPr>
        <w:t>o</w:t>
      </w:r>
      <w:r w:rsidRPr="00583D95">
        <w:rPr>
          <w:rFonts w:ascii="Times New Roman" w:hAnsi="Times New Roman" w:cs="Times New Roman"/>
          <w:color w:val="000000" w:themeColor="text1"/>
          <w:sz w:val="24"/>
          <w:szCs w:val="24"/>
        </w:rPr>
        <w:t>C) and the dried neem leaves were blended into neem powder.</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3.2.3</w:t>
      </w:r>
      <w:r w:rsidRPr="00583D95">
        <w:rPr>
          <w:rFonts w:ascii="Times New Roman" w:hAnsi="Times New Roman" w:cs="Times New Roman"/>
          <w:b/>
          <w:color w:val="000000" w:themeColor="text1"/>
          <w:sz w:val="24"/>
          <w:szCs w:val="24"/>
        </w:rPr>
        <w:tab/>
        <w:t xml:space="preserve"> Experimental Procedure</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clean cowpea was divided into ten (10) portions of 100g for four samples each, 50g for four samples and two samples were used as control with the following descriptions into the plastic container.</w:t>
      </w:r>
    </w:p>
    <w:p w:rsidR="003C41A3" w:rsidRPr="00583D95" w:rsidRDefault="003C41A3" w:rsidP="003C41A3">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50g each contains infected and non-infected cowpea with 5g neem powder</w:t>
      </w:r>
    </w:p>
    <w:p w:rsidR="003C41A3" w:rsidRPr="00583D95" w:rsidRDefault="003C41A3" w:rsidP="003C41A3">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Two (2) containers of 50g each contains infected and non-infected cowpea with 10g neem powder</w:t>
      </w:r>
    </w:p>
    <w:p w:rsidR="003C41A3" w:rsidRPr="00583D95" w:rsidRDefault="003C41A3" w:rsidP="003C41A3">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100g each contains infected and non-infected cowpea with 5g neem powder</w:t>
      </w:r>
    </w:p>
    <w:p w:rsidR="003C41A3" w:rsidRPr="00583D95" w:rsidRDefault="003C41A3" w:rsidP="003C41A3">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100g each contains infected and non-infected cowpea with 10g neem powder</w:t>
      </w:r>
    </w:p>
    <w:p w:rsidR="003C41A3" w:rsidRPr="00583D95" w:rsidRDefault="003C41A3" w:rsidP="003C41A3">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jars of 100g each contain infected and non-infected cowpea with no preservation (no neem powder) which was used as control</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3.2.4</w:t>
      </w:r>
      <w:r w:rsidRPr="00583D95">
        <w:rPr>
          <w:rFonts w:ascii="Times New Roman" w:hAnsi="Times New Roman" w:cs="Times New Roman"/>
          <w:b/>
          <w:color w:val="000000" w:themeColor="text1"/>
          <w:sz w:val="24"/>
          <w:szCs w:val="24"/>
        </w:rPr>
        <w:tab/>
        <w:t>Experimental Design</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was done on the fresh cowpea before the addition of preservative and storage. The cowpea was preserved and stored for a period of twelve weeks. The proximate composition was conducted on the 4</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and 6</w:t>
      </w:r>
      <w:r w:rsidRPr="00583D95">
        <w:rPr>
          <w:rFonts w:ascii="Times New Roman" w:hAnsi="Times New Roman" w:cs="Times New Roman"/>
          <w:color w:val="000000" w:themeColor="text1"/>
          <w:sz w:val="24"/>
          <w:szCs w:val="24"/>
          <w:vertAlign w:val="superscript"/>
        </w:rPr>
        <w:t xml:space="preserve">th </w:t>
      </w:r>
      <w:r w:rsidRPr="00583D95">
        <w:rPr>
          <w:rFonts w:ascii="Times New Roman" w:hAnsi="Times New Roman" w:cs="Times New Roman"/>
          <w:color w:val="000000" w:themeColor="text1"/>
          <w:sz w:val="24"/>
          <w:szCs w:val="24"/>
        </w:rPr>
        <w:t>, 8</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10</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and 12</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weeks of storage in order to determine the effect of the preservatives on the stored cowpea</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w:t>
      </w:r>
      <w:r w:rsidRPr="00583D95">
        <w:rPr>
          <w:rFonts w:ascii="Times New Roman" w:hAnsi="Times New Roman" w:cs="Times New Roman"/>
          <w:b/>
          <w:color w:val="000000" w:themeColor="text1"/>
          <w:sz w:val="24"/>
          <w:szCs w:val="24"/>
        </w:rPr>
        <w:tab/>
        <w:t xml:space="preserve"> Proximate composition of Cowpea</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study aimed at determining the proximate composition, mineral constituents and tyrosine inhibitory activity of the cultivar. Cowpea presents (100g): 24.5 protein, 51.4 carbohydrates, 16.6 insoluble fibers and 2.7 soluble fibers, 2.6 ash; major mineral constituents.</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3.3.1</w:t>
      </w:r>
      <w:r w:rsidRPr="00583D95">
        <w:rPr>
          <w:rFonts w:ascii="Times New Roman" w:hAnsi="Times New Roman" w:cs="Times New Roman"/>
          <w:b/>
          <w:color w:val="000000" w:themeColor="text1"/>
          <w:sz w:val="24"/>
          <w:szCs w:val="24"/>
        </w:rPr>
        <w:tab/>
        <w:t xml:space="preserve"> Initial and Final Moisture Content Determination on Dry Basis (db)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Fresh beans sample of 100g were placed in pre-weighed electro weighing balances and mixed with neem powder, temperature of 70c for 6h at 26.1HG vacuum in a thelco 29 vacuum oven (precisions scientific, Chicago, IL) dishes </w:t>
      </w:r>
      <w:r w:rsidRPr="00583D95">
        <w:rPr>
          <w:rFonts w:ascii="Times New Roman" w:hAnsi="Times New Roman" w:cs="Times New Roman"/>
          <w:color w:val="000000" w:themeColor="text1"/>
          <w:sz w:val="24"/>
          <w:szCs w:val="24"/>
        </w:rPr>
        <w:lastRenderedPageBreak/>
        <w:t xml:space="preserve">were removed and placed immediately in desiccators to allow temperature to equilibrate before weighing.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weighing used for the scale had an accuracy of 0.01g. All moisture measurement for each trial were replicated twice and moisture contents were calculated on dry basis using the following formula to obtain the initial moisture content of the samples.</w:t>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 (%db)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1</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F</w:t>
      </w:r>
      <w:r w:rsidRPr="00583D95">
        <w:rPr>
          <w:rFonts w:ascii="Times New Roman" w:hAnsi="Times New Roman" w:cs="Times New Roman"/>
          <w:color w:val="000000" w:themeColor="text1"/>
          <w:sz w:val="24"/>
          <w:szCs w:val="24"/>
          <w:u w:val="single"/>
        </w:rPr>
        <w:t>)</w:t>
      </w:r>
      <w:r w:rsidRPr="00583D95">
        <w:rPr>
          <w:rFonts w:ascii="Times New Roman" w:hAnsi="Times New Roman" w:cs="Times New Roman"/>
          <w:color w:val="000000" w:themeColor="text1"/>
          <w:sz w:val="24"/>
          <w:szCs w:val="24"/>
        </w:rPr>
        <w:t xml:space="preserve"> x 100</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F</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rPr>
        <w:softHyphen/>
      </w:r>
      <w:r w:rsidRPr="00583D95">
        <w:rPr>
          <w:rFonts w:ascii="Times New Roman" w:hAnsi="Times New Roman" w:cs="Times New Roman"/>
          <w:color w:val="000000" w:themeColor="text1"/>
          <w:sz w:val="24"/>
          <w:szCs w:val="24"/>
          <w:vertAlign w:val="subscript"/>
        </w:rPr>
        <w:t>I</w:t>
      </w:r>
      <w:r w:rsidRPr="00583D95">
        <w:rPr>
          <w:rFonts w:ascii="Times New Roman" w:hAnsi="Times New Roman" w:cs="Times New Roman"/>
          <w:color w:val="000000" w:themeColor="text1"/>
          <w:sz w:val="24"/>
          <w:szCs w:val="24"/>
        </w:rPr>
        <w:t xml:space="preserve"> =initial weight of the sample</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b/>
          <w:color w:val="000000" w:themeColor="text1"/>
          <w:sz w:val="24"/>
          <w:szCs w:val="24"/>
        </w:rPr>
        <w:t>3.1</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F</w:t>
      </w:r>
      <w:r w:rsidRPr="00583D95">
        <w:rPr>
          <w:rFonts w:ascii="Times New Roman" w:hAnsi="Times New Roman" w:cs="Times New Roman"/>
          <w:color w:val="000000" w:themeColor="text1"/>
          <w:sz w:val="24"/>
          <w:szCs w:val="24"/>
        </w:rPr>
        <w:t xml:space="preserve"> =final weight of the sample</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final moisture of the dried samples was the determined using infrared moisture determination balance AD/4714A,(centurion scientist limited).  Following manual recommendation, 5g of each sample was weighed into a cleaned dried dish. The sample was then placed in the infrared mixture determination balance. The temperature regulated to 105Oc. The mixture content was indicated automatically by the reading on the machine.</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3.3.2</w:t>
      </w:r>
      <w:r w:rsidRPr="00583D95">
        <w:rPr>
          <w:rFonts w:ascii="Times New Roman" w:hAnsi="Times New Roman" w:cs="Times New Roman"/>
          <w:b/>
          <w:color w:val="000000" w:themeColor="text1"/>
          <w:sz w:val="24"/>
          <w:szCs w:val="24"/>
        </w:rPr>
        <w:tab/>
        <w:t xml:space="preserve"> Determination of Fat Contents</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About 5g of each of the sample weighted and wrapped in a filter paper and placed in an extraction thimble. The thimble weighed before the additional of the sample, (W</w:t>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 the thimble with sample (W</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 was then inserted in soxhlet apparatus. Extraction under reflux was carried out with petroleum ether (30-60</w:t>
      </w:r>
      <w:r w:rsidRPr="00583D95">
        <w:rPr>
          <w:rFonts w:ascii="Times New Roman" w:hAnsi="Times New Roman" w:cs="Times New Roman"/>
          <w:color w:val="000000" w:themeColor="text1"/>
          <w:sz w:val="24"/>
          <w:szCs w:val="24"/>
          <w:vertAlign w:val="superscript"/>
        </w:rPr>
        <w:t>0</w:t>
      </w:r>
      <w:r w:rsidRPr="00583D95">
        <w:rPr>
          <w:rFonts w:ascii="Times New Roman" w:hAnsi="Times New Roman" w:cs="Times New Roman"/>
          <w:color w:val="000000" w:themeColor="text1"/>
          <w:sz w:val="24"/>
          <w:szCs w:val="24"/>
        </w:rPr>
        <w:t xml:space="preserve">C boiling range) for 5hrs. At the end of the extraction thimble was dried in an oven </w:t>
      </w:r>
      <w:r w:rsidRPr="00583D95">
        <w:rPr>
          <w:rFonts w:ascii="Times New Roman" w:hAnsi="Times New Roman" w:cs="Times New Roman"/>
          <w:color w:val="000000" w:themeColor="text1"/>
          <w:sz w:val="24"/>
          <w:szCs w:val="24"/>
        </w:rPr>
        <w:lastRenderedPageBreak/>
        <w:t>for about 180s at 100</w:t>
      </w:r>
      <w:r w:rsidRPr="00583D95">
        <w:rPr>
          <w:rFonts w:ascii="Times New Roman" w:hAnsi="Times New Roman" w:cs="Times New Roman"/>
          <w:color w:val="000000" w:themeColor="text1"/>
          <w:sz w:val="24"/>
          <w:szCs w:val="24"/>
          <w:vertAlign w:val="superscript"/>
        </w:rPr>
        <w:t>0</w:t>
      </w:r>
      <w:r w:rsidRPr="00583D95">
        <w:rPr>
          <w:rFonts w:ascii="Times New Roman" w:hAnsi="Times New Roman" w:cs="Times New Roman"/>
          <w:color w:val="000000" w:themeColor="text1"/>
          <w:sz w:val="24"/>
          <w:szCs w:val="24"/>
        </w:rPr>
        <w:t>c for the evaporation of the solvent and the thimble was allowed to cool in a desiccators and later weighed (W</w:t>
      </w:r>
      <w:r w:rsidRPr="00583D95">
        <w:rPr>
          <w:rFonts w:ascii="Times New Roman" w:hAnsi="Times New Roman" w:cs="Times New Roman"/>
          <w:color w:val="000000" w:themeColor="text1"/>
          <w:sz w:val="24"/>
          <w:szCs w:val="24"/>
          <w:vertAlign w:val="subscript"/>
        </w:rPr>
        <w:t>3</w:t>
      </w:r>
      <w:r w:rsidRPr="00583D95">
        <w:rPr>
          <w:rFonts w:ascii="Times New Roman" w:hAnsi="Times New Roman" w:cs="Times New Roman"/>
          <w:color w:val="000000" w:themeColor="text1"/>
          <w:sz w:val="24"/>
          <w:szCs w:val="24"/>
        </w:rPr>
        <w:t xml:space="preserve">) (AOAC,2005)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%Fat = (weight loss of a sample {extracted fat})– (original weight of sample) x 100 (W</w:t>
      </w:r>
      <w:r w:rsidRPr="00583D95">
        <w:rPr>
          <w:rFonts w:ascii="Times New Roman" w:hAnsi="Times New Roman" w:cs="Times New Roman"/>
          <w:color w:val="000000" w:themeColor="text1"/>
          <w:sz w:val="24"/>
          <w:szCs w:val="24"/>
          <w:vertAlign w:val="subscript"/>
        </w:rPr>
        <w:t xml:space="preserve">2 </w:t>
      </w:r>
      <w:r w:rsidRPr="00583D95">
        <w:rPr>
          <w:rFonts w:ascii="Times New Roman" w:hAnsi="Times New Roman" w:cs="Times New Roman"/>
          <w:color w:val="000000" w:themeColor="text1"/>
          <w:sz w:val="24"/>
          <w:szCs w:val="24"/>
        </w:rPr>
        <w:t>– W</w:t>
      </w:r>
      <w:r w:rsidRPr="00583D95">
        <w:rPr>
          <w:rFonts w:ascii="Times New Roman" w:hAnsi="Times New Roman" w:cs="Times New Roman"/>
          <w:color w:val="000000" w:themeColor="text1"/>
          <w:sz w:val="24"/>
          <w:szCs w:val="24"/>
          <w:vertAlign w:val="subscript"/>
        </w:rPr>
        <w:t>3</w:t>
      </w:r>
      <w:r w:rsidRPr="00583D95">
        <w:rPr>
          <w:rFonts w:ascii="Times New Roman" w:hAnsi="Times New Roman" w:cs="Times New Roman"/>
          <w:color w:val="000000" w:themeColor="text1"/>
          <w:sz w:val="24"/>
          <w:szCs w:val="24"/>
        </w:rPr>
        <w:t>) – (W</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 x 100</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 xml:space="preserve">3.3.3 </w:t>
      </w:r>
      <w:r w:rsidRPr="00583D95">
        <w:rPr>
          <w:rFonts w:ascii="Times New Roman" w:hAnsi="Times New Roman" w:cs="Times New Roman"/>
          <w:b/>
          <w:color w:val="000000" w:themeColor="text1"/>
          <w:sz w:val="24"/>
          <w:szCs w:val="24"/>
        </w:rPr>
        <w:tab/>
        <w:t>Determination of Carbohydrate Contents</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carbohydrate contents were determined by the subtraction of the summation of crude protein, crude fiber, and ash, fat contents in percentage from 100 percent.</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3.3.4</w:t>
      </w:r>
      <w:r w:rsidRPr="00583D95">
        <w:rPr>
          <w:rFonts w:ascii="Times New Roman" w:hAnsi="Times New Roman" w:cs="Times New Roman"/>
          <w:b/>
          <w:color w:val="000000" w:themeColor="text1"/>
          <w:sz w:val="24"/>
          <w:szCs w:val="24"/>
        </w:rPr>
        <w:tab/>
        <w:t xml:space="preserve"> Determination of Ash Contents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ash content was determined as described in association of official analytical chemists (AOAC) official standard and methods (2005). A know weigh of the beans was charred in a low flame. Thereafter, the sample was transferred to the furnace regulated at 600</w:t>
      </w:r>
      <w:r w:rsidRPr="00583D95">
        <w:rPr>
          <w:rFonts w:ascii="Times New Roman" w:hAnsi="Times New Roman" w:cs="Times New Roman"/>
          <w:color w:val="000000" w:themeColor="text1"/>
          <w:sz w:val="24"/>
          <w:szCs w:val="24"/>
          <w:vertAlign w:val="subscript"/>
        </w:rPr>
        <w:t>o</w:t>
      </w:r>
      <w:r w:rsidRPr="00583D95">
        <w:rPr>
          <w:rFonts w:ascii="Times New Roman" w:hAnsi="Times New Roman" w:cs="Times New Roman"/>
          <w:color w:val="000000" w:themeColor="text1"/>
          <w:sz w:val="24"/>
          <w:szCs w:val="24"/>
        </w:rPr>
        <w:t xml:space="preserve">c for about 30min. the sample was then cooled and reweighed the procedure was respected until gray ash was resulted. The ash content was calculated as shown in equation developed by AOAC (2005).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w:t>
      </w:r>
      <w:r w:rsidRPr="00583D95">
        <w:rPr>
          <w:rFonts w:ascii="Times New Roman" w:hAnsi="Times New Roman" w:cs="Times New Roman"/>
          <w:color w:val="000000" w:themeColor="text1"/>
          <w:sz w:val="24"/>
          <w:szCs w:val="24"/>
          <w:vertAlign w:val="subscript"/>
        </w:rPr>
        <w:t>ASH</w:t>
      </w:r>
      <w:r w:rsidRPr="00583D95">
        <w:rPr>
          <w:rFonts w:ascii="Times New Roman" w:hAnsi="Times New Roman" w:cs="Times New Roman"/>
          <w:color w:val="000000" w:themeColor="text1"/>
          <w:sz w:val="24"/>
          <w:szCs w:val="24"/>
        </w:rPr>
        <w:t xml:space="preserve">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ASH</w:t>
      </w:r>
      <w:r w:rsidRPr="00583D95">
        <w:rPr>
          <w:rFonts w:ascii="Times New Roman" w:hAnsi="Times New Roman" w:cs="Times New Roman"/>
          <w:color w:val="000000" w:themeColor="text1"/>
          <w:sz w:val="24"/>
          <w:szCs w:val="24"/>
        </w:rPr>
        <w:t xml:space="preserve"> x 100</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AS</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Where,</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w:t>
      </w:r>
      <w:r w:rsidRPr="00583D95">
        <w:rPr>
          <w:rFonts w:ascii="Times New Roman" w:hAnsi="Times New Roman" w:cs="Times New Roman"/>
          <w:color w:val="000000" w:themeColor="text1"/>
          <w:sz w:val="24"/>
          <w:szCs w:val="24"/>
          <w:vertAlign w:val="subscript"/>
        </w:rPr>
        <w:t>ash</w:t>
      </w:r>
      <w:r w:rsidRPr="00583D95">
        <w:rPr>
          <w:rFonts w:ascii="Times New Roman" w:hAnsi="Times New Roman" w:cs="Times New Roman"/>
          <w:color w:val="000000" w:themeColor="text1"/>
          <w:sz w:val="24"/>
          <w:szCs w:val="24"/>
        </w:rPr>
        <w:t xml:space="preserve"> = the ash content in %</w:t>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vertAlign w:val="subscript"/>
        </w:rPr>
        <w:t xml:space="preserve">ASH </w:t>
      </w:r>
      <w:r w:rsidRPr="00583D95">
        <w:rPr>
          <w:rFonts w:ascii="Times New Roman" w:hAnsi="Times New Roman" w:cs="Times New Roman"/>
          <w:color w:val="000000" w:themeColor="text1"/>
          <w:sz w:val="24"/>
          <w:szCs w:val="24"/>
        </w:rPr>
        <w:t xml:space="preserve"> = ash weigh, kg</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W</w:t>
      </w:r>
      <w:r w:rsidRPr="00583D95">
        <w:rPr>
          <w:rFonts w:ascii="Times New Roman" w:hAnsi="Times New Roman" w:cs="Times New Roman"/>
          <w:color w:val="000000" w:themeColor="text1"/>
          <w:sz w:val="24"/>
          <w:szCs w:val="24"/>
          <w:vertAlign w:val="subscript"/>
        </w:rPr>
        <w:t>as</w:t>
      </w:r>
      <w:r w:rsidRPr="00583D95">
        <w:rPr>
          <w:rFonts w:ascii="Times New Roman" w:hAnsi="Times New Roman" w:cs="Times New Roman"/>
          <w:color w:val="000000" w:themeColor="text1"/>
          <w:sz w:val="24"/>
          <w:szCs w:val="24"/>
        </w:rPr>
        <w:t xml:space="preserve"> = sample weigh, kg</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3.3.5</w:t>
      </w:r>
      <w:r w:rsidRPr="00583D95">
        <w:rPr>
          <w:rFonts w:ascii="Times New Roman" w:hAnsi="Times New Roman" w:cs="Times New Roman"/>
          <w:b/>
          <w:color w:val="000000" w:themeColor="text1"/>
          <w:sz w:val="24"/>
          <w:szCs w:val="24"/>
        </w:rPr>
        <w:tab/>
        <w:t xml:space="preserve"> Determination of Crude Fibre Contents </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The fibre content was determined by the method described in AOAC, (2005). Two grams of the samples were accurately weighed into fibre flask and 100 ml of 0.255 N H</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SO</w:t>
      </w:r>
      <w:r w:rsidRPr="00583D95">
        <w:rPr>
          <w:rFonts w:ascii="Times New Roman" w:hAnsi="Times New Roman" w:cs="Times New Roman"/>
          <w:color w:val="000000" w:themeColor="text1"/>
          <w:sz w:val="24"/>
          <w:szCs w:val="24"/>
          <w:vertAlign w:val="subscript"/>
        </w:rPr>
        <w:t>4</w:t>
      </w:r>
      <w:r w:rsidRPr="00583D95">
        <w:rPr>
          <w:rFonts w:ascii="Times New Roman" w:hAnsi="Times New Roman" w:cs="Times New Roman"/>
          <w:color w:val="000000" w:themeColor="text1"/>
          <w:sz w:val="24"/>
          <w:szCs w:val="24"/>
        </w:rPr>
        <w:t xml:space="preserve"> was added. The mixture was then heated under reflux for one hour with the heating mantle and the hot mixture was filtered through fibre sleeve cloth. The filtrate was thrown of while the residue was returned to the fibre flask to which 100ml of 0.313 NNAOH was added and heated under reflux for another 1hr. The mixture was filtered through a fibre sleeve cloth and 100ml of acetone was added to dissolve ant organic constituent.  The residue was washed with some hot water twice on the sleeve cloth before it was finally transferred into a crucible. The crucible containing the residue was cooled in the desiccators and later weighed to obtain weight W</w:t>
      </w:r>
      <w:r w:rsidRPr="00583D95">
        <w:rPr>
          <w:rFonts w:ascii="Times New Roman" w:hAnsi="Times New Roman" w:cs="Times New Roman"/>
          <w:color w:val="000000" w:themeColor="text1"/>
          <w:sz w:val="24"/>
          <w:szCs w:val="24"/>
          <w:vertAlign w:val="subscript"/>
        </w:rPr>
        <w:t>2</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different W</w:t>
      </w:r>
      <w:r w:rsidRPr="00583D95">
        <w:rPr>
          <w:rFonts w:ascii="Times New Roman" w:hAnsi="Times New Roman" w:cs="Times New Roman"/>
          <w:color w:val="000000" w:themeColor="text1"/>
          <w:sz w:val="24"/>
          <w:szCs w:val="24"/>
        </w:rPr>
        <w:softHyphen/>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-W</w:t>
      </w:r>
      <w:r w:rsidRPr="00583D95">
        <w:rPr>
          <w:rFonts w:ascii="Times New Roman" w:hAnsi="Times New Roman" w:cs="Times New Roman"/>
          <w:color w:val="000000" w:themeColor="text1"/>
          <w:sz w:val="24"/>
          <w:szCs w:val="24"/>
          <w:vertAlign w:val="subscript"/>
        </w:rPr>
        <w:t xml:space="preserve">2 </w:t>
      </w:r>
      <w:r w:rsidRPr="00583D95">
        <w:rPr>
          <w:rFonts w:ascii="Times New Roman" w:hAnsi="Times New Roman" w:cs="Times New Roman"/>
          <w:color w:val="000000" w:themeColor="text1"/>
          <w:sz w:val="24"/>
          <w:szCs w:val="24"/>
        </w:rPr>
        <w:t xml:space="preserve"> gives the weight of fibre and the percentage fibre was obtained as </w:t>
      </w:r>
    </w:p>
    <w:p w:rsidR="003C41A3" w:rsidRPr="00583D95" w:rsidRDefault="003C41A3" w:rsidP="003C41A3">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Fibre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1</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2</w:t>
      </w:r>
      <w:r w:rsidRPr="00583D95">
        <w:rPr>
          <w:rFonts w:ascii="Times New Roman" w:hAnsi="Times New Roman" w:cs="Times New Roman"/>
          <w:color w:val="000000" w:themeColor="text1"/>
          <w:sz w:val="24"/>
          <w:szCs w:val="24"/>
          <w:u w:val="single"/>
        </w:rPr>
        <w:t xml:space="preserve"> x 100</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Weight of sample</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b/>
          <w:color w:val="000000" w:themeColor="text1"/>
          <w:sz w:val="24"/>
          <w:szCs w:val="24"/>
        </w:rPr>
        <w:t>3.4</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3.3.6</w:t>
      </w:r>
      <w:r w:rsidRPr="00583D95">
        <w:rPr>
          <w:rFonts w:ascii="Times New Roman" w:hAnsi="Times New Roman" w:cs="Times New Roman"/>
          <w:b/>
          <w:color w:val="000000" w:themeColor="text1"/>
          <w:sz w:val="24"/>
          <w:szCs w:val="24"/>
        </w:rPr>
        <w:tab/>
        <w:t xml:space="preserve"> Determination of Crude Protein Content</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 content of the test sample was determined using micro kjedhel method as described by AOAC (2005). One gram of test sample was weighed into digestion tube, 15ml of concentrated H</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SO</w:t>
      </w:r>
      <w:r w:rsidRPr="00583D95">
        <w:rPr>
          <w:rFonts w:ascii="Times New Roman" w:hAnsi="Times New Roman" w:cs="Times New Roman"/>
          <w:color w:val="000000" w:themeColor="text1"/>
          <w:sz w:val="24"/>
          <w:szCs w:val="24"/>
          <w:vertAlign w:val="subscript"/>
        </w:rPr>
        <w:t>4</w:t>
      </w:r>
      <w:r w:rsidRPr="00583D95">
        <w:rPr>
          <w:rFonts w:ascii="Times New Roman" w:hAnsi="Times New Roman" w:cs="Times New Roman"/>
          <w:color w:val="000000" w:themeColor="text1"/>
          <w:sz w:val="24"/>
          <w:szCs w:val="24"/>
        </w:rPr>
        <w:t xml:space="preserve"> and one tablet of selenium catalyst was added. The mixture was digested on an electro-thermal heater until clear solution is obtained. The flask was allowed to cool after which the solution was diluted with distilled water to 50ml, 5ml of this was transferred into the distillation apparatus, </w:t>
      </w:r>
      <w:r w:rsidRPr="00583D95">
        <w:rPr>
          <w:rFonts w:ascii="Times New Roman" w:hAnsi="Times New Roman" w:cs="Times New Roman"/>
          <w:color w:val="000000" w:themeColor="text1"/>
          <w:sz w:val="24"/>
          <w:szCs w:val="24"/>
        </w:rPr>
        <w:lastRenderedPageBreak/>
        <w:t>5ml of 2% boric acid was pipette into a 100ml conical flask (the receiving flask) and 4 drop of screened methyl red indicator was added 50% N</w:t>
      </w:r>
      <w:r w:rsidRPr="00583D95">
        <w:rPr>
          <w:rFonts w:ascii="Times New Roman" w:hAnsi="Times New Roman" w:cs="Times New Roman"/>
          <w:color w:val="000000" w:themeColor="text1"/>
          <w:sz w:val="24"/>
          <w:szCs w:val="24"/>
          <w:vertAlign w:val="subscript"/>
        </w:rPr>
        <w:t>a</w:t>
      </w:r>
      <w:r w:rsidRPr="00583D95">
        <w:rPr>
          <w:rFonts w:ascii="Times New Roman" w:hAnsi="Times New Roman" w:cs="Times New Roman"/>
          <w:color w:val="000000" w:themeColor="text1"/>
          <w:sz w:val="24"/>
          <w:szCs w:val="24"/>
        </w:rPr>
        <w:t xml:space="preserve">OH was continually added to the digested sample until the solution turned cloudy and this indicates the alkalinity of the solution. The distillation was carried out the acid solution in the receiving flask with the delivery tube below the acid level. As the distillation is going on, the pink color solution of the receiving flask turned blue. Distillation was continued was continued until the content of the round bottom flask is about 50ml. The resulting solution in the conical flask was titrated with 0.1 M HCI. </w:t>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u w:val="single"/>
          <w:vertAlign w:val="subscript"/>
        </w:rPr>
      </w:pPr>
      <w:r w:rsidRPr="00583D95">
        <w:rPr>
          <w:rFonts w:ascii="Times New Roman" w:hAnsi="Times New Roman" w:cs="Times New Roman"/>
          <w:color w:val="000000" w:themeColor="text1"/>
          <w:sz w:val="24"/>
          <w:szCs w:val="24"/>
        </w:rPr>
        <w:t xml:space="preserve">% Nitrogen = </w:t>
      </w:r>
      <w:r w:rsidRPr="00583D95">
        <w:rPr>
          <w:rFonts w:ascii="Times New Roman" w:hAnsi="Times New Roman" w:cs="Times New Roman"/>
          <w:color w:val="000000" w:themeColor="text1"/>
          <w:sz w:val="24"/>
          <w:szCs w:val="24"/>
          <w:u w:val="single"/>
        </w:rPr>
        <w:t xml:space="preserve">Titre value x 0.1 HCI x 0.014 x 100 x </w:t>
      </w:r>
      <w:r w:rsidRPr="00583D95">
        <w:rPr>
          <w:rFonts w:ascii="Times New Roman" w:hAnsi="Times New Roman" w:cs="Times New Roman"/>
          <w:color w:val="000000" w:themeColor="text1"/>
          <w:sz w:val="24"/>
          <w:szCs w:val="24"/>
          <w:u w:val="single"/>
          <w:vertAlign w:val="superscript"/>
        </w:rPr>
        <w:t>50</w:t>
      </w:r>
      <w:r w:rsidRPr="00583D95">
        <w:rPr>
          <w:rFonts w:ascii="Times New Roman" w:hAnsi="Times New Roman" w:cs="Times New Roman"/>
          <w:color w:val="000000" w:themeColor="text1"/>
          <w:sz w:val="24"/>
          <w:szCs w:val="24"/>
          <w:u w:val="single"/>
        </w:rPr>
        <w:t>/</w:t>
      </w:r>
      <w:r w:rsidRPr="00583D95">
        <w:rPr>
          <w:rFonts w:ascii="Times New Roman" w:hAnsi="Times New Roman" w:cs="Times New Roman"/>
          <w:color w:val="000000" w:themeColor="text1"/>
          <w:sz w:val="24"/>
          <w:szCs w:val="24"/>
          <w:u w:val="single"/>
          <w:vertAlign w:val="subscript"/>
        </w:rPr>
        <w:t>5</w:t>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Original weight of sample </w:t>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Protein = %Nitrogen x protein conversion factor.</w:t>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Default="003C41A3" w:rsidP="003C41A3">
      <w:pPr>
        <w:spacing w:line="480" w:lineRule="auto"/>
        <w:ind w:right="432"/>
        <w:jc w:val="center"/>
        <w:rPr>
          <w:rFonts w:ascii="Times New Roman" w:hAnsi="Times New Roman" w:cs="Times New Roman"/>
          <w:b/>
          <w:color w:val="000000" w:themeColor="text1"/>
          <w:sz w:val="24"/>
          <w:szCs w:val="24"/>
        </w:rPr>
      </w:pPr>
    </w:p>
    <w:p w:rsidR="003C41A3" w:rsidRPr="00583D95" w:rsidRDefault="003C41A3" w:rsidP="003C41A3">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CHAPTER FOUR</w:t>
      </w:r>
    </w:p>
    <w:p w:rsidR="003C41A3" w:rsidRPr="00583D95" w:rsidRDefault="003C41A3" w:rsidP="003C41A3">
      <w:pPr>
        <w:spacing w:line="480" w:lineRule="auto"/>
        <w:ind w:left="2160" w:right="432" w:firstLine="720"/>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RESULTS AND DISCUSSION</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4.1 </w:t>
      </w:r>
      <w:r w:rsidRPr="00583D95">
        <w:rPr>
          <w:rFonts w:ascii="Times New Roman" w:hAnsi="Times New Roman" w:cs="Times New Roman"/>
          <w:b/>
          <w:color w:val="000000" w:themeColor="text1"/>
          <w:sz w:val="24"/>
          <w:szCs w:val="24"/>
        </w:rPr>
        <w:tab/>
        <w:t>RESULTS</w:t>
      </w:r>
    </w:p>
    <w:p w:rsidR="003C41A3" w:rsidRPr="00583D95" w:rsidRDefault="003C41A3" w:rsidP="003C41A3">
      <w:pPr>
        <w:spacing w:line="480" w:lineRule="auto"/>
        <w:ind w:left="720" w:right="432"/>
        <w:jc w:val="both"/>
        <w:rPr>
          <w:rStyle w:val="Emphasis"/>
          <w:rFonts w:ascii="Times New Roman" w:hAnsi="Times New Roman" w:cs="Times New Roman"/>
          <w:i w:val="0"/>
          <w:color w:val="000000" w:themeColor="text1"/>
          <w:sz w:val="24"/>
          <w:szCs w:val="24"/>
        </w:rPr>
      </w:pPr>
      <w:r w:rsidRPr="00583D95">
        <w:rPr>
          <w:rFonts w:ascii="Times New Roman" w:hAnsi="Times New Roman" w:cs="Times New Roman"/>
          <w:color w:val="000000" w:themeColor="text1"/>
          <w:sz w:val="24"/>
          <w:szCs w:val="24"/>
        </w:rPr>
        <w:t>The average results of a proximate composition of the cowpea before storage and preservation is presented</w:t>
      </w:r>
      <w:r w:rsidRPr="00583D95">
        <w:rPr>
          <w:rStyle w:val="Emphasis"/>
          <w:rFonts w:ascii="Times New Roman" w:hAnsi="Times New Roman" w:cs="Times New Roman"/>
          <w:color w:val="000000" w:themeColor="text1"/>
          <w:sz w:val="24"/>
          <w:szCs w:val="24"/>
        </w:rPr>
        <w:t xml:space="preserve"> in table 4.1 while that of freshly prepared neem powder   is presented in table 4.2.</w:t>
      </w:r>
    </w:p>
    <w:p w:rsidR="003C41A3" w:rsidRPr="00583D95" w:rsidRDefault="003C41A3" w:rsidP="003C41A3">
      <w:pPr>
        <w:spacing w:line="480" w:lineRule="auto"/>
        <w:ind w:left="720" w:right="432" w:firstLine="720"/>
        <w:jc w:val="both"/>
        <w:rPr>
          <w:rStyle w:val="Emphasis"/>
          <w:rFonts w:ascii="Times New Roman" w:hAnsi="Times New Roman" w:cs="Times New Roman"/>
          <w:i w:val="0"/>
          <w:color w:val="000000" w:themeColor="text1"/>
          <w:sz w:val="24"/>
          <w:szCs w:val="24"/>
        </w:rPr>
      </w:pPr>
      <w:r w:rsidRPr="00583D95">
        <w:rPr>
          <w:rStyle w:val="Emphasis"/>
          <w:rFonts w:ascii="Times New Roman" w:hAnsi="Times New Roman" w:cs="Times New Roman"/>
          <w:color w:val="000000" w:themeColor="text1"/>
          <w:sz w:val="24"/>
          <w:szCs w:val="24"/>
        </w:rPr>
        <w:t>Table 4.3-4.6 shows the average results of the proximate composition of the treatment applied to the cowpea after eight (6) weeks of the experiment for the different quantities of neem powder applied.</w:t>
      </w:r>
    </w:p>
    <w:p w:rsidR="003C41A3" w:rsidRPr="00583D95" w:rsidRDefault="003C41A3" w:rsidP="003C41A3">
      <w:pPr>
        <w:spacing w:line="480" w:lineRule="auto"/>
        <w:ind w:left="720" w:right="432"/>
        <w:jc w:val="both"/>
        <w:rPr>
          <w:rFonts w:ascii="Times New Roman" w:hAnsi="Times New Roman" w:cs="Times New Roman"/>
          <w:iCs/>
          <w:color w:val="000000" w:themeColor="text1"/>
          <w:sz w:val="24"/>
          <w:szCs w:val="24"/>
        </w:rPr>
      </w:pPr>
      <w:r w:rsidRPr="00583D95">
        <w:rPr>
          <w:rStyle w:val="Emphasis"/>
          <w:rFonts w:ascii="Times New Roman" w:hAnsi="Times New Roman" w:cs="Times New Roman"/>
          <w:color w:val="000000" w:themeColor="text1"/>
          <w:sz w:val="24"/>
          <w:szCs w:val="24"/>
        </w:rPr>
        <w:t xml:space="preserve">Table 4.7 shows the average result of the proximate composition of cowpea before storage and preservation, the freshly prepared neem powder and when different treatment were applied to the cowpea are present in the appendix A-L </w:t>
      </w:r>
    </w:p>
    <w:p w:rsidR="003C41A3" w:rsidRPr="00583D95" w:rsidRDefault="003C41A3" w:rsidP="003C41A3">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4.1 Average Proximate Composition of Cowpea before Storage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120014</wp:posOffset>
                </wp:positionV>
                <wp:extent cx="508635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" strokecolor="black [3213]" strokeweight=".5pt">
                <v:stroke joinstyle="miter"/>
                <o:lock v:ext="edit" shapetype="f"/>
              </v:line>
            </w:pict>
          </mc:Fallback>
        </mc:AlternateContent>
      </w:r>
      <w:r>
        <w:rPr>
          <w:rFonts w:ascii="Times New Roman" w:hAnsi="Times New Roman" w:cs="Times New Roman"/>
          <w:color w:val="000000" w:themeColor="text1"/>
          <w:sz w:val="24"/>
          <w:szCs w:val="24"/>
        </w:rPr>
        <w:t xml:space="preserve">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194944</wp:posOffset>
                </wp:positionV>
                <wp:extent cx="508635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SAMPLE</w:t>
      </w:r>
      <w:r w:rsidRPr="00583D95">
        <w:rPr>
          <w:rFonts w:ascii="Times New Roman" w:hAnsi="Times New Roman" w:cs="Times New Roman"/>
          <w:color w:val="000000" w:themeColor="text1"/>
          <w:sz w:val="24"/>
          <w:szCs w:val="24"/>
        </w:rPr>
        <w:tab/>
        <w:t>MC         ASH</w:t>
      </w:r>
      <w:r w:rsidRPr="00583D95">
        <w:rPr>
          <w:rFonts w:ascii="Times New Roman" w:hAnsi="Times New Roman" w:cs="Times New Roman"/>
          <w:color w:val="000000" w:themeColor="text1"/>
          <w:sz w:val="24"/>
          <w:szCs w:val="24"/>
        </w:rPr>
        <w:tab/>
        <w:t xml:space="preserve">       FAT            FIBREPROTEIN         CHO</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14.02</w:t>
      </w:r>
      <w:r w:rsidRPr="00583D95">
        <w:rPr>
          <w:rFonts w:ascii="Times New Roman" w:hAnsi="Times New Roman" w:cs="Times New Roman"/>
          <w:color w:val="000000" w:themeColor="text1"/>
          <w:sz w:val="24"/>
          <w:szCs w:val="24"/>
        </w:rPr>
        <w:tab/>
        <w:t xml:space="preserve">   3.3</w:t>
      </w:r>
      <w:r w:rsidRPr="00583D95">
        <w:rPr>
          <w:rFonts w:ascii="Times New Roman" w:hAnsi="Times New Roman" w:cs="Times New Roman"/>
          <w:color w:val="000000" w:themeColor="text1"/>
          <w:sz w:val="24"/>
          <w:szCs w:val="24"/>
        </w:rPr>
        <w:tab/>
        <w:t xml:space="preserve">         3.2</w:t>
      </w:r>
      <w:r w:rsidRPr="00583D95">
        <w:rPr>
          <w:rFonts w:ascii="Times New Roman" w:hAnsi="Times New Roman" w:cs="Times New Roman"/>
          <w:color w:val="000000" w:themeColor="text1"/>
          <w:sz w:val="24"/>
          <w:szCs w:val="24"/>
        </w:rPr>
        <w:tab/>
        <w:t>3.1</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5.1</w:t>
      </w:r>
      <w:r w:rsidRPr="00583D95">
        <w:rPr>
          <w:rFonts w:ascii="Times New Roman" w:hAnsi="Times New Roman" w:cs="Times New Roman"/>
          <w:color w:val="000000" w:themeColor="text1"/>
          <w:sz w:val="24"/>
          <w:szCs w:val="24"/>
        </w:rPr>
        <w:tab/>
        <w:t xml:space="preserve">            71.3</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9525</wp:posOffset>
                </wp:positionH>
                <wp:positionV relativeFrom="paragraph">
                  <wp:posOffset>93979</wp:posOffset>
                </wp:positionV>
                <wp:extent cx="50863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7.4pt" to="401.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p>
    <w:p w:rsidR="003C41A3" w:rsidRDefault="003C41A3" w:rsidP="003C41A3">
      <w:pPr>
        <w:spacing w:line="480" w:lineRule="auto"/>
        <w:ind w:right="432"/>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4.2 Average Proximate Composition of Neem Powder</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9525</wp:posOffset>
                </wp:positionH>
                <wp:positionV relativeFrom="paragraph">
                  <wp:posOffset>120014</wp:posOffset>
                </wp:positionV>
                <wp:extent cx="50863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POWDER</w:t>
      </w:r>
      <w:r w:rsidRPr="00583D95">
        <w:rPr>
          <w:rFonts w:ascii="Times New Roman" w:hAnsi="Times New Roman" w:cs="Times New Roman"/>
          <w:color w:val="000000" w:themeColor="text1"/>
          <w:sz w:val="24"/>
          <w:szCs w:val="24"/>
        </w:rPr>
        <w:tab/>
        <w:t>MC         ASH</w:t>
      </w:r>
      <w:r w:rsidRPr="00583D95">
        <w:rPr>
          <w:rFonts w:ascii="Times New Roman" w:hAnsi="Times New Roman" w:cs="Times New Roman"/>
          <w:color w:val="000000" w:themeColor="text1"/>
          <w:sz w:val="24"/>
          <w:szCs w:val="24"/>
        </w:rPr>
        <w:tab/>
        <w:t xml:space="preserve">       FAT            FIBRE     PROTEIN         CHO</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9525</wp:posOffset>
                </wp:positionH>
                <wp:positionV relativeFrom="paragraph">
                  <wp:posOffset>80644</wp:posOffset>
                </wp:positionV>
                <wp:extent cx="50863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6.35pt" to="40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92075</wp:posOffset>
                </wp:positionH>
                <wp:positionV relativeFrom="paragraph">
                  <wp:posOffset>264794</wp:posOffset>
                </wp:positionV>
                <wp:extent cx="50863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25pt,20.85pt" to="407.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14.12</w:t>
      </w:r>
      <w:r w:rsidRPr="00583D95">
        <w:rPr>
          <w:rFonts w:ascii="Times New Roman" w:hAnsi="Times New Roman" w:cs="Times New Roman"/>
          <w:color w:val="000000" w:themeColor="text1"/>
          <w:sz w:val="24"/>
          <w:szCs w:val="24"/>
        </w:rPr>
        <w:tab/>
        <w:t xml:space="preserve">   1.06</w:t>
      </w:r>
      <w:r w:rsidRPr="00583D95">
        <w:rPr>
          <w:rFonts w:ascii="Times New Roman" w:hAnsi="Times New Roman" w:cs="Times New Roman"/>
          <w:color w:val="000000" w:themeColor="text1"/>
          <w:sz w:val="24"/>
          <w:szCs w:val="24"/>
        </w:rPr>
        <w:tab/>
        <w:t xml:space="preserve">         3.8</w:t>
      </w:r>
      <w:r w:rsidRPr="00583D95">
        <w:rPr>
          <w:rFonts w:ascii="Times New Roman" w:hAnsi="Times New Roman" w:cs="Times New Roman"/>
          <w:color w:val="000000" w:themeColor="text1"/>
          <w:sz w:val="24"/>
          <w:szCs w:val="24"/>
        </w:rPr>
        <w:tab/>
        <w:t>3.07</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1.02</w:t>
      </w:r>
      <w:r w:rsidRPr="00583D95">
        <w:rPr>
          <w:rFonts w:ascii="Times New Roman" w:hAnsi="Times New Roman" w:cs="Times New Roman"/>
          <w:color w:val="000000" w:themeColor="text1"/>
          <w:sz w:val="24"/>
          <w:szCs w:val="24"/>
        </w:rPr>
        <w:tab/>
        <w:t xml:space="preserve">            76.95</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 Average Proximate Composition of Cowpea with Neem Treatment under Ambient    Storage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9525</wp:posOffset>
                </wp:positionH>
                <wp:positionV relativeFrom="paragraph">
                  <wp:posOffset>321309</wp:posOffset>
                </wp:positionV>
                <wp:extent cx="50863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25.3pt" to="401.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Proximate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Treatment Applied</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Preserved</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mc:AlternateContent>
          <mc:Choice Requires="wps">
            <w:drawing>
              <wp:anchor distT="4294967295" distB="4294967295" distL="114300" distR="114300" simplePos="0" relativeHeight="251666432" behindDoc="0" locked="0" layoutInCell="1" allowOverlap="1">
                <wp:simplePos x="0" y="0"/>
                <wp:positionH relativeFrom="column">
                  <wp:posOffset>-22225</wp:posOffset>
                </wp:positionH>
                <wp:positionV relativeFrom="paragraph">
                  <wp:posOffset>287019</wp:posOffset>
                </wp:positionV>
                <wp:extent cx="50863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pt,22.6pt" to="398.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Composition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Infested with Insect</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14.32</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15.16</w:t>
      </w:r>
    </w:p>
    <w:p w:rsidR="003C41A3" w:rsidRPr="00583D95" w:rsidRDefault="003C41A3" w:rsidP="003C41A3">
      <w:pPr>
        <w:tabs>
          <w:tab w:val="left" w:pos="3225"/>
          <w:tab w:val="left" w:pos="670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w:t>
      </w:r>
      <w:r w:rsidRPr="00583D95">
        <w:rPr>
          <w:rFonts w:ascii="Times New Roman" w:hAnsi="Times New Roman" w:cs="Times New Roman"/>
          <w:color w:val="000000" w:themeColor="text1"/>
          <w:sz w:val="24"/>
          <w:szCs w:val="24"/>
        </w:rPr>
        <w:tab/>
        <w:t>5.71</w:t>
      </w:r>
      <w:r w:rsidRPr="00583D95">
        <w:rPr>
          <w:rFonts w:ascii="Times New Roman" w:hAnsi="Times New Roman" w:cs="Times New Roman"/>
          <w:color w:val="000000" w:themeColor="text1"/>
          <w:sz w:val="24"/>
          <w:szCs w:val="24"/>
        </w:rPr>
        <w:tab/>
        <w:t>5.10</w:t>
      </w:r>
    </w:p>
    <w:p w:rsidR="003C41A3" w:rsidRPr="00583D95" w:rsidRDefault="003C41A3" w:rsidP="003C41A3">
      <w:pPr>
        <w:tabs>
          <w:tab w:val="left" w:pos="3225"/>
          <w:tab w:val="left" w:pos="670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CARBONHYDRATE </w:t>
      </w:r>
      <w:r w:rsidRPr="00583D95">
        <w:rPr>
          <w:rFonts w:ascii="Times New Roman" w:hAnsi="Times New Roman" w:cs="Times New Roman"/>
          <w:color w:val="000000" w:themeColor="text1"/>
          <w:sz w:val="24"/>
          <w:szCs w:val="24"/>
        </w:rPr>
        <w:tab/>
        <w:t>76.14</w:t>
      </w:r>
      <w:r w:rsidRPr="00583D95">
        <w:rPr>
          <w:rFonts w:ascii="Times New Roman" w:hAnsi="Times New Roman" w:cs="Times New Roman"/>
          <w:color w:val="000000" w:themeColor="text1"/>
          <w:sz w:val="24"/>
          <w:szCs w:val="24"/>
        </w:rPr>
        <w:tab/>
        <w:t>71.48</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9525</wp:posOffset>
                </wp:positionH>
                <wp:positionV relativeFrom="paragraph">
                  <wp:posOffset>93979</wp:posOffset>
                </wp:positionV>
                <wp:extent cx="50863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9"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7.4pt" to="401.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" strokecolor="black [3213]" strokeweight=".5pt">
                <v:stroke joinstyle="miter"/>
                <o:lock v:ext="edit" shapetype="f"/>
              </v:line>
            </w:pict>
          </mc:Fallback>
        </mc:AlternateContent>
      </w:r>
    </w:p>
    <w:p w:rsidR="003C41A3" w:rsidRDefault="003C41A3" w:rsidP="003C41A3">
      <w:pPr>
        <w:spacing w:line="480" w:lineRule="auto"/>
        <w:ind w:right="432"/>
        <w:jc w:val="both"/>
        <w:rPr>
          <w:rFonts w:ascii="Times New Roman" w:hAnsi="Times New Roman" w:cs="Times New Roman"/>
          <w:color w:val="000000" w:themeColor="text1"/>
          <w:sz w:val="24"/>
          <w:szCs w:val="24"/>
        </w:rPr>
      </w:pPr>
    </w:p>
    <w:p w:rsidR="003C41A3" w:rsidRDefault="003C41A3" w:rsidP="003C41A3">
      <w:pPr>
        <w:spacing w:line="480" w:lineRule="auto"/>
        <w:ind w:right="432"/>
        <w:jc w:val="both"/>
        <w:rPr>
          <w:rFonts w:ascii="Times New Roman" w:hAnsi="Times New Roman" w:cs="Times New Roman"/>
          <w:color w:val="000000" w:themeColor="text1"/>
          <w:sz w:val="24"/>
          <w:szCs w:val="24"/>
        </w:rPr>
      </w:pP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4.4 Average Proximate Composition of Cowpea (50g) with Neem Powder (5g) under Ambient Storage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9525</wp:posOffset>
                </wp:positionH>
                <wp:positionV relativeFrom="paragraph">
                  <wp:posOffset>120014</wp:posOffset>
                </wp:positionV>
                <wp:extent cx="508635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9525</wp:posOffset>
                </wp:positionH>
                <wp:positionV relativeFrom="paragraph">
                  <wp:posOffset>194944</wp:posOffset>
                </wp:positionV>
                <wp:extent cx="508635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SAMPLE</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MC      </w:t>
      </w:r>
      <w:r w:rsidRPr="00583D95">
        <w:rPr>
          <w:rFonts w:ascii="Times New Roman" w:hAnsi="Times New Roman" w:cs="Times New Roman"/>
          <w:color w:val="000000" w:themeColor="text1"/>
          <w:sz w:val="24"/>
          <w:szCs w:val="24"/>
        </w:rPr>
        <w:tab/>
        <w:t xml:space="preserve">PROTEIN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CHO</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0528" behindDoc="0" locked="0" layoutInCell="1" allowOverlap="1">
                <wp:simplePos x="0" y="0"/>
                <wp:positionH relativeFrom="column">
                  <wp:posOffset>9525</wp:posOffset>
                </wp:positionH>
                <wp:positionV relativeFrom="paragraph">
                  <wp:posOffset>281304</wp:posOffset>
                </wp:positionV>
                <wp:extent cx="50863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6"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2.15pt" to="401.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14.21</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t xml:space="preserve">  5.90</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76.23</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4.5 Average Proximate Composition of Cowpea (50g) with Neem Powder (10g) under Ambient Storage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9525</wp:posOffset>
                </wp:positionH>
                <wp:positionV relativeFrom="paragraph">
                  <wp:posOffset>120014</wp:posOffset>
                </wp:positionV>
                <wp:extent cx="50863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2576" behindDoc="0" locked="0" layoutInCell="1" allowOverlap="1">
                <wp:simplePos x="0" y="0"/>
                <wp:positionH relativeFrom="column">
                  <wp:posOffset>9525</wp:posOffset>
                </wp:positionH>
                <wp:positionV relativeFrom="paragraph">
                  <wp:posOffset>194944</wp:posOffset>
                </wp:positionV>
                <wp:extent cx="50863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SAMPLE</w:t>
      </w:r>
      <w:r w:rsidRPr="00583D95">
        <w:rPr>
          <w:rFonts w:ascii="Times New Roman" w:hAnsi="Times New Roman" w:cs="Times New Roman"/>
          <w:color w:val="000000" w:themeColor="text1"/>
          <w:sz w:val="24"/>
          <w:szCs w:val="24"/>
        </w:rPr>
        <w:tab/>
        <w:t xml:space="preserve">MC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PROTEIN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CHO</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15.10</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5.40</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74.28</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mc:AlternateContent>
          <mc:Choice Requires="wps">
            <w:drawing>
              <wp:anchor distT="4294967295" distB="4294967295" distL="114300" distR="114300" simplePos="0" relativeHeight="251673600" behindDoc="0" locked="0" layoutInCell="1" allowOverlap="1">
                <wp:simplePos x="0" y="0"/>
                <wp:positionH relativeFrom="column">
                  <wp:posOffset>9525</wp:posOffset>
                </wp:positionH>
                <wp:positionV relativeFrom="paragraph">
                  <wp:posOffset>27304</wp:posOffset>
                </wp:positionV>
                <wp:extent cx="50863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3"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5pt" to="40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4.6 Average Proximate Composition of Cowpea (100g) with Neem Powder (5g) under Ambient Storage</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9525</wp:posOffset>
                </wp:positionH>
                <wp:positionV relativeFrom="paragraph">
                  <wp:posOffset>15239</wp:posOffset>
                </wp:positionV>
                <wp:extent cx="50863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2pt" to="40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5648" behindDoc="0" locked="0" layoutInCell="1" allowOverlap="1">
                <wp:simplePos x="0" y="0"/>
                <wp:positionH relativeFrom="column">
                  <wp:posOffset>9525</wp:posOffset>
                </wp:positionH>
                <wp:positionV relativeFrom="paragraph">
                  <wp:posOffset>194944</wp:posOffset>
                </wp:positionV>
                <wp:extent cx="50863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SAMPLE</w:t>
      </w:r>
      <w:r w:rsidRPr="00583D95">
        <w:rPr>
          <w:rFonts w:ascii="Times New Roman" w:hAnsi="Times New Roman" w:cs="Times New Roman"/>
          <w:color w:val="000000" w:themeColor="text1"/>
          <w:sz w:val="24"/>
          <w:szCs w:val="24"/>
        </w:rPr>
        <w:tab/>
        <w:t>MC      PROTEIN      CHO</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15.03</w:t>
      </w:r>
      <w:r w:rsidRPr="00583D95">
        <w:rPr>
          <w:rFonts w:ascii="Times New Roman" w:hAnsi="Times New Roman" w:cs="Times New Roman"/>
          <w:color w:val="000000" w:themeColor="text1"/>
          <w:sz w:val="24"/>
          <w:szCs w:val="24"/>
        </w:rPr>
        <w:tab/>
        <w:t xml:space="preserve">   5.62</w:t>
      </w:r>
      <w:r w:rsidRPr="00583D95">
        <w:rPr>
          <w:rFonts w:ascii="Times New Roman" w:hAnsi="Times New Roman" w:cs="Times New Roman"/>
          <w:color w:val="000000" w:themeColor="text1"/>
          <w:sz w:val="24"/>
          <w:szCs w:val="24"/>
        </w:rPr>
        <w:tab/>
        <w:t xml:space="preserve">         75.06</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6672" behindDoc="0" locked="0" layoutInCell="1" allowOverlap="1">
                <wp:simplePos x="0" y="0"/>
                <wp:positionH relativeFrom="column">
                  <wp:posOffset>9525</wp:posOffset>
                </wp:positionH>
                <wp:positionV relativeFrom="paragraph">
                  <wp:posOffset>90169</wp:posOffset>
                </wp:positionV>
                <wp:extent cx="50863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7.1pt" to="40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9525</wp:posOffset>
                </wp:positionH>
                <wp:positionV relativeFrom="paragraph">
                  <wp:posOffset>215264</wp:posOffset>
                </wp:positionV>
                <wp:extent cx="5086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6.95pt" to="40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 xml:space="preserve">Table 4.7 Average Proximate Composition of Cowpea with no Neem Powder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9525</wp:posOffset>
                </wp:positionH>
                <wp:positionV relativeFrom="paragraph">
                  <wp:posOffset>185419</wp:posOffset>
                </wp:positionV>
                <wp:extent cx="5086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4.6pt" to="40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" strokecolor="black [3213]" strokeweight=".5pt">
                <v:stroke joinstyle="miter"/>
                <o:lock v:ext="edit" shapetype="f"/>
              </v:line>
            </w:pict>
          </mc:Fallback>
        </mc:AlternateConten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Cleaned Cowpea</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Cowpea with Insect</w:t>
      </w:r>
    </w:p>
    <w:p w:rsidR="003C41A3" w:rsidRPr="00583D95" w:rsidRDefault="003C41A3" w:rsidP="003C41A3">
      <w:pPr>
        <w:tabs>
          <w:tab w:val="left" w:pos="247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w:t>
      </w:r>
      <w:r w:rsidRPr="00583D95">
        <w:rPr>
          <w:rFonts w:ascii="Times New Roman" w:hAnsi="Times New Roman" w:cs="Times New Roman"/>
          <w:color w:val="000000" w:themeColor="text1"/>
          <w:sz w:val="24"/>
          <w:szCs w:val="24"/>
        </w:rPr>
        <w:tab/>
        <w:t>14.52</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15.32</w:t>
      </w:r>
    </w:p>
    <w:p w:rsidR="003C41A3" w:rsidRPr="00583D95" w:rsidRDefault="003C41A3" w:rsidP="003C41A3">
      <w:pPr>
        <w:tabs>
          <w:tab w:val="left" w:pos="247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w:t>
      </w:r>
      <w:r w:rsidRPr="00583D95">
        <w:rPr>
          <w:rFonts w:ascii="Times New Roman" w:hAnsi="Times New Roman" w:cs="Times New Roman"/>
          <w:color w:val="000000" w:themeColor="text1"/>
          <w:sz w:val="24"/>
          <w:szCs w:val="24"/>
        </w:rPr>
        <w:tab/>
        <w:t>5.94</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5.42</w:t>
      </w:r>
    </w:p>
    <w:p w:rsidR="003C41A3" w:rsidRPr="00583D95" w:rsidRDefault="003C41A3" w:rsidP="003C41A3">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CARBOHYDRATE</w:t>
      </w:r>
      <w:r w:rsidRPr="00583D95">
        <w:rPr>
          <w:rFonts w:ascii="Times New Roman" w:hAnsi="Times New Roman" w:cs="Times New Roman"/>
          <w:color w:val="000000" w:themeColor="text1"/>
          <w:sz w:val="24"/>
          <w:szCs w:val="24"/>
        </w:rPr>
        <w:tab/>
        <w:t xml:space="preserve">      76.11</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70.03</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9744" behindDoc="0" locked="0" layoutInCell="1" allowOverlap="1">
                <wp:simplePos x="0" y="0"/>
                <wp:positionH relativeFrom="column">
                  <wp:posOffset>9525</wp:posOffset>
                </wp:positionH>
                <wp:positionV relativeFrom="paragraph">
                  <wp:posOffset>55879</wp:posOffset>
                </wp:positionV>
                <wp:extent cx="5086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4.4pt" to="40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" strokecolor="black [3213]" strokeweight=".5pt">
                <v:stroke joinstyle="miter"/>
                <o:lock v:ext="edit" shapetype="f"/>
              </v:line>
            </w:pict>
          </mc:Fallback>
        </mc:AlternateConten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4.2    </w:t>
      </w:r>
      <w:r w:rsidRPr="00583D95">
        <w:rPr>
          <w:rFonts w:ascii="Times New Roman" w:hAnsi="Times New Roman" w:cs="Times New Roman"/>
          <w:b/>
          <w:color w:val="000000" w:themeColor="text1"/>
          <w:sz w:val="24"/>
          <w:szCs w:val="24"/>
        </w:rPr>
        <w:tab/>
        <w:t>Discussions</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4.2.1</w:t>
      </w:r>
      <w:r w:rsidRPr="00583D95">
        <w:rPr>
          <w:rFonts w:ascii="Times New Roman" w:hAnsi="Times New Roman" w:cs="Times New Roman"/>
          <w:b/>
          <w:color w:val="000000" w:themeColor="text1"/>
          <w:sz w:val="24"/>
          <w:szCs w:val="24"/>
        </w:rPr>
        <w:tab/>
        <w:t>Effect of Neem powder on cowpea</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which are responsible for feeding on the carbohydrate. Therefore, the decrease on </w:t>
      </w:r>
      <w:r w:rsidRPr="00583D95">
        <w:rPr>
          <w:rFonts w:ascii="Times New Roman" w:hAnsi="Times New Roman" w:cs="Times New Roman"/>
          <w:color w:val="000000" w:themeColor="text1"/>
          <w:sz w:val="24"/>
          <w:szCs w:val="24"/>
        </w:rPr>
        <w:lastRenderedPageBreak/>
        <w:t xml:space="preserve">the carbohydrate was negligible when compared with the fresh cowpea before storage and preservation. </w:t>
      </w:r>
    </w:p>
    <w:p w:rsidR="003C41A3" w:rsidRPr="00583D95" w:rsidRDefault="003C41A3" w:rsidP="003C41A3">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4.2.2</w:t>
      </w:r>
      <w:r w:rsidRPr="00583D95">
        <w:rPr>
          <w:rFonts w:ascii="Times New Roman" w:hAnsi="Times New Roman" w:cs="Times New Roman"/>
          <w:b/>
          <w:color w:val="000000" w:themeColor="text1"/>
          <w:sz w:val="24"/>
          <w:szCs w:val="24"/>
        </w:rPr>
        <w:tab/>
        <w:t>Effect of Carbohydrate on Cowpea</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4.3-4.6 show the result of the carbohydrate of the cowpea when neem powder was applied and when insect was introduced.</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carbohydrate ranged between 70.03 to 76.28% when neem powder was applied. The highest value recorded was when 10g neem powder was applied to the cowpea while the lowest carbohydrate was recorded when no treatment was applied to the cowpea with infested insects.</w:t>
      </w:r>
    </w:p>
    <w:p w:rsidR="003C41A3" w:rsidRPr="00583D95" w:rsidRDefault="003C41A3" w:rsidP="003C41A3">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value recorded for the cowpea which treated with 5g of neem powder is still higher with the value recommended for carbohydrate in cowpea by (Maina</w:t>
      </w:r>
      <w:r w:rsidRPr="00583D95">
        <w:rPr>
          <w:rFonts w:ascii="Times New Roman" w:hAnsi="Times New Roman" w:cs="Times New Roman"/>
          <w:i/>
          <w:color w:val="000000" w:themeColor="text1"/>
          <w:sz w:val="24"/>
          <w:szCs w:val="24"/>
        </w:rPr>
        <w:t>et al</w:t>
      </w:r>
      <w:r w:rsidRPr="00583D95">
        <w:rPr>
          <w:rFonts w:ascii="Times New Roman" w:hAnsi="Times New Roman" w:cs="Times New Roman"/>
          <w:color w:val="000000" w:themeColor="text1"/>
          <w:sz w:val="24"/>
          <w:szCs w:val="24"/>
        </w:rPr>
        <w:t>., 2000) which ranged between 68-73%.</w:t>
      </w:r>
    </w:p>
    <w:p w:rsidR="003C41A3" w:rsidRPr="00583D95" w:rsidRDefault="003C41A3" w:rsidP="003C41A3">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4.2.3</w:t>
      </w:r>
      <w:r w:rsidRPr="00583D95">
        <w:rPr>
          <w:rFonts w:ascii="Times New Roman" w:hAnsi="Times New Roman" w:cs="Times New Roman"/>
          <w:b/>
          <w:color w:val="000000" w:themeColor="text1"/>
          <w:sz w:val="24"/>
          <w:szCs w:val="24"/>
        </w:rPr>
        <w:tab/>
        <w:t>Effect of Moisture Content on Cowpea</w:t>
      </w:r>
    </w:p>
    <w:p w:rsidR="003C41A3" w:rsidRPr="00583D95" w:rsidRDefault="003C41A3" w:rsidP="003C41A3">
      <w:pPr>
        <w:spacing w:before="240"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implies that increase in moisture content will reduce the storage life of cowpea. This will cause insect multiplication in the cowpea under study. The reverse is the case when there is decrease in the moisture content, </w:t>
      </w:r>
    </w:p>
    <w:p w:rsidR="003C41A3" w:rsidRPr="00583D95" w:rsidRDefault="003C41A3" w:rsidP="003C41A3">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4.2.4</w:t>
      </w:r>
      <w:r w:rsidRPr="00583D95">
        <w:rPr>
          <w:rFonts w:ascii="Times New Roman" w:hAnsi="Times New Roman" w:cs="Times New Roman"/>
          <w:b/>
          <w:color w:val="000000" w:themeColor="text1"/>
          <w:sz w:val="24"/>
          <w:szCs w:val="24"/>
        </w:rPr>
        <w:tab/>
        <w:t>Effect of protein on Cowpea</w:t>
      </w:r>
    </w:p>
    <w:p w:rsidR="003C41A3" w:rsidRPr="00583D95" w:rsidRDefault="003C41A3" w:rsidP="003C41A3">
      <w:pPr>
        <w:spacing w:before="240"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The protein content on the non-infested cowpea ranged between 5.71 to 6.10% and the protein content in the infested cowpea ranged between 5.10 to 5.62%. </w:t>
      </w:r>
      <w:r w:rsidRPr="00583D95">
        <w:rPr>
          <w:rFonts w:ascii="Times New Roman" w:hAnsi="Times New Roman" w:cs="Times New Roman"/>
          <w:color w:val="000000" w:themeColor="text1"/>
          <w:sz w:val="24"/>
          <w:szCs w:val="24"/>
        </w:rPr>
        <w:lastRenderedPageBreak/>
        <w:t>The protein content with 5g of neem powder was the highest recorded and the least was when 2g of neem powder was applied. The infested cowpea when 2g of neem powder was the lowest and 5g of neem powder was the highest. The protein content when 5g of neem powder favors the infested and non-infested cowpea.</w:t>
      </w:r>
    </w:p>
    <w:p w:rsidR="003C41A3" w:rsidRPr="00583D95" w:rsidRDefault="003C41A3" w:rsidP="003C41A3">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4.2.5.</w:t>
      </w:r>
      <w:r w:rsidRPr="00583D95">
        <w:rPr>
          <w:rFonts w:ascii="Times New Roman" w:hAnsi="Times New Roman" w:cs="Times New Roman"/>
          <w:b/>
          <w:color w:val="000000" w:themeColor="text1"/>
          <w:sz w:val="24"/>
          <w:szCs w:val="24"/>
        </w:rPr>
        <w:tab/>
        <w:t>Effect of neem powder on Cowpea</w:t>
      </w:r>
    </w:p>
    <w:p w:rsidR="003C41A3" w:rsidRPr="00583D95" w:rsidRDefault="003C41A3" w:rsidP="003C41A3">
      <w:pPr>
        <w:spacing w:before="240"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throughout the experiment thereby prohibiting insect multiplication and no detection of life insect during the period of study.  </w:t>
      </w:r>
    </w:p>
    <w:p w:rsidR="003C41A3" w:rsidRPr="00583D95" w:rsidRDefault="003C41A3" w:rsidP="003C41A3">
      <w:pPr>
        <w:spacing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4.2.1</w:t>
      </w:r>
      <w:r w:rsidRPr="00583D95">
        <w:rPr>
          <w:rFonts w:ascii="Times New Roman" w:hAnsi="Times New Roman" w:cs="Times New Roman"/>
          <w:b/>
          <w:color w:val="000000" w:themeColor="text1"/>
          <w:sz w:val="24"/>
          <w:szCs w:val="24"/>
        </w:rPr>
        <w:tab/>
        <w:t>Effect of Neem powder on cowpea</w:t>
      </w:r>
    </w:p>
    <w:p w:rsidR="003C41A3" w:rsidRPr="00583D95" w:rsidRDefault="003C41A3" w:rsidP="003C41A3">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which are responsible for feeding on the carbohydrate. Therefore, the decrease on the carbohydrate was negligible when compared with the fresh cowpea before storage and preservation. </w:t>
      </w:r>
    </w:p>
    <w:p w:rsidR="003C41A3" w:rsidRPr="00583D95" w:rsidRDefault="003C41A3" w:rsidP="003C41A3">
      <w:pPr>
        <w:spacing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4.2.2</w:t>
      </w:r>
      <w:r w:rsidRPr="00583D95">
        <w:rPr>
          <w:rFonts w:ascii="Times New Roman" w:hAnsi="Times New Roman" w:cs="Times New Roman"/>
          <w:b/>
          <w:color w:val="000000" w:themeColor="text1"/>
          <w:sz w:val="24"/>
          <w:szCs w:val="24"/>
        </w:rPr>
        <w:tab/>
        <w:t>Effect of Carbohydrate on Cowpea</w:t>
      </w:r>
    </w:p>
    <w:p w:rsidR="003C41A3" w:rsidRPr="00583D95" w:rsidRDefault="003C41A3" w:rsidP="003C41A3">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4.3-4.6 show the result of the carbohydrate of the cowpea when neem powder was applied and when insect was introduced.</w:t>
      </w:r>
    </w:p>
    <w:p w:rsidR="003C41A3" w:rsidRPr="00583D95" w:rsidRDefault="003C41A3" w:rsidP="003C41A3">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The carbohydrate ranged between 70.03 to 76.28% when neem powder was applied. The highest value recorded was when 3g neem powder was applied to the cowpea while the lowest carbohydrate was recorded when no treatment was applied to the cowpea with infested insects.</w:t>
      </w:r>
    </w:p>
    <w:p w:rsidR="003C41A3" w:rsidRPr="00583D95" w:rsidRDefault="003C41A3" w:rsidP="003C41A3">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The value recorded for the cowpea which treated with 5g of neem powder is still higher with the value recommended for carbohydrate in cowpea by (Maina </w:t>
      </w:r>
      <w:r w:rsidRPr="00583D95">
        <w:rPr>
          <w:rFonts w:ascii="Times New Roman" w:hAnsi="Times New Roman" w:cs="Times New Roman"/>
          <w:i/>
          <w:color w:val="000000" w:themeColor="text1"/>
          <w:sz w:val="24"/>
          <w:szCs w:val="24"/>
        </w:rPr>
        <w:t>et al</w:t>
      </w:r>
      <w:r w:rsidRPr="00583D95">
        <w:rPr>
          <w:rFonts w:ascii="Times New Roman" w:hAnsi="Times New Roman" w:cs="Times New Roman"/>
          <w:color w:val="000000" w:themeColor="text1"/>
          <w:sz w:val="24"/>
          <w:szCs w:val="24"/>
        </w:rPr>
        <w:t>., 2000) which ranged between 68-73%.</w:t>
      </w:r>
    </w:p>
    <w:p w:rsidR="003C41A3" w:rsidRPr="00583D95" w:rsidRDefault="003C41A3" w:rsidP="003C41A3">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4.2.3</w:t>
      </w:r>
      <w:r w:rsidRPr="00583D95">
        <w:rPr>
          <w:rFonts w:ascii="Times New Roman" w:hAnsi="Times New Roman" w:cs="Times New Roman"/>
          <w:b/>
          <w:color w:val="000000" w:themeColor="text1"/>
          <w:sz w:val="24"/>
          <w:szCs w:val="24"/>
        </w:rPr>
        <w:tab/>
        <w:t>Effect of Moisture Content on Cowpea</w:t>
      </w:r>
    </w:p>
    <w:p w:rsidR="003C41A3" w:rsidRPr="00583D95" w:rsidRDefault="003C41A3" w:rsidP="003C41A3">
      <w:pPr>
        <w:spacing w:before="240" w:line="480" w:lineRule="auto"/>
        <w:ind w:left="720"/>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implies that increase in moisture content will reduce the storage life of cowpea. This will cause insect multiplication in the cowpea under study. The reverse is the case when there is decrease in the moisture content, </w:t>
      </w:r>
    </w:p>
    <w:p w:rsidR="003C41A3" w:rsidRPr="00583D95" w:rsidRDefault="003C41A3" w:rsidP="003C41A3">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4.2.4</w:t>
      </w:r>
      <w:r w:rsidRPr="00583D95">
        <w:rPr>
          <w:rFonts w:ascii="Times New Roman" w:hAnsi="Times New Roman" w:cs="Times New Roman"/>
          <w:b/>
          <w:color w:val="000000" w:themeColor="text1"/>
          <w:sz w:val="24"/>
          <w:szCs w:val="24"/>
        </w:rPr>
        <w:tab/>
        <w:t xml:space="preserve"> Effect of protein on Cowpea</w:t>
      </w:r>
    </w:p>
    <w:p w:rsidR="003C41A3" w:rsidRPr="00583D95" w:rsidRDefault="003C41A3" w:rsidP="003C41A3">
      <w:pPr>
        <w:spacing w:before="240"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protein content on the non-infested cowpea ranged between 5.71 to 6.10% and the protein content in the infested cowpea ranged between 5.10 to 5.62%. The protein content with 5g of neem powder was the highest recorded and the least was when 2g of neem powder was applied. The infested cowpea when 2g of neem powder was the lowest and 5g of neem powder was the highest. The protein content when 5g of neem powder favors the infested and non-infested cowpea.</w:t>
      </w:r>
    </w:p>
    <w:p w:rsidR="003C41A3" w:rsidRPr="00583D95" w:rsidRDefault="003C41A3" w:rsidP="003C41A3">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4.2.5.</w:t>
      </w:r>
      <w:r w:rsidRPr="00583D95">
        <w:rPr>
          <w:rFonts w:ascii="Times New Roman" w:hAnsi="Times New Roman" w:cs="Times New Roman"/>
          <w:b/>
          <w:color w:val="000000" w:themeColor="text1"/>
          <w:sz w:val="24"/>
          <w:szCs w:val="24"/>
        </w:rPr>
        <w:tab/>
        <w:t>Effect of neem powder on Cowpea</w:t>
      </w:r>
    </w:p>
    <w:p w:rsidR="003C41A3" w:rsidRPr="00583D95" w:rsidRDefault="003C41A3" w:rsidP="003C41A3">
      <w:pPr>
        <w:spacing w:before="240"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throughout the experiment thereby prohibiting insect multiplication and no detection of life insect during the period of study.  </w:t>
      </w:r>
    </w:p>
    <w:p w:rsidR="003C41A3" w:rsidRPr="00583D95" w:rsidRDefault="003C41A3" w:rsidP="003C41A3">
      <w:pPr>
        <w:spacing w:line="480" w:lineRule="auto"/>
        <w:jc w:val="both"/>
        <w:rPr>
          <w:rFonts w:ascii="Times New Roman" w:hAnsi="Times New Roman" w:cs="Times New Roman"/>
          <w:color w:val="000000" w:themeColor="text1"/>
          <w:sz w:val="24"/>
          <w:szCs w:val="24"/>
        </w:rPr>
      </w:pPr>
    </w:p>
    <w:p w:rsidR="003C41A3" w:rsidRDefault="003C41A3" w:rsidP="003C41A3">
      <w:pPr>
        <w:spacing w:line="480" w:lineRule="auto"/>
        <w:jc w:val="center"/>
        <w:rPr>
          <w:rFonts w:ascii="Times New Roman" w:hAnsi="Times New Roman" w:cs="Times New Roman"/>
          <w:b/>
          <w:color w:val="000000" w:themeColor="text1"/>
          <w:sz w:val="24"/>
          <w:szCs w:val="24"/>
        </w:rPr>
      </w:pPr>
    </w:p>
    <w:p w:rsidR="003C41A3" w:rsidRDefault="003C41A3" w:rsidP="003C41A3">
      <w:pPr>
        <w:spacing w:line="480" w:lineRule="auto"/>
        <w:jc w:val="center"/>
        <w:rPr>
          <w:rFonts w:ascii="Times New Roman" w:hAnsi="Times New Roman" w:cs="Times New Roman"/>
          <w:b/>
          <w:color w:val="000000" w:themeColor="text1"/>
          <w:sz w:val="24"/>
          <w:szCs w:val="24"/>
        </w:rPr>
      </w:pPr>
    </w:p>
    <w:p w:rsidR="003C41A3" w:rsidRDefault="003C41A3" w:rsidP="003C41A3">
      <w:pPr>
        <w:spacing w:line="480" w:lineRule="auto"/>
        <w:jc w:val="center"/>
        <w:rPr>
          <w:rFonts w:ascii="Times New Roman" w:hAnsi="Times New Roman" w:cs="Times New Roman"/>
          <w:b/>
          <w:color w:val="000000" w:themeColor="text1"/>
          <w:sz w:val="24"/>
          <w:szCs w:val="24"/>
        </w:rPr>
      </w:pPr>
    </w:p>
    <w:p w:rsidR="003C41A3" w:rsidRDefault="003C41A3" w:rsidP="003C41A3">
      <w:pPr>
        <w:spacing w:line="480" w:lineRule="auto"/>
        <w:jc w:val="center"/>
        <w:rPr>
          <w:rFonts w:ascii="Times New Roman" w:hAnsi="Times New Roman" w:cs="Times New Roman"/>
          <w:b/>
          <w:color w:val="000000" w:themeColor="text1"/>
          <w:sz w:val="24"/>
          <w:szCs w:val="24"/>
        </w:rPr>
      </w:pPr>
    </w:p>
    <w:p w:rsidR="003C41A3" w:rsidRPr="00583D95" w:rsidRDefault="003C41A3" w:rsidP="003C41A3">
      <w:pPr>
        <w:spacing w:line="480" w:lineRule="auto"/>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CHAPTER FIVE</w:t>
      </w:r>
    </w:p>
    <w:p w:rsidR="003C41A3" w:rsidRPr="00583D95" w:rsidRDefault="003C41A3" w:rsidP="003C41A3">
      <w:pPr>
        <w:spacing w:line="480" w:lineRule="auto"/>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CONCLUSIONS AND RECOMMENDATIONS</w:t>
      </w:r>
    </w:p>
    <w:p w:rsidR="003C41A3" w:rsidRPr="00583D95" w:rsidRDefault="003C41A3" w:rsidP="003C41A3">
      <w:pPr>
        <w:spacing w:line="480" w:lineRule="auto"/>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5.1</w:t>
      </w:r>
      <w:r w:rsidRPr="00583D95">
        <w:rPr>
          <w:rFonts w:ascii="Times New Roman" w:hAnsi="Times New Roman" w:cs="Times New Roman"/>
          <w:b/>
          <w:color w:val="000000" w:themeColor="text1"/>
          <w:sz w:val="24"/>
          <w:szCs w:val="24"/>
        </w:rPr>
        <w:tab/>
        <w:t>CONCLUSIONS</w:t>
      </w:r>
    </w:p>
    <w:p w:rsidR="003C41A3" w:rsidRPr="00583D95" w:rsidRDefault="003C41A3" w:rsidP="003C41A3">
      <w:pPr>
        <w:spacing w:line="480" w:lineRule="auto"/>
        <w:ind w:left="411"/>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effect of organic preservatives for the treatment of insects and pest in agricultural crops was investigated, based on the experiment conducted, the following conclusion was drawn:</w:t>
      </w:r>
    </w:p>
    <w:p w:rsidR="003C41A3" w:rsidRPr="00583D95" w:rsidRDefault="003C41A3" w:rsidP="003C41A3">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in different quantity of 2g, 3g, 4g, and 5g were applied to cowpea under ambient storage of 28</w:t>
      </w:r>
      <w:r w:rsidRPr="00583D95">
        <w:rPr>
          <w:rFonts w:ascii="Times New Roman" w:hAnsi="Times New Roman" w:cs="Times New Roman"/>
          <w:color w:val="000000" w:themeColor="text1"/>
          <w:sz w:val="24"/>
          <w:szCs w:val="24"/>
          <w:vertAlign w:val="superscript"/>
        </w:rPr>
        <w:t>o</w:t>
      </w:r>
      <w:r w:rsidRPr="00583D95">
        <w:rPr>
          <w:rFonts w:ascii="Times New Roman" w:hAnsi="Times New Roman" w:cs="Times New Roman"/>
          <w:color w:val="000000" w:themeColor="text1"/>
          <w:sz w:val="24"/>
          <w:szCs w:val="24"/>
        </w:rPr>
        <w:t>c using infested and non-infested cowpea.</w:t>
      </w:r>
    </w:p>
    <w:p w:rsidR="003C41A3" w:rsidRPr="00583D95" w:rsidRDefault="003C41A3" w:rsidP="003C41A3">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favors the non-infested cowpea when 5g of neem powder is applied and also showed no emergence of life insect throughout the experiment.</w:t>
      </w:r>
    </w:p>
    <w:p w:rsidR="003C41A3" w:rsidRPr="00583D95" w:rsidRDefault="003C41A3" w:rsidP="003C41A3">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The infested cowpea showed no further emergence of insect and confirmed death of the entire insect introduced when 5g of neem powder was used.</w:t>
      </w:r>
    </w:p>
    <w:p w:rsidR="003C41A3" w:rsidRPr="00583D95" w:rsidRDefault="003C41A3" w:rsidP="003C41A3">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can be used as an alternative preservative for cowpea.</w:t>
      </w:r>
    </w:p>
    <w:p w:rsidR="003C41A3" w:rsidRPr="00583D95" w:rsidRDefault="003C41A3" w:rsidP="003C41A3">
      <w:pPr>
        <w:spacing w:line="480" w:lineRule="auto"/>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5.2 </w:t>
      </w:r>
      <w:r w:rsidRPr="00583D95">
        <w:rPr>
          <w:rFonts w:ascii="Times New Roman" w:hAnsi="Times New Roman" w:cs="Times New Roman"/>
          <w:b/>
          <w:color w:val="000000" w:themeColor="text1"/>
          <w:sz w:val="24"/>
          <w:szCs w:val="24"/>
        </w:rPr>
        <w:tab/>
        <w:t xml:space="preserve">RECOMMENDATIONS </w:t>
      </w:r>
    </w:p>
    <w:p w:rsidR="003C41A3" w:rsidRPr="00583D95" w:rsidRDefault="003C41A3" w:rsidP="003C41A3">
      <w:pPr>
        <w:spacing w:line="480" w:lineRule="auto"/>
        <w:ind w:firstLine="360"/>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following recommendation were made at the end of the study for further work</w:t>
      </w:r>
    </w:p>
    <w:p w:rsidR="003C41A3" w:rsidRPr="00583D95" w:rsidRDefault="003C41A3" w:rsidP="003C41A3">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Famers should be encourage and educated on the effectiveness of use of neem powder.</w:t>
      </w:r>
    </w:p>
    <w:p w:rsidR="003C41A3" w:rsidRPr="00583D95" w:rsidRDefault="003C41A3" w:rsidP="003C41A3">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awareness of the use of neem powder as an alternative to chemical should be advocated.</w:t>
      </w:r>
    </w:p>
    <w:p w:rsidR="003C41A3" w:rsidRPr="00583D95" w:rsidRDefault="003C41A3" w:rsidP="003C41A3">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Other agricultural crop can be tested and treated with the neem powder.</w:t>
      </w: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Default="003C41A3" w:rsidP="003C41A3">
      <w:pPr>
        <w:autoSpaceDE w:val="0"/>
        <w:autoSpaceDN w:val="0"/>
        <w:adjustRightInd w:val="0"/>
        <w:spacing w:after="0" w:line="480" w:lineRule="auto"/>
        <w:rPr>
          <w:rFonts w:ascii="Times New Roman" w:hAnsi="Times New Roman" w:cs="Times New Roman"/>
          <w:color w:val="454545"/>
          <w:sz w:val="24"/>
          <w:szCs w:val="24"/>
        </w:rPr>
      </w:pPr>
    </w:p>
    <w:p w:rsidR="003C41A3" w:rsidRPr="00DD1E5E" w:rsidRDefault="003C41A3" w:rsidP="003C41A3">
      <w:pPr>
        <w:autoSpaceDE w:val="0"/>
        <w:autoSpaceDN w:val="0"/>
        <w:adjustRightInd w:val="0"/>
        <w:spacing w:after="0" w:line="480" w:lineRule="auto"/>
        <w:rPr>
          <w:rFonts w:ascii="Times New Roman" w:hAnsi="Times New Roman" w:cs="Times New Roman"/>
          <w:color w:val="454545"/>
          <w:sz w:val="24"/>
          <w:szCs w:val="24"/>
        </w:rPr>
      </w:pPr>
      <w:r w:rsidRPr="00DD1E5E">
        <w:rPr>
          <w:rFonts w:ascii="Times New Roman" w:hAnsi="Times New Roman" w:cs="Times New Roman"/>
          <w:color w:val="454545"/>
          <w:sz w:val="24"/>
          <w:szCs w:val="24"/>
        </w:rPr>
        <w:t>Adedire, C. O., &amp; Ajayi, F. A. (1996). Assessment of the insecticidal properties of some plant</w:t>
      </w:r>
    </w:p>
    <w:p w:rsidR="003C41A3" w:rsidRPr="00DD1E5E" w:rsidRDefault="003C41A3" w:rsidP="003C41A3">
      <w:pPr>
        <w:autoSpaceDE w:val="0"/>
        <w:autoSpaceDN w:val="0"/>
        <w:adjustRightInd w:val="0"/>
        <w:spacing w:after="0" w:line="480" w:lineRule="auto"/>
        <w:rPr>
          <w:rFonts w:ascii="Times New Roman" w:hAnsi="Times New Roman" w:cs="Times New Roman"/>
          <w:sz w:val="24"/>
          <w:szCs w:val="24"/>
        </w:rPr>
      </w:pPr>
      <w:r w:rsidRPr="00DD1E5E">
        <w:rPr>
          <w:rFonts w:ascii="Times New Roman" w:hAnsi="Times New Roman" w:cs="Times New Roman"/>
          <w:color w:val="454545"/>
          <w:sz w:val="24"/>
          <w:szCs w:val="24"/>
        </w:rPr>
        <w:t>extracts as grain protectants against the cowpea bruchid Callosobruchus maculatus (F.). Journal</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of Plant Protection in the Tropics, 13(3), 177–185.</w:t>
      </w:r>
    </w:p>
    <w:p w:rsidR="00EE4C92" w:rsidRDefault="00EE4C92"/>
    <w:sectPr w:rsidR="00EE4C92" w:rsidSect="003C41A3">
      <w:footerReference w:type="default" r:id="rId1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FE" w:rsidRDefault="00E561FE" w:rsidP="00117035">
      <w:pPr>
        <w:spacing w:after="0" w:line="240" w:lineRule="auto"/>
      </w:pPr>
      <w:r>
        <w:separator/>
      </w:r>
    </w:p>
  </w:endnote>
  <w:endnote w:type="continuationSeparator" w:id="0">
    <w:p w:rsidR="00E561FE" w:rsidRDefault="00E561FE" w:rsidP="0011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1534"/>
      <w:docPartObj>
        <w:docPartGallery w:val="Page Numbers (Bottom of Page)"/>
        <w:docPartUnique/>
      </w:docPartObj>
    </w:sdtPr>
    <w:sdtEndPr/>
    <w:sdtContent>
      <w:p w:rsidR="004D7ADA" w:rsidRDefault="00117035">
        <w:pPr>
          <w:pStyle w:val="Footer"/>
          <w:jc w:val="center"/>
        </w:pPr>
        <w:r>
          <w:fldChar w:fldCharType="begin"/>
        </w:r>
        <w:r w:rsidR="00270FBD">
          <w:instrText xml:space="preserve"> PAGE   \* MERGEFORMAT </w:instrText>
        </w:r>
        <w:r>
          <w:fldChar w:fldCharType="separate"/>
        </w:r>
        <w:r w:rsidR="003C41A3">
          <w:rPr>
            <w:noProof/>
          </w:rPr>
          <w:t>i</w:t>
        </w:r>
        <w:r>
          <w:fldChar w:fldCharType="end"/>
        </w:r>
      </w:p>
    </w:sdtContent>
  </w:sdt>
  <w:p w:rsidR="004D7ADA" w:rsidRDefault="00E56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1532"/>
      <w:docPartObj>
        <w:docPartGallery w:val="Page Numbers (Bottom of Page)"/>
        <w:docPartUnique/>
      </w:docPartObj>
    </w:sdtPr>
    <w:sdtEndPr/>
    <w:sdtContent>
      <w:p w:rsidR="00594A45" w:rsidRDefault="00E561FE">
        <w:pPr>
          <w:pStyle w:val="Footer"/>
          <w:jc w:val="center"/>
        </w:pPr>
        <w:r>
          <w:fldChar w:fldCharType="begin"/>
        </w:r>
        <w:r>
          <w:instrText xml:space="preserve"> PAGE   \* MERGEFORMAT </w:instrText>
        </w:r>
        <w:r>
          <w:fldChar w:fldCharType="separate"/>
        </w:r>
        <w:r w:rsidR="003C41A3">
          <w:rPr>
            <w:noProof/>
          </w:rPr>
          <w:t>6</w:t>
        </w:r>
        <w:r>
          <w:rPr>
            <w:noProof/>
          </w:rPr>
          <w:fldChar w:fldCharType="end"/>
        </w:r>
      </w:p>
    </w:sdtContent>
  </w:sdt>
  <w:p w:rsidR="00594A45" w:rsidRDefault="00E56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FE" w:rsidRDefault="00E561FE" w:rsidP="00117035">
      <w:pPr>
        <w:spacing w:after="0" w:line="240" w:lineRule="auto"/>
      </w:pPr>
      <w:r>
        <w:separator/>
      </w:r>
    </w:p>
  </w:footnote>
  <w:footnote w:type="continuationSeparator" w:id="0">
    <w:p w:rsidR="00E561FE" w:rsidRDefault="00E561FE" w:rsidP="00117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C4C"/>
    <w:multiLevelType w:val="hybridMultilevel"/>
    <w:tmpl w:val="E80838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330738"/>
    <w:multiLevelType w:val="hybridMultilevel"/>
    <w:tmpl w:val="A56E15F4"/>
    <w:lvl w:ilvl="0" w:tplc="1DA0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E607D"/>
    <w:multiLevelType w:val="hybridMultilevel"/>
    <w:tmpl w:val="586818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646765"/>
    <w:multiLevelType w:val="hybridMultilevel"/>
    <w:tmpl w:val="C85610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5676AE"/>
    <w:multiLevelType w:val="hybridMultilevel"/>
    <w:tmpl w:val="EA9279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B050E5"/>
    <w:multiLevelType w:val="hybridMultilevel"/>
    <w:tmpl w:val="6DA48C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AC"/>
    <w:rsid w:val="00117035"/>
    <w:rsid w:val="00170989"/>
    <w:rsid w:val="00270FBD"/>
    <w:rsid w:val="003C41A3"/>
    <w:rsid w:val="003D28E8"/>
    <w:rsid w:val="004D79FD"/>
    <w:rsid w:val="006236E9"/>
    <w:rsid w:val="007573AC"/>
    <w:rsid w:val="00933E18"/>
    <w:rsid w:val="00AD032A"/>
    <w:rsid w:val="00C753D7"/>
    <w:rsid w:val="00E561FE"/>
    <w:rsid w:val="00EE4C92"/>
    <w:rsid w:val="00F35766"/>
    <w:rsid w:val="00F92B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AC"/>
    <w:pPr>
      <w:spacing w:after="200" w:line="276" w:lineRule="auto"/>
    </w:pPr>
  </w:style>
  <w:style w:type="paragraph" w:styleId="Heading4">
    <w:name w:val="heading 4"/>
    <w:basedOn w:val="Normal"/>
    <w:next w:val="Normal"/>
    <w:link w:val="Heading4Char"/>
    <w:uiPriority w:val="9"/>
    <w:semiHidden/>
    <w:unhideWhenUsed/>
    <w:qFormat/>
    <w:rsid w:val="003C41A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3AC"/>
  </w:style>
  <w:style w:type="paragraph" w:styleId="BalloonText">
    <w:name w:val="Balloon Text"/>
    <w:basedOn w:val="Normal"/>
    <w:link w:val="BalloonTextChar"/>
    <w:uiPriority w:val="99"/>
    <w:semiHidden/>
    <w:unhideWhenUsed/>
    <w:rsid w:val="003D2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8E8"/>
    <w:rPr>
      <w:rFonts w:ascii="Tahoma" w:hAnsi="Tahoma" w:cs="Tahoma"/>
      <w:sz w:val="16"/>
      <w:szCs w:val="16"/>
    </w:rPr>
  </w:style>
  <w:style w:type="character" w:customStyle="1" w:styleId="Heading4Char">
    <w:name w:val="Heading 4 Char"/>
    <w:basedOn w:val="DefaultParagraphFont"/>
    <w:link w:val="Heading4"/>
    <w:uiPriority w:val="9"/>
    <w:semiHidden/>
    <w:rsid w:val="003C41A3"/>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3C41A3"/>
    <w:pPr>
      <w:ind w:left="720"/>
      <w:contextualSpacing/>
    </w:pPr>
  </w:style>
  <w:style w:type="character" w:styleId="Emphasis">
    <w:name w:val="Emphasis"/>
    <w:basedOn w:val="DefaultParagraphFont"/>
    <w:uiPriority w:val="20"/>
    <w:qFormat/>
    <w:rsid w:val="003C41A3"/>
    <w:rPr>
      <w:i/>
      <w:iCs/>
    </w:rPr>
  </w:style>
  <w:style w:type="paragraph" w:styleId="Header">
    <w:name w:val="header"/>
    <w:basedOn w:val="Normal"/>
    <w:link w:val="HeaderChar"/>
    <w:uiPriority w:val="99"/>
    <w:unhideWhenUsed/>
    <w:rsid w:val="003C4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AC"/>
    <w:pPr>
      <w:spacing w:after="200" w:line="276" w:lineRule="auto"/>
    </w:pPr>
  </w:style>
  <w:style w:type="paragraph" w:styleId="Heading4">
    <w:name w:val="heading 4"/>
    <w:basedOn w:val="Normal"/>
    <w:next w:val="Normal"/>
    <w:link w:val="Heading4Char"/>
    <w:uiPriority w:val="9"/>
    <w:semiHidden/>
    <w:unhideWhenUsed/>
    <w:qFormat/>
    <w:rsid w:val="003C41A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3AC"/>
  </w:style>
  <w:style w:type="paragraph" w:styleId="BalloonText">
    <w:name w:val="Balloon Text"/>
    <w:basedOn w:val="Normal"/>
    <w:link w:val="BalloonTextChar"/>
    <w:uiPriority w:val="99"/>
    <w:semiHidden/>
    <w:unhideWhenUsed/>
    <w:rsid w:val="003D2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8E8"/>
    <w:rPr>
      <w:rFonts w:ascii="Tahoma" w:hAnsi="Tahoma" w:cs="Tahoma"/>
      <w:sz w:val="16"/>
      <w:szCs w:val="16"/>
    </w:rPr>
  </w:style>
  <w:style w:type="character" w:customStyle="1" w:styleId="Heading4Char">
    <w:name w:val="Heading 4 Char"/>
    <w:basedOn w:val="DefaultParagraphFont"/>
    <w:link w:val="Heading4"/>
    <w:uiPriority w:val="9"/>
    <w:semiHidden/>
    <w:rsid w:val="003C41A3"/>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3C41A3"/>
    <w:pPr>
      <w:ind w:left="720"/>
      <w:contextualSpacing/>
    </w:pPr>
  </w:style>
  <w:style w:type="character" w:styleId="Emphasis">
    <w:name w:val="Emphasis"/>
    <w:basedOn w:val="DefaultParagraphFont"/>
    <w:uiPriority w:val="20"/>
    <w:qFormat/>
    <w:rsid w:val="003C41A3"/>
    <w:rPr>
      <w:i/>
      <w:iCs/>
    </w:rPr>
  </w:style>
  <w:style w:type="paragraph" w:styleId="Header">
    <w:name w:val="header"/>
    <w:basedOn w:val="Normal"/>
    <w:link w:val="HeaderChar"/>
    <w:uiPriority w:val="99"/>
    <w:unhideWhenUsed/>
    <w:rsid w:val="003C4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MR.KABIRU</dc:creator>
  <cp:lastModifiedBy>hp</cp:lastModifiedBy>
  <cp:revision>2</cp:revision>
  <dcterms:created xsi:type="dcterms:W3CDTF">2025-09-25T17:09:00Z</dcterms:created>
  <dcterms:modified xsi:type="dcterms:W3CDTF">2025-09-25T17:09:00Z</dcterms:modified>
</cp:coreProperties>
</file>