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E68" w:rsidRPr="00772203" w:rsidRDefault="00693E68" w:rsidP="00772203">
      <w:pPr>
        <w:spacing w:line="480" w:lineRule="auto"/>
        <w:jc w:val="center"/>
        <w:rPr>
          <w:rFonts w:ascii="Times New Roman" w:hAnsi="Times New Roman" w:cs="Times New Roman"/>
          <w:b/>
          <w:sz w:val="28"/>
          <w:szCs w:val="28"/>
        </w:rPr>
      </w:pPr>
      <w:r w:rsidRPr="005F3B6C">
        <w:rPr>
          <w:rFonts w:ascii="Times New Roman" w:hAnsi="Times New Roman" w:cs="Times New Roman"/>
          <w:b/>
          <w:sz w:val="28"/>
          <w:szCs w:val="28"/>
        </w:rPr>
        <w:t>EVALUATION OF GROUNDWATER QUALITY PARAMETERS USING IRRIGATION INDICES IN AKUO ILORIN EAST LOCAL GOVERNMENT AREA OF KWARA STATE, NIGERIA.</w:t>
      </w:r>
    </w:p>
    <w:p w:rsidR="00693E68" w:rsidRPr="00772203" w:rsidRDefault="00693E68" w:rsidP="00772203">
      <w:pPr>
        <w:spacing w:line="480" w:lineRule="auto"/>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693E68" w:rsidRPr="00B966B7" w:rsidRDefault="00693E68" w:rsidP="0020450A">
      <w:pPr>
        <w:pStyle w:val="NoSpacing"/>
        <w:spacing w:line="480" w:lineRule="auto"/>
        <w:jc w:val="center"/>
        <w:rPr>
          <w:rFonts w:ascii="Times New Roman" w:hAnsi="Times New Roman" w:cs="Times New Roman"/>
          <w:sz w:val="28"/>
          <w:szCs w:val="28"/>
        </w:rPr>
      </w:pPr>
      <w:r w:rsidRPr="00B966B7">
        <w:rPr>
          <w:rFonts w:ascii="Times New Roman" w:hAnsi="Times New Roman" w:cs="Times New Roman"/>
          <w:b/>
          <w:sz w:val="28"/>
          <w:szCs w:val="28"/>
        </w:rPr>
        <w:t>ADERIBIGBE MUJEEB ADIGUN</w:t>
      </w:r>
    </w:p>
    <w:p w:rsidR="00693E68" w:rsidRPr="00B966B7" w:rsidRDefault="00693E68" w:rsidP="0020450A">
      <w:pPr>
        <w:pStyle w:val="NoSpacing"/>
        <w:spacing w:line="480" w:lineRule="auto"/>
        <w:jc w:val="center"/>
        <w:rPr>
          <w:rFonts w:ascii="Times New Roman" w:hAnsi="Times New Roman" w:cs="Times New Roman"/>
          <w:sz w:val="28"/>
          <w:szCs w:val="28"/>
        </w:rPr>
      </w:pPr>
      <w:r>
        <w:rPr>
          <w:rFonts w:ascii="Times New Roman" w:hAnsi="Times New Roman" w:cs="Times New Roman"/>
          <w:b/>
          <w:sz w:val="28"/>
          <w:szCs w:val="28"/>
        </w:rPr>
        <w:t>(</w:t>
      </w:r>
      <w:r w:rsidRPr="00B966B7">
        <w:rPr>
          <w:rFonts w:ascii="Times New Roman" w:hAnsi="Times New Roman" w:cs="Times New Roman"/>
          <w:b/>
          <w:sz w:val="28"/>
          <w:szCs w:val="28"/>
        </w:rPr>
        <w:t>ND/23/ABE/PT/ 0008</w:t>
      </w:r>
      <w:r>
        <w:rPr>
          <w:rFonts w:ascii="Times New Roman" w:hAnsi="Times New Roman" w:cs="Times New Roman"/>
          <w:b/>
          <w:sz w:val="28"/>
          <w:szCs w:val="28"/>
        </w:rPr>
        <w:t>)</w:t>
      </w:r>
    </w:p>
    <w:p w:rsidR="00693E68" w:rsidRDefault="00693E68" w:rsidP="00772203">
      <w:pPr>
        <w:spacing w:line="480" w:lineRule="auto"/>
        <w:jc w:val="center"/>
        <w:rPr>
          <w:rFonts w:ascii="Times New Roman" w:hAnsi="Times New Roman" w:cs="Times New Roman"/>
          <w:b/>
          <w:sz w:val="28"/>
          <w:szCs w:val="28"/>
        </w:rPr>
      </w:pPr>
    </w:p>
    <w:p w:rsidR="00693E68" w:rsidRDefault="00693E68" w:rsidP="002045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rsidR="00693E68" w:rsidRDefault="00693E68" w:rsidP="0020450A">
      <w:pPr>
        <w:spacing w:line="480" w:lineRule="auto"/>
        <w:rPr>
          <w:rFonts w:ascii="Times New Roman" w:hAnsi="Times New Roman" w:cs="Times New Roman"/>
          <w:b/>
          <w:sz w:val="28"/>
          <w:szCs w:val="28"/>
        </w:rPr>
      </w:pPr>
    </w:p>
    <w:p w:rsidR="00693E68" w:rsidRDefault="00693E68" w:rsidP="0020450A">
      <w:pPr>
        <w:spacing w:line="480" w:lineRule="auto"/>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693E68" w:rsidRDefault="00693E68" w:rsidP="0020450A">
      <w:pPr>
        <w:spacing w:line="480" w:lineRule="auto"/>
        <w:rPr>
          <w:rFonts w:ascii="Times New Roman" w:hAnsi="Times New Roman" w:cs="Times New Roman"/>
          <w:b/>
          <w:sz w:val="28"/>
          <w:szCs w:val="28"/>
        </w:rPr>
      </w:pPr>
    </w:p>
    <w:p w:rsidR="00693E68" w:rsidRDefault="00693E68" w:rsidP="0020450A">
      <w:pPr>
        <w:spacing w:line="480" w:lineRule="auto"/>
        <w:rPr>
          <w:rFonts w:ascii="Times New Roman" w:hAnsi="Times New Roman" w:cs="Times New Roman"/>
          <w:b/>
          <w:sz w:val="28"/>
          <w:szCs w:val="28"/>
        </w:rPr>
      </w:pPr>
    </w:p>
    <w:p w:rsidR="00693E68" w:rsidRDefault="00693E68" w:rsidP="0020450A">
      <w:pPr>
        <w:spacing w:line="480" w:lineRule="auto"/>
        <w:rPr>
          <w:rFonts w:ascii="Times New Roman" w:hAnsi="Times New Roman" w:cs="Times New Roman"/>
          <w:b/>
          <w:sz w:val="28"/>
          <w:szCs w:val="28"/>
        </w:rPr>
      </w:pPr>
    </w:p>
    <w:p w:rsidR="00693E68" w:rsidRPr="00963D8F" w:rsidRDefault="00693E68" w:rsidP="0020450A">
      <w:pPr>
        <w:spacing w:line="480"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bookmarkStart w:id="0" w:name="_GoBack"/>
      <w:bookmarkEnd w:id="0"/>
    </w:p>
    <w:p w:rsidR="00693E68" w:rsidRDefault="00963D8F" w:rsidP="0020450A">
      <w:pPr>
        <w:spacing w:line="480" w:lineRule="auto"/>
        <w:jc w:val="both"/>
        <w:rPr>
          <w:rFonts w:ascii="Times New Roman" w:hAnsi="Times New Roman" w:cs="Times New Roman"/>
          <w:b/>
        </w:rPr>
      </w:pPr>
      <w:r>
        <w:rPr>
          <w:rFonts w:ascii="Times New Roman" w:hAnsi="Times New Roman" w:cs="Times New Roman"/>
          <w:b/>
          <w:noProof/>
        </w:rPr>
        <w:lastRenderedPageBreak/>
        <w:drawing>
          <wp:anchor distT="0" distB="0" distL="114300" distR="114300" simplePos="0" relativeHeight="251658240" behindDoc="0" locked="0" layoutInCell="1" allowOverlap="1">
            <wp:simplePos x="0" y="0"/>
            <wp:positionH relativeFrom="column">
              <wp:posOffset>-791178</wp:posOffset>
            </wp:positionH>
            <wp:positionV relativeFrom="paragraph">
              <wp:posOffset>-752354</wp:posOffset>
            </wp:positionV>
            <wp:extent cx="7354023" cy="9688010"/>
            <wp:effectExtent l="19050" t="0" r="0" b="0"/>
            <wp:wrapNone/>
            <wp:docPr id="7" name="Picture 6" descr="JJ.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J.jpeg"/>
                    <pic:cNvPicPr/>
                  </pic:nvPicPr>
                  <pic:blipFill>
                    <a:blip r:embed="rId8">
                      <a:lum bright="10000" contrast="10000"/>
                    </a:blip>
                    <a:stretch>
                      <a:fillRect/>
                    </a:stretch>
                  </pic:blipFill>
                  <pic:spPr>
                    <a:xfrm>
                      <a:off x="0" y="0"/>
                      <a:ext cx="7354024" cy="9688011"/>
                    </a:xfrm>
                    <a:prstGeom prst="rect">
                      <a:avLst/>
                    </a:prstGeom>
                  </pic:spPr>
                </pic:pic>
              </a:graphicData>
            </a:graphic>
          </wp:anchor>
        </w:drawing>
      </w: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963D8F" w:rsidRDefault="00963D8F" w:rsidP="0020450A">
      <w:pPr>
        <w:spacing w:line="480" w:lineRule="auto"/>
        <w:jc w:val="both"/>
        <w:rPr>
          <w:rFonts w:ascii="Times New Roman" w:hAnsi="Times New Roman" w:cs="Times New Roman"/>
          <w:b/>
        </w:rPr>
      </w:pPr>
    </w:p>
    <w:p w:rsidR="00693E68" w:rsidRPr="00C21917" w:rsidRDefault="00693E68" w:rsidP="0020450A">
      <w:pPr>
        <w:spacing w:line="480" w:lineRule="auto"/>
        <w:jc w:val="center"/>
        <w:rPr>
          <w:rFonts w:ascii="Times New Roman" w:hAnsi="Times New Roman" w:cs="Times New Roman"/>
        </w:rPr>
      </w:pPr>
      <w:r w:rsidRPr="00C21917">
        <w:rPr>
          <w:rFonts w:ascii="Times New Roman" w:hAnsi="Times New Roman" w:cs="Times New Roman"/>
          <w:b/>
          <w:sz w:val="28"/>
        </w:rPr>
        <w:t>DEDICATION</w:t>
      </w:r>
    </w:p>
    <w:p w:rsidR="00693E68" w:rsidRDefault="00693E68" w:rsidP="0020450A">
      <w:pPr>
        <w:spacing w:line="480" w:lineRule="auto"/>
        <w:rPr>
          <w:rFonts w:ascii="Times New Roman" w:hAnsi="Times New Roman" w:cs="Times New Roman"/>
        </w:rPr>
      </w:pPr>
      <w:r w:rsidRPr="00B82320">
        <w:rPr>
          <w:rFonts w:ascii="Times New Roman" w:hAnsi="Times New Roman" w:cs="Times New Roman"/>
        </w:rPr>
        <w:t>I wholeheartedly dedicate this project to my mentor and teacher, whose early guidance shaped my</w:t>
      </w:r>
      <w:r>
        <w:rPr>
          <w:rFonts w:ascii="Times New Roman" w:hAnsi="Times New Roman" w:cs="Times New Roman"/>
        </w:rPr>
        <w:t xml:space="preserve"> interest in engineering and environmental sciences.  </w:t>
      </w:r>
      <w:r w:rsidRPr="00B82320">
        <w:rPr>
          <w:rFonts w:ascii="Times New Roman" w:hAnsi="Times New Roman" w:cs="Times New Roman"/>
        </w:rPr>
        <w:t>To my friends wh</w:t>
      </w:r>
      <w:r>
        <w:rPr>
          <w:rFonts w:ascii="Times New Roman" w:hAnsi="Times New Roman" w:cs="Times New Roman"/>
        </w:rPr>
        <w:t xml:space="preserve">o never stopped believing in my </w:t>
      </w:r>
      <w:r w:rsidR="003F604B">
        <w:rPr>
          <w:rFonts w:ascii="Times New Roman" w:hAnsi="Times New Roman" w:cs="Times New Roman"/>
        </w:rPr>
        <w:t>capabilities,</w:t>
      </w:r>
      <w:r w:rsidR="003F604B" w:rsidRPr="00B82320">
        <w:rPr>
          <w:rFonts w:ascii="Times New Roman" w:hAnsi="Times New Roman" w:cs="Times New Roman"/>
        </w:rPr>
        <w:t xml:space="preserve"> thank</w:t>
      </w:r>
      <w:r w:rsidRPr="00B82320">
        <w:rPr>
          <w:rFonts w:ascii="Times New Roman" w:hAnsi="Times New Roman" w:cs="Times New Roman"/>
        </w:rPr>
        <w:t xml:space="preserve"> you for your encouragement.</w:t>
      </w:r>
      <w:r w:rsidRPr="00B82320">
        <w:rPr>
          <w:rFonts w:ascii="Times New Roman" w:hAnsi="Times New Roman" w:cs="Times New Roman"/>
        </w:rPr>
        <w:br/>
        <w:t>And to all the residents of Akuo, whose hospitality and support during this research were remarkable this is for you.</w:t>
      </w: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20450A" w:rsidP="0020450A">
      <w:pPr>
        <w:tabs>
          <w:tab w:val="left" w:pos="3265"/>
        </w:tabs>
        <w:spacing w:line="480" w:lineRule="auto"/>
        <w:rPr>
          <w:rFonts w:ascii="Times New Roman" w:hAnsi="Times New Roman" w:cs="Times New Roman"/>
        </w:rPr>
      </w:pPr>
      <w:r>
        <w:rPr>
          <w:rFonts w:ascii="Times New Roman" w:hAnsi="Times New Roman" w:cs="Times New Roman"/>
        </w:rPr>
        <w:tab/>
      </w: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Default="00693E68" w:rsidP="0020450A">
      <w:pPr>
        <w:spacing w:line="480" w:lineRule="auto"/>
        <w:rPr>
          <w:rFonts w:ascii="Times New Roman" w:hAnsi="Times New Roman" w:cs="Times New Roman"/>
        </w:rPr>
      </w:pPr>
    </w:p>
    <w:p w:rsidR="00693E68" w:rsidRPr="00C21917" w:rsidRDefault="00693E68" w:rsidP="0020450A">
      <w:pPr>
        <w:spacing w:line="480" w:lineRule="auto"/>
        <w:rPr>
          <w:rFonts w:ascii="Times New Roman" w:hAnsi="Times New Roman" w:cs="Times New Roman"/>
        </w:rPr>
      </w:pPr>
    </w:p>
    <w:p w:rsidR="00693E68" w:rsidRPr="00C21917" w:rsidRDefault="00693E68" w:rsidP="0020450A">
      <w:pPr>
        <w:spacing w:line="480" w:lineRule="auto"/>
        <w:jc w:val="center"/>
        <w:rPr>
          <w:rFonts w:ascii="Times New Roman" w:hAnsi="Times New Roman" w:cs="Times New Roman"/>
        </w:rPr>
      </w:pPr>
      <w:r w:rsidRPr="00C21917">
        <w:rPr>
          <w:rFonts w:ascii="Times New Roman" w:hAnsi="Times New Roman" w:cs="Times New Roman"/>
          <w:b/>
          <w:sz w:val="28"/>
        </w:rPr>
        <w:lastRenderedPageBreak/>
        <w:t>ACKNOWLEDGMENT</w:t>
      </w:r>
    </w:p>
    <w:p w:rsidR="00693E68" w:rsidRPr="003F604B" w:rsidRDefault="00693E68" w:rsidP="0020450A">
      <w:pPr>
        <w:spacing w:line="480" w:lineRule="auto"/>
        <w:rPr>
          <w:rFonts w:ascii="Times New Roman" w:hAnsi="Times New Roman" w:cs="Times New Roman"/>
        </w:rPr>
      </w:pPr>
      <w:r w:rsidRPr="00E47768">
        <w:rPr>
          <w:rFonts w:ascii="Times New Roman" w:hAnsi="Times New Roman" w:cs="Times New Roman"/>
        </w:rPr>
        <w:t>All praises be to God for His blessings and protection throughout this academic endeavor.</w:t>
      </w:r>
      <w:r w:rsidRPr="00E47768">
        <w:rPr>
          <w:rFonts w:ascii="Times New Roman" w:hAnsi="Times New Roman" w:cs="Times New Roman"/>
        </w:rPr>
        <w:br/>
        <w:t>I express deep appreciation to</w:t>
      </w:r>
      <w:r w:rsidR="00F76BF1">
        <w:rPr>
          <w:rFonts w:ascii="Times New Roman" w:hAnsi="Times New Roman" w:cs="Times New Roman"/>
        </w:rPr>
        <w:t xml:space="preserve">Engr, (Mrs) </w:t>
      </w:r>
      <w:r w:rsidRPr="00E47768">
        <w:rPr>
          <w:rFonts w:ascii="Times New Roman" w:hAnsi="Times New Roman" w:cs="Times New Roman"/>
        </w:rPr>
        <w:t>MutiatOlayakiLuqman for believing in my</w:t>
      </w:r>
      <w:r w:rsidR="003F604B">
        <w:rPr>
          <w:rFonts w:ascii="Times New Roman" w:hAnsi="Times New Roman" w:cs="Times New Roman"/>
        </w:rPr>
        <w:t xml:space="preserve"> potential and supervising </w:t>
      </w:r>
      <w:r w:rsidRPr="00E47768">
        <w:rPr>
          <w:rFonts w:ascii="Times New Roman" w:hAnsi="Times New Roman" w:cs="Times New Roman"/>
        </w:rPr>
        <w:t>thiswork</w:t>
      </w:r>
      <w:r w:rsidR="003F604B" w:rsidRPr="00E47768">
        <w:rPr>
          <w:rFonts w:ascii="Times New Roman" w:hAnsi="Times New Roman" w:cs="Times New Roman"/>
        </w:rPr>
        <w:t>with</w:t>
      </w:r>
      <w:r w:rsidRPr="00E47768">
        <w:rPr>
          <w:rFonts w:ascii="Times New Roman" w:hAnsi="Times New Roman" w:cs="Times New Roman"/>
        </w:rPr>
        <w:t>diligence</w:t>
      </w:r>
      <w:r w:rsidR="003F604B">
        <w:rPr>
          <w:rFonts w:ascii="Times New Roman" w:hAnsi="Times New Roman" w:cs="Times New Roman"/>
        </w:rPr>
        <w:t xml:space="preserve"> and care.</w:t>
      </w:r>
      <w:r w:rsidR="003F604B" w:rsidRPr="00E47768">
        <w:rPr>
          <w:rFonts w:ascii="Times New Roman" w:hAnsi="Times New Roman" w:cs="Times New Roman"/>
        </w:rPr>
        <w:t xml:space="preserve"> I</w:t>
      </w:r>
      <w:r w:rsidRPr="00E47768">
        <w:rPr>
          <w:rFonts w:ascii="Times New Roman" w:hAnsi="Times New Roman" w:cs="Times New Roman"/>
        </w:rPr>
        <w:t xml:space="preserve"> am equally gratefu</w:t>
      </w:r>
      <w:r w:rsidR="003F604B">
        <w:rPr>
          <w:rFonts w:ascii="Times New Roman" w:hAnsi="Times New Roman" w:cs="Times New Roman"/>
        </w:rPr>
        <w:t>l to the Head of Department and the academic staff of Agricultural</w:t>
      </w:r>
      <w:r w:rsidRPr="00E47768">
        <w:rPr>
          <w:rFonts w:ascii="Times New Roman" w:hAnsi="Times New Roman" w:cs="Times New Roman"/>
        </w:rPr>
        <w:t xml:space="preserve"> Engineering for their mentorship.</w:t>
      </w:r>
      <w:r w:rsidRPr="00E47768">
        <w:rPr>
          <w:rFonts w:ascii="Times New Roman" w:hAnsi="Times New Roman" w:cs="Times New Roman"/>
        </w:rPr>
        <w:br/>
        <w:t xml:space="preserve">To my wonderful friends, research collaborators, and the good people of Akuo thank you for making this </w:t>
      </w:r>
      <w:r w:rsidR="003F604B" w:rsidRPr="00E47768">
        <w:rPr>
          <w:rFonts w:ascii="Times New Roman" w:hAnsi="Times New Roman" w:cs="Times New Roman"/>
        </w:rPr>
        <w:t>research</w:t>
      </w:r>
      <w:r w:rsidR="003F604B">
        <w:rPr>
          <w:rFonts w:ascii="Times New Roman" w:hAnsi="Times New Roman" w:cs="Times New Roman"/>
        </w:rPr>
        <w:t xml:space="preserve"> achievable.</w:t>
      </w:r>
    </w:p>
    <w:p w:rsidR="00693E68" w:rsidRDefault="00693E68" w:rsidP="0020450A">
      <w:pPr>
        <w:spacing w:line="480" w:lineRule="auto"/>
        <w:jc w:val="both"/>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20450A">
      <w:pPr>
        <w:spacing w:line="48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693E68" w:rsidRDefault="00693E68" w:rsidP="00693E68">
      <w:pPr>
        <w:spacing w:line="360" w:lineRule="auto"/>
        <w:rPr>
          <w:rFonts w:ascii="Times New Roman" w:hAnsi="Times New Roman" w:cs="Times New Roman"/>
          <w:b/>
        </w:rPr>
      </w:pPr>
    </w:p>
    <w:p w:rsidR="00D474A6" w:rsidRDefault="00D474A6" w:rsidP="00693E68">
      <w:pPr>
        <w:spacing w:line="360" w:lineRule="auto"/>
        <w:rPr>
          <w:rFonts w:ascii="Times New Roman" w:hAnsi="Times New Roman" w:cs="Times New Roman"/>
          <w:b/>
        </w:rPr>
      </w:pPr>
    </w:p>
    <w:p w:rsidR="00D474A6" w:rsidRDefault="00D474A6" w:rsidP="00693E68">
      <w:pPr>
        <w:spacing w:line="360" w:lineRule="auto"/>
        <w:rPr>
          <w:rFonts w:ascii="Times New Roman" w:hAnsi="Times New Roman" w:cs="Times New Roman"/>
          <w:b/>
        </w:rPr>
      </w:pPr>
    </w:p>
    <w:p w:rsidR="00693E68" w:rsidRDefault="00693E68" w:rsidP="00507E88">
      <w:pPr>
        <w:spacing w:line="360" w:lineRule="auto"/>
        <w:jc w:val="center"/>
        <w:rPr>
          <w:rFonts w:ascii="Times New Roman" w:hAnsi="Times New Roman" w:cs="Times New Roman"/>
          <w:b/>
        </w:rPr>
      </w:pPr>
      <w:r>
        <w:rPr>
          <w:rFonts w:ascii="Times New Roman" w:hAnsi="Times New Roman" w:cs="Times New Roman"/>
          <w:b/>
        </w:rPr>
        <w:t>TABLE OF CONTENTS</w:t>
      </w:r>
    </w:p>
    <w:p w:rsidR="00693E68" w:rsidRDefault="00693E68" w:rsidP="00693E68">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w:t>
      </w:r>
    </w:p>
    <w:p w:rsidR="00693E68" w:rsidRDefault="00693E68" w:rsidP="00693E68">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ii</w:t>
      </w:r>
    </w:p>
    <w:p w:rsidR="00693E68" w:rsidRDefault="00693E68" w:rsidP="00693E68">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693E68" w:rsidRDefault="00693E68" w:rsidP="00693E68">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iv</w:t>
      </w:r>
    </w:p>
    <w:p w:rsidR="00693E68" w:rsidRDefault="00693E68" w:rsidP="00693E68">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693E68" w:rsidRDefault="00693E68" w:rsidP="00693E68">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693E68" w:rsidRDefault="00693E68" w:rsidP="00693E68">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693E68" w:rsidRDefault="00693E68" w:rsidP="00693E68">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693E68" w:rsidRDefault="00693E68" w:rsidP="00693E68">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693E68" w:rsidRDefault="00693E68" w:rsidP="00693E68">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693E68" w:rsidRDefault="00693E68" w:rsidP="00693E68">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693E68" w:rsidRDefault="00693E68" w:rsidP="00693E68">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693E68" w:rsidRPr="00A85885" w:rsidRDefault="00693E68" w:rsidP="00693E68">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lastRenderedPageBreak/>
        <w:t>2.0   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693E68" w:rsidRPr="00A85885"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693E68" w:rsidRDefault="00693E68" w:rsidP="00693E68">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t>pH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693E68" w:rsidRPr="001A0011" w:rsidRDefault="00693E68" w:rsidP="00693E68">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693E68" w:rsidRPr="001A0011" w:rsidRDefault="00693E68" w:rsidP="00693E68">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693E68" w:rsidRPr="001A0011" w:rsidRDefault="00693E68" w:rsidP="00693E68">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693E68" w:rsidRPr="001A0011" w:rsidRDefault="00693E68" w:rsidP="00693E68">
      <w:pPr>
        <w:spacing w:line="480" w:lineRule="auto"/>
        <w:jc w:val="both"/>
        <w:rPr>
          <w:rFonts w:ascii="Times New Roman" w:hAnsi="Times New Roman" w:cs="Times New Roman"/>
          <w:caps/>
        </w:rPr>
      </w:pPr>
      <w:r w:rsidRPr="001A0011">
        <w:rPr>
          <w:rFonts w:ascii="Times New Roman" w:hAnsi="Times New Roman" w:cs="Times New Roman"/>
          <w:caps/>
        </w:rPr>
        <w:lastRenderedPageBreak/>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2</w:t>
      </w:r>
    </w:p>
    <w:p w:rsidR="00693E68" w:rsidRPr="001A0011" w:rsidRDefault="00693E68" w:rsidP="00693E68">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693E68" w:rsidRPr="001A0011" w:rsidRDefault="00693E68" w:rsidP="00693E68">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r w:rsidRPr="001A0011">
        <w:rPr>
          <w:rFonts w:ascii="Times New Roman" w:hAnsi="Times New Roman" w:cs="Times New Roman"/>
        </w:rPr>
        <w:t>Sodium(Na⁺)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693E68" w:rsidRPr="001A0011" w:rsidRDefault="00693E68" w:rsidP="00693E68">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693E68" w:rsidRPr="001A0011" w:rsidRDefault="00693E68" w:rsidP="00693E6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693E68" w:rsidRPr="001A0011" w:rsidRDefault="00693E68" w:rsidP="00693E68">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693E68" w:rsidRPr="001A0011"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693E68" w:rsidRPr="001A0011"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693E68" w:rsidRPr="001A0011"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693E68" w:rsidRPr="001A0011" w:rsidRDefault="00693E68" w:rsidP="00693E68">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693E68" w:rsidRPr="009669FE" w:rsidRDefault="00693E68" w:rsidP="00693E68">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693E68" w:rsidRPr="009669FE" w:rsidRDefault="00693E68" w:rsidP="00693E68">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693E68" w:rsidRPr="009669FE" w:rsidRDefault="00693E68" w:rsidP="00693E68">
      <w:pPr>
        <w:spacing w:line="480" w:lineRule="auto"/>
        <w:jc w:val="both"/>
        <w:rPr>
          <w:rFonts w:ascii="Times New Roman" w:hAnsi="Times New Roman" w:cs="Times New Roman"/>
          <w:bCs/>
        </w:rPr>
      </w:pPr>
      <w:r w:rsidRPr="009669FE">
        <w:rPr>
          <w:rFonts w:ascii="Times New Roman" w:hAnsi="Times New Roman" w:cs="Times New Roman"/>
          <w:bCs/>
        </w:rPr>
        <w:lastRenderedPageBreak/>
        <w:t>28.2</w:t>
      </w:r>
      <w:r w:rsidRPr="009669FE">
        <w:rPr>
          <w:rFonts w:ascii="Times New Roman" w:hAnsi="Times New Roman" w:cs="Times New Roman"/>
          <w:bCs/>
        </w:rPr>
        <w:tab/>
        <w:t>Soil Sodicity</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693E68" w:rsidRPr="009669FE" w:rsidRDefault="00693E68" w:rsidP="00693E68">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693E68" w:rsidRPr="009669FE" w:rsidRDefault="00693E68" w:rsidP="00693E68">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693E68" w:rsidRDefault="00693E68" w:rsidP="00693E68">
      <w:pPr>
        <w:spacing w:line="480" w:lineRule="auto"/>
        <w:jc w:val="both"/>
        <w:rPr>
          <w:rFonts w:ascii="Times New Roman" w:hAnsi="Times New Roman" w:cs="Times New Roman"/>
          <w:b/>
          <w:bCs/>
        </w:rPr>
      </w:pPr>
      <w:r>
        <w:rPr>
          <w:rFonts w:ascii="Times New Roman" w:hAnsi="Times New Roman" w:cs="Times New Roman"/>
          <w:b/>
          <w:bCs/>
        </w:rPr>
        <w:t>CHAPTER THREE</w:t>
      </w:r>
    </w:p>
    <w:p w:rsidR="00693E68" w:rsidRDefault="00693E68" w:rsidP="00693E68">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693E68" w:rsidRPr="000C6EED" w:rsidRDefault="00693E68" w:rsidP="00693E68">
      <w:pPr>
        <w:spacing w:line="480" w:lineRule="auto"/>
        <w:jc w:val="both"/>
        <w:rPr>
          <w:rFonts w:ascii="Times New Roman" w:hAnsi="Times New Roman" w:cs="Times New Roman"/>
          <w:bCs/>
        </w:rPr>
      </w:pPr>
      <w:r w:rsidRPr="000C6EED">
        <w:rPr>
          <w:rFonts w:ascii="Times New Roman" w:hAnsi="Times New Roman" w:cs="Times New Roman"/>
          <w:bCs/>
        </w:rPr>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693E68" w:rsidRPr="000C6EED" w:rsidRDefault="00693E68" w:rsidP="00693E68">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693E68" w:rsidRPr="000C6EED" w:rsidRDefault="00693E68" w:rsidP="00693E68">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693E68" w:rsidRPr="000C6EED" w:rsidRDefault="00693E68" w:rsidP="00693E68">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693E68" w:rsidRDefault="00693E68" w:rsidP="00693E68">
      <w:pPr>
        <w:spacing w:line="480" w:lineRule="auto"/>
        <w:jc w:val="both"/>
        <w:rPr>
          <w:rFonts w:ascii="Times New Roman" w:hAnsi="Times New Roman" w:cs="Times New Roman"/>
          <w:b/>
          <w:bCs/>
        </w:rPr>
      </w:pPr>
      <w:r>
        <w:rPr>
          <w:rFonts w:ascii="Times New Roman" w:hAnsi="Times New Roman" w:cs="Times New Roman"/>
          <w:b/>
          <w:bCs/>
        </w:rPr>
        <w:t>CHAPTER FOUR</w:t>
      </w:r>
    </w:p>
    <w:p w:rsidR="00693E68" w:rsidRDefault="00693E68" w:rsidP="00693E68">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693E68" w:rsidRPr="000C6EED" w:rsidRDefault="00693E68" w:rsidP="00693E68">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693E68" w:rsidRPr="000C6EED" w:rsidRDefault="00693E68" w:rsidP="00693E68">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693E68" w:rsidRPr="000C6EED" w:rsidRDefault="00693E68" w:rsidP="00693E68">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Suitability of Akuo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693E68" w:rsidRPr="000C6EED" w:rsidRDefault="00693E68" w:rsidP="00693E68">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693E68" w:rsidRPr="000C6EED" w:rsidRDefault="00693E68" w:rsidP="00693E6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693E68" w:rsidRPr="000C6EED" w:rsidRDefault="00693E68" w:rsidP="00693E68">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693E68" w:rsidRPr="000C6EED" w:rsidRDefault="00693E68" w:rsidP="00693E68">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693E68" w:rsidRPr="000C6EED" w:rsidRDefault="00693E68" w:rsidP="00693E68">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693E68" w:rsidRPr="000C6EED" w:rsidRDefault="00693E68" w:rsidP="00693E68">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693E68" w:rsidRPr="008E42E4" w:rsidRDefault="00693E68" w:rsidP="00693E68">
      <w:pPr>
        <w:spacing w:line="480" w:lineRule="auto"/>
        <w:jc w:val="both"/>
        <w:rPr>
          <w:rFonts w:ascii="Times New Roman" w:hAnsi="Times New Roman" w:cs="Times New Roman"/>
          <w:b/>
          <w:bCs/>
          <w:iCs/>
        </w:rPr>
      </w:pPr>
      <w:r w:rsidRPr="008E42E4">
        <w:rPr>
          <w:rFonts w:ascii="Times New Roman" w:hAnsi="Times New Roman" w:cs="Times New Roman"/>
          <w:b/>
          <w:bCs/>
          <w:iCs/>
        </w:rPr>
        <w:lastRenderedPageBreak/>
        <w:t>CHAPTER FIVE</w:t>
      </w:r>
    </w:p>
    <w:p w:rsidR="00693E68" w:rsidRPr="000C6EED" w:rsidRDefault="00693E68" w:rsidP="00693E68">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693E68" w:rsidRPr="000C6EED" w:rsidRDefault="00693E68" w:rsidP="00693E68">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693E68" w:rsidRPr="000C6EED" w:rsidRDefault="00693E68" w:rsidP="00693E68">
      <w:pPr>
        <w:tabs>
          <w:tab w:val="left" w:pos="6030"/>
        </w:tabs>
        <w:spacing w:line="480" w:lineRule="auto"/>
        <w:jc w:val="both"/>
        <w:rPr>
          <w:rFonts w:ascii="Times New Roman" w:hAnsi="Times New Roman" w:cs="Times New Roman"/>
        </w:rPr>
      </w:pPr>
      <w:r w:rsidRPr="000C6EED">
        <w:rPr>
          <w:rFonts w:ascii="Times New Roman" w:hAnsi="Times New Roman" w:cs="Times New Roman"/>
        </w:rPr>
        <w:t>5.2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693E68" w:rsidRPr="0064111D" w:rsidRDefault="00693E68" w:rsidP="00693E68">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693E68" w:rsidRPr="008E42E4" w:rsidRDefault="00693E68" w:rsidP="00693E68">
      <w:pPr>
        <w:spacing w:after="0" w:line="480" w:lineRule="auto"/>
        <w:jc w:val="center"/>
        <w:rPr>
          <w:rFonts w:ascii="Times New Roman" w:hAnsi="Times New Roman" w:cs="Times New Roman"/>
          <w:b/>
        </w:rPr>
      </w:pPr>
      <w:r>
        <w:rPr>
          <w:rFonts w:ascii="Times New Roman" w:hAnsi="Times New Roman" w:cs="Times New Roman"/>
          <w:b/>
        </w:rPr>
        <w:t>LIST OF TABLES</w:t>
      </w:r>
    </w:p>
    <w:p w:rsidR="00693E68" w:rsidRPr="0071526A" w:rsidRDefault="00693E68" w:rsidP="00693E68">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693E68" w:rsidRPr="0071526A" w:rsidRDefault="00693E68" w:rsidP="00693E68">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693E68" w:rsidRPr="0071526A" w:rsidRDefault="00693E68" w:rsidP="00693E68">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693E68" w:rsidRPr="00AC1F90" w:rsidRDefault="00693E68" w:rsidP="00693E68">
      <w:pPr>
        <w:spacing w:line="480" w:lineRule="auto"/>
        <w:rPr>
          <w:rFonts w:ascii="Times New Roman" w:hAnsi="Times New Roman" w:cs="Times New Roman"/>
          <w:b/>
        </w:rPr>
      </w:pPr>
    </w:p>
    <w:p w:rsidR="00693E68" w:rsidRPr="00DF5589" w:rsidRDefault="00693E68" w:rsidP="00693E68">
      <w:pPr>
        <w:spacing w:line="480" w:lineRule="auto"/>
        <w:rPr>
          <w:rFonts w:ascii="Times New Roman" w:hAnsi="Times New Roman" w:cs="Times New Roman"/>
          <w:b/>
          <w:bCs/>
        </w:rPr>
      </w:pPr>
    </w:p>
    <w:p w:rsidR="00693E68" w:rsidRPr="00DF5589"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Pr="000C6EED" w:rsidRDefault="00693E68" w:rsidP="00693E68">
      <w:pPr>
        <w:spacing w:line="480" w:lineRule="auto"/>
        <w:jc w:val="both"/>
        <w:rPr>
          <w:rFonts w:ascii="Times New Roman" w:hAnsi="Times New Roman" w:cs="Times New Roman"/>
        </w:rPr>
      </w:pPr>
    </w:p>
    <w:p w:rsidR="00693E68" w:rsidRPr="00B0597C"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Pr="000C6EED" w:rsidRDefault="00693E68" w:rsidP="00693E68">
      <w:pPr>
        <w:spacing w:line="480" w:lineRule="auto"/>
        <w:jc w:val="both"/>
        <w:rPr>
          <w:rFonts w:ascii="Times New Roman" w:hAnsi="Times New Roman" w:cs="Times New Roman"/>
        </w:rPr>
      </w:pPr>
    </w:p>
    <w:p w:rsidR="00693E68" w:rsidRDefault="00693E68" w:rsidP="00693E68">
      <w:pPr>
        <w:spacing w:line="480" w:lineRule="auto"/>
        <w:jc w:val="both"/>
        <w:rPr>
          <w:rFonts w:ascii="Times New Roman" w:hAnsi="Times New Roman" w:cs="Times New Roman"/>
          <w:bCs/>
        </w:rPr>
      </w:pPr>
    </w:p>
    <w:p w:rsidR="00693E68" w:rsidRDefault="00693E68" w:rsidP="00693E68">
      <w:pPr>
        <w:spacing w:line="480" w:lineRule="auto"/>
        <w:jc w:val="both"/>
        <w:rPr>
          <w:rFonts w:ascii="Times New Roman" w:hAnsi="Times New Roman" w:cs="Times New Roman"/>
          <w:bCs/>
        </w:rPr>
      </w:pPr>
    </w:p>
    <w:p w:rsidR="00693E68" w:rsidRDefault="00693E68" w:rsidP="00693E68">
      <w:pPr>
        <w:spacing w:line="480" w:lineRule="auto"/>
        <w:jc w:val="both"/>
        <w:rPr>
          <w:rFonts w:ascii="Times New Roman" w:hAnsi="Times New Roman" w:cs="Times New Roman"/>
          <w:bCs/>
        </w:rPr>
      </w:pPr>
    </w:p>
    <w:p w:rsidR="00693E68" w:rsidRPr="009669FE" w:rsidRDefault="00693E68" w:rsidP="00693E68">
      <w:pPr>
        <w:spacing w:line="480" w:lineRule="auto"/>
        <w:jc w:val="both"/>
        <w:rPr>
          <w:rFonts w:ascii="Times New Roman" w:hAnsi="Times New Roman" w:cs="Times New Roman"/>
          <w:bCs/>
        </w:rPr>
      </w:pPr>
    </w:p>
    <w:p w:rsidR="00693E68" w:rsidRPr="00E00A8A"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Pr="009669FE" w:rsidRDefault="00693E68" w:rsidP="00693E68">
      <w:pPr>
        <w:spacing w:line="480" w:lineRule="auto"/>
        <w:jc w:val="center"/>
        <w:rPr>
          <w:rFonts w:ascii="Times New Roman" w:hAnsi="Times New Roman" w:cs="Times New Roman"/>
          <w:b/>
          <w:bCs/>
        </w:rPr>
      </w:pPr>
      <w:r>
        <w:rPr>
          <w:rFonts w:ascii="Times New Roman" w:hAnsi="Times New Roman" w:cs="Times New Roman"/>
          <w:b/>
          <w:bCs/>
        </w:rPr>
        <w:t>LIST OF FIGURES</w:t>
      </w:r>
    </w:p>
    <w:p w:rsidR="00693E68" w:rsidRDefault="00693E68" w:rsidP="00693E68">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693E68" w:rsidRPr="0071526A" w:rsidRDefault="00693E68" w:rsidP="00693E68">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693E68" w:rsidRPr="0071526A" w:rsidRDefault="00693E68" w:rsidP="00693E6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693E68" w:rsidRPr="0071526A" w:rsidRDefault="00693E68" w:rsidP="00693E68">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693E68" w:rsidRPr="0071526A" w:rsidRDefault="00693E68" w:rsidP="00693E68">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693E68" w:rsidRPr="0071526A" w:rsidRDefault="00693E68" w:rsidP="00693E68">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693E68" w:rsidRPr="0071526A" w:rsidRDefault="00693E68" w:rsidP="00693E68">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693E68" w:rsidRPr="000A5223" w:rsidRDefault="00693E68" w:rsidP="00693E68">
      <w:pPr>
        <w:spacing w:line="480" w:lineRule="auto"/>
        <w:rPr>
          <w:rFonts w:ascii="Times New Roman" w:hAnsi="Times New Roman" w:cs="Times New Roman"/>
          <w:b/>
        </w:rPr>
      </w:pPr>
    </w:p>
    <w:p w:rsidR="00693E68" w:rsidRPr="004B4009" w:rsidRDefault="00693E68" w:rsidP="00693E68">
      <w:pPr>
        <w:spacing w:line="480" w:lineRule="auto"/>
        <w:rPr>
          <w:rFonts w:ascii="Times New Roman" w:hAnsi="Times New Roman" w:cs="Times New Roman"/>
          <w:b/>
          <w:bCs/>
        </w:rPr>
      </w:pPr>
    </w:p>
    <w:p w:rsidR="00693E68" w:rsidRPr="009A03C9" w:rsidRDefault="00693E68" w:rsidP="00693E68">
      <w:pPr>
        <w:tabs>
          <w:tab w:val="left" w:pos="1241"/>
        </w:tabs>
        <w:spacing w:line="480" w:lineRule="auto"/>
        <w:jc w:val="both"/>
        <w:rPr>
          <w:rFonts w:ascii="Times New Roman" w:hAnsi="Times New Roman" w:cs="Times New Roman"/>
          <w:b/>
          <w:i/>
        </w:rPr>
      </w:pPr>
    </w:p>
    <w:p w:rsidR="00693E68" w:rsidRPr="00D67C0E" w:rsidRDefault="00693E68" w:rsidP="00693E68">
      <w:pPr>
        <w:tabs>
          <w:tab w:val="left" w:pos="1241"/>
        </w:tabs>
        <w:spacing w:line="480" w:lineRule="auto"/>
        <w:jc w:val="both"/>
        <w:rPr>
          <w:rFonts w:ascii="Times New Roman" w:hAnsi="Times New Roman" w:cs="Times New Roman"/>
          <w:b/>
        </w:rPr>
      </w:pPr>
    </w:p>
    <w:p w:rsidR="00693E68" w:rsidRPr="004B4009" w:rsidRDefault="00693E68" w:rsidP="00693E68">
      <w:pPr>
        <w:tabs>
          <w:tab w:val="left" w:pos="1241"/>
        </w:tabs>
        <w:spacing w:line="480" w:lineRule="auto"/>
        <w:jc w:val="both"/>
        <w:rPr>
          <w:rFonts w:ascii="Times New Roman" w:hAnsi="Times New Roman" w:cs="Times New Roman"/>
          <w:b/>
          <w:bCs/>
        </w:rPr>
      </w:pPr>
    </w:p>
    <w:p w:rsidR="00693E68" w:rsidRPr="00E00A8A"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Pr="00E00A8A" w:rsidRDefault="00693E68" w:rsidP="00693E68">
      <w:pPr>
        <w:spacing w:line="480" w:lineRule="auto"/>
        <w:jc w:val="both"/>
        <w:rPr>
          <w:rFonts w:ascii="Times New Roman" w:hAnsi="Times New Roman" w:cs="Times New Roman"/>
          <w:b/>
          <w:bCs/>
        </w:rPr>
      </w:pPr>
    </w:p>
    <w:p w:rsidR="00693E68" w:rsidRPr="00617DFE" w:rsidRDefault="00693E68" w:rsidP="00693E68">
      <w:pPr>
        <w:jc w:val="center"/>
        <w:rPr>
          <w:rFonts w:ascii="Times New Roman" w:hAnsi="Times New Roman" w:cs="Times New Roman"/>
          <w:b/>
          <w:i/>
          <w:iCs/>
        </w:rPr>
      </w:pPr>
      <w:r w:rsidRPr="00617DFE">
        <w:rPr>
          <w:rFonts w:ascii="Times New Roman" w:hAnsi="Times New Roman" w:cs="Times New Roman"/>
          <w:b/>
          <w:i/>
          <w:iCs/>
        </w:rPr>
        <w:t>ABSTRACT</w:t>
      </w:r>
    </w:p>
    <w:p w:rsidR="00693E68" w:rsidRPr="00617DFE" w:rsidRDefault="00693E68" w:rsidP="00693E68">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 xml:space="preserve">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AKUO, Ilorin East Local Government of Kwara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analyzed.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computed.The results revealed spatial variability in water quality, with a significant portion of the samples falling within marginal to unsuitable categories for irrigation due to high salinity, sodicity,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production.Overall, this research provides critical insights into the groundwater quality status and offers a scientific basis for irrigation planning and water resource management in the study area.</w:t>
      </w:r>
    </w:p>
    <w:p w:rsidR="00693E68" w:rsidRDefault="00693E68" w:rsidP="00693E68">
      <w:pPr>
        <w:spacing w:line="360" w:lineRule="auto"/>
        <w:jc w:val="center"/>
        <w:rPr>
          <w:rFonts w:ascii="Times New Roman" w:hAnsi="Times New Roman" w:cs="Times New Roman"/>
          <w:b/>
        </w:rPr>
      </w:pPr>
    </w:p>
    <w:p w:rsidR="00693E68" w:rsidRDefault="00693E68" w:rsidP="00693E68">
      <w:pPr>
        <w:spacing w:line="360" w:lineRule="auto"/>
        <w:jc w:val="center"/>
        <w:rPr>
          <w:rFonts w:ascii="Times New Roman" w:hAnsi="Times New Roman" w:cs="Times New Roman"/>
          <w:b/>
        </w:rPr>
      </w:pPr>
    </w:p>
    <w:p w:rsidR="00693E68" w:rsidRDefault="00693E68" w:rsidP="00693E68">
      <w:pPr>
        <w:spacing w:line="360" w:lineRule="auto"/>
        <w:jc w:val="center"/>
        <w:rPr>
          <w:rFonts w:ascii="Times New Roman" w:hAnsi="Times New Roman" w:cs="Times New Roman"/>
          <w:b/>
        </w:rPr>
      </w:pPr>
    </w:p>
    <w:p w:rsidR="00693E68" w:rsidRPr="00E00A8A" w:rsidRDefault="00693E68" w:rsidP="00693E68">
      <w:pPr>
        <w:spacing w:line="480" w:lineRule="auto"/>
        <w:jc w:val="both"/>
        <w:rPr>
          <w:rFonts w:ascii="Times New Roman" w:hAnsi="Times New Roman" w:cs="Times New Roman"/>
          <w:b/>
          <w:bCs/>
        </w:rPr>
      </w:pPr>
    </w:p>
    <w:p w:rsidR="00693E68"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ind w:firstLine="720"/>
        <w:jc w:val="both"/>
        <w:rPr>
          <w:rFonts w:ascii="Times New Roman" w:hAnsi="Times New Roman" w:cs="Times New Roman"/>
        </w:rPr>
      </w:pPr>
    </w:p>
    <w:p w:rsidR="00693E68" w:rsidRPr="00C21917"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sectPr w:rsidR="00693E68" w:rsidSect="001A779E">
          <w:footerReference w:type="default" r:id="rId9"/>
          <w:pgSz w:w="11906" w:h="16838"/>
          <w:pgMar w:top="1440" w:right="1440" w:bottom="1440" w:left="1440" w:header="708" w:footer="708" w:gutter="0"/>
          <w:pgNumType w:fmt="lowerRoman" w:start="1"/>
          <w:cols w:space="708"/>
          <w:docGrid w:linePitch="360"/>
        </w:sectPr>
      </w:pPr>
    </w:p>
    <w:p w:rsidR="00693E68" w:rsidRDefault="00693E68" w:rsidP="00693E68">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693E68" w:rsidRDefault="00693E68" w:rsidP="00614F83">
      <w:pPr>
        <w:pStyle w:val="ListParagraph"/>
        <w:spacing w:line="480" w:lineRule="auto"/>
        <w:ind w:left="360"/>
        <w:jc w:val="both"/>
        <w:rPr>
          <w:rFonts w:ascii="Times New Roman" w:hAnsi="Times New Roman" w:cs="Times New Roman"/>
          <w:b/>
          <w:bCs/>
        </w:rPr>
      </w:pP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sidRPr="00B80E1D">
        <w:rPr>
          <w:rFonts w:ascii="Times New Roman" w:hAnsi="Times New Roman" w:cs="Times New Roman"/>
          <w:b/>
          <w:bCs/>
        </w:rPr>
        <w:t>INTRODUCTION</w:t>
      </w:r>
    </w:p>
    <w:p w:rsidR="00693E68" w:rsidRPr="00873CFC" w:rsidRDefault="00693E68" w:rsidP="00693E68">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693E68"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693E68"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693E68"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rsidR="00693E68"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(Omole et al., 2017). This is often abstracted through boreholes, hand-pump wel</w:t>
      </w:r>
      <w:r>
        <w:rPr>
          <w:rFonts w:ascii="Times New Roman" w:hAnsi="Times New Roman" w:cs="Times New Roman"/>
        </w:rPr>
        <w:t>l</w:t>
      </w:r>
      <w:r w:rsidRPr="00727177">
        <w:rPr>
          <w:rFonts w:ascii="Times New Roman" w:hAnsi="Times New Roman" w:cs="Times New Roman"/>
        </w:rPr>
        <w:t xml:space="preserve">s, and sometimes springs (Dwairo et al., 2010). The contamination of any or all of these water sources poses serious threat to the </w:t>
      </w:r>
      <w:r w:rsidRPr="00727177">
        <w:rPr>
          <w:rFonts w:ascii="Times New Roman" w:hAnsi="Times New Roman" w:cs="Times New Roman"/>
        </w:rPr>
        <w:lastRenderedPageBreak/>
        <w:t xml:space="preserve">health of the dwellers as they are usually consumed without any form of treatment (Dahunsi et al., 2014). </w:t>
      </w:r>
    </w:p>
    <w:p w:rsidR="00693E68" w:rsidRPr="00727177"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w:t>
      </w:r>
      <w:r w:rsidR="00D474A6">
        <w:rPr>
          <w:rFonts w:ascii="Times New Roman" w:hAnsi="Times New Roman" w:cs="Times New Roman"/>
        </w:rPr>
        <w:t xml:space="preserve">both </w:t>
      </w:r>
      <w:r w:rsidR="00D474A6" w:rsidRPr="00727177">
        <w:rPr>
          <w:rFonts w:ascii="Times New Roman" w:hAnsi="Times New Roman" w:cs="Times New Roman"/>
        </w:rPr>
        <w:t>at its source as well as along the flow paths, following bio</w:t>
      </w:r>
      <w:r w:rsidR="00D474A6">
        <w:rPr>
          <w:rFonts w:ascii="Times New Roman" w:hAnsi="Times New Roman" w:cs="Times New Roman"/>
        </w:rPr>
        <w:t xml:space="preserve"> geochemical </w:t>
      </w:r>
      <w:r w:rsidR="00D474A6" w:rsidRPr="00727177">
        <w:rPr>
          <w:rFonts w:ascii="Times New Roman" w:hAnsi="Times New Roman" w:cs="Times New Roman"/>
        </w:rPr>
        <w:t>processes and interactions with several other inorgani</w:t>
      </w:r>
      <w:r w:rsidR="00D474A6">
        <w:rPr>
          <w:rFonts w:ascii="Times New Roman" w:hAnsi="Times New Roman" w:cs="Times New Roman"/>
        </w:rPr>
        <w:t xml:space="preserve">c and organic substances either </w:t>
      </w:r>
      <w:r w:rsidR="00D474A6" w:rsidRPr="00727177">
        <w:rPr>
          <w:rFonts w:ascii="Times New Roman" w:hAnsi="Times New Roman" w:cs="Times New Roman"/>
        </w:rPr>
        <w:t>geogenic and</w:t>
      </w:r>
      <w:r w:rsidRPr="00727177">
        <w:rPr>
          <w:rFonts w:ascii="Times New Roman" w:hAnsi="Times New Roman" w:cs="Times New Roman"/>
        </w:rPr>
        <w:t xml:space="preserve"> of anthropogenic origin (Matiatos, 2016).</w:t>
      </w:r>
    </w:p>
    <w:p w:rsidR="00693E68" w:rsidRPr="00727177" w:rsidRDefault="00693E68" w:rsidP="00693E68">
      <w:pPr>
        <w:spacing w:line="480" w:lineRule="auto"/>
        <w:ind w:firstLine="720"/>
        <w:jc w:val="both"/>
        <w:rPr>
          <w:rFonts w:ascii="Times New Roman" w:hAnsi="Times New Roman" w:cs="Times New Roman"/>
        </w:rPr>
      </w:pPr>
      <w:r w:rsidRPr="00727177">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w:t>
      </w:r>
      <w:r w:rsidRPr="00E00A8A">
        <w:rPr>
          <w:rFonts w:ascii="Times New Roman" w:hAnsi="Times New Roman" w:cs="Times New Roman"/>
        </w:rPr>
        <w:lastRenderedPageBreak/>
        <w:t>areas of concern and provide actionable recommendations for sustainable water resource management in agriculture.</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693E68" w:rsidRPr="00E00A8A" w:rsidRDefault="00693E68" w:rsidP="00693E68">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jc w:val="both"/>
        <w:rPr>
          <w:rFonts w:ascii="Times New Roman" w:hAnsi="Times New Roman" w:cs="Times New Roman"/>
          <w:b/>
          <w:bCs/>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693E68" w:rsidRDefault="00693E68" w:rsidP="00693E68">
      <w:pPr>
        <w:spacing w:line="480" w:lineRule="auto"/>
        <w:rPr>
          <w:rFonts w:ascii="Times New Roman" w:hAnsi="Times New Roman" w:cs="Times New Roman"/>
          <w:b/>
          <w:bCs/>
        </w:rPr>
      </w:pPr>
    </w:p>
    <w:p w:rsidR="00693E68" w:rsidRDefault="00693E68" w:rsidP="00693E68">
      <w:pPr>
        <w:spacing w:line="480" w:lineRule="auto"/>
        <w:rPr>
          <w:rFonts w:ascii="Times New Roman" w:hAnsi="Times New Roman" w:cs="Times New Roman"/>
          <w:b/>
          <w:bCs/>
        </w:rPr>
      </w:pPr>
    </w:p>
    <w:p w:rsidR="00693E68" w:rsidRDefault="00693E68" w:rsidP="00693E68">
      <w:pPr>
        <w:spacing w:line="480" w:lineRule="auto"/>
        <w:rPr>
          <w:rFonts w:ascii="Times New Roman" w:hAnsi="Times New Roman" w:cs="Times New Roman"/>
          <w:b/>
          <w:bCs/>
        </w:rPr>
      </w:pPr>
    </w:p>
    <w:p w:rsidR="00693E68" w:rsidRDefault="00693E68" w:rsidP="00693E68">
      <w:pPr>
        <w:spacing w:line="480" w:lineRule="auto"/>
        <w:rPr>
          <w:rFonts w:ascii="Times New Roman" w:hAnsi="Times New Roman" w:cs="Times New Roman"/>
          <w:b/>
          <w:bCs/>
        </w:rPr>
      </w:pPr>
    </w:p>
    <w:p w:rsidR="00693E68" w:rsidRDefault="00693E68" w:rsidP="00693E68">
      <w:pPr>
        <w:spacing w:line="480" w:lineRule="auto"/>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jc w:val="center"/>
        <w:rPr>
          <w:rFonts w:ascii="Times New Roman" w:hAnsi="Times New Roman" w:cs="Times New Roman"/>
          <w:b/>
          <w:bCs/>
        </w:rPr>
      </w:pPr>
    </w:p>
    <w:p w:rsidR="00693E68" w:rsidRDefault="00693E68" w:rsidP="00693E68">
      <w:pPr>
        <w:spacing w:line="480" w:lineRule="auto"/>
        <w:rPr>
          <w:rFonts w:ascii="Times New Roman" w:hAnsi="Times New Roman" w:cs="Times New Roman"/>
          <w:b/>
          <w:bCs/>
        </w:rPr>
      </w:pPr>
    </w:p>
    <w:p w:rsidR="00693E68" w:rsidRPr="00E00A8A" w:rsidRDefault="00693E68" w:rsidP="00693E68">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693E68" w:rsidRPr="00E00A8A" w:rsidRDefault="00693E68" w:rsidP="00693E68">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contaminants, can degrade soil fertility, affect plant metabolism, and ultimately reduce agricultural productivity (Ayers and Westcot, 1985).</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693E68" w:rsidRDefault="00693E68" w:rsidP="00693E68">
      <w:pPr>
        <w:spacing w:line="480" w:lineRule="auto"/>
        <w:jc w:val="both"/>
        <w:rPr>
          <w:rFonts w:ascii="Times New Roman" w:hAnsi="Times New Roman" w:cs="Times New Roman"/>
          <w:b/>
          <w:bCs/>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2.2.2</w:t>
      </w:r>
      <w:r w:rsidRPr="00E00A8A">
        <w:rPr>
          <w:rFonts w:ascii="Times New Roman" w:hAnsi="Times New Roman" w:cs="Times New Roman"/>
          <w:b/>
          <w:bCs/>
        </w:rPr>
        <w:tab/>
        <w:t>Groundwater</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In flood-prone areas, floodwater and surface runoff may be diverted for agricultural use. While this method can provide a temporary water supply, it often lacks consistency and </w:t>
      </w:r>
      <w:r w:rsidRPr="00E00A8A">
        <w:rPr>
          <w:rFonts w:ascii="Times New Roman" w:hAnsi="Times New Roman" w:cs="Times New Roman"/>
        </w:rPr>
        <w:lastRenderedPageBreak/>
        <w:t>may carry sediments and pollutants that affect soil quality and crop health (Molden et al., 2007).</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lastRenderedPageBreak/>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2.4</w:t>
      </w:r>
      <w:r w:rsidRPr="00E00A8A">
        <w:rPr>
          <w:rFonts w:ascii="Times New Roman" w:hAnsi="Times New Roman" w:cs="Times New Roman"/>
          <w:b/>
          <w:bCs/>
        </w:rPr>
        <w:tab/>
        <w:t>Groundwater Quality and its Determinants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critical role in agricultural productivity, as it directly affects crop growth, soil health, and the efficiency of irrigation systems. While water may be readily 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lastRenderedPageBreak/>
        <w:t>2.4.4</w:t>
      </w:r>
      <w:r w:rsidRPr="00E00A8A">
        <w:rPr>
          <w:rFonts w:ascii="Times New Roman" w:hAnsi="Times New Roman" w:cs="Times New Roman"/>
          <w:b/>
          <w:bCs/>
        </w:rPr>
        <w:tab/>
      </w:r>
      <w:r w:rsidRPr="00E00A8A">
        <w:rPr>
          <w:rFonts w:ascii="Times New Roman" w:hAnsi="Times New Roman" w:cs="Times New Roman"/>
          <w:b/>
          <w:bCs/>
        </w:rPr>
        <w:tab/>
        <w:t>pH Levels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pH of irrigation water indicates its acidity or alkalinity. Water with a pH between 6 and 8 is generally considered suitable for most crops, as it facilitates the optimal availability 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Total dissolved solids (TDS) represent the total concentration of dissolved substances in water, including salts, minerals, and metals. HighTotal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olids (TDS) levels can lead to increased soil salinity, which may cause plant stress and reduce crop growth. In general, water with a Total dissolved solids</w:t>
      </w:r>
      <w:r>
        <w:rPr>
          <w:rFonts w:ascii="Times New Roman" w:hAnsi="Times New Roman" w:cs="Times New Roman"/>
        </w:rPr>
        <w:t>(</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Westcot, 1985).</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693E68" w:rsidRPr="00D61A74"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&amp;Westcot, 1985).</w:t>
      </w: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a micronutrient vital for plant growth.Boron is beneficial at low concentrations but becomes toxic above 1 mg/L, particularly to fruit trees and legumes (Rhoades et al., 1992; WHO, 2017).</w:t>
      </w:r>
    </w:p>
    <w:p w:rsidR="00614F83" w:rsidRDefault="00614F83" w:rsidP="00693E68">
      <w:pPr>
        <w:spacing w:line="480" w:lineRule="auto"/>
        <w:jc w:val="both"/>
        <w:rPr>
          <w:rFonts w:ascii="Times New Roman" w:hAnsi="Times New Roman" w:cs="Times New Roman"/>
          <w:b/>
          <w:caps/>
        </w:rPr>
      </w:pP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It represents nitrogen compounds derived from fertilizers and organic matter.While nitrates enhance plant growth, excessive amounts can impair reproductive development and contaminate groundwater. Nitrites are even more toxic and indicate microbial contamination (Sawyer et al., 2003; WHO, 2017).</w:t>
      </w: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&amp;</w:t>
      </w:r>
      <w:r w:rsidRPr="00E00A8A">
        <w:rPr>
          <w:rFonts w:ascii="Times New Roman" w:hAnsi="Times New Roman" w:cs="Times New Roman"/>
          <w:b/>
          <w:caps/>
        </w:rPr>
        <w:t>HCO₃⁻)</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It reflects alkalinity due to carbonate species in water. High levels can increase soil pH and react with calcium and magnesium, enhancing sodicity risks (Ayers &amp;Westcot, 1985; Usda, 1954).</w:t>
      </w:r>
    </w:p>
    <w:p w:rsidR="00693E68" w:rsidRPr="00E00A8A" w:rsidRDefault="00693E68" w:rsidP="00693E68">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water.Adequate levels promote good soil structure by counteracting sodium effects. Deficiency can accelerate soil compaction and erosion (Todd &amp; Mays, 2005; Sawyer et al., 2003).</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Sodium(Na⁺)</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concentration.Excess sodium adversely affects soil permeability and structure, especially in poorly drained soils, leading to crop stress (Ayers &amp;Westcot, 1985; Rhoades et al., 1992).</w:t>
      </w:r>
    </w:p>
    <w:p w:rsidR="00693E68" w:rsidRPr="00E00A8A" w:rsidRDefault="00693E68" w:rsidP="00693E68">
      <w:pPr>
        <w:spacing w:line="480" w:lineRule="auto"/>
        <w:jc w:val="both"/>
        <w:rPr>
          <w:rFonts w:ascii="Times New Roman" w:hAnsi="Times New Roman" w:cs="Times New Roman"/>
          <w:b/>
          <w:caps/>
        </w:rPr>
      </w:pPr>
      <w:r w:rsidRPr="00E00A8A">
        <w:rPr>
          <w:rFonts w:ascii="Times New Roman" w:hAnsi="Times New Roman" w:cs="Times New Roman"/>
          <w:b/>
          <w:caps/>
        </w:rPr>
        <w:lastRenderedPageBreak/>
        <w:t>2.4</w:t>
      </w:r>
      <w:r>
        <w:rPr>
          <w:rFonts w:ascii="Times New Roman" w:hAnsi="Times New Roman" w:cs="Times New Roman"/>
          <w:b/>
          <w:caps/>
        </w:rPr>
        <w:t>.13</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 xml:space="preserve">2.5 </w:t>
      </w:r>
      <w:r w:rsidRPr="00E00A8A">
        <w:rPr>
          <w:rFonts w:ascii="Times New Roman" w:hAnsi="Times New Roman" w:cs="Times New Roman"/>
          <w:b/>
          <w:bCs/>
        </w:rPr>
        <w:t>Guidelines for Irrigation Water Quality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693E68" w:rsidRPr="00E00A8A" w:rsidRDefault="00693E68" w:rsidP="00693E68">
      <w:pPr>
        <w:spacing w:line="480" w:lineRule="auto"/>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High salinity can:</w:t>
      </w:r>
    </w:p>
    <w:p w:rsidR="00693E68" w:rsidRPr="00E00A8A" w:rsidRDefault="00693E68" w:rsidP="00693E6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693E68" w:rsidRPr="00E00A8A" w:rsidRDefault="00693E68" w:rsidP="00693E6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Lower crop yield</w:t>
      </w:r>
    </w:p>
    <w:p w:rsidR="00693E68" w:rsidRPr="00E00A8A" w:rsidRDefault="00693E68" w:rsidP="00693E68">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693E68" w:rsidRPr="00E00A8A" w:rsidRDefault="00693E68" w:rsidP="00693E6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693E68" w:rsidRPr="00E00A8A" w:rsidRDefault="00693E68" w:rsidP="00693E6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693E68" w:rsidRPr="00E00A8A" w:rsidRDefault="00693E68" w:rsidP="00693E68">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waterlogging and poor root development</w:t>
      </w:r>
    </w:p>
    <w:p w:rsidR="00693E68" w:rsidRPr="00E00A8A" w:rsidRDefault="00693E68" w:rsidP="00693E68">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Specific ions in irrigation water can be toxic to plants when present in high concentrations. These ions may be absorbed by plants and accumulate to toxic levels in plant tissues.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High sodium levels can:</w:t>
      </w:r>
    </w:p>
    <w:p w:rsidR="00693E68" w:rsidRPr="00E00A8A" w:rsidRDefault="00693E68" w:rsidP="00693E6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693E68" w:rsidRPr="00E00A8A" w:rsidRDefault="00693E68" w:rsidP="00693E6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Damage leaf margins (leaf burn)</w:t>
      </w:r>
    </w:p>
    <w:p w:rsidR="00693E68" w:rsidRPr="00E00A8A" w:rsidRDefault="00693E68" w:rsidP="00693E68">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(milliequivalents per liter)</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rsidR="00693E68" w:rsidRPr="00E00A8A" w:rsidRDefault="00693E68" w:rsidP="00693E68">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plant.Symptoms include:</w:t>
      </w:r>
    </w:p>
    <w:p w:rsidR="00693E68" w:rsidRPr="00E00A8A" w:rsidRDefault="00693E68" w:rsidP="00693E6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693E68" w:rsidRPr="00E00A8A" w:rsidRDefault="00693E68" w:rsidP="00693E68">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693E68" w:rsidRPr="00E00A8A" w:rsidRDefault="00693E68" w:rsidP="00693E6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lastRenderedPageBreak/>
        <w:t>Leaf chlorosis and necrosis</w:t>
      </w:r>
    </w:p>
    <w:p w:rsidR="00693E68" w:rsidRPr="00E00A8A" w:rsidRDefault="00693E68" w:rsidP="00693E68">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w:t>
      </w:r>
      <w:r w:rsidRPr="00E00A8A">
        <w:rPr>
          <w:rFonts w:ascii="Times New Roman" w:hAnsi="Times New Roman" w:cs="Times New Roman"/>
        </w:rPr>
        <w:lastRenderedPageBreak/>
        <w:t>problems such as soil salinization, nutrient imbalance, reduced crop yields, and eventual land degradation. These include:</w:t>
      </w:r>
    </w:p>
    <w:p w:rsidR="00693E68" w:rsidRPr="00E00A8A" w:rsidRDefault="00693E68" w:rsidP="00693E68">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693E68" w:rsidRPr="00E00A8A" w:rsidRDefault="00693E68" w:rsidP="00693E68">
      <w:pPr>
        <w:pStyle w:val="ListParagraph"/>
        <w:spacing w:line="480" w:lineRule="auto"/>
        <w:jc w:val="both"/>
        <w:rPr>
          <w:rFonts w:ascii="Times New Roman" w:hAnsi="Times New Roman" w:cs="Times New Roman"/>
        </w:rPr>
      </w:pPr>
      <w:r w:rsidRPr="00E00A8A">
        <w:rPr>
          <w:rFonts w:ascii="Times New Roman" w:hAnsi="Times New Roman" w:cs="Times New Roman"/>
        </w:rPr>
        <w:t xml:space="preserve">This measuresthe relative concentration ofsodium in comparison to calcium and </w:t>
      </w:r>
    </w:p>
    <w:p w:rsidR="00693E68" w:rsidRPr="00E00A8A" w:rsidRDefault="00693E68" w:rsidP="00693E68">
      <w:pPr>
        <w:spacing w:line="480" w:lineRule="auto"/>
        <w:jc w:val="both"/>
        <w:rPr>
          <w:rFonts w:ascii="Times New Roman" w:hAnsi="Times New Roman" w:cs="Times New Roman"/>
        </w:rPr>
      </w:pPr>
      <w:r w:rsidRPr="00E00A8A">
        <w:rPr>
          <w:rFonts w:ascii="Times New Roman" w:hAnsi="Times New Roman" w:cs="Times New Roman"/>
        </w:rPr>
        <w:t>magnesium in water. High sodium levels can make the soil hard and compact, reducing water penetration and air movement. This can lead to poor crop growth, especially in areas where water is applied frequently for irrigation. High Sodium Adsorption Ratio</w:t>
      </w:r>
      <w:r w:rsidRPr="00E00A8A">
        <w:rPr>
          <w:rFonts w:ascii="Times New Roman" w:hAnsi="Times New Roman" w:cs="Times New Roman"/>
          <w:b/>
          <w:bCs/>
        </w:rPr>
        <w:t>(</w:t>
      </w:r>
      <w:r w:rsidRPr="00E00A8A">
        <w:rPr>
          <w:rFonts w:ascii="Times New Roman" w:hAnsi="Times New Roman" w:cs="Times New Roman"/>
        </w:rPr>
        <w:t>SAR) values indicate poor water quality.</w:t>
      </w:r>
    </w:p>
    <w:p w:rsidR="00693E68" w:rsidRPr="00E00A8A" w:rsidRDefault="00693E68" w:rsidP="00693E68">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693E68" w:rsidRPr="00E00A8A" w:rsidRDefault="00693E68" w:rsidP="00693E68">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highResidual Sodium Carbonate(RSC) value is generally not suitable for irrigation because it promotes soil alkalinity (Raghunath, 1987).It Indicates the hazard of carbonate precipitation, which can reduce soil permeability.</w:t>
      </w:r>
    </w:p>
    <w:p w:rsidR="00693E68" w:rsidRPr="00E00A8A"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rPr>
        <w:t>valuates the long-term effect of groundwater on soil permeability.</w:t>
      </w:r>
    </w:p>
    <w:p w:rsidR="00693E68" w:rsidRPr="00E00A8A"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693E68" w:rsidRPr="00E00A8A" w:rsidRDefault="00693E68" w:rsidP="00693E68">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rsidR="00693E68" w:rsidRDefault="00693E68" w:rsidP="00693E68">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693E68" w:rsidRDefault="00693E68" w:rsidP="00693E68">
      <w:pPr>
        <w:spacing w:line="480" w:lineRule="auto"/>
        <w:ind w:firstLine="720"/>
        <w:jc w:val="both"/>
        <w:rPr>
          <w:rFonts w:ascii="Times New Roman" w:eastAsia="Times New Roman" w:hAnsi="Times New Roman" w:cs="Times New Roman"/>
        </w:rPr>
      </w:pP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693E68" w:rsidRPr="00E00A8A" w:rsidRDefault="00693E68" w:rsidP="00693E68">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 xml:space="preserve">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w:t>
      </w:r>
      <w:r w:rsidRPr="00E00A8A">
        <w:rPr>
          <w:rFonts w:ascii="Times New Roman" w:hAnsi="Times New Roman" w:cs="Times New Roman"/>
        </w:rPr>
        <w:lastRenderedPageBreak/>
        <w:t>extension workers can use the results of such evaluations to adopt appropriate irrigation strategies or introduce water treatment options when necessary.</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quality of water used for irrigation plays a vital role in determining the productivity and sustainability of agricultural land. When poor-quality water is consistently applied to farmlands, it can lead to several negative consequences for both soil health and crop development. These effects are often gradual but can become severe over time, particularly in areas with limited access to alternative water sources. The effect includes:</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Soil Sodicity</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693E68"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693E68" w:rsidRPr="00E00A8A" w:rsidRDefault="00693E68" w:rsidP="00693E68">
      <w:pPr>
        <w:spacing w:line="480" w:lineRule="auto"/>
        <w:ind w:firstLine="720"/>
        <w:jc w:val="both"/>
        <w:rPr>
          <w:rFonts w:ascii="Times New Roman" w:hAnsi="Times New Roman" w:cs="Times New Roman"/>
        </w:rPr>
      </w:pPr>
    </w:p>
    <w:p w:rsidR="00693E68" w:rsidRPr="00E00A8A" w:rsidRDefault="00693E68" w:rsidP="00693E68">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2.9</w:t>
      </w:r>
      <w:r w:rsidRPr="00E00A8A">
        <w:rPr>
          <w:rFonts w:ascii="Times New Roman" w:hAnsi="Times New Roman" w:cs="Times New Roman"/>
          <w:b/>
          <w:bCs/>
        </w:rPr>
        <w:tab/>
        <w:t>Previous Studies on Irrigation Water Quality in Nigeria</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693E68" w:rsidRPr="00E00A8A" w:rsidRDefault="00693E68" w:rsidP="00693E68">
      <w:pPr>
        <w:spacing w:line="480" w:lineRule="auto"/>
        <w:ind w:firstLine="720"/>
        <w:jc w:val="both"/>
        <w:rPr>
          <w:rFonts w:ascii="Times New Roman" w:hAnsi="Times New Roman" w:cs="Times New Roman"/>
        </w:rPr>
      </w:pPr>
      <w:r w:rsidRPr="00E00A8A">
        <w:rPr>
          <w:rFonts w:ascii="Times New Roman" w:hAnsi="Times New Roman" w:cs="Times New Roman"/>
        </w:rPr>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693E68" w:rsidRPr="00E00A8A" w:rsidRDefault="00693E68" w:rsidP="00693E68">
      <w:pPr>
        <w:spacing w:line="480" w:lineRule="auto"/>
        <w:jc w:val="both"/>
        <w:rPr>
          <w:rFonts w:ascii="Times New Roman" w:hAnsi="Times New Roman" w:cs="Times New Roman"/>
        </w:rPr>
      </w:pPr>
    </w:p>
    <w:p w:rsidR="00693E68" w:rsidRDefault="00693E68" w:rsidP="00693E68">
      <w:pPr>
        <w:spacing w:line="480" w:lineRule="auto"/>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Default="00693E68" w:rsidP="00693E68">
      <w:pPr>
        <w:spacing w:line="480" w:lineRule="auto"/>
        <w:ind w:left="2160" w:firstLine="720"/>
        <w:jc w:val="both"/>
        <w:rPr>
          <w:rFonts w:ascii="Times New Roman" w:hAnsi="Times New Roman" w:cs="Times New Roman"/>
          <w:b/>
          <w:bCs/>
        </w:rPr>
      </w:pPr>
    </w:p>
    <w:p w:rsidR="00693E68" w:rsidRPr="00B37090" w:rsidRDefault="00693E68" w:rsidP="00693E68">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t>CHAPTER THREE</w:t>
      </w:r>
    </w:p>
    <w:p w:rsidR="00693E68" w:rsidRDefault="00693E68" w:rsidP="00693E68">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693E68" w:rsidRPr="00A43359" w:rsidRDefault="00693E68" w:rsidP="00693E68">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693E68" w:rsidRPr="00A43359" w:rsidRDefault="00693E68" w:rsidP="00693E68">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r w:rsidRPr="00B0510D">
        <w:rPr>
          <w:rFonts w:ascii="Times New Roman" w:hAnsi="Times New Roman" w:cs="Times New Roman"/>
        </w:rPr>
        <w:t xml:space="preserve">Akuo. </w:t>
      </w:r>
      <w:r>
        <w:rPr>
          <w:rFonts w:ascii="Times New Roman" w:hAnsi="Times New Roman" w:cs="Times New Roman"/>
        </w:rPr>
        <w:t xml:space="preserve">Akuo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r w:rsidRPr="00A43359">
        <w:rPr>
          <w:rFonts w:ascii="Times New Roman" w:hAnsi="Times New Roman" w:cs="Times New Roman"/>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693E68" w:rsidRPr="00A43359" w:rsidRDefault="00693E68" w:rsidP="00693E68">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693E68" w:rsidRPr="00A43359" w:rsidRDefault="00693E68" w:rsidP="00693E68">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terrain of Akuo is generally flat to slightly undulating, and the soil is mostly sandy loam, which is suitable for crop production. Common crops cultivated in the area include maize, vegetables, cassava, and yam. The use of groundwater for irrigation has </w:t>
      </w:r>
      <w:r w:rsidRPr="00A43359">
        <w:rPr>
          <w:rFonts w:ascii="Times New Roman" w:hAnsi="Times New Roman" w:cs="Times New Roman"/>
        </w:rPr>
        <w:lastRenderedPageBreak/>
        <w:t>become increasingly important due to changing rainfall patterns and increased demand for food production.</w:t>
      </w:r>
    </w:p>
    <w:p w:rsidR="00693E68" w:rsidRPr="00A43359" w:rsidRDefault="00693E68" w:rsidP="00693E68">
      <w:pPr>
        <w:spacing w:line="480" w:lineRule="auto"/>
        <w:ind w:firstLine="720"/>
        <w:jc w:val="both"/>
        <w:rPr>
          <w:rFonts w:ascii="Times New Roman" w:hAnsi="Times New Roman" w:cs="Times New Roman"/>
        </w:rPr>
      </w:pPr>
      <w:r w:rsidRPr="00A43359">
        <w:rPr>
          <w:rFonts w:ascii="Times New Roman" w:hAnsi="Times New Roman" w:cs="Times New Roman"/>
        </w:rPr>
        <w:t>The area is accessible via rural roads that connect it to Ilorin city and neighboring villages. Basic infrastructure is present, but many farmers still rely on traditional methods for irrigation and water use, making water quality an essential factor in sustaining agricultural productivity.</w:t>
      </w:r>
    </w:p>
    <w:p w:rsidR="00693E68" w:rsidRDefault="00693E68" w:rsidP="00693E68">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693E68" w:rsidRDefault="00693E68" w:rsidP="00693E68">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693E68" w:rsidRDefault="00693E68" w:rsidP="00693E68">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693E68" w:rsidRPr="00AA7E55" w:rsidRDefault="00693E68" w:rsidP="00693E68">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693E68" w:rsidRDefault="00693E68" w:rsidP="00693E68">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693E68" w:rsidRDefault="00693E68" w:rsidP="00693E68">
      <w:pPr>
        <w:spacing w:line="480" w:lineRule="auto"/>
        <w:ind w:firstLine="720"/>
        <w:jc w:val="both"/>
        <w:rPr>
          <w:rFonts w:ascii="Times New Roman" w:hAnsi="Times New Roman" w:cs="Times New Roman"/>
        </w:rPr>
      </w:pPr>
    </w:p>
    <w:p w:rsidR="00693E68" w:rsidRDefault="00693E68" w:rsidP="00693E68">
      <w:pPr>
        <w:spacing w:line="480" w:lineRule="auto"/>
        <w:ind w:firstLine="720"/>
        <w:jc w:val="both"/>
        <w:rPr>
          <w:rFonts w:ascii="Times New Roman" w:hAnsi="Times New Roman" w:cs="Times New Roman"/>
        </w:rPr>
      </w:pPr>
      <w:r>
        <w:rPr>
          <w:noProof/>
        </w:rPr>
        <w:drawing>
          <wp:inline distT="0" distB="0" distL="0" distR="0">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035" cy="5495925"/>
                    </a:xfrm>
                    <a:prstGeom prst="rect">
                      <a:avLst/>
                    </a:prstGeom>
                    <a:noFill/>
                    <a:ln>
                      <a:noFill/>
                    </a:ln>
                  </pic:spPr>
                </pic:pic>
              </a:graphicData>
            </a:graphic>
          </wp:inline>
        </w:drawing>
      </w:r>
    </w:p>
    <w:p w:rsidR="00693E68" w:rsidRDefault="00693E68" w:rsidP="00693E68">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693E68" w:rsidRDefault="00693E68" w:rsidP="00693E68">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 xml:space="preserve">Chemical ions determined were chloride, nitrate, carbonate, bicarbonate, calcium, sodium magnesium, and potassium. Trace elements </w:t>
      </w:r>
      <w:r w:rsidRPr="00996E8C">
        <w:rPr>
          <w:rFonts w:ascii="Times New Roman" w:hAnsi="Times New Roman" w:cs="Times New Roman"/>
        </w:rPr>
        <w:lastRenderedPageBreak/>
        <w:t>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693E68" w:rsidRPr="001C5C19" w:rsidRDefault="00693E68" w:rsidP="00693E68">
      <w:pPr>
        <w:spacing w:line="480" w:lineRule="auto"/>
        <w:jc w:val="both"/>
        <w:rPr>
          <w:rFonts w:ascii="Times New Roman" w:hAnsi="Times New Roman" w:cs="Times New Roman"/>
        </w:rPr>
      </w:pPr>
      <w:r w:rsidRPr="001C5C19">
        <w:rPr>
          <w:rFonts w:ascii="Times New Roman" w:hAnsi="Times New Roman" w:cs="Times New Roman"/>
          <w:b/>
          <w:bCs/>
        </w:rPr>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693E68" w:rsidRDefault="00693E68" w:rsidP="00693E68">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693E68" w:rsidRDefault="00693E68" w:rsidP="00693E68">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course  </w:t>
      </w:r>
      <w:r>
        <w:rPr>
          <w:rFonts w:ascii="Times New Roman" w:hAnsi="Times New Roman" w:cs="Times New Roman"/>
        </w:rPr>
        <w:t>o</w:t>
      </w:r>
      <w:r w:rsidRPr="001C5C19">
        <w:rPr>
          <w:rFonts w:ascii="Times New Roman" w:hAnsi="Times New Roman" w:cs="Times New Roman"/>
        </w:rPr>
        <w:t xml:space="preserve">f the study: Arc Map, Surfer 8, Corel Draw and Aqua-Chem. These were used in the contouring of the maps and drawing of the graphical presentations. </w:t>
      </w:r>
    </w:p>
    <w:p w:rsidR="00693E68" w:rsidRPr="00B0597C" w:rsidRDefault="00693E68" w:rsidP="00693E68">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693E68" w:rsidRPr="00B0597C" w:rsidRDefault="00693E68" w:rsidP="00693E68">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693E68" w:rsidRDefault="00693E68" w:rsidP="00693E68">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693E68" w:rsidRPr="00A83482" w:rsidRDefault="00693E68" w:rsidP="00693E68">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on"/>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lastRenderedPageBreak/>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Pr="00207A4F" w:rsidRDefault="00693E68" w:rsidP="00693E68">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693E68" w:rsidRDefault="00693E68" w:rsidP="00693E68">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E654C8">
        <w:rPr>
          <w:rFonts w:ascii="Times New Roman" w:eastAsiaTheme="minorEastAsia" w:hAnsi="Times New Roman" w:cs="Times New Roman"/>
        </w:rPr>
        <w:t>(3.2)</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Pr="00E654C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693E68" w:rsidRPr="00E636E5" w:rsidRDefault="00693E68" w:rsidP="00693E6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693E68" w:rsidRDefault="00693E68" w:rsidP="00693E68">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on"/>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693E68" w:rsidRDefault="00693E68" w:rsidP="00693E68">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p>
    <w:p w:rsidR="00693E68" w:rsidRDefault="00693E68" w:rsidP="00693E68">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lastRenderedPageBreak/>
        <w:t>Magnesium Hazard (MH):</w:t>
      </w:r>
      <w:r>
        <w:rPr>
          <w:rFonts w:ascii="Times New Roman" w:hAnsi="Times New Roman" w:cs="Times New Roman"/>
        </w:rPr>
        <w:t>is used to evaluate the potential of irrigation water affect soil structure and permeability, especially due to an excess of magnesium over calcium. Excess magnesium can lead to poor soil aggregation, reduced permeability and ultimately poor plant growth and was computed from Equation (3.4):</w:t>
      </w:r>
    </w:p>
    <w:p w:rsidR="00693E68" w:rsidRDefault="00693E68" w:rsidP="00693E68">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Pr="009A52D6"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693E68" w:rsidRDefault="00693E68" w:rsidP="00693E68">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693E68" w:rsidRDefault="00693E68" w:rsidP="00693E68">
      <w:pPr>
        <w:pStyle w:val="Default"/>
        <w:spacing w:line="480" w:lineRule="auto"/>
        <w:jc w:val="both"/>
        <w:rPr>
          <w:rFonts w:ascii="Times New Roman" w:hAnsi="Times New Roman" w:cs="Times New Roman"/>
        </w:rPr>
      </w:pP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Default="00693E68" w:rsidP="00693E68">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693E68" w:rsidRPr="00C44A5F" w:rsidRDefault="00693E68" w:rsidP="00693E68">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693E68" w:rsidRDefault="00693E68" w:rsidP="00693E68">
      <w:pPr>
        <w:pStyle w:val="Default"/>
        <w:spacing w:line="480" w:lineRule="auto"/>
        <w:ind w:left="2160"/>
        <w:jc w:val="both"/>
        <w:rPr>
          <w:rFonts w:ascii="Times New Roman" w:hAnsi="Times New Roman" w:cs="Times New Roman"/>
        </w:rPr>
      </w:pPr>
      <w:r>
        <w:rPr>
          <w:rFonts w:ascii="Times New Roman" w:hAnsi="Times New Roman" w:cs="Times New Roman"/>
        </w:rPr>
        <w:lastRenderedPageBreak/>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ab/>
        <w:t>Where:</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Default="00693E68" w:rsidP="00693E68">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Pr="00AB4832" w:rsidRDefault="00693E68" w:rsidP="00693E68">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=Sulphate</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693E68" w:rsidRPr="00B37090" w:rsidRDefault="00693E68" w:rsidP="00693E68">
      <w:pPr>
        <w:spacing w:line="480" w:lineRule="auto"/>
        <w:rPr>
          <w:b/>
          <w:bCs/>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b/>
        </w:rPr>
      </w:pPr>
    </w:p>
    <w:p w:rsidR="00693E68" w:rsidRDefault="00693E68" w:rsidP="00693E68">
      <w:pPr>
        <w:spacing w:line="480" w:lineRule="auto"/>
        <w:jc w:val="both"/>
        <w:rPr>
          <w:rFonts w:ascii="Times New Roman" w:hAnsi="Times New Roman" w:cs="Times New Roman"/>
        </w:rPr>
      </w:pPr>
    </w:p>
    <w:p w:rsidR="00693E68" w:rsidRDefault="00693E68" w:rsidP="00693E68">
      <w:pPr>
        <w:spacing w:line="480" w:lineRule="auto"/>
        <w:ind w:left="2160" w:firstLine="720"/>
        <w:jc w:val="both"/>
        <w:rPr>
          <w:rFonts w:ascii="Times New Roman" w:hAnsi="Times New Roman" w:cs="Times New Roman"/>
          <w:b/>
        </w:rPr>
      </w:pPr>
    </w:p>
    <w:p w:rsidR="00693E68" w:rsidRDefault="00693E68" w:rsidP="00693E68">
      <w:pPr>
        <w:spacing w:line="480" w:lineRule="auto"/>
        <w:ind w:left="2160" w:firstLine="720"/>
        <w:jc w:val="both"/>
        <w:rPr>
          <w:rFonts w:ascii="Times New Roman" w:hAnsi="Times New Roman" w:cs="Times New Roman"/>
          <w:b/>
        </w:rPr>
      </w:pPr>
    </w:p>
    <w:p w:rsidR="00693E68" w:rsidRDefault="00693E68" w:rsidP="00693E68">
      <w:pPr>
        <w:spacing w:line="480" w:lineRule="auto"/>
        <w:ind w:left="2160" w:firstLine="720"/>
        <w:jc w:val="both"/>
        <w:rPr>
          <w:rFonts w:ascii="Times New Roman" w:hAnsi="Times New Roman" w:cs="Times New Roman"/>
          <w:b/>
        </w:rPr>
      </w:pPr>
    </w:p>
    <w:p w:rsidR="00693E68" w:rsidRDefault="00693E68" w:rsidP="00693E68">
      <w:pPr>
        <w:spacing w:line="480" w:lineRule="auto"/>
        <w:ind w:left="2160" w:firstLine="720"/>
        <w:jc w:val="both"/>
        <w:rPr>
          <w:rFonts w:ascii="Times New Roman" w:hAnsi="Times New Roman" w:cs="Times New Roman"/>
          <w:b/>
        </w:rPr>
      </w:pPr>
    </w:p>
    <w:p w:rsidR="00693E68" w:rsidRDefault="00693E68" w:rsidP="00693E68">
      <w:pPr>
        <w:spacing w:line="480" w:lineRule="auto"/>
        <w:ind w:left="2160" w:firstLine="720"/>
        <w:jc w:val="both"/>
        <w:rPr>
          <w:rFonts w:ascii="Times New Roman" w:hAnsi="Times New Roman" w:cs="Times New Roman"/>
          <w:b/>
        </w:rPr>
      </w:pPr>
      <w:r>
        <w:rPr>
          <w:rFonts w:ascii="Times New Roman" w:hAnsi="Times New Roman" w:cs="Times New Roman"/>
          <w:b/>
        </w:rPr>
        <w:t>CHAPTER FOUR</w:t>
      </w:r>
    </w:p>
    <w:p w:rsidR="00693E68" w:rsidRDefault="00693E68" w:rsidP="00693E68">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693E68" w:rsidRDefault="00693E68" w:rsidP="00693E68">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693E68" w:rsidRPr="00965A51" w:rsidRDefault="00693E68" w:rsidP="00693E68">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693E68" w:rsidRPr="00DF5589" w:rsidRDefault="00693E68" w:rsidP="00693E68">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5"/>
        <w:gridCol w:w="1490"/>
        <w:gridCol w:w="1730"/>
        <w:gridCol w:w="1576"/>
        <w:gridCol w:w="1899"/>
        <w:gridCol w:w="1890"/>
      </w:tblGrid>
      <w:tr w:rsidR="00693E68" w:rsidRPr="00965A51" w:rsidTr="001A779E">
        <w:trPr>
          <w:trHeight w:val="300"/>
        </w:trPr>
        <w:tc>
          <w:tcPr>
            <w:tcW w:w="955"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693E68" w:rsidRPr="00965A51" w:rsidRDefault="00693E68" w:rsidP="001A779E">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693E68" w:rsidRPr="00965A51" w:rsidTr="001A779E">
        <w:trPr>
          <w:trHeight w:val="300"/>
        </w:trPr>
        <w:tc>
          <w:tcPr>
            <w:tcW w:w="955"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Default="00693E68" w:rsidP="001A779E">
            <w:pPr>
              <w:pStyle w:val="NoSpacing"/>
              <w:spacing w:line="360" w:lineRule="auto"/>
              <w:rPr>
                <w:rFonts w:ascii="Times New Roman" w:hAnsi="Times New Roman" w:cs="Times New Roman"/>
                <w:sz w:val="24"/>
                <w:szCs w:val="24"/>
              </w:rPr>
            </w:pPr>
          </w:p>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693E68" w:rsidRPr="00965A51" w:rsidTr="001A779E">
        <w:trPr>
          <w:trHeight w:val="300"/>
        </w:trPr>
        <w:tc>
          <w:tcPr>
            <w:tcW w:w="955"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693E68" w:rsidRPr="00965A51" w:rsidTr="001A779E">
        <w:trPr>
          <w:trHeight w:val="300"/>
        </w:trPr>
        <w:tc>
          <w:tcPr>
            <w:tcW w:w="955"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693E68" w:rsidRPr="00965A51" w:rsidRDefault="00693E68" w:rsidP="001A779E">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693E68" w:rsidRPr="00965A51" w:rsidRDefault="00693E68" w:rsidP="00693E68">
      <w:pPr>
        <w:pStyle w:val="NoSpacing"/>
        <w:spacing w:line="360" w:lineRule="auto"/>
        <w:rPr>
          <w:rFonts w:ascii="Times New Roman" w:hAnsi="Times New Roman" w:cs="Times New Roman"/>
          <w:sz w:val="24"/>
          <w:szCs w:val="24"/>
        </w:rPr>
      </w:pPr>
    </w:p>
    <w:p w:rsidR="00693E68" w:rsidRPr="00965A51" w:rsidRDefault="00693E68" w:rsidP="00693E68">
      <w:pPr>
        <w:spacing w:line="480" w:lineRule="auto"/>
        <w:jc w:val="both"/>
        <w:rPr>
          <w:rFonts w:ascii="Times New Roman" w:hAnsi="Times New Roman" w:cs="Times New Roman"/>
          <w:bCs/>
          <w:sz w:val="20"/>
          <w:szCs w:val="20"/>
        </w:rPr>
      </w:pPr>
    </w:p>
    <w:p w:rsidR="00693E68" w:rsidRDefault="00693E68" w:rsidP="00693E68">
      <w:pPr>
        <w:spacing w:line="480" w:lineRule="auto"/>
        <w:jc w:val="both"/>
        <w:rPr>
          <w:rFonts w:ascii="Times New Roman" w:hAnsi="Times New Roman" w:cs="Times New Roman"/>
          <w:bCs/>
        </w:rPr>
      </w:pPr>
      <w:r>
        <w:rPr>
          <w:rFonts w:ascii="Times New Roman" w:hAnsi="Times New Roman" w:cs="Times New Roman"/>
          <w:bCs/>
        </w:rPr>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693E68" w:rsidRDefault="00693E68" w:rsidP="00693E68">
      <w:pPr>
        <w:spacing w:line="480" w:lineRule="auto"/>
        <w:jc w:val="both"/>
        <w:rPr>
          <w:rFonts w:ascii="Times New Roman" w:hAnsi="Times New Roman" w:cs="Times New Roman"/>
          <w:bCs/>
        </w:rPr>
      </w:pPr>
    </w:p>
    <w:p w:rsidR="00693E68" w:rsidRPr="007A7AAD" w:rsidRDefault="00693E68" w:rsidP="00693E68">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693E68" w:rsidRDefault="00693E68" w:rsidP="00693E68">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693E68" w:rsidRPr="00E527EB" w:rsidRDefault="00693E68" w:rsidP="00693E68">
      <w:pPr>
        <w:spacing w:line="480" w:lineRule="auto"/>
        <w:ind w:firstLine="720"/>
        <w:jc w:val="both"/>
        <w:rPr>
          <w:rFonts w:ascii="Times New Roman" w:hAnsi="Times New Roman" w:cs="Times New Roman"/>
        </w:rPr>
        <w:sectPr w:rsidR="00693E68" w:rsidRPr="00E527EB" w:rsidSect="001A779E">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potability and irrigational purposes. </w:t>
      </w:r>
      <w:bookmarkStart w:id="2" w:name="_Hlk204597745"/>
      <w:r w:rsidRPr="00DF1366">
        <w:rPr>
          <w:rFonts w:ascii="Times New Roman" w:hAnsi="Times New Roman" w:cs="Times New Roman"/>
        </w:rPr>
        <w:t>The summary of the results of the analysis of thehydro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 xml:space="preserve">mg/l,indicating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w:t>
      </w:r>
      <w:r>
        <w:rPr>
          <w:rFonts w:ascii="Times New Roman" w:hAnsi="Times New Roman" w:cs="Times New Roman"/>
        </w:rPr>
        <w:lastRenderedPageBreak/>
        <w:t xml:space="preserve">202.7. The value does not exceed the permissible limit of WHO and other standards.  The Nitrate values 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693E68" w:rsidRPr="00AC1F90" w:rsidRDefault="00693E68" w:rsidP="00693E68">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72"/>
        <w:gridCol w:w="936"/>
        <w:gridCol w:w="1080"/>
        <w:gridCol w:w="1260"/>
        <w:gridCol w:w="1260"/>
        <w:gridCol w:w="1170"/>
        <w:gridCol w:w="900"/>
        <w:gridCol w:w="900"/>
        <w:gridCol w:w="900"/>
      </w:tblGrid>
      <w:tr w:rsidR="00693E68" w:rsidRPr="00CA4C75" w:rsidTr="001A779E">
        <w:trPr>
          <w:trHeight w:val="300"/>
        </w:trPr>
        <w:tc>
          <w:tcPr>
            <w:tcW w:w="972"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Coeff. of variation (%)</w:t>
            </w:r>
          </w:p>
        </w:tc>
        <w:tc>
          <w:tcPr>
            <w:tcW w:w="117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693E68" w:rsidRPr="000552B7" w:rsidRDefault="00693E68" w:rsidP="001A779E">
            <w:pPr>
              <w:rPr>
                <w:rFonts w:ascii="Times New Roman" w:hAnsi="Times New Roman" w:cs="Times New Roman"/>
                <w:b/>
                <w:sz w:val="16"/>
              </w:rPr>
            </w:pPr>
            <w:r w:rsidRPr="000552B7">
              <w:rPr>
                <w:rFonts w:ascii="Times New Roman" w:hAnsi="Times New Roman" w:cs="Times New Roman"/>
                <w:b/>
                <w:sz w:val="16"/>
              </w:rPr>
              <w:t>WHO</w:t>
            </w:r>
          </w:p>
        </w:tc>
      </w:tr>
      <w:tr w:rsidR="00693E68" w:rsidRPr="00CA4C75" w:rsidTr="001A779E">
        <w:trPr>
          <w:trHeight w:val="300"/>
        </w:trPr>
        <w:tc>
          <w:tcPr>
            <w:tcW w:w="972"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Pb</w:t>
            </w:r>
          </w:p>
        </w:tc>
        <w:tc>
          <w:tcPr>
            <w:tcW w:w="936"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0.01</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71</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2.0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0.05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Mn</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72</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34</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3.0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0.02</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0.05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0.003</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Ca</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75-200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30-150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50-200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2.0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12</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300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30</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200-400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Cl</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240-500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50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Ph</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6.5-8.5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750-1500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500-1500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w:t>
            </w:r>
          </w:p>
        </w:tc>
        <w:tc>
          <w:tcPr>
            <w:tcW w:w="900" w:type="dxa"/>
          </w:tcPr>
          <w:p w:rsidR="00693E68" w:rsidRPr="00B92ACC" w:rsidRDefault="00693E68" w:rsidP="001A779E">
            <w:pPr>
              <w:rPr>
                <w:rFonts w:ascii="Times New Roman" w:hAnsi="Times New Roman" w:cs="Times New Roman"/>
                <w:b/>
                <w:sz w:val="16"/>
              </w:rPr>
            </w:pPr>
            <w:r>
              <w:rPr>
                <w:rFonts w:ascii="Times New Roman" w:hAnsi="Times New Roman" w:cs="Times New Roman"/>
                <w:b/>
                <w:sz w:val="16"/>
              </w:rPr>
              <w:t>&lt;1</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w:t>
            </w:r>
          </w:p>
        </w:tc>
        <w:tc>
          <w:tcPr>
            <w:tcW w:w="900" w:type="dxa"/>
          </w:tcPr>
          <w:p w:rsidR="00693E68" w:rsidRPr="00B92ACC" w:rsidRDefault="00693E68" w:rsidP="001A779E">
            <w:pPr>
              <w:rPr>
                <w:rFonts w:ascii="Times New Roman" w:hAnsi="Times New Roman" w:cs="Times New Roman"/>
                <w:b/>
                <w:sz w:val="16"/>
              </w:rPr>
            </w:pPr>
            <w:r>
              <w:rPr>
                <w:rFonts w:ascii="Times New Roman" w:hAnsi="Times New Roman" w:cs="Times New Roman"/>
                <w:b/>
                <w:sz w:val="16"/>
              </w:rPr>
              <w:t>15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693E68" w:rsidRPr="00B92ACC" w:rsidRDefault="00693E68" w:rsidP="001A779E">
            <w:pPr>
              <w:rPr>
                <w:rFonts w:ascii="Times New Roman" w:hAnsi="Times New Roman" w:cs="Times New Roman"/>
                <w:b/>
                <w:sz w:val="16"/>
              </w:rPr>
            </w:pP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693E68" w:rsidRPr="00B92ACC" w:rsidRDefault="00693E68" w:rsidP="001A779E">
            <w:pPr>
              <w:rPr>
                <w:rFonts w:ascii="Times New Roman" w:hAnsi="Times New Roman" w:cs="Times New Roman"/>
                <w:b/>
                <w:sz w:val="16"/>
              </w:rPr>
            </w:pPr>
            <w:r>
              <w:rPr>
                <w:rFonts w:ascii="Times New Roman" w:hAnsi="Times New Roman" w:cs="Times New Roman"/>
                <w:b/>
                <w:sz w:val="16"/>
              </w:rPr>
              <w:t>5</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693E68" w:rsidRPr="00B92ACC" w:rsidRDefault="00693E68" w:rsidP="001A779E">
            <w:pPr>
              <w:rPr>
                <w:rFonts w:ascii="Times New Roman" w:hAnsi="Times New Roman" w:cs="Times New Roman"/>
                <w:b/>
                <w:sz w:val="16"/>
              </w:rPr>
            </w:pPr>
            <w:r w:rsidRPr="00B92ACC">
              <w:rPr>
                <w:rFonts w:ascii="Times New Roman" w:hAnsi="Times New Roman" w:cs="Times New Roman"/>
                <w:b/>
                <w:sz w:val="16"/>
              </w:rPr>
              <w:t>100-500</w:t>
            </w: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693E68" w:rsidRPr="00B92ACC" w:rsidRDefault="00693E68" w:rsidP="001A779E">
            <w:pPr>
              <w:rPr>
                <w:rFonts w:ascii="Times New Roman" w:hAnsi="Times New Roman" w:cs="Times New Roman"/>
                <w:b/>
                <w:sz w:val="16"/>
              </w:rPr>
            </w:pPr>
          </w:p>
        </w:tc>
      </w:tr>
      <w:tr w:rsidR="00693E68" w:rsidRPr="00CA4C75" w:rsidTr="001A779E">
        <w:trPr>
          <w:trHeight w:val="300"/>
        </w:trPr>
        <w:tc>
          <w:tcPr>
            <w:tcW w:w="972"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693E68" w:rsidRPr="00B92ACC" w:rsidRDefault="00693E68" w:rsidP="001A779E">
            <w:pPr>
              <w:rPr>
                <w:rFonts w:ascii="Times New Roman" w:hAnsi="Times New Roman" w:cs="Times New Roman"/>
                <w:b/>
                <w:sz w:val="16"/>
              </w:rPr>
            </w:pPr>
          </w:p>
        </w:tc>
      </w:tr>
      <w:tr w:rsidR="00693E68" w:rsidRPr="00CA4C75" w:rsidTr="001A779E">
        <w:trPr>
          <w:trHeight w:val="300"/>
        </w:trPr>
        <w:tc>
          <w:tcPr>
            <w:tcW w:w="972"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693E68" w:rsidRPr="00CA4C75" w:rsidRDefault="00693E68" w:rsidP="001A779E">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693E68" w:rsidRPr="00B92ACC" w:rsidRDefault="00693E68" w:rsidP="001A779E">
            <w:pPr>
              <w:rPr>
                <w:rFonts w:ascii="Times New Roman" w:hAnsi="Times New Roman" w:cs="Times New Roman"/>
                <w:b/>
                <w:sz w:val="16"/>
              </w:rPr>
            </w:pPr>
            <w:r>
              <w:rPr>
                <w:rFonts w:ascii="Times New Roman" w:hAnsi="Times New Roman" w:cs="Times New Roman"/>
                <w:b/>
                <w:sz w:val="16"/>
              </w:rPr>
              <w:t>200</w:t>
            </w:r>
          </w:p>
        </w:tc>
      </w:tr>
    </w:tbl>
    <w:p w:rsidR="00693E68" w:rsidRDefault="00693E68" w:rsidP="00693E68"/>
    <w:p w:rsidR="00693E68" w:rsidRDefault="00693E68" w:rsidP="00693E68"/>
    <w:p w:rsidR="00693E68" w:rsidRPr="0034581A" w:rsidRDefault="00693E68" w:rsidP="00693E68">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Akuo Village Groundwater for Irrigation</w:t>
      </w:r>
    </w:p>
    <w:p w:rsidR="00693E68" w:rsidRDefault="00693E68" w:rsidP="00693E68">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tabs>
          <w:tab w:val="left" w:pos="1241"/>
        </w:tabs>
        <w:spacing w:line="480" w:lineRule="auto"/>
        <w:ind w:firstLine="720"/>
        <w:jc w:val="both"/>
        <w:rPr>
          <w:rStyle w:val="markedcontent"/>
          <w:rFonts w:ascii="Times New Roman" w:hAnsi="Times New Roman" w:cs="Times New Roman"/>
        </w:rPr>
      </w:pPr>
    </w:p>
    <w:p w:rsidR="00693E68" w:rsidRDefault="00693E68" w:rsidP="00693E68">
      <w:pPr>
        <w:rPr>
          <w:rStyle w:val="markedcontent"/>
          <w:rFonts w:ascii="Times New Roman" w:hAnsi="Times New Roman" w:cs="Times New Roman"/>
        </w:rPr>
      </w:pPr>
    </w:p>
    <w:p w:rsidR="00693E68" w:rsidRDefault="00693E68" w:rsidP="00693E68">
      <w:pPr>
        <w:rPr>
          <w:rFonts w:ascii="Times New Roman" w:hAnsi="Times New Roman" w:cs="Times New Roman"/>
          <w:b/>
        </w:rPr>
      </w:pPr>
    </w:p>
    <w:p w:rsidR="00693E68" w:rsidRPr="00AC1F90" w:rsidRDefault="00693E68" w:rsidP="00693E68">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3"/>
        <w:gridCol w:w="1053"/>
        <w:gridCol w:w="1053"/>
        <w:gridCol w:w="1053"/>
        <w:gridCol w:w="1053"/>
        <w:gridCol w:w="1053"/>
        <w:gridCol w:w="1053"/>
      </w:tblGrid>
      <w:tr w:rsidR="00693E68" w:rsidRPr="000E5D39" w:rsidTr="001A779E">
        <w:trPr>
          <w:trHeight w:val="300"/>
        </w:trPr>
        <w:tc>
          <w:tcPr>
            <w:tcW w:w="1053" w:type="dxa"/>
            <w:tcBorders>
              <w:top w:val="single" w:sz="4" w:space="0" w:color="auto"/>
              <w:bottom w:val="single" w:sz="4" w:space="0" w:color="auto"/>
            </w:tcBorders>
          </w:tcPr>
          <w:p w:rsidR="00693E68" w:rsidRPr="000E5D39" w:rsidRDefault="00693E68" w:rsidP="001A779E">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693E68" w:rsidRPr="000E5D39" w:rsidRDefault="00693E68" w:rsidP="001A779E">
            <w:pPr>
              <w:rPr>
                <w:rFonts w:ascii="Times New Roman" w:hAnsi="Times New Roman" w:cs="Times New Roman"/>
                <w:b/>
              </w:rPr>
            </w:pPr>
            <w:r w:rsidRPr="000E5D39">
              <w:rPr>
                <w:rFonts w:ascii="Times New Roman" w:hAnsi="Times New Roman" w:cs="Times New Roman"/>
                <w:b/>
              </w:rPr>
              <w:t>PS</w:t>
            </w:r>
          </w:p>
        </w:tc>
      </w:tr>
      <w:tr w:rsidR="00693E68" w:rsidRPr="000E5D39" w:rsidTr="001A779E">
        <w:trPr>
          <w:trHeight w:val="300"/>
        </w:trPr>
        <w:tc>
          <w:tcPr>
            <w:tcW w:w="1053" w:type="dxa"/>
            <w:tcBorders>
              <w:top w:val="single" w:sz="4" w:space="0" w:color="auto"/>
            </w:tcBorders>
          </w:tcPr>
          <w:p w:rsidR="00693E68" w:rsidRPr="000E5D39" w:rsidRDefault="00693E68" w:rsidP="001A779E">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1.27199</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1.302964</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1.493075</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1.724315</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1.734187</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1.792679</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1.472255</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1.572388</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1.261533</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10</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1.126937</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2.128532</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0.469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1.180174</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693E68" w:rsidRPr="000E5D39" w:rsidRDefault="00693E68" w:rsidP="001A779E">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693E68" w:rsidRPr="000E5D39" w:rsidRDefault="00693E68" w:rsidP="001A779E">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1.306204</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1.618626</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1.418361</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1.105427</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17</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1.493075</w:t>
            </w:r>
          </w:p>
        </w:tc>
      </w:tr>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693E68" w:rsidRPr="000E5D39" w:rsidRDefault="00693E68" w:rsidP="001A779E">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1.614028</w:t>
            </w:r>
          </w:p>
        </w:tc>
      </w:tr>
      <w:bookmarkEnd w:id="5"/>
      <w:tr w:rsidR="00693E68" w:rsidRPr="000E5D39" w:rsidTr="001A779E">
        <w:trPr>
          <w:trHeight w:val="300"/>
        </w:trPr>
        <w:tc>
          <w:tcPr>
            <w:tcW w:w="1053" w:type="dxa"/>
          </w:tcPr>
          <w:p w:rsidR="00693E68" w:rsidRPr="000E5D39" w:rsidRDefault="00693E68" w:rsidP="001A779E">
            <w:pPr>
              <w:rPr>
                <w:rFonts w:ascii="Times New Roman" w:hAnsi="Times New Roman" w:cs="Times New Roman"/>
              </w:rPr>
            </w:pPr>
            <w:r w:rsidRPr="000E5D39">
              <w:rPr>
                <w:rFonts w:ascii="Times New Roman" w:hAnsi="Times New Roman" w:cs="Times New Roman"/>
              </w:rPr>
              <w:t>19</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1.561774</w:t>
            </w:r>
          </w:p>
        </w:tc>
      </w:tr>
      <w:tr w:rsidR="00693E68" w:rsidRPr="000E5D39" w:rsidTr="001A779E">
        <w:trPr>
          <w:trHeight w:val="300"/>
        </w:trPr>
        <w:tc>
          <w:tcPr>
            <w:tcW w:w="1053" w:type="dxa"/>
            <w:tcBorders>
              <w:bottom w:val="single" w:sz="4" w:space="0" w:color="auto"/>
            </w:tcBorders>
          </w:tcPr>
          <w:p w:rsidR="00693E68" w:rsidRPr="000E5D39" w:rsidRDefault="00693E68" w:rsidP="001A779E">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693E68" w:rsidRPr="000E5D39" w:rsidRDefault="00693E68" w:rsidP="001A779E">
            <w:pPr>
              <w:rPr>
                <w:rFonts w:ascii="Times New Roman" w:hAnsi="Times New Roman" w:cs="Times New Roman"/>
              </w:rPr>
            </w:pPr>
            <w:r w:rsidRPr="000E5D39">
              <w:rPr>
                <w:rFonts w:ascii="Times New Roman" w:hAnsi="Times New Roman" w:cs="Times New Roman"/>
              </w:rPr>
              <w:t>1.415351</w:t>
            </w:r>
          </w:p>
        </w:tc>
      </w:tr>
    </w:tbl>
    <w:p w:rsidR="00693E68" w:rsidRDefault="00693E68" w:rsidP="00693E68"/>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Default="00693E68" w:rsidP="00693E68">
      <w:pPr>
        <w:tabs>
          <w:tab w:val="left" w:pos="1241"/>
        </w:tabs>
        <w:spacing w:line="480" w:lineRule="auto"/>
        <w:jc w:val="both"/>
        <w:rPr>
          <w:rFonts w:ascii="Times New Roman" w:hAnsi="Times New Roman" w:cs="Times New Roman"/>
          <w:b/>
        </w:rPr>
      </w:pPr>
    </w:p>
    <w:p w:rsidR="00693E68" w:rsidRPr="00EB1EE3" w:rsidRDefault="00693E68" w:rsidP="00693E68">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693E68" w:rsidRPr="0080137E" w:rsidRDefault="00693E68" w:rsidP="00693E68">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w:t>
      </w:r>
      <w:r>
        <w:rPr>
          <w:rFonts w:ascii="Times New Roman" w:hAnsi="Times New Roman" w:cs="Times New Roman"/>
        </w:rPr>
        <w:t>ions</w:t>
      </w:r>
      <w:r w:rsidRPr="00EB1EE3">
        <w:rPr>
          <w:rFonts w:ascii="Times New Roman" w:hAnsi="Times New Roman" w:cs="Times New Roman"/>
        </w:rPr>
        <w:t xml:space="preserve"> in the irrigation water soil (Al-Tabbal and Al-Zboon,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Fonts w:ascii="Times New Roman" w:hAnsi="Times New Roman" w:cs="Times New Roman"/>
        </w:rPr>
        <w:t xml:space="preserve">having SAR values less than 10 meq/l are considered excellent, 10 meq/l to 18 meq/l as good, 18 meq/l to 26 meq/l as fair, and above 26 meq/l are unsuitable for irrigation use (USAD, 1954, Adegbola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693E68" w:rsidRPr="00822B5D" w:rsidRDefault="00693E68" w:rsidP="00693E68">
      <w:pPr>
        <w:tabs>
          <w:tab w:val="left" w:pos="1241"/>
        </w:tabs>
        <w:jc w:val="both"/>
        <w:rPr>
          <w:rFonts w:ascii="Times New Roman" w:hAnsi="Times New Roman" w:cs="Times New Roman"/>
        </w:rPr>
      </w:pPr>
    </w:p>
    <w:p w:rsidR="00693E68" w:rsidRPr="0080137E" w:rsidRDefault="00693E68" w:rsidP="00693E6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693E68" w:rsidRPr="0080137E" w:rsidRDefault="00693E68" w:rsidP="00693E68">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 xml:space="preserve">The ratio of sodium to calcium and magnesium is known as Kelly’s Ratio (Meena and Bisht 2020). </w:t>
      </w:r>
      <w:bookmarkStart w:id="8" w:name="_Hlk204599362"/>
      <w:r w:rsidRPr="0080137E">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693E68" w:rsidRPr="0080137E" w:rsidRDefault="00693E68" w:rsidP="00693E68">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693E68" w:rsidRPr="0080137E" w:rsidRDefault="00693E68" w:rsidP="00693E68">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sidRPr="0080137E">
        <w:rPr>
          <w:rFonts w:ascii="Times New Roman" w:hAnsi="Times New Roman" w:cs="Times New Roman"/>
          <w:bCs/>
          <w:iCs/>
        </w:rPr>
        <w:t>Permeability index</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w:t>
      </w:r>
      <w:r w:rsidRPr="0080137E">
        <w:rPr>
          <w:rFonts w:ascii="Times New Roman" w:hAnsi="Times New Roman" w:cs="Times New Roman"/>
          <w:iCs/>
        </w:rPr>
        <w:lastRenderedPageBreak/>
        <w:t>for irrigation. If the PI values are between 25 meq/l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693E68" w:rsidRDefault="00693E68" w:rsidP="00693E68">
      <w:pPr>
        <w:tabs>
          <w:tab w:val="left" w:pos="1241"/>
        </w:tabs>
        <w:jc w:val="both"/>
        <w:rPr>
          <w:rFonts w:ascii="Times New Roman" w:hAnsi="Times New Roman" w:cs="Times New Roman"/>
        </w:rPr>
      </w:pPr>
    </w:p>
    <w:p w:rsidR="00693E68" w:rsidRPr="004B4009" w:rsidRDefault="00693E68" w:rsidP="00693E68">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693E68" w:rsidRDefault="00693E68" w:rsidP="00693E68">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693E68" w:rsidRPr="00822B5D" w:rsidRDefault="00693E68" w:rsidP="00693E68">
      <w:pPr>
        <w:tabs>
          <w:tab w:val="left" w:pos="1241"/>
        </w:tabs>
        <w:jc w:val="both"/>
        <w:rPr>
          <w:rFonts w:ascii="Times New Roman" w:hAnsi="Times New Roman" w:cs="Times New Roman"/>
        </w:rPr>
      </w:pPr>
    </w:p>
    <w:p w:rsidR="00693E68" w:rsidRPr="008204DA" w:rsidRDefault="00693E68" w:rsidP="00693E68">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693E68" w:rsidRPr="00D74155" w:rsidRDefault="00693E68" w:rsidP="00693E68">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t>
      </w:r>
      <w:r w:rsidRPr="008204DA">
        <w:rPr>
          <w:rFonts w:ascii="Times New Roman" w:hAnsi="Times New Roman" w:cs="Times New Roman"/>
          <w:iCs/>
        </w:rPr>
        <w:lastRenderedPageBreak/>
        <w:t xml:space="preserve">water 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693E68" w:rsidRPr="00EA689D" w:rsidRDefault="00693E68" w:rsidP="00693E68">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693E68" w:rsidRDefault="00693E68" w:rsidP="00693E68">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693E68" w:rsidRDefault="00693E68" w:rsidP="00693E68">
      <w:pPr>
        <w:spacing w:line="360" w:lineRule="auto"/>
        <w:jc w:val="both"/>
      </w:pPr>
      <w:r w:rsidRPr="00A94E43">
        <w:rPr>
          <w:rFonts w:ascii="Times New Roman" w:hAnsi="Times New Roman" w:cs="Times New Roman"/>
          <w:noProof/>
        </w:rPr>
        <w:lastRenderedPageBreak/>
        <w:drawing>
          <wp:inline distT="0" distB="0" distL="0" distR="0">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608" cy="3612827"/>
                    </a:xfrm>
                    <a:prstGeom prst="rect">
                      <a:avLst/>
                    </a:prstGeom>
                    <a:noFill/>
                    <a:ln>
                      <a:noFill/>
                    </a:ln>
                  </pic:spPr>
                </pic:pic>
              </a:graphicData>
            </a:graphic>
          </wp:inline>
        </w:drawing>
      </w:r>
    </w:p>
    <w:p w:rsidR="00693E68" w:rsidRDefault="00693E68" w:rsidP="00693E68">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693E68" w:rsidRDefault="00693E68" w:rsidP="00693E68">
      <w:pPr>
        <w:spacing w:line="360" w:lineRule="auto"/>
        <w:jc w:val="both"/>
      </w:pPr>
    </w:p>
    <w:p w:rsidR="00693E68" w:rsidRDefault="00693E68" w:rsidP="00693E68">
      <w:pPr>
        <w:spacing w:line="360" w:lineRule="auto"/>
        <w:jc w:val="both"/>
      </w:pPr>
    </w:p>
    <w:p w:rsidR="00693E68" w:rsidRDefault="00693E68" w:rsidP="00693E68">
      <w:pPr>
        <w:spacing w:line="360" w:lineRule="auto"/>
        <w:jc w:val="both"/>
      </w:pPr>
      <w:r w:rsidRPr="00A94E43">
        <w:rPr>
          <w:rFonts w:ascii="Times New Roman" w:hAnsi="Times New Roman" w:cs="Times New Roman"/>
          <w:noProof/>
        </w:rPr>
        <w:drawing>
          <wp:inline distT="0" distB="0" distL="0" distR="0">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9775" cy="2849880"/>
                    </a:xfrm>
                    <a:prstGeom prst="rect">
                      <a:avLst/>
                    </a:prstGeom>
                    <a:noFill/>
                    <a:ln>
                      <a:noFill/>
                    </a:ln>
                  </pic:spPr>
                </pic:pic>
              </a:graphicData>
            </a:graphic>
          </wp:inline>
        </w:drawing>
      </w:r>
    </w:p>
    <w:p w:rsidR="00693E68" w:rsidRPr="00FA254B" w:rsidRDefault="00693E68" w:rsidP="00693E68">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693E68" w:rsidRDefault="00693E68" w:rsidP="00693E68">
      <w:pPr>
        <w:spacing w:line="360" w:lineRule="auto"/>
        <w:jc w:val="both"/>
      </w:pPr>
      <w:r w:rsidRPr="00A94E43">
        <w:rPr>
          <w:rFonts w:ascii="Times New Roman" w:hAnsi="Times New Roman" w:cs="Times New Roman"/>
          <w:noProof/>
        </w:rPr>
        <w:lastRenderedPageBreak/>
        <w:drawing>
          <wp:inline distT="0" distB="0" distL="0" distR="0">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4164" cy="2966242"/>
                    </a:xfrm>
                    <a:prstGeom prst="rect">
                      <a:avLst/>
                    </a:prstGeom>
                    <a:noFill/>
                    <a:ln>
                      <a:noFill/>
                    </a:ln>
                  </pic:spPr>
                </pic:pic>
              </a:graphicData>
            </a:graphic>
          </wp:inline>
        </w:drawing>
      </w:r>
    </w:p>
    <w:p w:rsidR="00693E68" w:rsidRDefault="00693E68" w:rsidP="00693E68">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693E68" w:rsidRDefault="00693E68" w:rsidP="00693E68">
      <w:pPr>
        <w:tabs>
          <w:tab w:val="left" w:pos="1241"/>
        </w:tabs>
        <w:jc w:val="both"/>
        <w:rPr>
          <w:rFonts w:ascii="Times New Roman" w:hAnsi="Times New Roman" w:cs="Times New Roman"/>
          <w:b/>
        </w:rPr>
      </w:pPr>
    </w:p>
    <w:p w:rsidR="00693E68" w:rsidRDefault="00693E68" w:rsidP="00693E68">
      <w:pPr>
        <w:tabs>
          <w:tab w:val="left" w:pos="1241"/>
        </w:tabs>
        <w:jc w:val="both"/>
        <w:rPr>
          <w:rFonts w:ascii="Times New Roman" w:hAnsi="Times New Roman" w:cs="Times New Roman"/>
          <w:b/>
        </w:rPr>
      </w:pPr>
    </w:p>
    <w:p w:rsidR="00693E68" w:rsidRDefault="00693E68" w:rsidP="00693E68">
      <w:pPr>
        <w:tabs>
          <w:tab w:val="left" w:pos="1241"/>
        </w:tabs>
        <w:jc w:val="both"/>
        <w:rPr>
          <w:rFonts w:ascii="Times New Roman" w:hAnsi="Times New Roman" w:cs="Times New Roman"/>
          <w:b/>
        </w:rPr>
      </w:pPr>
    </w:p>
    <w:p w:rsidR="00693E68" w:rsidRPr="00AB4347" w:rsidRDefault="00693E68" w:rsidP="00693E68">
      <w:pPr>
        <w:spacing w:line="360" w:lineRule="auto"/>
        <w:jc w:val="both"/>
      </w:pPr>
    </w:p>
    <w:p w:rsidR="00693E68" w:rsidRDefault="00693E68" w:rsidP="00693E68">
      <w:pPr>
        <w:spacing w:line="360" w:lineRule="auto"/>
        <w:jc w:val="both"/>
      </w:pPr>
      <w:r w:rsidRPr="00A94E43">
        <w:rPr>
          <w:rFonts w:ascii="Times New Roman" w:hAnsi="Times New Roman" w:cs="Times New Roman"/>
          <w:noProof/>
        </w:rPr>
        <w:drawing>
          <wp:inline distT="0" distB="0" distL="0" distR="0">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6688" cy="3088990"/>
                    </a:xfrm>
                    <a:prstGeom prst="rect">
                      <a:avLst/>
                    </a:prstGeom>
                    <a:noFill/>
                    <a:ln>
                      <a:noFill/>
                    </a:ln>
                  </pic:spPr>
                </pic:pic>
              </a:graphicData>
            </a:graphic>
          </wp:inline>
        </w:drawing>
      </w:r>
    </w:p>
    <w:p w:rsidR="00693E68" w:rsidRPr="004B4009" w:rsidRDefault="00693E68" w:rsidP="00693E68">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693E68" w:rsidRDefault="00693E68" w:rsidP="00693E68">
      <w:pPr>
        <w:spacing w:line="360" w:lineRule="auto"/>
        <w:jc w:val="both"/>
      </w:pPr>
    </w:p>
    <w:p w:rsidR="00693E68" w:rsidRDefault="00693E68" w:rsidP="00693E68">
      <w:pPr>
        <w:spacing w:line="360" w:lineRule="auto"/>
        <w:jc w:val="both"/>
      </w:pPr>
      <w:r w:rsidRPr="00A94E43">
        <w:rPr>
          <w:rFonts w:ascii="Times New Roman" w:hAnsi="Times New Roman" w:cs="Times New Roman"/>
          <w:noProof/>
        </w:rPr>
        <w:drawing>
          <wp:inline distT="0" distB="0" distL="0" distR="0">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9870" cy="3090664"/>
                    </a:xfrm>
                    <a:prstGeom prst="rect">
                      <a:avLst/>
                    </a:prstGeom>
                    <a:noFill/>
                    <a:ln>
                      <a:noFill/>
                    </a:ln>
                  </pic:spPr>
                </pic:pic>
              </a:graphicData>
            </a:graphic>
          </wp:inline>
        </w:drawing>
      </w:r>
    </w:p>
    <w:p w:rsidR="00693E68" w:rsidRPr="000A5223" w:rsidRDefault="00693E68" w:rsidP="00693E68">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693E68" w:rsidRDefault="00693E68" w:rsidP="00693E68">
      <w:pPr>
        <w:spacing w:line="360" w:lineRule="auto"/>
        <w:jc w:val="both"/>
      </w:pPr>
    </w:p>
    <w:p w:rsidR="00693E68" w:rsidRDefault="00693E68" w:rsidP="00693E68">
      <w:pPr>
        <w:spacing w:line="360" w:lineRule="auto"/>
        <w:jc w:val="both"/>
      </w:pPr>
      <w:r w:rsidRPr="00A94E43">
        <w:rPr>
          <w:rFonts w:ascii="Times New Roman" w:hAnsi="Times New Roman" w:cs="Times New Roman"/>
          <w:noProof/>
        </w:rPr>
        <w:drawing>
          <wp:inline distT="0" distB="0" distL="0" distR="0">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9281" cy="3118381"/>
                    </a:xfrm>
                    <a:prstGeom prst="rect">
                      <a:avLst/>
                    </a:prstGeom>
                    <a:noFill/>
                    <a:ln>
                      <a:noFill/>
                    </a:ln>
                  </pic:spPr>
                </pic:pic>
              </a:graphicData>
            </a:graphic>
          </wp:inline>
        </w:drawing>
      </w:r>
    </w:p>
    <w:p w:rsidR="00693E68" w:rsidRPr="000A5223" w:rsidRDefault="00693E68" w:rsidP="00693E68">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693E68" w:rsidRPr="000A5223" w:rsidRDefault="00693E68" w:rsidP="00693E68">
      <w:pPr>
        <w:spacing w:line="360" w:lineRule="auto"/>
        <w:jc w:val="both"/>
        <w:rPr>
          <w:rFonts w:ascii="Times New Roman" w:hAnsi="Times New Roman" w:cs="Times New Roman"/>
          <w:b/>
          <w:i/>
        </w:rPr>
      </w:pPr>
    </w:p>
    <w:p w:rsidR="00693E68" w:rsidRPr="003E7AF9" w:rsidRDefault="00693E68" w:rsidP="00693E68">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693E68" w:rsidRDefault="00693E68" w:rsidP="00693E68">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693E68" w:rsidRPr="003E7AF9" w:rsidRDefault="00693E68" w:rsidP="00693E68">
      <w:pPr>
        <w:tabs>
          <w:tab w:val="left" w:pos="1302"/>
        </w:tabs>
        <w:rPr>
          <w:rFonts w:ascii="Times New Roman" w:hAnsi="Times New Roman" w:cs="Times New Roman"/>
          <w:b/>
        </w:rPr>
      </w:pPr>
      <w:r>
        <w:rPr>
          <w:rFonts w:ascii="Times New Roman" w:hAnsi="Times New Roman" w:cs="Times New Roman"/>
          <w:b/>
        </w:rPr>
        <w:t>5.1 Conclusions</w:t>
      </w:r>
    </w:p>
    <w:p w:rsidR="00693E68" w:rsidRDefault="00693E68" w:rsidP="00693E68">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693E68" w:rsidRPr="00AE2C22" w:rsidRDefault="00693E68" w:rsidP="00693E68">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693E68" w:rsidRDefault="00693E68" w:rsidP="00693E68">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693E68" w:rsidRDefault="00693E68" w:rsidP="00693E68">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693E68" w:rsidRDefault="00693E68" w:rsidP="00693E68">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693E68" w:rsidRPr="006B0FFA" w:rsidRDefault="00693E68" w:rsidP="00693E68">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693E68" w:rsidRPr="00A94E43" w:rsidRDefault="00693E68" w:rsidP="00693E68">
      <w:pPr>
        <w:spacing w:line="480" w:lineRule="auto"/>
        <w:rPr>
          <w:rFonts w:ascii="Times New Roman" w:hAnsi="Times New Roman" w:cs="Times New Roman"/>
        </w:rPr>
      </w:pPr>
    </w:p>
    <w:p w:rsidR="00693E68" w:rsidRPr="00A94E43" w:rsidRDefault="00693E68" w:rsidP="00693E68">
      <w:pPr>
        <w:spacing w:line="480" w:lineRule="auto"/>
        <w:rPr>
          <w:rFonts w:ascii="Times New Roman" w:hAnsi="Times New Roman" w:cs="Times New Roman"/>
        </w:rPr>
      </w:pPr>
    </w:p>
    <w:p w:rsidR="00693E68" w:rsidRPr="00A94E43" w:rsidRDefault="00693E68" w:rsidP="00693E68">
      <w:pPr>
        <w:spacing w:line="480" w:lineRule="auto"/>
        <w:rPr>
          <w:rFonts w:ascii="Times New Roman" w:hAnsi="Times New Roman" w:cs="Times New Roman"/>
        </w:rPr>
      </w:pPr>
    </w:p>
    <w:p w:rsidR="00693E68" w:rsidRPr="00A94E43" w:rsidRDefault="00693E68" w:rsidP="00693E68">
      <w:pPr>
        <w:spacing w:line="480" w:lineRule="auto"/>
        <w:rPr>
          <w:rFonts w:ascii="Times New Roman" w:hAnsi="Times New Roman" w:cs="Times New Roman"/>
        </w:rPr>
      </w:pPr>
    </w:p>
    <w:p w:rsidR="00693E68" w:rsidRDefault="00693E68" w:rsidP="00693E68">
      <w:pPr>
        <w:spacing w:line="480" w:lineRule="auto"/>
        <w:jc w:val="center"/>
        <w:rPr>
          <w:rFonts w:ascii="Times New Roman" w:hAnsi="Times New Roman" w:cs="Times New Roman"/>
          <w:b/>
        </w:rPr>
      </w:pPr>
    </w:p>
    <w:p w:rsidR="00693E68" w:rsidRDefault="00693E68" w:rsidP="00693E68">
      <w:pPr>
        <w:spacing w:line="480" w:lineRule="auto"/>
        <w:jc w:val="center"/>
        <w:rPr>
          <w:rFonts w:ascii="Times New Roman" w:hAnsi="Times New Roman" w:cs="Times New Roman"/>
          <w:b/>
        </w:rPr>
      </w:pPr>
      <w:r w:rsidRPr="00E7693F">
        <w:rPr>
          <w:rFonts w:ascii="Times New Roman" w:hAnsi="Times New Roman" w:cs="Times New Roman"/>
          <w:b/>
        </w:rPr>
        <w:t>REFERENCES</w:t>
      </w:r>
    </w:p>
    <w:p w:rsidR="004C737E"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w:t>
      </w:r>
    </w:p>
    <w:p w:rsidR="004C737E" w:rsidRDefault="004C737E" w:rsidP="00693E68">
      <w:pPr>
        <w:pStyle w:val="NoSpacing"/>
        <w:jc w:val="both"/>
        <w:rPr>
          <w:rFonts w:ascii="Times New Roman" w:hAnsi="Times New Roman" w:cs="Times New Roman"/>
          <w:sz w:val="24"/>
          <w:szCs w:val="24"/>
        </w:rPr>
      </w:pPr>
    </w:p>
    <w:p w:rsidR="004C737E"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for precision agriculture. </w:t>
      </w:r>
      <w:r w:rsidRPr="00CD6362">
        <w:rPr>
          <w:rStyle w:val="Emphasis"/>
          <w:rFonts w:ascii="Times New Roman" w:eastAsiaTheme="majorEastAsia" w:hAnsi="Times New Roman" w:cs="Times New Roman"/>
          <w:i w:val="0"/>
          <w:sz w:val="24"/>
          <w:szCs w:val="24"/>
        </w:rPr>
        <w:t xml:space="preserve">International Journal of Advanced Computer Science and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Applications, 14</w:t>
      </w:r>
      <w:r w:rsidRPr="00CD6362">
        <w:rPr>
          <w:rFonts w:ascii="Times New Roman" w:hAnsi="Times New Roman" w:cs="Times New Roman"/>
          <w:sz w:val="24"/>
          <w:szCs w:val="24"/>
        </w:rPr>
        <w:t xml:space="preserve">(2), 103–110. </w:t>
      </w:r>
      <w:hyperlink r:id="rId17" w:tgtFrame="_new" w:history="1">
        <w:r w:rsidRPr="00CD6362">
          <w:rPr>
            <w:rStyle w:val="Hyperlink"/>
            <w:rFonts w:ascii="Times New Roman" w:eastAsiaTheme="majorEastAsia" w:hAnsi="Times New Roman" w:cs="Times New Roman"/>
            <w:iCs/>
            <w:sz w:val="24"/>
            <w:szCs w:val="24"/>
          </w:rPr>
          <w:t>https://doi.org/10.14569/IJACSA.2023.0140213</w:t>
        </w:r>
      </w:hyperlink>
    </w:p>
    <w:p w:rsidR="00693E68" w:rsidRPr="00CD6362" w:rsidRDefault="00693E68" w:rsidP="00693E68">
      <w:pPr>
        <w:pStyle w:val="NoSpacing"/>
        <w:jc w:val="both"/>
        <w:rPr>
          <w:rFonts w:ascii="Times New Roman" w:hAnsi="Times New Roman" w:cs="Times New Roman"/>
          <w:sz w:val="24"/>
          <w:szCs w:val="24"/>
        </w:rPr>
      </w:pPr>
    </w:p>
    <w:p w:rsidR="004C737E"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w:t>
      </w:r>
    </w:p>
    <w:p w:rsidR="004C737E"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sustainable approach to water management in arid regions. </w:t>
      </w:r>
      <w:r w:rsidRPr="00CD6362">
        <w:rPr>
          <w:rStyle w:val="Emphasis"/>
          <w:rFonts w:ascii="Times New Roman" w:eastAsiaTheme="majorEastAsia" w:hAnsi="Times New Roman" w:cs="Times New Roman"/>
          <w:i w:val="0"/>
          <w:sz w:val="24"/>
          <w:szCs w:val="24"/>
        </w:rPr>
        <w:t>International Journal of Smart</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Agriculture, 11</w:t>
      </w:r>
      <w:r w:rsidRPr="00CD6362">
        <w:rPr>
          <w:rFonts w:ascii="Times New Roman" w:hAnsi="Times New Roman" w:cs="Times New Roman"/>
          <w:sz w:val="24"/>
          <w:szCs w:val="24"/>
        </w:rPr>
        <w:t>(2), 110–121.</w:t>
      </w:r>
    </w:p>
    <w:p w:rsidR="00693E68" w:rsidRPr="00CD6362" w:rsidRDefault="00693E68" w:rsidP="00693E68">
      <w:pPr>
        <w:pStyle w:val="NoSpacing"/>
        <w:jc w:val="both"/>
        <w:rPr>
          <w:rFonts w:ascii="Times New Roman" w:hAnsi="Times New Roman" w:cs="Times New Roman"/>
          <w:sz w:val="24"/>
          <w:szCs w:val="24"/>
        </w:rPr>
      </w:pPr>
    </w:p>
    <w:p w:rsidR="004C737E"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001564E2">
        <w:rPr>
          <w:rFonts w:ascii="Times New Roman" w:hAnsi="Times New Roman" w:cs="Times New Roman"/>
          <w:sz w:val="24"/>
          <w:szCs w:val="24"/>
        </w:rPr>
        <w:t xml:space="preserve">(1), </w:t>
      </w:r>
      <w:r w:rsidRPr="00CD6362">
        <w:rPr>
          <w:rFonts w:ascii="Times New Roman" w:hAnsi="Times New Roman" w:cs="Times New Roman"/>
          <w:sz w:val="24"/>
          <w:szCs w:val="24"/>
        </w:rPr>
        <w:t>34.</w:t>
      </w:r>
    </w:p>
    <w:p w:rsidR="00693E68" w:rsidRPr="00CD6362" w:rsidRDefault="00693E68" w:rsidP="00693E68">
      <w:pPr>
        <w:pStyle w:val="NoSpacing"/>
        <w:jc w:val="both"/>
        <w:rPr>
          <w:rFonts w:ascii="Times New Roman" w:hAnsi="Times New Roman" w:cs="Times New Roman"/>
          <w:sz w:val="24"/>
          <w:szCs w:val="24"/>
        </w:rPr>
      </w:pPr>
    </w:p>
    <w:p w:rsidR="001564E2"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Abioye, S. A., Adewale, A. A., &amp;Akinyemi, I. O. (2022).</w:t>
      </w:r>
      <w:r w:rsidRPr="00CD6362">
        <w:rPr>
          <w:rFonts w:ascii="Times New Roman" w:hAnsi="Times New Roman" w:cs="Times New Roman"/>
          <w:sz w:val="24"/>
          <w:szCs w:val="24"/>
        </w:rPr>
        <w:t xml:space="preserve"> Design and implementation of IoT-</w:t>
      </w:r>
    </w:p>
    <w:p w:rsidR="001564E2"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based irrigation systems for sustainable agriculture. </w:t>
      </w:r>
      <w:r w:rsidRPr="00CD6362">
        <w:rPr>
          <w:rStyle w:val="Emphasis"/>
          <w:rFonts w:ascii="Times New Roman" w:eastAsiaTheme="majorEastAsia" w:hAnsi="Times New Roman" w:cs="Times New Roman"/>
          <w:i w:val="0"/>
          <w:sz w:val="24"/>
          <w:szCs w:val="24"/>
        </w:rPr>
        <w:t>Journal of Agricultural Engineering and</w:t>
      </w:r>
    </w:p>
    <w:p w:rsidR="00693E68" w:rsidRPr="001564E2" w:rsidRDefault="00693E68" w:rsidP="00693E68">
      <w:pPr>
        <w:pStyle w:val="NoSpacing"/>
        <w:jc w:val="both"/>
        <w:rPr>
          <w:rFonts w:ascii="Times New Roman" w:eastAsiaTheme="majorEastAsia" w:hAnsi="Times New Roman" w:cs="Times New Roman"/>
          <w:iCs/>
          <w:sz w:val="24"/>
          <w:szCs w:val="24"/>
        </w:rPr>
      </w:pP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693E68" w:rsidRPr="00CD6362" w:rsidRDefault="00693E68" w:rsidP="00693E68">
      <w:pPr>
        <w:pStyle w:val="NoSpacing"/>
        <w:jc w:val="both"/>
        <w:rPr>
          <w:rFonts w:ascii="Times New Roman" w:hAnsi="Times New Roman" w:cs="Times New Roman"/>
          <w:sz w:val="24"/>
          <w:szCs w:val="24"/>
        </w:rPr>
      </w:pPr>
    </w:p>
    <w:p w:rsidR="001564E2"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&amp;Aluko, T. O. (2019).</w:t>
      </w:r>
      <w:r w:rsidRPr="00CD6362">
        <w:rPr>
          <w:rFonts w:ascii="Times New Roman" w:hAnsi="Times New Roman" w:cs="Times New Roman"/>
          <w:sz w:val="24"/>
          <w:szCs w:val="24"/>
        </w:rPr>
        <w:t xml:space="preserve"> Assessment of the suitability of water </w:t>
      </w:r>
    </w:p>
    <w:p w:rsidR="001564E2"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quality for irrigation in Ogbomoso, Oyo State. </w:t>
      </w:r>
      <w:r w:rsidRPr="00CD6362">
        <w:rPr>
          <w:rStyle w:val="Emphasis"/>
          <w:rFonts w:ascii="Times New Roman" w:eastAsiaTheme="majorEastAsia" w:hAnsi="Times New Roman" w:cs="Times New Roman"/>
          <w:i w:val="0"/>
          <w:sz w:val="24"/>
          <w:szCs w:val="24"/>
        </w:rPr>
        <w:t xml:space="preserve">GSC Biological and Pharmaceutical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Sciences, 9</w:t>
      </w:r>
      <w:r w:rsidRPr="00CD6362">
        <w:rPr>
          <w:rFonts w:ascii="Times New Roman" w:hAnsi="Times New Roman" w:cs="Times New Roman"/>
          <w:sz w:val="24"/>
          <w:szCs w:val="24"/>
        </w:rPr>
        <w:t>(2), 21–31.</w:t>
      </w:r>
    </w:p>
    <w:p w:rsidR="00693E68" w:rsidRPr="00CD6362" w:rsidRDefault="00693E68" w:rsidP="00693E68">
      <w:pPr>
        <w:pStyle w:val="NoSpacing"/>
        <w:jc w:val="both"/>
        <w:rPr>
          <w:rFonts w:ascii="Times New Roman" w:hAnsi="Times New Roman" w:cs="Times New Roman"/>
          <w:sz w:val="24"/>
          <w:szCs w:val="24"/>
        </w:rPr>
      </w:pPr>
    </w:p>
    <w:p w:rsidR="001564E2"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Al-Zboon, K. K. (2012).</w:t>
      </w:r>
      <w:r w:rsidRPr="00CD6362">
        <w:rPr>
          <w:rFonts w:ascii="Times New Roman" w:hAnsi="Times New Roman" w:cs="Times New Roman"/>
          <w:sz w:val="24"/>
          <w:szCs w:val="24"/>
        </w:rPr>
        <w:t xml:space="preserve"> Suitability assessment of groundwater for irrigation</w:t>
      </w:r>
    </w:p>
    <w:p w:rsidR="001564E2"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and drinking purpose in the Northern region of Jordan. </w:t>
      </w:r>
      <w:r w:rsidRPr="00CD6362">
        <w:rPr>
          <w:rStyle w:val="Emphasis"/>
          <w:rFonts w:ascii="Times New Roman" w:eastAsiaTheme="majorEastAsia" w:hAnsi="Times New Roman" w:cs="Times New Roman"/>
          <w:i w:val="0"/>
          <w:sz w:val="24"/>
          <w:szCs w:val="24"/>
        </w:rPr>
        <w:t>Journal of Environmental Science</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and Technology, 5</w:t>
      </w:r>
      <w:r w:rsidRPr="00CD6362">
        <w:rPr>
          <w:rFonts w:ascii="Times New Roman" w:hAnsi="Times New Roman" w:cs="Times New Roman"/>
          <w:sz w:val="24"/>
          <w:szCs w:val="24"/>
        </w:rPr>
        <w:t>, 274–290.</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A. N., Al-Aboosi, F., &amp; Mohammed, S. (2020).</w:t>
      </w:r>
      <w:r w:rsidRPr="00CD6362">
        <w:rPr>
          <w:rFonts w:ascii="Times New Roman" w:hAnsi="Times New Roman" w:cs="Times New Roman"/>
          <w:sz w:val="24"/>
          <w:szCs w:val="24"/>
        </w:rPr>
        <w:t xml:space="preserve"> Soil and climate sensor data </w:t>
      </w: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200–214.</w:t>
      </w:r>
    </w:p>
    <w:p w:rsidR="00693E68" w:rsidRPr="00CD6362" w:rsidRDefault="00693E68" w:rsidP="00693E68">
      <w:pPr>
        <w:pStyle w:val="NoSpacing"/>
        <w:jc w:val="both"/>
        <w:rPr>
          <w:rFonts w:ascii="Times New Roman" w:hAnsi="Times New Roman" w:cs="Times New Roman"/>
          <w:b/>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B. N., Mohammed, F. J., &amp;Shnain, A. H. (2020).</w:t>
      </w:r>
      <w:r w:rsidRPr="00CD6362">
        <w:rPr>
          <w:rFonts w:ascii="Times New Roman" w:hAnsi="Times New Roman" w:cs="Times New Roman"/>
          <w:sz w:val="24"/>
          <w:szCs w:val="24"/>
        </w:rPr>
        <w:t xml:space="preserve"> A smart irrigation system based </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onIoT and cloud computing. </w:t>
      </w:r>
      <w:r w:rsidRPr="00CD6362">
        <w:rPr>
          <w:rStyle w:val="Emphasis"/>
          <w:rFonts w:ascii="Times New Roman" w:eastAsiaTheme="majorEastAsia" w:hAnsi="Times New Roman" w:cs="Times New Roman"/>
          <w:i w:val="0"/>
          <w:sz w:val="24"/>
          <w:szCs w:val="24"/>
        </w:rPr>
        <w:t>International Journal of Interactive Mobile Technologies,</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 xml:space="preserve"> 14</w:t>
      </w:r>
      <w:r w:rsidRPr="00CD6362">
        <w:rPr>
          <w:rFonts w:ascii="Times New Roman" w:hAnsi="Times New Roman" w:cs="Times New Roman"/>
          <w:sz w:val="24"/>
          <w:szCs w:val="24"/>
        </w:rPr>
        <w:t xml:space="preserve">(12), 120–132. </w:t>
      </w:r>
      <w:hyperlink r:id="rId18" w:tgtFrame="_new" w:history="1">
        <w:r w:rsidRPr="00CD6362">
          <w:rPr>
            <w:rStyle w:val="Hyperlink"/>
            <w:rFonts w:ascii="Times New Roman" w:eastAsiaTheme="majorEastAsia" w:hAnsi="Times New Roman" w:cs="Times New Roman"/>
            <w:iCs/>
            <w:sz w:val="24"/>
            <w:szCs w:val="24"/>
          </w:rPr>
          <w:t>https://doi.org/10.3991/ijim.v14i12.13749</w:t>
        </w:r>
      </w:hyperlink>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Hydrochemical characteristics and spatial analysis of groundwater</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&amp;Rana, G. S. (2016).</w:t>
      </w:r>
      <w:r w:rsidRPr="00CD6362">
        <w:rPr>
          <w:rFonts w:ascii="Times New Roman" w:hAnsi="Times New Roman" w:cs="Times New Roman"/>
          <w:sz w:val="24"/>
          <w:szCs w:val="24"/>
        </w:rPr>
        <w:t xml:space="preserve"> Groundwater quality for drinking and irrigation </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purpose in Damonjodi Area, Koraput district Odisha India. </w:t>
      </w:r>
      <w:r w:rsidRPr="00CD6362">
        <w:rPr>
          <w:rStyle w:val="Emphasis"/>
          <w:rFonts w:ascii="Times New Roman" w:eastAsiaTheme="majorEastAsia" w:hAnsi="Times New Roman" w:cs="Times New Roman"/>
          <w:i w:val="0"/>
          <w:sz w:val="24"/>
          <w:szCs w:val="24"/>
        </w:rPr>
        <w:t xml:space="preserve">World Applied Sciences Journal,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34</w:t>
      </w:r>
      <w:r w:rsidRPr="00CD6362">
        <w:rPr>
          <w:rFonts w:ascii="Times New Roman" w:hAnsi="Times New Roman" w:cs="Times New Roman"/>
          <w:sz w:val="24"/>
          <w:szCs w:val="24"/>
        </w:rPr>
        <w:t>(6), 695–703.</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Deshmukh, R. S., Patil, A. B., &amp;Shinde, S. V. (2020</w:t>
      </w:r>
      <w:r w:rsidRPr="00CD6362">
        <w:rPr>
          <w:rFonts w:ascii="Times New Roman" w:hAnsi="Times New Roman" w:cs="Times New Roman"/>
          <w:sz w:val="24"/>
          <w:szCs w:val="24"/>
        </w:rPr>
        <w:t>). An IoT-based water conservation system</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614F83" w:rsidRPr="00CD6362" w:rsidRDefault="00614F83"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&amp;Raval, J. R. (2021).</w:t>
      </w:r>
      <w:r w:rsidRPr="00CD6362">
        <w:rPr>
          <w:rFonts w:ascii="Times New Roman" w:hAnsi="Times New Roman" w:cs="Times New Roman"/>
          <w:sz w:val="24"/>
          <w:szCs w:val="24"/>
        </w:rPr>
        <w:t xml:space="preserve"> An overview of irrigation systems in</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agriculture and the potential of IoT. </w:t>
      </w:r>
      <w:r w:rsidRPr="00CD6362">
        <w:rPr>
          <w:rStyle w:val="Emphasis"/>
          <w:rFonts w:ascii="Times New Roman" w:eastAsiaTheme="majorEastAsia" w:hAnsi="Times New Roman" w:cs="Times New Roman"/>
          <w:i w:val="0"/>
          <w:sz w:val="24"/>
          <w:szCs w:val="24"/>
        </w:rPr>
        <w:t>International Journal of Engineering Research &amp;</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Technology (IJERT), 10</w:t>
      </w:r>
      <w:r w:rsidRPr="00CD6362">
        <w:rPr>
          <w:rFonts w:ascii="Times New Roman" w:hAnsi="Times New Roman" w:cs="Times New Roman"/>
          <w:sz w:val="24"/>
          <w:szCs w:val="24"/>
        </w:rPr>
        <w:t>(2), 183–188.</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Ezenwobodo, C. C., &amp; Samuel, N. C. (2022).</w:t>
      </w:r>
      <w:r w:rsidRPr="00CD6362">
        <w:rPr>
          <w:rFonts w:ascii="Times New Roman" w:hAnsi="Times New Roman" w:cs="Times New Roman"/>
          <w:sz w:val="24"/>
          <w:szCs w:val="24"/>
        </w:rPr>
        <w:t>IoT-based irrigation control using smartphone</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Ezenwobodo, U., &amp; Samuel, A. (2022).</w:t>
      </w:r>
      <w:r w:rsidRPr="00CD6362">
        <w:rPr>
          <w:rFonts w:ascii="Times New Roman" w:hAnsi="Times New Roman" w:cs="Times New Roman"/>
          <w:sz w:val="24"/>
          <w:szCs w:val="24"/>
        </w:rPr>
        <w:t xml:space="preserve"> Adoption of IoT-enabled precision farming in Nigerian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Goap, A., Sharma, D., &amp;Bazaz, M. A. (2018).</w:t>
      </w:r>
      <w:r w:rsidRPr="00CD6362">
        <w:rPr>
          <w:rFonts w:ascii="Times New Roman" w:hAnsi="Times New Roman" w:cs="Times New Roman"/>
          <w:sz w:val="24"/>
          <w:szCs w:val="24"/>
        </w:rPr>
        <w:t xml:space="preserve"> Cloud-based machine learning for smart irrigation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irrigation control using TEROS 12 sensor. </w:t>
      </w:r>
      <w:r w:rsidRPr="00CD6362">
        <w:rPr>
          <w:rStyle w:val="Emphasis"/>
          <w:rFonts w:ascii="Times New Roman" w:eastAsiaTheme="majorEastAsia" w:hAnsi="Times New Roman" w:cs="Times New Roman"/>
          <w:i w:val="0"/>
          <w:sz w:val="24"/>
          <w:szCs w:val="24"/>
        </w:rPr>
        <w:t xml:space="preserve">International Journal of Agricultural IoT Systems,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6</w:t>
      </w:r>
      <w:r w:rsidRPr="00CD6362">
        <w:rPr>
          <w:rFonts w:ascii="Times New Roman" w:hAnsi="Times New Roman" w:cs="Times New Roman"/>
          <w:sz w:val="24"/>
          <w:szCs w:val="24"/>
        </w:rPr>
        <w:t>(3), 142–158.</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drip irrigation systems using wireless sensor networks. </w:t>
      </w:r>
      <w:r w:rsidRPr="00CD6362">
        <w:rPr>
          <w:rStyle w:val="Emphasis"/>
          <w:rFonts w:ascii="Times New Roman" w:eastAsiaTheme="majorEastAsia" w:hAnsi="Times New Roman" w:cs="Times New Roman"/>
          <w:i w:val="0"/>
          <w:sz w:val="24"/>
          <w:szCs w:val="24"/>
        </w:rPr>
        <w:t xml:space="preserve">Computers and Electronics in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Agriculture, 179</w:t>
      </w:r>
      <w:r w:rsidRPr="00CD6362">
        <w:rPr>
          <w:rFonts w:ascii="Times New Roman" w:hAnsi="Times New Roman" w:cs="Times New Roman"/>
          <w:sz w:val="24"/>
          <w:szCs w:val="24"/>
        </w:rPr>
        <w:t xml:space="preserve">, 105783. </w:t>
      </w:r>
      <w:hyperlink r:id="rId19" w:tgtFrame="_new" w:history="1">
        <w:r w:rsidRPr="00CD6362">
          <w:rPr>
            <w:rStyle w:val="Hyperlink"/>
            <w:rFonts w:ascii="Times New Roman" w:eastAsiaTheme="majorEastAsia" w:hAnsi="Times New Roman" w:cs="Times New Roman"/>
            <w:iCs/>
            <w:sz w:val="24"/>
            <w:szCs w:val="24"/>
          </w:rPr>
          <w:t>https://doi.org/10.1016/j.compag.2020.105783</w:t>
        </w:r>
      </w:hyperlink>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&amp;Porta-Gándara, M. A. (2013).</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Automated irrigation system using a wireless sensor network and GPRS module. </w:t>
      </w:r>
      <w:r w:rsidRPr="00CD6362">
        <w:rPr>
          <w:rStyle w:val="Emphasis"/>
          <w:rFonts w:ascii="Times New Roman" w:eastAsiaTheme="majorEastAsia" w:hAnsi="Times New Roman" w:cs="Times New Roman"/>
          <w:i w:val="0"/>
          <w:sz w:val="24"/>
          <w:szCs w:val="24"/>
        </w:rPr>
        <w:t>IEEE</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 xml:space="preserve"> Transactions on Instrumentation and Measurement, 63</w:t>
      </w:r>
      <w:r w:rsidRPr="00CD6362">
        <w:rPr>
          <w:rFonts w:ascii="Times New Roman" w:hAnsi="Times New Roman" w:cs="Times New Roman"/>
          <w:sz w:val="24"/>
          <w:szCs w:val="24"/>
        </w:rPr>
        <w:t>(1), 166–176.</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modeling for precision irrigation in</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smart agriculture. </w:t>
      </w:r>
      <w:r w:rsidRPr="00CD6362">
        <w:rPr>
          <w:rStyle w:val="Emphasis"/>
          <w:rFonts w:ascii="Times New Roman" w:eastAsiaTheme="majorEastAsia" w:hAnsi="Times New Roman" w:cs="Times New Roman"/>
          <w:i w:val="0"/>
          <w:sz w:val="24"/>
          <w:szCs w:val="24"/>
        </w:rPr>
        <w:t>Agricultural Modeling Journal, 7</w:t>
      </w:r>
      <w:r w:rsidRPr="00CD6362">
        <w:rPr>
          <w:rFonts w:ascii="Times New Roman" w:hAnsi="Times New Roman" w:cs="Times New Roman"/>
          <w:sz w:val="24"/>
          <w:szCs w:val="24"/>
        </w:rPr>
        <w:t>(4), 210–226.</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w:t>
      </w:r>
    </w:p>
    <w:p w:rsidR="00693E68" w:rsidRP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Hill.</w:t>
      </w: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Kumar, P., &amp;Priya, V. (2018).</w:t>
      </w:r>
      <w:r w:rsidRPr="00CD6362">
        <w:rPr>
          <w:rFonts w:ascii="Times New Roman" w:hAnsi="Times New Roman" w:cs="Times New Roman"/>
          <w:sz w:val="24"/>
          <w:szCs w:val="24"/>
        </w:rPr>
        <w:t xml:space="preserve"> Comparative analysis of conventional and</w:t>
      </w: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w:t>
      </w:r>
    </w:p>
    <w:p w:rsidR="00693E68" w:rsidRP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84.</w:t>
      </w: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Subramanian, A., &amp;Saravanan, S. (2018).</w:t>
      </w:r>
      <w:r w:rsidRPr="00CD6362">
        <w:rPr>
          <w:rFonts w:ascii="Times New Roman" w:hAnsi="Times New Roman" w:cs="Times New Roman"/>
          <w:sz w:val="24"/>
          <w:szCs w:val="24"/>
        </w:rPr>
        <w:t xml:space="preserve"> Smart irrigation system using IoT</w:t>
      </w:r>
    </w:p>
    <w:p w:rsidR="00480564"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and cloud computing. </w:t>
      </w:r>
      <w:r w:rsidRPr="00CD6362">
        <w:rPr>
          <w:rStyle w:val="Emphasis"/>
          <w:rFonts w:ascii="Times New Roman" w:eastAsiaTheme="majorEastAsia" w:hAnsi="Times New Roman" w:cs="Times New Roman"/>
          <w:i w:val="0"/>
          <w:sz w:val="24"/>
          <w:szCs w:val="24"/>
        </w:rPr>
        <w:t>International Journal of Innovative Research in Science, Engineering</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and Technology, 7</w:t>
      </w:r>
      <w:r w:rsidRPr="00CD6362">
        <w:rPr>
          <w:rFonts w:ascii="Times New Roman" w:hAnsi="Times New Roman" w:cs="Times New Roman"/>
          <w:sz w:val="24"/>
          <w:szCs w:val="24"/>
        </w:rPr>
        <w:t>(5), 4992–4997.</w:t>
      </w:r>
    </w:p>
    <w:p w:rsidR="00693E68" w:rsidRPr="00CD6362" w:rsidRDefault="00693E68"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Mehta, P., &amp;Raval, H. (2021).</w:t>
      </w:r>
      <w:r w:rsidRPr="00CD6362">
        <w:rPr>
          <w:rFonts w:ascii="Times New Roman" w:hAnsi="Times New Roman" w:cs="Times New Roman"/>
          <w:sz w:val="24"/>
          <w:szCs w:val="24"/>
        </w:rPr>
        <w:t xml:space="preserve"> Role of IoT in transforming agriculture: An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lastRenderedPageBreak/>
        <w:t xml:space="preserve">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614F83" w:rsidRPr="00CD6362" w:rsidRDefault="00614F83"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R., &amp; Ramesh, K. B. (2021).</w:t>
      </w:r>
      <w:r w:rsidRPr="00CD6362">
        <w:rPr>
          <w:rFonts w:ascii="Times New Roman" w:hAnsi="Times New Roman" w:cs="Times New Roman"/>
          <w:sz w:val="24"/>
          <w:szCs w:val="24"/>
        </w:rPr>
        <w:t xml:space="preserve">IoT-based water management system in agriculture.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614F83" w:rsidRPr="00CD6362" w:rsidRDefault="00614F83" w:rsidP="00693E68">
      <w:pPr>
        <w:pStyle w:val="NoSpacing"/>
        <w:jc w:val="both"/>
        <w:rPr>
          <w:rFonts w:ascii="Times New Roman" w:hAnsi="Times New Roman" w:cs="Times New Roman"/>
          <w:sz w:val="24"/>
          <w:szCs w:val="24"/>
        </w:rPr>
      </w:pPr>
    </w:p>
    <w:p w:rsidR="00480564"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Kumari, M., &amp; Singh, M. (2021).</w:t>
      </w:r>
      <w:r w:rsidRPr="00CD6362">
        <w:rPr>
          <w:rFonts w:ascii="Times New Roman" w:hAnsi="Times New Roman" w:cs="Times New Roman"/>
          <w:sz w:val="24"/>
          <w:szCs w:val="24"/>
        </w:rPr>
        <w:t xml:space="preserve"> Remote sensing and automation in agriculture using GSM and </w:t>
      </w: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Renesas microcontroller. </w:t>
      </w:r>
      <w:r w:rsidRPr="00CD6362">
        <w:rPr>
          <w:rStyle w:val="Emphasis"/>
          <w:rFonts w:ascii="Times New Roman" w:eastAsiaTheme="majorEastAsia" w:hAnsi="Times New Roman" w:cs="Times New Roman"/>
          <w:i w:val="0"/>
          <w:sz w:val="24"/>
          <w:szCs w:val="24"/>
        </w:rPr>
        <w:t>International Journal of Innovative Technology and Exploring</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 xml:space="preserve"> Engineering, 10</w:t>
      </w:r>
      <w:r w:rsidRPr="00CD6362">
        <w:rPr>
          <w:rFonts w:ascii="Times New Roman" w:hAnsi="Times New Roman" w:cs="Times New Roman"/>
          <w:sz w:val="24"/>
          <w:szCs w:val="24"/>
        </w:rPr>
        <w:t>(4), 105–110.</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 xml:space="preserve"> Journal of Engineering and Technology, 5</w:t>
      </w:r>
      <w:r w:rsidRPr="00CD6362">
        <w:rPr>
          <w:rFonts w:ascii="Times New Roman" w:hAnsi="Times New Roman" w:cs="Times New Roman"/>
          <w:sz w:val="24"/>
          <w:szCs w:val="24"/>
        </w:rPr>
        <w:t>(2), 98–105.</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Meena, A. L., &amp;Bisht, P. (2020).</w:t>
      </w:r>
      <w:r w:rsidRPr="00CD6362">
        <w:rPr>
          <w:rFonts w:ascii="Times New Roman" w:hAnsi="Times New Roman" w:cs="Times New Roman"/>
          <w:sz w:val="24"/>
          <w:szCs w:val="24"/>
        </w:rPr>
        <w:t xml:space="preserve"> Assessment of water quality for irrigation purpose: A case</w:t>
      </w: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study of Bassi and Chaksu Tehsils, Jaipur district, Rajasthan, India. </w:t>
      </w:r>
      <w:r w:rsidRPr="00CD6362">
        <w:rPr>
          <w:rStyle w:val="Emphasis"/>
          <w:rFonts w:ascii="Times New Roman" w:eastAsiaTheme="majorEastAsia" w:hAnsi="Times New Roman" w:cs="Times New Roman"/>
          <w:i w:val="0"/>
          <w:sz w:val="24"/>
          <w:szCs w:val="24"/>
        </w:rPr>
        <w:t xml:space="preserve">Sustainability Agri Food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Environment Research</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https://doi.org/10.7770/safer-V0N0-art1944</w:t>
        </w:r>
      </w:hyperlink>
    </w:p>
    <w:p w:rsidR="00693E68" w:rsidRPr="00CD6362" w:rsidRDefault="00693E68" w:rsidP="00693E68">
      <w:pPr>
        <w:pStyle w:val="NoSpacing"/>
        <w:jc w:val="both"/>
        <w:rPr>
          <w:rFonts w:ascii="Times New Roman" w:hAnsi="Times New Roman" w:cs="Times New Roman"/>
          <w:sz w:val="24"/>
          <w:szCs w:val="24"/>
        </w:rPr>
      </w:pP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Style w:val="Emphasis"/>
          <w:rFonts w:ascii="Times New Roman" w:eastAsiaTheme="majorEastAsia" w:hAnsi="Times New Roman" w:cs="Times New Roman"/>
          <w:i w:val="0"/>
          <w:sz w:val="24"/>
          <w:szCs w:val="24"/>
        </w:rPr>
        <w:t>Rice and the Filipino diet</w:t>
      </w:r>
      <w:r w:rsidR="00DC6E55">
        <w:rPr>
          <w:rFonts w:ascii="Times New Roman" w:hAnsi="Times New Roman" w:cs="Times New Roman"/>
          <w:sz w:val="24"/>
          <w:szCs w:val="24"/>
        </w:rPr>
        <w:t>.</w:t>
      </w:r>
      <w:hyperlink r:id="rId21" w:history="1">
        <w:r w:rsidR="00DC6E55" w:rsidRPr="00DD50CC">
          <w:rPr>
            <w:rStyle w:val="Hyperlink"/>
            <w:rFonts w:ascii="Times New Roman" w:eastAsiaTheme="majorEastAsia" w:hAnsi="Times New Roman" w:cs="Times New Roman"/>
            <w:iCs/>
            <w:sz w:val="24"/>
            <w:szCs w:val="24"/>
          </w:rPr>
          <w:t>https://www.nnc.gov.ph/rice-and-    the-filipino-diet</w:t>
        </w:r>
      </w:hyperlink>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A., &amp;Kusumo, H. (2019).</w:t>
      </w:r>
      <w:r w:rsidRPr="00CD6362">
        <w:rPr>
          <w:rFonts w:ascii="Times New Roman" w:hAnsi="Times New Roman" w:cs="Times New Roman"/>
          <w:sz w:val="24"/>
          <w:szCs w:val="24"/>
        </w:rPr>
        <w:t xml:space="preserve"> Farmer resilience to climate change and its impact on rice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S., &amp;Kusumo, B. H. (2019).</w:t>
      </w:r>
      <w:r w:rsidRPr="00CD6362">
        <w:rPr>
          <w:rFonts w:ascii="Times New Roman" w:hAnsi="Times New Roman" w:cs="Times New Roman"/>
          <w:sz w:val="24"/>
          <w:szCs w:val="24"/>
        </w:rPr>
        <w:t xml:space="preserve"> Feedback control mechanisms in smart irrigation using</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modeling of IoT</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w:t>
      </w: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106002.</w:t>
      </w:r>
    </w:p>
    <w:p w:rsidR="00693E68" w:rsidRDefault="00C84C33" w:rsidP="00693E68">
      <w:pPr>
        <w:pStyle w:val="NoSpacing"/>
        <w:jc w:val="both"/>
        <w:rPr>
          <w:rFonts w:ascii="Times New Roman" w:hAnsi="Times New Roman" w:cs="Times New Roman"/>
          <w:sz w:val="24"/>
          <w:szCs w:val="24"/>
        </w:rPr>
      </w:pPr>
      <w:hyperlink r:id="rId22" w:tgtFrame="_new" w:history="1">
        <w:r w:rsidR="00693E68" w:rsidRPr="00CD6362">
          <w:rPr>
            <w:rStyle w:val="Hyperlink"/>
            <w:rFonts w:ascii="Times New Roman" w:eastAsiaTheme="majorEastAsia" w:hAnsi="Times New Roman" w:cs="Times New Roman"/>
            <w:iCs/>
            <w:sz w:val="24"/>
            <w:szCs w:val="24"/>
          </w:rPr>
          <w:t>https://doi.org/10.1016/j.compag.2021.106002</w:t>
        </w:r>
      </w:hyperlink>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w:t>
      </w: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 xml:space="preserve">(1),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125–138.</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andBlynk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614F83" w:rsidRPr="00CD6362" w:rsidRDefault="00614F83"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R., Gupta, P., &amp; Chauhan, R. (2023).</w:t>
      </w:r>
      <w:r w:rsidRPr="00CD6362">
        <w:rPr>
          <w:rFonts w:ascii="Times New Roman" w:hAnsi="Times New Roman" w:cs="Times New Roman"/>
          <w:sz w:val="24"/>
          <w:szCs w:val="24"/>
        </w:rPr>
        <w:t xml:space="preserve"> Integration of IoT and Blynk for smart irrigation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693E68" w:rsidRPr="00CD6362" w:rsidRDefault="00693E68" w:rsidP="00693E68">
      <w:pPr>
        <w:pStyle w:val="NoSpacing"/>
        <w:jc w:val="both"/>
        <w:rPr>
          <w:rFonts w:ascii="Times New Roman" w:hAnsi="Times New Roman" w:cs="Times New Roman"/>
          <w:b/>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&amp;Angami, M. (2011).</w:t>
      </w:r>
      <w:r w:rsidRPr="00CD6362">
        <w:rPr>
          <w:rFonts w:ascii="Times New Roman" w:hAnsi="Times New Roman" w:cs="Times New Roman"/>
          <w:sz w:val="24"/>
          <w:szCs w:val="24"/>
        </w:rPr>
        <w:t xml:space="preserve"> Hydrochemistry and evaluation of </w:t>
      </w: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groundwater suitability for irrigation and drinking purposes in the Markandeya River basin, </w:t>
      </w: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xml:space="preserve">,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459–487.</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sz w:val="24"/>
          <w:szCs w:val="24"/>
        </w:rPr>
        <w:t>Risandi,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 xml:space="preserve">Indonesian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Journal of Food Policy, 15</w:t>
      </w:r>
      <w:r w:rsidRPr="00CD6362">
        <w:rPr>
          <w:rFonts w:ascii="Times New Roman" w:hAnsi="Times New Roman" w:cs="Times New Roman"/>
          <w:sz w:val="24"/>
          <w:szCs w:val="24"/>
        </w:rPr>
        <w:t>(2), 33–45.</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Sahu, P., &amp;Sikdar, P. K. (2008).</w:t>
      </w:r>
      <w:r w:rsidRPr="00CD6362">
        <w:rPr>
          <w:rFonts w:ascii="Times New Roman" w:hAnsi="Times New Roman" w:cs="Times New Roman"/>
          <w:sz w:val="24"/>
          <w:szCs w:val="24"/>
        </w:rPr>
        <w:t xml:space="preserve"> Hydro chemical framework of the aquifer in and around East</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Begum, R., &amp; Hossain, T. (2021).</w:t>
      </w:r>
      <w:r w:rsidRPr="00CD6362">
        <w:rPr>
          <w:rFonts w:ascii="Times New Roman" w:hAnsi="Times New Roman" w:cs="Times New Roman"/>
          <w:sz w:val="24"/>
          <w:szCs w:val="24"/>
        </w:rPr>
        <w:t xml:space="preserve"> Powering IoT irrigation with solar and battery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H. M., Rahman, A. A., &amp; Aziz, N. A. (2021).</w:t>
      </w:r>
      <w:r w:rsidRPr="00CD6362">
        <w:rPr>
          <w:rFonts w:ascii="Times New Roman" w:hAnsi="Times New Roman" w:cs="Times New Roman"/>
          <w:sz w:val="24"/>
          <w:szCs w:val="24"/>
        </w:rPr>
        <w:t xml:space="preserve"> Design and development of smart </w:t>
      </w: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solar-powered irrigation system using IoT. </w:t>
      </w:r>
      <w:r w:rsidRPr="00CD6362">
        <w:rPr>
          <w:rStyle w:val="Emphasis"/>
          <w:rFonts w:ascii="Times New Roman" w:eastAsiaTheme="majorEastAsia" w:hAnsi="Times New Roman" w:cs="Times New Roman"/>
          <w:i w:val="0"/>
          <w:sz w:val="24"/>
          <w:szCs w:val="24"/>
        </w:rPr>
        <w:t xml:space="preserve">International Journal of Scientific and Research </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Publications, 11</w:t>
      </w:r>
      <w:r w:rsidRPr="00CD6362">
        <w:rPr>
          <w:rFonts w:ascii="Times New Roman" w:hAnsi="Times New Roman" w:cs="Times New Roman"/>
          <w:sz w:val="24"/>
          <w:szCs w:val="24"/>
        </w:rPr>
        <w:t>(1), 223–231.</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Society of Agronomy.</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&amp;Kavitha, R. (2019).</w:t>
      </w:r>
      <w:r w:rsidRPr="00CD6362">
        <w:rPr>
          <w:rFonts w:ascii="Times New Roman" w:hAnsi="Times New Roman" w:cs="Times New Roman"/>
          <w:sz w:val="24"/>
          <w:szCs w:val="24"/>
        </w:rPr>
        <w:t xml:space="preserve"> Renewable energy-based irrigation </w:t>
      </w: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sz w:val="24"/>
          <w:szCs w:val="24"/>
        </w:rPr>
        <w:t xml:space="preserve">system using solar and battery sources. </w:t>
      </w:r>
      <w:r w:rsidRPr="00CD6362">
        <w:rPr>
          <w:rStyle w:val="Emphasis"/>
          <w:rFonts w:ascii="Times New Roman" w:eastAsiaTheme="majorEastAsia" w:hAnsi="Times New Roman" w:cs="Times New Roman"/>
          <w:i w:val="0"/>
          <w:sz w:val="24"/>
          <w:szCs w:val="24"/>
        </w:rPr>
        <w:t>International Journal of Scientific Research and</w:t>
      </w:r>
    </w:p>
    <w:p w:rsidR="00693E68" w:rsidRDefault="00693E68" w:rsidP="00693E68">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 xml:space="preserve"> Review, 7</w:t>
      </w:r>
      <w:r w:rsidRPr="00CD6362">
        <w:rPr>
          <w:rFonts w:ascii="Times New Roman" w:hAnsi="Times New Roman" w:cs="Times New Roman"/>
          <w:sz w:val="24"/>
          <w:szCs w:val="24"/>
        </w:rPr>
        <w:t>(4), 47–52.</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&amp;Karthik, R. (2019).</w:t>
      </w:r>
      <w:r w:rsidRPr="00CD6362">
        <w:rPr>
          <w:rFonts w:ascii="Times New Roman" w:hAnsi="Times New Roman" w:cs="Times New Roman"/>
          <w:sz w:val="24"/>
          <w:szCs w:val="24"/>
        </w:rPr>
        <w:t xml:space="preserve"> Solar-powered drip irrigation systems</w:t>
      </w: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200.</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 Staff, Government Printing Office.</w:t>
      </w:r>
    </w:p>
    <w:p w:rsidR="00614F83" w:rsidRPr="00CD6362" w:rsidRDefault="00614F83"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&amp;Prabakar, K. (2020).</w:t>
      </w:r>
      <w:r w:rsidRPr="00CD6362">
        <w:rPr>
          <w:rFonts w:ascii="Times New Roman" w:hAnsi="Times New Roman" w:cs="Times New Roman"/>
          <w:sz w:val="24"/>
          <w:szCs w:val="24"/>
        </w:rPr>
        <w:t>IoT-based smart agriculture system using</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693E68" w:rsidRPr="00CD6362" w:rsidRDefault="00693E68" w:rsidP="00693E68">
      <w:pPr>
        <w:pStyle w:val="NoSpacing"/>
        <w:jc w:val="both"/>
        <w:rPr>
          <w:rFonts w:ascii="Times New Roman" w:hAnsi="Times New Roman" w:cs="Times New Roman"/>
          <w:b/>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w:t>
      </w:r>
    </w:p>
    <w:p w:rsidR="00693E68"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sz w:val="24"/>
          <w:szCs w:val="24"/>
        </w:rPr>
        <w:t xml:space="preserve">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693E68" w:rsidRPr="00CD6362" w:rsidRDefault="00693E68" w:rsidP="00693E68">
      <w:pPr>
        <w:pStyle w:val="NoSpacing"/>
        <w:jc w:val="both"/>
        <w:rPr>
          <w:rFonts w:ascii="Times New Roman" w:hAnsi="Times New Roman" w:cs="Times New Roman"/>
          <w:sz w:val="24"/>
          <w:szCs w:val="24"/>
        </w:rPr>
      </w:pPr>
    </w:p>
    <w:p w:rsidR="00DC6E55" w:rsidRDefault="00693E68" w:rsidP="00693E68">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Wilcox, L. V. (1955).</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w:t>
      </w:r>
    </w:p>
    <w:p w:rsidR="00693E68" w:rsidRDefault="00693E68" w:rsidP="00693E68">
      <w:pPr>
        <w:pStyle w:val="NoSpacing"/>
        <w:jc w:val="both"/>
        <w:rPr>
          <w:rFonts w:ascii="Times New Roman" w:hAnsi="Times New Roman" w:cs="Times New Roman"/>
          <w:i/>
          <w:sz w:val="24"/>
          <w:szCs w:val="24"/>
        </w:rPr>
      </w:pPr>
      <w:r w:rsidRPr="00CD6362">
        <w:rPr>
          <w:rFonts w:ascii="Times New Roman" w:hAnsi="Times New Roman" w:cs="Times New Roman"/>
          <w:sz w:val="24"/>
          <w:szCs w:val="24"/>
        </w:rPr>
        <w:t>Department of Agric</w:t>
      </w:r>
      <w:r w:rsidRPr="00CD6362">
        <w:rPr>
          <w:rFonts w:ascii="Times New Roman" w:hAnsi="Times New Roman" w:cs="Times New Roman"/>
          <w:i/>
          <w:sz w:val="24"/>
          <w:szCs w:val="24"/>
        </w:rPr>
        <w:t>ulture.</w:t>
      </w:r>
    </w:p>
    <w:p w:rsidR="00693E68" w:rsidRPr="00CD6362" w:rsidRDefault="00693E68" w:rsidP="00693E68">
      <w:pPr>
        <w:pStyle w:val="NoSpacing"/>
        <w:jc w:val="both"/>
        <w:rPr>
          <w:rFonts w:ascii="Times New Roman" w:hAnsi="Times New Roman" w:cs="Times New Roman"/>
          <w:i/>
          <w:sz w:val="24"/>
          <w:szCs w:val="24"/>
        </w:rPr>
      </w:pPr>
    </w:p>
    <w:p w:rsidR="00DC6E55" w:rsidRDefault="00693E68" w:rsidP="00693E68">
      <w:pPr>
        <w:pStyle w:val="NoSpacing"/>
        <w:jc w:val="both"/>
        <w:rPr>
          <w:rFonts w:ascii="Times New Roman" w:hAnsi="Times New Roman" w:cs="Times New Roman"/>
          <w:iCs/>
          <w:sz w:val="24"/>
          <w:szCs w:val="24"/>
        </w:rPr>
      </w:pPr>
      <w:r w:rsidRPr="00CD6362">
        <w:rPr>
          <w:rFonts w:ascii="Times New Roman" w:hAnsi="Times New Roman" w:cs="Times New Roman"/>
          <w:b/>
          <w:i/>
          <w:sz w:val="24"/>
          <w:szCs w:val="24"/>
        </w:rPr>
        <w:t>Winskayati,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groundwaterirrigation.</w:t>
      </w:r>
    </w:p>
    <w:p w:rsidR="00693E68" w:rsidRPr="00CD6362" w:rsidRDefault="00693E68" w:rsidP="00693E68">
      <w:pPr>
        <w:pStyle w:val="NoSpacing"/>
        <w:jc w:val="both"/>
        <w:rPr>
          <w:rFonts w:ascii="Times New Roman" w:hAnsi="Times New Roman" w:cs="Times New Roman"/>
          <w:i/>
          <w:sz w:val="24"/>
          <w:szCs w:val="24"/>
        </w:rPr>
      </w:pP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693E68" w:rsidRPr="00CD6362" w:rsidRDefault="00693E68" w:rsidP="00693E68">
      <w:pPr>
        <w:pStyle w:val="NoSpacing"/>
        <w:jc w:val="both"/>
        <w:rPr>
          <w:rFonts w:ascii="Times New Roman" w:hAnsi="Times New Roman" w:cs="Times New Roman"/>
          <w:i/>
          <w:sz w:val="24"/>
          <w:szCs w:val="24"/>
        </w:rPr>
      </w:pPr>
    </w:p>
    <w:p w:rsidR="00DC6E55" w:rsidRDefault="00693E68" w:rsidP="00693E68">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ed.). World Health Organization. </w:t>
      </w:r>
    </w:p>
    <w:p w:rsidR="00693E68" w:rsidRPr="00CD6362" w:rsidRDefault="00C84C33" w:rsidP="00693E68">
      <w:pPr>
        <w:pStyle w:val="NoSpacing"/>
        <w:jc w:val="both"/>
        <w:rPr>
          <w:rFonts w:ascii="Times New Roman" w:hAnsi="Times New Roman" w:cs="Times New Roman"/>
          <w:i/>
          <w:sz w:val="24"/>
          <w:szCs w:val="24"/>
        </w:rPr>
      </w:pPr>
      <w:hyperlink r:id="rId23" w:tgtFrame="_new" w:history="1">
        <w:r w:rsidR="00693E68" w:rsidRPr="00CD6362">
          <w:rPr>
            <w:rStyle w:val="Hyperlink"/>
            <w:rFonts w:ascii="Times New Roman" w:eastAsiaTheme="majorEastAsia" w:hAnsi="Times New Roman" w:cs="Times New Roman"/>
            <w:i/>
            <w:sz w:val="24"/>
            <w:szCs w:val="24"/>
          </w:rPr>
          <w:t>http://apps.who.int/iris/bitstream/10665/44584/1/9789241548151_eng.pdf</w:t>
        </w:r>
      </w:hyperlink>
    </w:p>
    <w:p w:rsidR="00693E68" w:rsidRPr="00CD6362" w:rsidRDefault="00693E68" w:rsidP="00693E68">
      <w:pPr>
        <w:pStyle w:val="NoSpacing"/>
        <w:jc w:val="both"/>
        <w:rPr>
          <w:rFonts w:ascii="Times New Roman" w:hAnsi="Times New Roman" w:cs="Times New Roman"/>
          <w:i/>
          <w:sz w:val="24"/>
          <w:szCs w:val="24"/>
        </w:rPr>
      </w:pPr>
    </w:p>
    <w:p w:rsidR="00DC6E55" w:rsidRDefault="00693E68" w:rsidP="00693E68">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i/>
          <w:sz w:val="24"/>
          <w:szCs w:val="24"/>
        </w:rPr>
        <w:t>WHO. (2022).</w:t>
      </w:r>
      <w:r w:rsidRPr="00CD6362">
        <w:rPr>
          <w:rStyle w:val="Emphasis"/>
          <w:rFonts w:ascii="Times New Roman" w:eastAsiaTheme="majorEastAsia" w:hAnsi="Times New Roman" w:cs="Times New Roman"/>
          <w:i w:val="0"/>
          <w:sz w:val="24"/>
          <w:szCs w:val="24"/>
        </w:rPr>
        <w:t xml:space="preserve">Guidelines for drinking-water quality: Fourth edition incorporating the first and </w:t>
      </w:r>
    </w:p>
    <w:p w:rsidR="00693E68" w:rsidRPr="00CD6362" w:rsidRDefault="00693E68" w:rsidP="00693E68">
      <w:pPr>
        <w:pStyle w:val="NoSpacing"/>
        <w:jc w:val="both"/>
        <w:rPr>
          <w:rFonts w:ascii="Times New Roman" w:hAnsi="Times New Roman" w:cs="Times New Roman"/>
          <w:iCs/>
          <w:sz w:val="24"/>
          <w:szCs w:val="24"/>
        </w:rPr>
      </w:pPr>
      <w:r w:rsidRPr="00CD6362">
        <w:rPr>
          <w:rStyle w:val="Emphasis"/>
          <w:rFonts w:ascii="Times New Roman" w:eastAsiaTheme="majorEastAsia" w:hAnsi="Times New Roman" w:cs="Times New Roman"/>
          <w:i w:val="0"/>
          <w:sz w:val="24"/>
          <w:szCs w:val="24"/>
        </w:rPr>
        <w:t>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693E68" w:rsidRPr="00CD6362" w:rsidRDefault="00693E68" w:rsidP="00693E68">
      <w:pPr>
        <w:pStyle w:val="NoSpacing"/>
        <w:jc w:val="both"/>
        <w:rPr>
          <w:rFonts w:ascii="Times New Roman" w:hAnsi="Times New Roman" w:cs="Times New Roman"/>
          <w:iCs/>
          <w:sz w:val="24"/>
          <w:szCs w:val="24"/>
        </w:rPr>
      </w:pPr>
    </w:p>
    <w:p w:rsidR="00693E68" w:rsidRPr="00727177" w:rsidRDefault="00693E68" w:rsidP="00693E68">
      <w:pPr>
        <w:spacing w:line="480" w:lineRule="auto"/>
        <w:jc w:val="both"/>
        <w:rPr>
          <w:rFonts w:ascii="Times New Roman" w:hAnsi="Times New Roman" w:cs="Times New Roman"/>
        </w:rPr>
      </w:pPr>
    </w:p>
    <w:p w:rsidR="00124213" w:rsidRDefault="00124213"/>
    <w:sectPr w:rsidR="00124213" w:rsidSect="00C84C3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3A7E" w:rsidRDefault="00EB3A7E">
      <w:pPr>
        <w:spacing w:after="0" w:line="240" w:lineRule="auto"/>
      </w:pPr>
      <w:r>
        <w:separator/>
      </w:r>
    </w:p>
  </w:endnote>
  <w:endnote w:type="continuationSeparator" w:id="1">
    <w:p w:rsidR="00EB3A7E" w:rsidRDefault="00EB3A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8739517"/>
      <w:docPartObj>
        <w:docPartGallery w:val="Page Numbers (Bottom of Page)"/>
        <w:docPartUnique/>
      </w:docPartObj>
    </w:sdtPr>
    <w:sdtEndPr>
      <w:rPr>
        <w:noProof/>
      </w:rPr>
    </w:sdtEndPr>
    <w:sdtContent>
      <w:p w:rsidR="00BF6E6B" w:rsidRDefault="00C84C33">
        <w:pPr>
          <w:pStyle w:val="Footer"/>
          <w:jc w:val="center"/>
        </w:pPr>
        <w:r>
          <w:fldChar w:fldCharType="begin"/>
        </w:r>
        <w:r w:rsidR="00BF6E6B">
          <w:instrText xml:space="preserve"> PAGE   \* MERGEFORMAT </w:instrText>
        </w:r>
        <w:r>
          <w:fldChar w:fldCharType="separate"/>
        </w:r>
        <w:r w:rsidR="00963D8F">
          <w:rPr>
            <w:noProof/>
          </w:rPr>
          <w:t>i</w:t>
        </w:r>
        <w:r>
          <w:rPr>
            <w:noProof/>
          </w:rPr>
          <w:fldChar w:fldCharType="end"/>
        </w:r>
      </w:p>
    </w:sdtContent>
  </w:sdt>
  <w:p w:rsidR="00BF6E6B" w:rsidRDefault="00BF6E6B" w:rsidP="001A779E">
    <w:pPr>
      <w:pStyle w:val="Footer"/>
      <w:tabs>
        <w:tab w:val="clear" w:pos="4680"/>
        <w:tab w:val="clear" w:pos="9360"/>
        <w:tab w:val="left" w:pos="3579"/>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3A7E" w:rsidRDefault="00EB3A7E">
      <w:pPr>
        <w:spacing w:after="0" w:line="240" w:lineRule="auto"/>
      </w:pPr>
      <w:r>
        <w:separator/>
      </w:r>
    </w:p>
  </w:footnote>
  <w:footnote w:type="continuationSeparator" w:id="1">
    <w:p w:rsidR="00EB3A7E" w:rsidRDefault="00EB3A7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693E68"/>
    <w:rsid w:val="000B67A4"/>
    <w:rsid w:val="00124213"/>
    <w:rsid w:val="001564E2"/>
    <w:rsid w:val="00185AA9"/>
    <w:rsid w:val="001A779E"/>
    <w:rsid w:val="0020450A"/>
    <w:rsid w:val="003F604B"/>
    <w:rsid w:val="00480564"/>
    <w:rsid w:val="004C737E"/>
    <w:rsid w:val="00507E88"/>
    <w:rsid w:val="00614F83"/>
    <w:rsid w:val="00693E68"/>
    <w:rsid w:val="006B2918"/>
    <w:rsid w:val="006E2F2D"/>
    <w:rsid w:val="00772203"/>
    <w:rsid w:val="00963D8F"/>
    <w:rsid w:val="00A15F2D"/>
    <w:rsid w:val="00A669B4"/>
    <w:rsid w:val="00BF6E6B"/>
    <w:rsid w:val="00C455B5"/>
    <w:rsid w:val="00C84C33"/>
    <w:rsid w:val="00D474A6"/>
    <w:rsid w:val="00DC6E55"/>
    <w:rsid w:val="00EB3A7E"/>
    <w:rsid w:val="00F570E3"/>
    <w:rsid w:val="00F76BF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E68"/>
    <w:pPr>
      <w:spacing w:line="278" w:lineRule="auto"/>
    </w:pPr>
    <w:rPr>
      <w:kern w:val="2"/>
      <w:sz w:val="24"/>
      <w:szCs w:val="24"/>
    </w:rPr>
  </w:style>
  <w:style w:type="paragraph" w:styleId="Heading1">
    <w:name w:val="heading 1"/>
    <w:basedOn w:val="Normal"/>
    <w:next w:val="Normal"/>
    <w:link w:val="Heading1Char"/>
    <w:uiPriority w:val="9"/>
    <w:qFormat/>
    <w:rsid w:val="00693E6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693E6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693E6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693E6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93E6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93E6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93E6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93E6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93E6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E68"/>
    <w:rPr>
      <w:rFonts w:asciiTheme="majorHAnsi" w:eastAsiaTheme="majorEastAsia" w:hAnsiTheme="majorHAnsi" w:cstheme="majorBidi"/>
      <w:color w:val="2E74B5" w:themeColor="accent1" w:themeShade="BF"/>
      <w:kern w:val="2"/>
      <w:sz w:val="40"/>
      <w:szCs w:val="40"/>
    </w:rPr>
  </w:style>
  <w:style w:type="character" w:customStyle="1" w:styleId="Heading2Char">
    <w:name w:val="Heading 2 Char"/>
    <w:basedOn w:val="DefaultParagraphFont"/>
    <w:link w:val="Heading2"/>
    <w:uiPriority w:val="9"/>
    <w:semiHidden/>
    <w:rsid w:val="00693E68"/>
    <w:rPr>
      <w:rFonts w:asciiTheme="majorHAnsi" w:eastAsiaTheme="majorEastAsia" w:hAnsiTheme="majorHAnsi" w:cstheme="majorBidi"/>
      <w:color w:val="2E74B5" w:themeColor="accent1" w:themeShade="BF"/>
      <w:kern w:val="2"/>
      <w:sz w:val="32"/>
      <w:szCs w:val="32"/>
    </w:rPr>
  </w:style>
  <w:style w:type="character" w:customStyle="1" w:styleId="Heading3Char">
    <w:name w:val="Heading 3 Char"/>
    <w:basedOn w:val="DefaultParagraphFont"/>
    <w:link w:val="Heading3"/>
    <w:uiPriority w:val="9"/>
    <w:semiHidden/>
    <w:rsid w:val="00693E68"/>
    <w:rPr>
      <w:rFonts w:eastAsiaTheme="majorEastAsia" w:cstheme="majorBidi"/>
      <w:color w:val="2E74B5" w:themeColor="accent1" w:themeShade="BF"/>
      <w:kern w:val="2"/>
      <w:sz w:val="28"/>
      <w:szCs w:val="28"/>
    </w:rPr>
  </w:style>
  <w:style w:type="character" w:customStyle="1" w:styleId="Heading4Char">
    <w:name w:val="Heading 4 Char"/>
    <w:basedOn w:val="DefaultParagraphFont"/>
    <w:link w:val="Heading4"/>
    <w:uiPriority w:val="9"/>
    <w:semiHidden/>
    <w:rsid w:val="00693E68"/>
    <w:rPr>
      <w:rFonts w:eastAsiaTheme="majorEastAsia" w:cstheme="majorBidi"/>
      <w:i/>
      <w:iCs/>
      <w:color w:val="2E74B5" w:themeColor="accent1" w:themeShade="BF"/>
      <w:kern w:val="2"/>
      <w:sz w:val="24"/>
      <w:szCs w:val="24"/>
    </w:rPr>
  </w:style>
  <w:style w:type="character" w:customStyle="1" w:styleId="Heading5Char">
    <w:name w:val="Heading 5 Char"/>
    <w:basedOn w:val="DefaultParagraphFont"/>
    <w:link w:val="Heading5"/>
    <w:uiPriority w:val="9"/>
    <w:semiHidden/>
    <w:rsid w:val="00693E68"/>
    <w:rPr>
      <w:rFonts w:eastAsiaTheme="majorEastAsia" w:cstheme="majorBidi"/>
      <w:color w:val="2E74B5" w:themeColor="accent1" w:themeShade="BF"/>
      <w:kern w:val="2"/>
      <w:sz w:val="24"/>
      <w:szCs w:val="24"/>
    </w:rPr>
  </w:style>
  <w:style w:type="character" w:customStyle="1" w:styleId="Heading6Char">
    <w:name w:val="Heading 6 Char"/>
    <w:basedOn w:val="DefaultParagraphFont"/>
    <w:link w:val="Heading6"/>
    <w:uiPriority w:val="9"/>
    <w:semiHidden/>
    <w:rsid w:val="00693E68"/>
    <w:rPr>
      <w:rFonts w:eastAsiaTheme="majorEastAsia" w:cstheme="majorBidi"/>
      <w:i/>
      <w:iCs/>
      <w:color w:val="595959" w:themeColor="text1" w:themeTint="A6"/>
      <w:kern w:val="2"/>
      <w:sz w:val="24"/>
      <w:szCs w:val="24"/>
    </w:rPr>
  </w:style>
  <w:style w:type="character" w:customStyle="1" w:styleId="Heading7Char">
    <w:name w:val="Heading 7 Char"/>
    <w:basedOn w:val="DefaultParagraphFont"/>
    <w:link w:val="Heading7"/>
    <w:uiPriority w:val="9"/>
    <w:semiHidden/>
    <w:rsid w:val="00693E68"/>
    <w:rPr>
      <w:rFonts w:eastAsiaTheme="majorEastAsia" w:cstheme="majorBidi"/>
      <w:color w:val="595959" w:themeColor="text1" w:themeTint="A6"/>
      <w:kern w:val="2"/>
      <w:sz w:val="24"/>
      <w:szCs w:val="24"/>
    </w:rPr>
  </w:style>
  <w:style w:type="character" w:customStyle="1" w:styleId="Heading8Char">
    <w:name w:val="Heading 8 Char"/>
    <w:basedOn w:val="DefaultParagraphFont"/>
    <w:link w:val="Heading8"/>
    <w:uiPriority w:val="9"/>
    <w:semiHidden/>
    <w:rsid w:val="00693E68"/>
    <w:rPr>
      <w:rFonts w:eastAsiaTheme="majorEastAsia" w:cstheme="majorBidi"/>
      <w:i/>
      <w:iCs/>
      <w:color w:val="272727" w:themeColor="text1" w:themeTint="D8"/>
      <w:kern w:val="2"/>
      <w:sz w:val="24"/>
      <w:szCs w:val="24"/>
    </w:rPr>
  </w:style>
  <w:style w:type="character" w:customStyle="1" w:styleId="Heading9Char">
    <w:name w:val="Heading 9 Char"/>
    <w:basedOn w:val="DefaultParagraphFont"/>
    <w:link w:val="Heading9"/>
    <w:uiPriority w:val="9"/>
    <w:semiHidden/>
    <w:rsid w:val="00693E68"/>
    <w:rPr>
      <w:rFonts w:eastAsiaTheme="majorEastAsia" w:cstheme="majorBidi"/>
      <w:color w:val="272727" w:themeColor="text1" w:themeTint="D8"/>
      <w:kern w:val="2"/>
      <w:sz w:val="24"/>
      <w:szCs w:val="24"/>
    </w:rPr>
  </w:style>
  <w:style w:type="paragraph" w:styleId="Title">
    <w:name w:val="Title"/>
    <w:basedOn w:val="Normal"/>
    <w:next w:val="Normal"/>
    <w:link w:val="TitleChar"/>
    <w:uiPriority w:val="10"/>
    <w:qFormat/>
    <w:rsid w:val="00693E6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93E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93E6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93E68"/>
    <w:rPr>
      <w:rFonts w:eastAsiaTheme="majorEastAsia" w:cstheme="majorBidi"/>
      <w:color w:val="595959" w:themeColor="text1" w:themeTint="A6"/>
      <w:spacing w:val="15"/>
      <w:kern w:val="2"/>
      <w:sz w:val="28"/>
      <w:szCs w:val="28"/>
    </w:rPr>
  </w:style>
  <w:style w:type="paragraph" w:styleId="Quote">
    <w:name w:val="Quote"/>
    <w:basedOn w:val="Normal"/>
    <w:next w:val="Normal"/>
    <w:link w:val="QuoteChar"/>
    <w:uiPriority w:val="29"/>
    <w:qFormat/>
    <w:rsid w:val="00693E68"/>
    <w:pPr>
      <w:spacing w:before="160"/>
      <w:jc w:val="center"/>
    </w:pPr>
    <w:rPr>
      <w:i/>
      <w:iCs/>
      <w:color w:val="404040" w:themeColor="text1" w:themeTint="BF"/>
    </w:rPr>
  </w:style>
  <w:style w:type="character" w:customStyle="1" w:styleId="QuoteChar">
    <w:name w:val="Quote Char"/>
    <w:basedOn w:val="DefaultParagraphFont"/>
    <w:link w:val="Quote"/>
    <w:uiPriority w:val="29"/>
    <w:rsid w:val="00693E68"/>
    <w:rPr>
      <w:i/>
      <w:iCs/>
      <w:color w:val="404040" w:themeColor="text1" w:themeTint="BF"/>
      <w:kern w:val="2"/>
      <w:sz w:val="24"/>
      <w:szCs w:val="24"/>
    </w:rPr>
  </w:style>
  <w:style w:type="paragraph" w:styleId="ListParagraph">
    <w:name w:val="List Paragraph"/>
    <w:basedOn w:val="Normal"/>
    <w:uiPriority w:val="34"/>
    <w:qFormat/>
    <w:rsid w:val="00693E68"/>
    <w:pPr>
      <w:ind w:left="720"/>
      <w:contextualSpacing/>
    </w:pPr>
  </w:style>
  <w:style w:type="character" w:styleId="IntenseEmphasis">
    <w:name w:val="Intense Emphasis"/>
    <w:basedOn w:val="DefaultParagraphFont"/>
    <w:uiPriority w:val="21"/>
    <w:qFormat/>
    <w:rsid w:val="00693E68"/>
    <w:rPr>
      <w:i/>
      <w:iCs/>
      <w:color w:val="2E74B5" w:themeColor="accent1" w:themeShade="BF"/>
    </w:rPr>
  </w:style>
  <w:style w:type="paragraph" w:styleId="IntenseQuote">
    <w:name w:val="Intense Quote"/>
    <w:basedOn w:val="Normal"/>
    <w:next w:val="Normal"/>
    <w:link w:val="IntenseQuoteChar"/>
    <w:uiPriority w:val="30"/>
    <w:qFormat/>
    <w:rsid w:val="00693E6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93E68"/>
    <w:rPr>
      <w:i/>
      <w:iCs/>
      <w:color w:val="2E74B5" w:themeColor="accent1" w:themeShade="BF"/>
      <w:kern w:val="2"/>
      <w:sz w:val="24"/>
      <w:szCs w:val="24"/>
    </w:rPr>
  </w:style>
  <w:style w:type="character" w:styleId="IntenseReference">
    <w:name w:val="Intense Reference"/>
    <w:basedOn w:val="DefaultParagraphFont"/>
    <w:uiPriority w:val="32"/>
    <w:qFormat/>
    <w:rsid w:val="00693E68"/>
    <w:rPr>
      <w:b/>
      <w:bCs/>
      <w:smallCaps/>
      <w:color w:val="2E74B5" w:themeColor="accent1" w:themeShade="BF"/>
      <w:spacing w:val="5"/>
    </w:rPr>
  </w:style>
  <w:style w:type="paragraph" w:styleId="BalloonText">
    <w:name w:val="Balloon Text"/>
    <w:basedOn w:val="Normal"/>
    <w:link w:val="BalloonTextChar"/>
    <w:uiPriority w:val="99"/>
    <w:semiHidden/>
    <w:unhideWhenUsed/>
    <w:rsid w:val="00693E68"/>
    <w:pPr>
      <w:spacing w:after="0" w:line="240" w:lineRule="auto"/>
    </w:pPr>
    <w:rPr>
      <w:rFonts w:ascii="Tahoma" w:hAnsi="Tahoma" w:cs="Tahoma"/>
      <w:kern w:val="0"/>
      <w:sz w:val="16"/>
      <w:szCs w:val="16"/>
      <w:lang w:val="en-ZA"/>
    </w:rPr>
  </w:style>
  <w:style w:type="character" w:customStyle="1" w:styleId="BalloonTextChar">
    <w:name w:val="Balloon Text Char"/>
    <w:basedOn w:val="DefaultParagraphFont"/>
    <w:link w:val="BalloonText"/>
    <w:uiPriority w:val="99"/>
    <w:semiHidden/>
    <w:rsid w:val="00693E68"/>
    <w:rPr>
      <w:rFonts w:ascii="Tahoma" w:hAnsi="Tahoma" w:cs="Tahoma"/>
      <w:sz w:val="16"/>
      <w:szCs w:val="16"/>
      <w:lang w:val="en-ZA"/>
    </w:rPr>
  </w:style>
  <w:style w:type="character" w:styleId="Hyperlink">
    <w:name w:val="Hyperlink"/>
    <w:basedOn w:val="DefaultParagraphFont"/>
    <w:uiPriority w:val="99"/>
    <w:unhideWhenUsed/>
    <w:rsid w:val="00693E68"/>
    <w:rPr>
      <w:color w:val="0563C1"/>
      <w:u w:val="single"/>
    </w:rPr>
  </w:style>
  <w:style w:type="paragraph" w:customStyle="1" w:styleId="xl63">
    <w:name w:val="xl63"/>
    <w:basedOn w:val="Normal"/>
    <w:rsid w:val="00693E68"/>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4">
    <w:name w:val="xl64"/>
    <w:basedOn w:val="Normal"/>
    <w:rsid w:val="00693E68"/>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rPr>
  </w:style>
  <w:style w:type="paragraph" w:customStyle="1" w:styleId="xl65">
    <w:name w:val="xl65"/>
    <w:basedOn w:val="Normal"/>
    <w:rsid w:val="00693E6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rPr>
  </w:style>
  <w:style w:type="paragraph" w:customStyle="1" w:styleId="xl66">
    <w:name w:val="xl66"/>
    <w:basedOn w:val="Normal"/>
    <w:rsid w:val="00693E6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7">
    <w:name w:val="xl67"/>
    <w:basedOn w:val="Normal"/>
    <w:rsid w:val="00693E6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rPr>
  </w:style>
  <w:style w:type="paragraph" w:customStyle="1" w:styleId="xl68">
    <w:name w:val="xl68"/>
    <w:basedOn w:val="Normal"/>
    <w:rsid w:val="00693E6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rPr>
  </w:style>
  <w:style w:type="table" w:styleId="TableGrid">
    <w:name w:val="Table Grid"/>
    <w:basedOn w:val="TableNormal"/>
    <w:uiPriority w:val="39"/>
    <w:rsid w:val="00693E68"/>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693E68"/>
    <w:pPr>
      <w:spacing w:before="100" w:beforeAutospacing="1" w:after="100" w:afterAutospacing="1" w:line="240" w:lineRule="auto"/>
    </w:pPr>
    <w:rPr>
      <w:rFonts w:ascii="Times New Roman" w:eastAsia="Times New Roman" w:hAnsi="Times New Roman" w:cs="Times New Roman"/>
      <w:kern w:val="0"/>
      <w:lang w:val="en-GB" w:eastAsia="zh-CN"/>
    </w:rPr>
  </w:style>
  <w:style w:type="paragraph" w:customStyle="1" w:styleId="xl69">
    <w:name w:val="xl69"/>
    <w:basedOn w:val="Normal"/>
    <w:rsid w:val="00693E68"/>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rPr>
  </w:style>
  <w:style w:type="paragraph" w:customStyle="1" w:styleId="xl70">
    <w:name w:val="xl70"/>
    <w:basedOn w:val="Normal"/>
    <w:rsid w:val="00693E68"/>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rPr>
  </w:style>
  <w:style w:type="character" w:customStyle="1" w:styleId="markedcontent">
    <w:name w:val="markedcontent"/>
    <w:basedOn w:val="DefaultParagraphFont"/>
    <w:rsid w:val="00693E68"/>
  </w:style>
  <w:style w:type="paragraph" w:styleId="Header">
    <w:name w:val="header"/>
    <w:basedOn w:val="Normal"/>
    <w:link w:val="HeaderChar"/>
    <w:uiPriority w:val="99"/>
    <w:unhideWhenUsed/>
    <w:rsid w:val="00693E68"/>
    <w:pPr>
      <w:tabs>
        <w:tab w:val="center" w:pos="4680"/>
        <w:tab w:val="right" w:pos="9360"/>
      </w:tabs>
      <w:spacing w:after="0" w:line="240" w:lineRule="auto"/>
    </w:pPr>
    <w:rPr>
      <w:kern w:val="0"/>
      <w:sz w:val="22"/>
      <w:szCs w:val="22"/>
      <w:lang w:val="en-ZA"/>
    </w:rPr>
  </w:style>
  <w:style w:type="character" w:customStyle="1" w:styleId="HeaderChar">
    <w:name w:val="Header Char"/>
    <w:basedOn w:val="DefaultParagraphFont"/>
    <w:link w:val="Header"/>
    <w:uiPriority w:val="99"/>
    <w:rsid w:val="00693E68"/>
    <w:rPr>
      <w:lang w:val="en-ZA"/>
    </w:rPr>
  </w:style>
  <w:style w:type="paragraph" w:styleId="Footer">
    <w:name w:val="footer"/>
    <w:basedOn w:val="Normal"/>
    <w:link w:val="FooterChar"/>
    <w:uiPriority w:val="99"/>
    <w:unhideWhenUsed/>
    <w:rsid w:val="00693E68"/>
    <w:pPr>
      <w:tabs>
        <w:tab w:val="center" w:pos="4680"/>
        <w:tab w:val="right" w:pos="9360"/>
      </w:tabs>
      <w:spacing w:after="0" w:line="240" w:lineRule="auto"/>
    </w:pPr>
    <w:rPr>
      <w:kern w:val="0"/>
      <w:sz w:val="22"/>
      <w:szCs w:val="22"/>
      <w:lang w:val="en-ZA"/>
    </w:rPr>
  </w:style>
  <w:style w:type="character" w:customStyle="1" w:styleId="FooterChar">
    <w:name w:val="Footer Char"/>
    <w:basedOn w:val="DefaultParagraphFont"/>
    <w:link w:val="Footer"/>
    <w:uiPriority w:val="99"/>
    <w:rsid w:val="00693E68"/>
    <w:rPr>
      <w:lang w:val="en-ZA"/>
    </w:rPr>
  </w:style>
  <w:style w:type="paragraph" w:styleId="NoSpacing">
    <w:name w:val="No Spacing"/>
    <w:uiPriority w:val="1"/>
    <w:qFormat/>
    <w:rsid w:val="00693E68"/>
    <w:pPr>
      <w:spacing w:after="0" w:line="240" w:lineRule="auto"/>
    </w:pPr>
    <w:rPr>
      <w:lang w:val="en-ZA"/>
    </w:rPr>
  </w:style>
  <w:style w:type="paragraph" w:customStyle="1" w:styleId="Default">
    <w:name w:val="Default"/>
    <w:rsid w:val="00693E68"/>
    <w:pPr>
      <w:autoSpaceDE w:val="0"/>
      <w:autoSpaceDN w:val="0"/>
      <w:adjustRightInd w:val="0"/>
      <w:spacing w:after="0" w:line="240" w:lineRule="auto"/>
    </w:pPr>
    <w:rPr>
      <w:rFonts w:ascii="Cambria" w:hAnsi="Cambria" w:cs="Cambria"/>
      <w:color w:val="000000"/>
      <w:sz w:val="24"/>
      <w:szCs w:val="24"/>
    </w:rPr>
  </w:style>
  <w:style w:type="paragraph" w:styleId="NormalWeb">
    <w:name w:val="Normal (Web)"/>
    <w:basedOn w:val="Normal"/>
    <w:uiPriority w:val="99"/>
    <w:semiHidden/>
    <w:unhideWhenUsed/>
    <w:rsid w:val="00693E68"/>
    <w:pPr>
      <w:spacing w:before="100" w:beforeAutospacing="1" w:after="100" w:afterAutospacing="1" w:line="240" w:lineRule="auto"/>
    </w:pPr>
    <w:rPr>
      <w:rFonts w:ascii="Times New Roman" w:eastAsia="Times New Roman" w:hAnsi="Times New Roman" w:cs="Times New Roman"/>
      <w:kern w:val="0"/>
    </w:rPr>
  </w:style>
  <w:style w:type="character" w:styleId="Emphasis">
    <w:name w:val="Emphasis"/>
    <w:basedOn w:val="DefaultParagraphFont"/>
    <w:uiPriority w:val="20"/>
    <w:qFormat/>
    <w:rsid w:val="00693E68"/>
    <w:rPr>
      <w:i/>
      <w:iCs/>
    </w:rPr>
  </w:style>
  <w:style w:type="character" w:styleId="FollowedHyperlink">
    <w:name w:val="FollowedHyperlink"/>
    <w:basedOn w:val="DefaultParagraphFont"/>
    <w:uiPriority w:val="99"/>
    <w:semiHidden/>
    <w:unhideWhenUsed/>
    <w:rsid w:val="00693E68"/>
    <w:rPr>
      <w:color w:val="954F72"/>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hyperlink" Target="https://doi.org/10.3991/ijim.v14i12.13749" TargetMode="External"/><Relationship Id="rId3" Type="http://schemas.openxmlformats.org/officeDocument/2006/relationships/styles" Target="styles.xml"/><Relationship Id="rId21" Type="http://schemas.openxmlformats.org/officeDocument/2006/relationships/hyperlink" Target="https://www.nnc.gov.ph/rice-and-%20%20%20%20the-filipino-diet"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doi.org/10.14569/IJACSA.2023.014021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s://doi.org/10.7770/safer-V0N0-art19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apps.who.int/iris/bitstream/10665/44584/1/9789241548151_eng.pdf" TargetMode="External"/><Relationship Id="rId10" Type="http://schemas.openxmlformats.org/officeDocument/2006/relationships/image" Target="media/image2.emf"/><Relationship Id="rId19" Type="http://schemas.openxmlformats.org/officeDocument/2006/relationships/hyperlink" Target="https://doi.org/10.1016/j.compag.2020.10578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hyperlink" Target="https://doi.org/10.1016/j.compag.2021.1060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5B6BA-6FE4-4091-A91A-936AA2326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59</Pages>
  <Words>10735</Words>
  <Characters>61190</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PC</cp:lastModifiedBy>
  <cp:revision>19</cp:revision>
  <dcterms:created xsi:type="dcterms:W3CDTF">2025-08-11T01:21:00Z</dcterms:created>
  <dcterms:modified xsi:type="dcterms:W3CDTF">2025-09-25T12:38:00Z</dcterms:modified>
</cp:coreProperties>
</file>