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501" w:rsidRPr="00AF2D91" w:rsidRDefault="00825501" w:rsidP="00825501">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 xml:space="preserve">KWARA STATE POLYTECHNIC, ILORIN </w:t>
      </w:r>
    </w:p>
    <w:p w:rsidR="00825501" w:rsidRPr="0016567A" w:rsidRDefault="00825501" w:rsidP="00825501">
      <w:pPr>
        <w:pStyle w:val="BodyText"/>
        <w:spacing w:line="360" w:lineRule="auto"/>
        <w:jc w:val="center"/>
        <w:rPr>
          <w:rFonts w:ascii="Times New Roman" w:hAnsi="Times New Roman" w:cs="Times New Roman"/>
          <w:b/>
          <w:sz w:val="28"/>
          <w:szCs w:val="24"/>
        </w:rPr>
      </w:pPr>
    </w:p>
    <w:p w:rsidR="005837B1" w:rsidRPr="005837B1" w:rsidRDefault="005837B1" w:rsidP="00825501">
      <w:pPr>
        <w:pStyle w:val="BodyText"/>
        <w:spacing w:line="360" w:lineRule="auto"/>
        <w:jc w:val="center"/>
        <w:rPr>
          <w:rFonts w:ascii="Times New Roman" w:hAnsi="Times New Roman" w:cs="Times New Roman"/>
          <w:b/>
          <w:sz w:val="26"/>
          <w:szCs w:val="24"/>
        </w:rPr>
      </w:pPr>
      <w:r w:rsidRPr="005837B1">
        <w:rPr>
          <w:rFonts w:ascii="Times New Roman" w:hAnsi="Times New Roman" w:cs="Times New Roman"/>
          <w:b/>
          <w:sz w:val="26"/>
          <w:szCs w:val="24"/>
        </w:rPr>
        <w:t>AN ASSESSMENT OF BROADCAST MEDIA ROLE IN MOBILIZING WOMEN FOR POLITICAL PARTICIPATION IN ILORIN WEST LOCAL GOVERNMENT AREA</w:t>
      </w:r>
    </w:p>
    <w:p w:rsidR="005837B1" w:rsidRDefault="005837B1" w:rsidP="00825501">
      <w:pPr>
        <w:pStyle w:val="BodyText"/>
        <w:spacing w:line="360" w:lineRule="auto"/>
        <w:jc w:val="center"/>
        <w:rPr>
          <w:rFonts w:ascii="Times New Roman" w:hAnsi="Times New Roman" w:cs="Times New Roman"/>
          <w:b/>
          <w:spacing w:val="-5"/>
          <w:sz w:val="24"/>
          <w:szCs w:val="24"/>
        </w:rPr>
      </w:pPr>
    </w:p>
    <w:p w:rsidR="00825501" w:rsidRPr="005837B1" w:rsidRDefault="005837B1" w:rsidP="00825501">
      <w:pPr>
        <w:pStyle w:val="BodyText"/>
        <w:spacing w:line="360" w:lineRule="auto"/>
        <w:jc w:val="center"/>
        <w:rPr>
          <w:rFonts w:ascii="Times New Roman" w:hAnsi="Times New Roman" w:cs="Times New Roman"/>
          <w:b/>
          <w:sz w:val="24"/>
          <w:szCs w:val="24"/>
        </w:rPr>
      </w:pPr>
      <w:r w:rsidRPr="005837B1">
        <w:rPr>
          <w:rFonts w:ascii="Times New Roman" w:hAnsi="Times New Roman" w:cs="Times New Roman"/>
          <w:b/>
          <w:spacing w:val="-5"/>
          <w:sz w:val="24"/>
          <w:szCs w:val="24"/>
        </w:rPr>
        <w:t xml:space="preserve"> </w:t>
      </w:r>
      <w:r w:rsidR="00825501" w:rsidRPr="005837B1">
        <w:rPr>
          <w:rFonts w:ascii="Times New Roman" w:hAnsi="Times New Roman" w:cs="Times New Roman"/>
          <w:b/>
          <w:spacing w:val="-5"/>
          <w:sz w:val="24"/>
          <w:szCs w:val="24"/>
        </w:rPr>
        <w:t>BY</w:t>
      </w:r>
    </w:p>
    <w:p w:rsidR="00343E3A" w:rsidRPr="00343E3A" w:rsidRDefault="00343E3A" w:rsidP="00343E3A">
      <w:pPr>
        <w:pStyle w:val="BodyText"/>
        <w:spacing w:line="360" w:lineRule="auto"/>
        <w:rPr>
          <w:rFonts w:ascii="Times New Roman" w:hAnsi="Times New Roman" w:cs="Times New Roman"/>
          <w:b/>
          <w:sz w:val="28"/>
          <w:szCs w:val="24"/>
        </w:rPr>
      </w:pPr>
    </w:p>
    <w:p w:rsidR="00B84B2E" w:rsidRPr="00B84B2E" w:rsidRDefault="00A21B3E" w:rsidP="00B84B2E">
      <w:pPr>
        <w:pStyle w:val="BodyText"/>
        <w:spacing w:line="360" w:lineRule="auto"/>
        <w:jc w:val="center"/>
        <w:rPr>
          <w:rFonts w:ascii="Times New Roman" w:hAnsi="Times New Roman" w:cs="Times New Roman"/>
          <w:b/>
          <w:sz w:val="30"/>
          <w:szCs w:val="24"/>
        </w:rPr>
      </w:pPr>
      <w:r>
        <w:rPr>
          <w:rFonts w:ascii="Times New Roman" w:hAnsi="Times New Roman" w:cs="Times New Roman"/>
          <w:b/>
          <w:sz w:val="30"/>
          <w:szCs w:val="24"/>
        </w:rPr>
        <w:t>OKELOLA SAKIRAT OPEYEMI</w:t>
      </w:r>
    </w:p>
    <w:p w:rsidR="00343E3A" w:rsidRPr="00B84B2E" w:rsidRDefault="00A21B3E" w:rsidP="00B84B2E">
      <w:pPr>
        <w:pStyle w:val="BodyText"/>
        <w:spacing w:line="360" w:lineRule="auto"/>
        <w:jc w:val="center"/>
        <w:rPr>
          <w:rFonts w:ascii="Times New Roman" w:hAnsi="Times New Roman" w:cs="Times New Roman"/>
          <w:b/>
          <w:sz w:val="30"/>
          <w:szCs w:val="24"/>
        </w:rPr>
      </w:pPr>
      <w:r>
        <w:rPr>
          <w:rFonts w:ascii="Times New Roman" w:hAnsi="Times New Roman" w:cs="Times New Roman"/>
          <w:b/>
          <w:spacing w:val="-2"/>
          <w:sz w:val="30"/>
          <w:szCs w:val="24"/>
        </w:rPr>
        <w:t>ND/23/MAC/PT/0771</w:t>
      </w:r>
      <w:bookmarkStart w:id="0" w:name="_GoBack"/>
      <w:bookmarkEnd w:id="0"/>
    </w:p>
    <w:p w:rsidR="00343E3A" w:rsidRPr="00343E3A" w:rsidRDefault="00343E3A" w:rsidP="00343E3A">
      <w:pPr>
        <w:pStyle w:val="BodyText"/>
        <w:spacing w:line="360" w:lineRule="auto"/>
        <w:rPr>
          <w:rFonts w:ascii="Times New Roman" w:hAnsi="Times New Roman" w:cs="Times New Roman"/>
          <w:b/>
          <w:sz w:val="28"/>
          <w:szCs w:val="24"/>
        </w:rPr>
      </w:pPr>
    </w:p>
    <w:p w:rsidR="00825501" w:rsidRPr="00AF2D91" w:rsidRDefault="00825501" w:rsidP="00825501">
      <w:pPr>
        <w:pStyle w:val="BodyText"/>
        <w:spacing w:line="360" w:lineRule="auto"/>
        <w:rPr>
          <w:rFonts w:ascii="Times New Roman" w:hAnsi="Times New Roman" w:cs="Times New Roman"/>
          <w:sz w:val="24"/>
          <w:szCs w:val="24"/>
        </w:rPr>
      </w:pPr>
    </w:p>
    <w:p w:rsidR="00825501" w:rsidRPr="00AF2D91" w:rsidRDefault="00825501" w:rsidP="00825501">
      <w:pPr>
        <w:pStyle w:val="BodyText"/>
        <w:spacing w:line="360" w:lineRule="auto"/>
        <w:jc w:val="center"/>
        <w:rPr>
          <w:rFonts w:ascii="Times New Roman" w:hAnsi="Times New Roman" w:cs="Times New Roman"/>
          <w:sz w:val="24"/>
          <w:szCs w:val="24"/>
        </w:rPr>
      </w:pPr>
    </w:p>
    <w:p w:rsidR="00825501" w:rsidRPr="00AF2D91" w:rsidRDefault="00825501" w:rsidP="00825501">
      <w:pPr>
        <w:pStyle w:val="BodyText"/>
        <w:spacing w:line="360" w:lineRule="auto"/>
        <w:rPr>
          <w:rFonts w:ascii="Times New Roman" w:hAnsi="Times New Roman" w:cs="Times New Roman"/>
          <w:sz w:val="24"/>
          <w:szCs w:val="24"/>
        </w:rPr>
      </w:pPr>
      <w:r w:rsidRPr="00AF2D91">
        <w:rPr>
          <w:rFonts w:ascii="Times New Roman" w:hAnsi="Times New Roman" w:cs="Times New Roman"/>
          <w:sz w:val="24"/>
          <w:szCs w:val="24"/>
        </w:rPr>
        <w:t>BEING</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A</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PROJECT</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WORK</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SUBMITTED</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TO</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THE</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DEPARTMENT</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OF MASSCOMMUNICATION,</w:t>
      </w:r>
    </w:p>
    <w:p w:rsidR="00825501" w:rsidRPr="00AF2D91" w:rsidRDefault="00825501" w:rsidP="00825501">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INSTITUTE</w:t>
      </w:r>
      <w:r w:rsidRPr="00AF2D91">
        <w:rPr>
          <w:rFonts w:ascii="Times New Roman" w:hAnsi="Times New Roman" w:cs="Times New Roman"/>
          <w:spacing w:val="-11"/>
          <w:sz w:val="24"/>
          <w:szCs w:val="24"/>
        </w:rPr>
        <w:t xml:space="preserve"> </w:t>
      </w:r>
      <w:r w:rsidRPr="00AF2D91">
        <w:rPr>
          <w:rFonts w:ascii="Times New Roman" w:hAnsi="Times New Roman" w:cs="Times New Roman"/>
          <w:sz w:val="24"/>
          <w:szCs w:val="24"/>
        </w:rPr>
        <w:t>OF</w:t>
      </w:r>
      <w:r w:rsidRPr="00AF2D91">
        <w:rPr>
          <w:rFonts w:ascii="Times New Roman" w:hAnsi="Times New Roman" w:cs="Times New Roman"/>
          <w:spacing w:val="-9"/>
          <w:sz w:val="24"/>
          <w:szCs w:val="24"/>
        </w:rPr>
        <w:t xml:space="preserve"> </w:t>
      </w:r>
      <w:r w:rsidRPr="00AF2D91">
        <w:rPr>
          <w:rFonts w:ascii="Times New Roman" w:hAnsi="Times New Roman" w:cs="Times New Roman"/>
          <w:sz w:val="24"/>
          <w:szCs w:val="24"/>
        </w:rPr>
        <w:t>INFORMATION</w:t>
      </w:r>
      <w:r w:rsidRPr="00AF2D91">
        <w:rPr>
          <w:rFonts w:ascii="Times New Roman" w:hAnsi="Times New Roman" w:cs="Times New Roman"/>
          <w:spacing w:val="-9"/>
          <w:sz w:val="24"/>
          <w:szCs w:val="24"/>
        </w:rPr>
        <w:t xml:space="preserve"> </w:t>
      </w:r>
      <w:r w:rsidRPr="00AF2D91">
        <w:rPr>
          <w:rFonts w:ascii="Times New Roman" w:hAnsi="Times New Roman" w:cs="Times New Roman"/>
          <w:sz w:val="24"/>
          <w:szCs w:val="24"/>
        </w:rPr>
        <w:t>AND</w:t>
      </w:r>
      <w:r w:rsidRPr="00AF2D91">
        <w:rPr>
          <w:rFonts w:ascii="Times New Roman" w:hAnsi="Times New Roman" w:cs="Times New Roman"/>
          <w:spacing w:val="-8"/>
          <w:sz w:val="24"/>
          <w:szCs w:val="24"/>
        </w:rPr>
        <w:t xml:space="preserve"> </w:t>
      </w:r>
      <w:r w:rsidRPr="00AF2D91">
        <w:rPr>
          <w:rFonts w:ascii="Times New Roman" w:hAnsi="Times New Roman" w:cs="Times New Roman"/>
          <w:sz w:val="24"/>
          <w:szCs w:val="24"/>
        </w:rPr>
        <w:t xml:space="preserve">COMMUNICATION </w:t>
      </w:r>
      <w:r w:rsidRPr="00AF2D91">
        <w:rPr>
          <w:rFonts w:ascii="Times New Roman" w:hAnsi="Times New Roman" w:cs="Times New Roman"/>
          <w:spacing w:val="-2"/>
          <w:sz w:val="24"/>
          <w:szCs w:val="24"/>
        </w:rPr>
        <w:t>TECHNOLOGY,</w:t>
      </w:r>
    </w:p>
    <w:p w:rsidR="00825501" w:rsidRPr="00AF2D91" w:rsidRDefault="00825501" w:rsidP="00825501">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KWARA</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STATE</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POLYTECHNIC</w:t>
      </w:r>
      <w:r w:rsidRPr="00AF2D91">
        <w:rPr>
          <w:rFonts w:ascii="Times New Roman" w:hAnsi="Times New Roman" w:cs="Times New Roman"/>
          <w:spacing w:val="-5"/>
          <w:sz w:val="24"/>
          <w:szCs w:val="24"/>
        </w:rPr>
        <w:t>, ILORIN</w:t>
      </w:r>
      <w:r w:rsidRPr="00AF2D91">
        <w:rPr>
          <w:rFonts w:ascii="Times New Roman" w:hAnsi="Times New Roman" w:cs="Times New Roman"/>
          <w:spacing w:val="-2"/>
          <w:sz w:val="24"/>
          <w:szCs w:val="24"/>
        </w:rPr>
        <w:t>.</w:t>
      </w:r>
    </w:p>
    <w:p w:rsidR="00825501" w:rsidRPr="00AF2D91" w:rsidRDefault="00825501" w:rsidP="00825501">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IN</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PARTIAL</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FULFILLMENT</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OF</w:t>
      </w:r>
      <w:r w:rsidRPr="00AF2D91">
        <w:rPr>
          <w:rFonts w:ascii="Times New Roman" w:hAnsi="Times New Roman" w:cs="Times New Roman"/>
          <w:spacing w:val="-7"/>
          <w:sz w:val="24"/>
          <w:szCs w:val="24"/>
        </w:rPr>
        <w:t xml:space="preserve"> </w:t>
      </w:r>
      <w:r w:rsidRPr="00AF2D91">
        <w:rPr>
          <w:rFonts w:ascii="Times New Roman" w:hAnsi="Times New Roman" w:cs="Times New Roman"/>
          <w:sz w:val="24"/>
          <w:szCs w:val="24"/>
        </w:rPr>
        <w:t>REQUIREMENTS</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FOR</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THE</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AWARD OF</w:t>
      </w:r>
      <w:r w:rsidRPr="00AF2D91">
        <w:rPr>
          <w:rFonts w:ascii="Times New Roman" w:hAnsi="Times New Roman" w:cs="Times New Roman"/>
          <w:spacing w:val="40"/>
          <w:sz w:val="24"/>
          <w:szCs w:val="24"/>
        </w:rPr>
        <w:t xml:space="preserve"> </w:t>
      </w:r>
      <w:r w:rsidRPr="00AF2D91">
        <w:rPr>
          <w:rFonts w:ascii="Times New Roman" w:hAnsi="Times New Roman" w:cs="Times New Roman"/>
          <w:sz w:val="24"/>
          <w:szCs w:val="24"/>
        </w:rPr>
        <w:t>NATIONAL DIPLOMA IN MASS COMMUNICATION</w:t>
      </w:r>
    </w:p>
    <w:p w:rsidR="00825501" w:rsidRPr="00AF2D91" w:rsidRDefault="00825501" w:rsidP="00825501">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KWARA</w:t>
      </w:r>
      <w:r w:rsidRPr="00AF2D91">
        <w:rPr>
          <w:rFonts w:ascii="Times New Roman" w:hAnsi="Times New Roman" w:cs="Times New Roman"/>
          <w:spacing w:val="-8"/>
          <w:sz w:val="24"/>
          <w:szCs w:val="24"/>
        </w:rPr>
        <w:t xml:space="preserve"> </w:t>
      </w:r>
      <w:r w:rsidRPr="00AF2D91">
        <w:rPr>
          <w:rFonts w:ascii="Times New Roman" w:hAnsi="Times New Roman" w:cs="Times New Roman"/>
          <w:sz w:val="24"/>
          <w:szCs w:val="24"/>
        </w:rPr>
        <w:t>STATE</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POLYTECHNIC,</w:t>
      </w:r>
      <w:r w:rsidRPr="00AF2D91">
        <w:rPr>
          <w:rFonts w:ascii="Times New Roman" w:hAnsi="Times New Roman" w:cs="Times New Roman"/>
          <w:spacing w:val="-5"/>
          <w:sz w:val="24"/>
          <w:szCs w:val="24"/>
        </w:rPr>
        <w:t xml:space="preserve"> </w:t>
      </w:r>
      <w:r w:rsidRPr="00AF2D91">
        <w:rPr>
          <w:rFonts w:ascii="Times New Roman" w:hAnsi="Times New Roman" w:cs="Times New Roman"/>
          <w:spacing w:val="-2"/>
          <w:sz w:val="24"/>
          <w:szCs w:val="24"/>
        </w:rPr>
        <w:t>ILORIN.</w:t>
      </w:r>
    </w:p>
    <w:p w:rsidR="00825501" w:rsidRPr="00AF2D91" w:rsidRDefault="00825501" w:rsidP="00825501">
      <w:pPr>
        <w:pStyle w:val="BodyText"/>
        <w:spacing w:line="360" w:lineRule="auto"/>
        <w:jc w:val="both"/>
        <w:rPr>
          <w:rFonts w:ascii="Times New Roman" w:hAnsi="Times New Roman" w:cs="Times New Roman"/>
          <w:sz w:val="24"/>
          <w:szCs w:val="24"/>
        </w:rPr>
      </w:pPr>
    </w:p>
    <w:p w:rsidR="00825501" w:rsidRPr="00AF2D91" w:rsidRDefault="005837B1" w:rsidP="00825501">
      <w:pPr>
        <w:pStyle w:val="BodyText"/>
        <w:spacing w:line="360" w:lineRule="auto"/>
        <w:ind w:left="7200" w:firstLine="720"/>
        <w:rPr>
          <w:rFonts w:ascii="Times New Roman" w:hAnsi="Times New Roman" w:cs="Times New Roman"/>
          <w:b/>
          <w:sz w:val="24"/>
          <w:szCs w:val="24"/>
        </w:rPr>
        <w:sectPr w:rsidR="00825501" w:rsidRPr="00AF2D91" w:rsidSect="005837B1">
          <w:footerReference w:type="default" r:id="rId7"/>
          <w:pgSz w:w="12240" w:h="15840"/>
          <w:pgMar w:top="1360" w:right="1080" w:bottom="1220" w:left="1080" w:header="0" w:footer="1032" w:gutter="0"/>
          <w:pgNumType w:fmt="lowerRoman" w:start="1"/>
          <w:cols w:space="720"/>
        </w:sectPr>
      </w:pPr>
      <w:r>
        <w:rPr>
          <w:rFonts w:ascii="Times New Roman" w:hAnsi="Times New Roman" w:cs="Times New Roman"/>
          <w:b/>
          <w:sz w:val="24"/>
          <w:szCs w:val="24"/>
        </w:rPr>
        <w:t>SEPTEMBER,</w:t>
      </w:r>
      <w:r w:rsidR="00825501" w:rsidRPr="00AF2D91">
        <w:rPr>
          <w:rFonts w:ascii="Times New Roman" w:hAnsi="Times New Roman" w:cs="Times New Roman"/>
          <w:b/>
          <w:sz w:val="24"/>
          <w:szCs w:val="24"/>
        </w:rPr>
        <w:t xml:space="preserve"> 2025</w:t>
      </w:r>
    </w:p>
    <w:p w:rsidR="00825501" w:rsidRPr="00AF2D91" w:rsidRDefault="00825501" w:rsidP="00825501">
      <w:pPr>
        <w:jc w:val="center"/>
        <w:rPr>
          <w:rFonts w:ascii="Times New Roman" w:hAnsi="Times New Roman" w:cs="Times New Roman"/>
          <w:b/>
          <w:sz w:val="24"/>
          <w:szCs w:val="24"/>
        </w:rPr>
      </w:pPr>
      <w:r w:rsidRPr="00AF2D91">
        <w:rPr>
          <w:rFonts w:ascii="Times New Roman" w:hAnsi="Times New Roman" w:cs="Times New Roman"/>
          <w:b/>
          <w:sz w:val="24"/>
          <w:szCs w:val="24"/>
        </w:rPr>
        <w:lastRenderedPageBreak/>
        <w:t>CERTIFICATION</w:t>
      </w:r>
    </w:p>
    <w:p w:rsidR="00825501" w:rsidRPr="00AF2D91" w:rsidRDefault="00825501" w:rsidP="00825501">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The undersigned certified that this project report titled: “</w:t>
      </w:r>
      <w:r>
        <w:rPr>
          <w:rFonts w:ascii="Times New Roman" w:hAnsi="Times New Roman" w:cs="Times New Roman"/>
          <w:sz w:val="24"/>
          <w:szCs w:val="24"/>
        </w:rPr>
        <w:t>AN ASSESSMENT OF BROADCAST MEDIA ROLE IN MOBILIZING WOMEN FOR POLITICAL PARTICIPATION IN ILORIN WEST LOCAL GOVERNMENT AREA</w:t>
      </w:r>
      <w:r w:rsidRPr="00AF2D91">
        <w:rPr>
          <w:rFonts w:ascii="Times New Roman" w:hAnsi="Times New Roman" w:cs="Times New Roman"/>
          <w:sz w:val="24"/>
          <w:szCs w:val="24"/>
        </w:rPr>
        <w:t>” meets the requirement of Department of Mass communication for the award of National Diploma in Mass communication.</w:t>
      </w: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after="0" w:line="240" w:lineRule="auto"/>
        <w:jc w:val="both"/>
        <w:rPr>
          <w:rFonts w:ascii="Times New Roman" w:hAnsi="Times New Roman" w:cs="Times New Roman"/>
          <w:sz w:val="24"/>
          <w:szCs w:val="24"/>
        </w:rPr>
      </w:pPr>
      <w:r w:rsidRPr="00AF2D91">
        <w:rPr>
          <w:rFonts w:ascii="Times New Roman" w:hAnsi="Times New Roman" w:cs="Times New Roman"/>
          <w:sz w:val="24"/>
          <w:szCs w:val="24"/>
        </w:rPr>
        <w:t>________________________</w:t>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t>________________</w:t>
      </w:r>
    </w:p>
    <w:p w:rsidR="00825501" w:rsidRPr="00AF2D91" w:rsidRDefault="00825501" w:rsidP="00825501">
      <w:pPr>
        <w:spacing w:after="0" w:line="240" w:lineRule="auto"/>
        <w:jc w:val="both"/>
        <w:rPr>
          <w:rFonts w:ascii="Times New Roman" w:hAnsi="Times New Roman" w:cs="Times New Roman"/>
          <w:b/>
          <w:sz w:val="24"/>
          <w:szCs w:val="24"/>
        </w:rPr>
      </w:pPr>
      <w:proofErr w:type="spellStart"/>
      <w:r w:rsidRPr="00AF2D91">
        <w:rPr>
          <w:rFonts w:ascii="Times New Roman" w:hAnsi="Times New Roman" w:cs="Times New Roman"/>
          <w:b/>
          <w:sz w:val="24"/>
          <w:szCs w:val="24"/>
        </w:rPr>
        <w:t>Mallam</w:t>
      </w:r>
      <w:proofErr w:type="spellEnd"/>
      <w:r w:rsidRPr="00AF2D91">
        <w:rPr>
          <w:rFonts w:ascii="Times New Roman" w:hAnsi="Times New Roman" w:cs="Times New Roman"/>
          <w:b/>
          <w:sz w:val="24"/>
          <w:szCs w:val="24"/>
        </w:rPr>
        <w:t xml:space="preserve"> </w:t>
      </w:r>
      <w:proofErr w:type="spellStart"/>
      <w:r w:rsidRPr="00AF2D91">
        <w:rPr>
          <w:rFonts w:ascii="Times New Roman" w:hAnsi="Times New Roman" w:cs="Times New Roman"/>
          <w:b/>
          <w:sz w:val="24"/>
          <w:szCs w:val="24"/>
        </w:rPr>
        <w:t>Lawal</w:t>
      </w:r>
      <w:proofErr w:type="spellEnd"/>
      <w:r w:rsidRPr="00AF2D91">
        <w:rPr>
          <w:rFonts w:ascii="Times New Roman" w:hAnsi="Times New Roman" w:cs="Times New Roman"/>
          <w:b/>
          <w:sz w:val="24"/>
          <w:szCs w:val="24"/>
        </w:rPr>
        <w:t xml:space="preserve"> </w:t>
      </w:r>
      <w:proofErr w:type="spellStart"/>
      <w:r w:rsidRPr="00AF2D91">
        <w:rPr>
          <w:rFonts w:ascii="Times New Roman" w:hAnsi="Times New Roman" w:cs="Times New Roman"/>
          <w:b/>
          <w:sz w:val="24"/>
          <w:szCs w:val="24"/>
        </w:rPr>
        <w:t>kewulere</w:t>
      </w:r>
      <w:proofErr w:type="spellEnd"/>
      <w:r w:rsidRPr="00AF2D91">
        <w:rPr>
          <w:rFonts w:ascii="Times New Roman" w:hAnsi="Times New Roman" w:cs="Times New Roman"/>
          <w:b/>
          <w:sz w:val="24"/>
          <w:szCs w:val="24"/>
        </w:rPr>
        <w:t xml:space="preserve"> </w:t>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t>Date</w:t>
      </w:r>
    </w:p>
    <w:p w:rsidR="00825501" w:rsidRPr="00AF2D91" w:rsidRDefault="00825501" w:rsidP="00825501">
      <w:pPr>
        <w:spacing w:after="0" w:line="240" w:lineRule="auto"/>
        <w:jc w:val="both"/>
        <w:rPr>
          <w:rFonts w:ascii="Times New Roman" w:hAnsi="Times New Roman" w:cs="Times New Roman"/>
          <w:i/>
          <w:sz w:val="24"/>
          <w:szCs w:val="24"/>
        </w:rPr>
      </w:pPr>
      <w:r w:rsidRPr="00AF2D91">
        <w:rPr>
          <w:rFonts w:ascii="Times New Roman" w:hAnsi="Times New Roman" w:cs="Times New Roman"/>
          <w:i/>
          <w:sz w:val="24"/>
          <w:szCs w:val="24"/>
        </w:rPr>
        <w:t>Project Supervisor</w:t>
      </w:r>
    </w:p>
    <w:p w:rsidR="00825501" w:rsidRPr="00AF2D91" w:rsidRDefault="00825501" w:rsidP="00825501">
      <w:pPr>
        <w:jc w:val="both"/>
        <w:rPr>
          <w:rFonts w:ascii="Times New Roman" w:hAnsi="Times New Roman" w:cs="Times New Roman"/>
          <w:sz w:val="24"/>
          <w:szCs w:val="24"/>
        </w:rPr>
      </w:pPr>
    </w:p>
    <w:p w:rsidR="00825501" w:rsidRPr="00AF2D91" w:rsidRDefault="00825501" w:rsidP="00825501">
      <w:pPr>
        <w:jc w:val="both"/>
        <w:rPr>
          <w:rFonts w:ascii="Times New Roman" w:hAnsi="Times New Roman" w:cs="Times New Roman"/>
          <w:sz w:val="24"/>
          <w:szCs w:val="24"/>
        </w:rPr>
      </w:pPr>
    </w:p>
    <w:p w:rsidR="00825501" w:rsidRPr="00AF2D91" w:rsidRDefault="00825501" w:rsidP="00825501">
      <w:pPr>
        <w:jc w:val="both"/>
        <w:rPr>
          <w:rFonts w:ascii="Times New Roman" w:hAnsi="Times New Roman" w:cs="Times New Roman"/>
          <w:sz w:val="24"/>
          <w:szCs w:val="24"/>
        </w:rPr>
      </w:pPr>
    </w:p>
    <w:p w:rsidR="00825501" w:rsidRPr="00AF2D91" w:rsidRDefault="00825501" w:rsidP="00825501">
      <w:pPr>
        <w:spacing w:after="0" w:line="240" w:lineRule="auto"/>
        <w:jc w:val="both"/>
        <w:rPr>
          <w:rFonts w:ascii="Times New Roman" w:hAnsi="Times New Roman" w:cs="Times New Roman"/>
          <w:sz w:val="24"/>
          <w:szCs w:val="24"/>
        </w:rPr>
      </w:pPr>
      <w:r w:rsidRPr="00AF2D91">
        <w:rPr>
          <w:rFonts w:ascii="Times New Roman" w:hAnsi="Times New Roman" w:cs="Times New Roman"/>
          <w:sz w:val="24"/>
          <w:szCs w:val="24"/>
        </w:rPr>
        <w:t>________________________</w:t>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t>________________</w:t>
      </w:r>
    </w:p>
    <w:p w:rsidR="00825501" w:rsidRPr="00AF2D91" w:rsidRDefault="00825501" w:rsidP="00825501">
      <w:pPr>
        <w:spacing w:after="0" w:line="240" w:lineRule="auto"/>
        <w:jc w:val="both"/>
        <w:rPr>
          <w:rFonts w:ascii="Times New Roman" w:hAnsi="Times New Roman" w:cs="Times New Roman"/>
          <w:b/>
          <w:sz w:val="24"/>
          <w:szCs w:val="24"/>
        </w:rPr>
      </w:pPr>
      <w:r w:rsidRPr="00AF2D91">
        <w:rPr>
          <w:rFonts w:ascii="Times New Roman" w:hAnsi="Times New Roman" w:cs="Times New Roman"/>
          <w:b/>
          <w:sz w:val="24"/>
          <w:szCs w:val="24"/>
        </w:rPr>
        <w:t xml:space="preserve">Mrs. </w:t>
      </w:r>
      <w:proofErr w:type="spellStart"/>
      <w:r w:rsidRPr="00AF2D91">
        <w:rPr>
          <w:rFonts w:ascii="Times New Roman" w:hAnsi="Times New Roman" w:cs="Times New Roman"/>
          <w:b/>
          <w:sz w:val="24"/>
          <w:szCs w:val="24"/>
        </w:rPr>
        <w:t>Opaleke</w:t>
      </w:r>
      <w:proofErr w:type="spellEnd"/>
      <w:r w:rsidRPr="00AF2D91">
        <w:rPr>
          <w:rFonts w:ascii="Times New Roman" w:hAnsi="Times New Roman" w:cs="Times New Roman"/>
          <w:b/>
          <w:sz w:val="24"/>
          <w:szCs w:val="24"/>
        </w:rPr>
        <w:t xml:space="preserve"> Gladys T.</w:t>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t>Date</w:t>
      </w:r>
    </w:p>
    <w:p w:rsidR="00825501" w:rsidRPr="00AF2D91" w:rsidRDefault="00245EE1" w:rsidP="00825501">
      <w:pPr>
        <w:spacing w:after="0" w:line="240" w:lineRule="auto"/>
        <w:jc w:val="both"/>
        <w:rPr>
          <w:rFonts w:ascii="Times New Roman" w:hAnsi="Times New Roman" w:cs="Times New Roman"/>
          <w:i/>
          <w:sz w:val="24"/>
          <w:szCs w:val="24"/>
        </w:rPr>
      </w:pPr>
      <w:r>
        <w:rPr>
          <w:i/>
          <w:sz w:val="24"/>
          <w:szCs w:val="24"/>
        </w:rPr>
        <w:t>Part time</w:t>
      </w:r>
      <w:r w:rsidR="00825501" w:rsidRPr="00AF2D91">
        <w:rPr>
          <w:i/>
          <w:sz w:val="24"/>
          <w:szCs w:val="24"/>
        </w:rPr>
        <w:t xml:space="preserve"> </w:t>
      </w:r>
      <w:r w:rsidR="00825501" w:rsidRPr="00AF2D91">
        <w:rPr>
          <w:rFonts w:ascii="Times New Roman" w:hAnsi="Times New Roman" w:cs="Times New Roman"/>
          <w:i/>
          <w:sz w:val="24"/>
          <w:szCs w:val="24"/>
        </w:rPr>
        <w:t>coordinator</w:t>
      </w:r>
    </w:p>
    <w:p w:rsidR="00825501" w:rsidRPr="00AF2D91" w:rsidRDefault="00825501" w:rsidP="00825501">
      <w:pPr>
        <w:spacing w:line="240" w:lineRule="auto"/>
        <w:rPr>
          <w:sz w:val="24"/>
          <w:szCs w:val="24"/>
        </w:rPr>
      </w:pPr>
    </w:p>
    <w:p w:rsidR="00825501" w:rsidRPr="00AF2D91" w:rsidRDefault="00825501" w:rsidP="00825501">
      <w:pPr>
        <w:jc w:val="both"/>
        <w:rPr>
          <w:rFonts w:ascii="Times New Roman" w:hAnsi="Times New Roman" w:cs="Times New Roman"/>
          <w:sz w:val="24"/>
          <w:szCs w:val="24"/>
        </w:rPr>
      </w:pPr>
    </w:p>
    <w:p w:rsidR="00825501" w:rsidRPr="00AF2D91" w:rsidRDefault="00825501" w:rsidP="00825501">
      <w:pPr>
        <w:spacing w:after="0" w:line="240" w:lineRule="auto"/>
        <w:jc w:val="both"/>
        <w:rPr>
          <w:rFonts w:ascii="Times New Roman" w:hAnsi="Times New Roman" w:cs="Times New Roman"/>
          <w:sz w:val="24"/>
          <w:szCs w:val="24"/>
        </w:rPr>
      </w:pPr>
      <w:r w:rsidRPr="00AF2D91">
        <w:rPr>
          <w:rFonts w:ascii="Times New Roman" w:hAnsi="Times New Roman" w:cs="Times New Roman"/>
          <w:sz w:val="24"/>
          <w:szCs w:val="24"/>
        </w:rPr>
        <w:t>________________________</w:t>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t>________________</w:t>
      </w:r>
    </w:p>
    <w:p w:rsidR="00825501" w:rsidRPr="00AF2D91" w:rsidRDefault="00B84B2E" w:rsidP="00825501">
      <w:pPr>
        <w:spacing w:after="0" w:line="240" w:lineRule="auto"/>
        <w:jc w:val="both"/>
        <w:rPr>
          <w:rFonts w:ascii="Times New Roman" w:hAnsi="Times New Roman" w:cs="Times New Roman"/>
          <w:b/>
          <w:sz w:val="24"/>
          <w:szCs w:val="24"/>
        </w:rPr>
      </w:pPr>
      <w:r w:rsidRPr="00EA5117">
        <w:rPr>
          <w:rFonts w:ascii="Times New Roman" w:hAnsi="Times New Roman" w:cs="Times New Roman"/>
          <w:b/>
          <w:sz w:val="24"/>
          <w:szCs w:val="24"/>
        </w:rPr>
        <w:t xml:space="preserve">Mr. </w:t>
      </w:r>
      <w:proofErr w:type="spellStart"/>
      <w:r w:rsidRPr="00EA5117">
        <w:rPr>
          <w:rFonts w:ascii="Times New Roman" w:hAnsi="Times New Roman" w:cs="Times New Roman"/>
          <w:b/>
          <w:sz w:val="24"/>
          <w:szCs w:val="24"/>
        </w:rPr>
        <w:t>Olorungbebe</w:t>
      </w:r>
      <w:proofErr w:type="spellEnd"/>
      <w:r w:rsidRPr="00EA5117">
        <w:rPr>
          <w:rFonts w:ascii="Times New Roman" w:hAnsi="Times New Roman" w:cs="Times New Roman"/>
          <w:b/>
          <w:sz w:val="24"/>
          <w:szCs w:val="24"/>
        </w:rPr>
        <w:t xml:space="preserve"> F.T</w:t>
      </w:r>
      <w:r w:rsidR="00825501" w:rsidRPr="00AF2D91">
        <w:rPr>
          <w:rFonts w:ascii="Times New Roman" w:hAnsi="Times New Roman" w:cs="Times New Roman"/>
          <w:b/>
          <w:sz w:val="24"/>
          <w:szCs w:val="24"/>
        </w:rPr>
        <w:tab/>
      </w:r>
      <w:r w:rsidR="00825501" w:rsidRPr="00AF2D91">
        <w:rPr>
          <w:rFonts w:ascii="Times New Roman" w:hAnsi="Times New Roman" w:cs="Times New Roman"/>
          <w:b/>
          <w:sz w:val="24"/>
          <w:szCs w:val="24"/>
        </w:rPr>
        <w:tab/>
      </w:r>
      <w:r w:rsidR="00825501" w:rsidRPr="00AF2D91">
        <w:rPr>
          <w:rFonts w:ascii="Times New Roman" w:hAnsi="Times New Roman" w:cs="Times New Roman"/>
          <w:b/>
          <w:sz w:val="24"/>
          <w:szCs w:val="24"/>
        </w:rPr>
        <w:tab/>
      </w:r>
      <w:r w:rsidR="00825501" w:rsidRPr="00AF2D91">
        <w:rPr>
          <w:rFonts w:ascii="Times New Roman" w:hAnsi="Times New Roman" w:cs="Times New Roman"/>
          <w:b/>
          <w:sz w:val="24"/>
          <w:szCs w:val="24"/>
        </w:rPr>
        <w:tab/>
      </w:r>
      <w:r w:rsidR="00825501" w:rsidRPr="00AF2D91">
        <w:rPr>
          <w:rFonts w:ascii="Times New Roman" w:hAnsi="Times New Roman" w:cs="Times New Roman"/>
          <w:b/>
          <w:sz w:val="24"/>
          <w:szCs w:val="24"/>
        </w:rPr>
        <w:tab/>
      </w:r>
      <w:r w:rsidR="00825501" w:rsidRPr="00AF2D91">
        <w:rPr>
          <w:rFonts w:ascii="Times New Roman" w:hAnsi="Times New Roman" w:cs="Times New Roman"/>
          <w:b/>
          <w:sz w:val="24"/>
          <w:szCs w:val="24"/>
        </w:rPr>
        <w:tab/>
      </w:r>
      <w:r w:rsidR="00825501" w:rsidRPr="00AF2D91">
        <w:rPr>
          <w:rFonts w:ascii="Times New Roman" w:hAnsi="Times New Roman" w:cs="Times New Roman"/>
          <w:b/>
          <w:sz w:val="24"/>
          <w:szCs w:val="24"/>
        </w:rPr>
        <w:tab/>
        <w:t>Date</w:t>
      </w:r>
    </w:p>
    <w:p w:rsidR="00825501" w:rsidRPr="00AF2D91" w:rsidRDefault="00444587" w:rsidP="0082550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Head Department</w:t>
      </w:r>
    </w:p>
    <w:p w:rsidR="00825501" w:rsidRPr="00AF2D91" w:rsidRDefault="00825501" w:rsidP="00825501">
      <w:pPr>
        <w:jc w:val="both"/>
        <w:rPr>
          <w:rFonts w:ascii="Times New Roman" w:hAnsi="Times New Roman" w:cs="Times New Roman"/>
          <w:sz w:val="24"/>
          <w:szCs w:val="24"/>
        </w:rPr>
      </w:pPr>
    </w:p>
    <w:p w:rsidR="00825501" w:rsidRPr="00AF2D91" w:rsidRDefault="00825501" w:rsidP="00825501">
      <w:pPr>
        <w:spacing w:line="480" w:lineRule="auto"/>
        <w:jc w:val="center"/>
        <w:rPr>
          <w:rFonts w:ascii="Times New Roman" w:hAnsi="Times New Roman" w:cs="Times New Roman"/>
          <w:b/>
          <w:sz w:val="24"/>
          <w:szCs w:val="24"/>
        </w:rPr>
      </w:pPr>
    </w:p>
    <w:p w:rsidR="00825501" w:rsidRPr="00AF2D91" w:rsidRDefault="00825501" w:rsidP="00825501">
      <w:pPr>
        <w:spacing w:line="480" w:lineRule="auto"/>
        <w:jc w:val="center"/>
        <w:rPr>
          <w:rFonts w:ascii="Times New Roman" w:hAnsi="Times New Roman" w:cs="Times New Roman"/>
          <w:b/>
          <w:sz w:val="24"/>
          <w:szCs w:val="24"/>
        </w:rPr>
      </w:pPr>
    </w:p>
    <w:p w:rsidR="00825501" w:rsidRPr="00AF2D91" w:rsidRDefault="00825501" w:rsidP="00825501">
      <w:pPr>
        <w:spacing w:line="480" w:lineRule="auto"/>
        <w:jc w:val="center"/>
        <w:rPr>
          <w:rFonts w:ascii="Times New Roman" w:hAnsi="Times New Roman" w:cs="Times New Roman"/>
          <w:b/>
          <w:sz w:val="24"/>
          <w:szCs w:val="24"/>
        </w:rPr>
      </w:pPr>
    </w:p>
    <w:p w:rsidR="00825501" w:rsidRPr="00AF2D91" w:rsidRDefault="00825501" w:rsidP="00825501">
      <w:pPr>
        <w:spacing w:line="480" w:lineRule="auto"/>
        <w:jc w:val="center"/>
        <w:rPr>
          <w:rFonts w:ascii="Times New Roman" w:hAnsi="Times New Roman" w:cs="Times New Roman"/>
          <w:b/>
          <w:sz w:val="24"/>
          <w:szCs w:val="24"/>
        </w:rPr>
      </w:pPr>
    </w:p>
    <w:p w:rsidR="00825501" w:rsidRPr="00AF2D91" w:rsidRDefault="00825501" w:rsidP="00825501">
      <w:pPr>
        <w:spacing w:line="480" w:lineRule="auto"/>
        <w:jc w:val="center"/>
        <w:rPr>
          <w:rFonts w:ascii="Times New Roman" w:hAnsi="Times New Roman" w:cs="Times New Roman"/>
          <w:b/>
          <w:sz w:val="24"/>
          <w:szCs w:val="24"/>
        </w:rPr>
      </w:pPr>
    </w:p>
    <w:p w:rsidR="00825501" w:rsidRPr="00AF2D91" w:rsidRDefault="00825501" w:rsidP="00825501">
      <w:pPr>
        <w:spacing w:line="480" w:lineRule="auto"/>
        <w:rPr>
          <w:rFonts w:ascii="Times New Roman" w:hAnsi="Times New Roman" w:cs="Times New Roman"/>
          <w:b/>
          <w:sz w:val="24"/>
          <w:szCs w:val="24"/>
        </w:rPr>
      </w:pPr>
    </w:p>
    <w:p w:rsidR="00825501" w:rsidRPr="00AF2D91" w:rsidRDefault="00825501" w:rsidP="00825501">
      <w:pPr>
        <w:spacing w:line="480" w:lineRule="auto"/>
        <w:jc w:val="center"/>
        <w:rPr>
          <w:rFonts w:ascii="Times New Roman" w:hAnsi="Times New Roman" w:cs="Times New Roman"/>
          <w:b/>
          <w:sz w:val="24"/>
          <w:szCs w:val="24"/>
        </w:rPr>
      </w:pPr>
      <w:r w:rsidRPr="00AF2D91">
        <w:rPr>
          <w:rFonts w:ascii="Times New Roman" w:hAnsi="Times New Roman" w:cs="Times New Roman"/>
          <w:b/>
          <w:sz w:val="24"/>
          <w:szCs w:val="24"/>
        </w:rPr>
        <w:lastRenderedPageBreak/>
        <w:t>DEDICATION</w:t>
      </w:r>
    </w:p>
    <w:p w:rsidR="00825501" w:rsidRPr="00AF2D91" w:rsidRDefault="00825501" w:rsidP="00825501">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This project is dedicated to Almighty God, whose grace and guidance made the successful completion of this work possible. It is also dedicated to my beloved parents and family for their unwavering love, encouragement, and prayers throughout the course of my study. Finally, I dedicate this work to all undergraduate students of Kwara State Polytechnic, whose experiences and realities inspired the focus of this research.</w:t>
      </w: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                                                 </w:t>
      </w: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center"/>
        <w:rPr>
          <w:rFonts w:ascii="Times New Roman" w:hAnsi="Times New Roman" w:cs="Times New Roman"/>
          <w:b/>
          <w:sz w:val="24"/>
          <w:szCs w:val="24"/>
        </w:rPr>
      </w:pPr>
    </w:p>
    <w:p w:rsidR="00825501" w:rsidRDefault="00825501" w:rsidP="00825501">
      <w:pPr>
        <w:spacing w:line="360" w:lineRule="auto"/>
        <w:jc w:val="center"/>
        <w:rPr>
          <w:rFonts w:ascii="Times New Roman" w:hAnsi="Times New Roman" w:cs="Times New Roman"/>
          <w:b/>
          <w:sz w:val="24"/>
          <w:szCs w:val="24"/>
        </w:rPr>
      </w:pPr>
    </w:p>
    <w:p w:rsidR="00825501" w:rsidRDefault="00825501" w:rsidP="00825501">
      <w:pPr>
        <w:spacing w:line="360" w:lineRule="auto"/>
        <w:jc w:val="center"/>
        <w:rPr>
          <w:rFonts w:ascii="Times New Roman" w:hAnsi="Times New Roman" w:cs="Times New Roman"/>
          <w:b/>
          <w:sz w:val="24"/>
          <w:szCs w:val="24"/>
        </w:rPr>
      </w:pPr>
    </w:p>
    <w:p w:rsidR="00825501" w:rsidRPr="00AF2D91" w:rsidRDefault="00825501" w:rsidP="00825501">
      <w:pPr>
        <w:spacing w:line="360" w:lineRule="auto"/>
        <w:jc w:val="center"/>
        <w:rPr>
          <w:rFonts w:ascii="Times New Roman" w:hAnsi="Times New Roman" w:cs="Times New Roman"/>
          <w:b/>
          <w:sz w:val="24"/>
          <w:szCs w:val="24"/>
        </w:rPr>
      </w:pPr>
      <w:r w:rsidRPr="00AF2D91">
        <w:rPr>
          <w:rFonts w:ascii="Times New Roman" w:hAnsi="Times New Roman" w:cs="Times New Roman"/>
          <w:b/>
          <w:sz w:val="24"/>
          <w:szCs w:val="24"/>
        </w:rPr>
        <w:t>ACKNOWLEDGEMENT</w:t>
      </w:r>
    </w:p>
    <w:p w:rsidR="00825501" w:rsidRPr="00AF2D91" w:rsidRDefault="00825501" w:rsidP="005837B1">
      <w:pPr>
        <w:spacing w:line="480" w:lineRule="auto"/>
        <w:ind w:firstLine="720"/>
        <w:jc w:val="both"/>
        <w:rPr>
          <w:rFonts w:ascii="Times New Roman" w:hAnsi="Times New Roman" w:cs="Times New Roman"/>
          <w:sz w:val="24"/>
          <w:szCs w:val="24"/>
        </w:rPr>
      </w:pPr>
      <w:r w:rsidRPr="00AF2D91">
        <w:rPr>
          <w:rFonts w:ascii="Times New Roman" w:hAnsi="Times New Roman" w:cs="Times New Roman"/>
          <w:sz w:val="24"/>
          <w:szCs w:val="24"/>
        </w:rPr>
        <w:t>All praise and adoration to Almighty God for His infinite mercy on us.</w:t>
      </w:r>
    </w:p>
    <w:p w:rsidR="00825501" w:rsidRPr="00AF2D91" w:rsidRDefault="00825501" w:rsidP="005837B1">
      <w:pPr>
        <w:spacing w:line="480" w:lineRule="auto"/>
        <w:ind w:firstLine="720"/>
        <w:jc w:val="both"/>
        <w:rPr>
          <w:rFonts w:ascii="Times New Roman" w:hAnsi="Times New Roman" w:cs="Times New Roman"/>
          <w:sz w:val="24"/>
          <w:szCs w:val="24"/>
        </w:rPr>
      </w:pPr>
      <w:r w:rsidRPr="00AF2D91">
        <w:rPr>
          <w:rFonts w:ascii="Times New Roman" w:hAnsi="Times New Roman" w:cs="Times New Roman"/>
          <w:sz w:val="24"/>
          <w:szCs w:val="24"/>
        </w:rPr>
        <w:t xml:space="preserve">I acknowledge the effort of our supervisor </w:t>
      </w:r>
      <w:proofErr w:type="spellStart"/>
      <w:r>
        <w:rPr>
          <w:rFonts w:ascii="Times New Roman" w:hAnsi="Times New Roman" w:cs="Times New Roman"/>
          <w:sz w:val="24"/>
          <w:szCs w:val="24"/>
        </w:rPr>
        <w:t>Mallam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kewulere</w:t>
      </w:r>
      <w:proofErr w:type="spellEnd"/>
      <w:r w:rsidRPr="00AF2D91">
        <w:rPr>
          <w:rFonts w:ascii="Times New Roman" w:hAnsi="Times New Roman" w:cs="Times New Roman"/>
          <w:sz w:val="24"/>
          <w:szCs w:val="24"/>
        </w:rPr>
        <w:t xml:space="preserve"> for giving me the opportunity to work on this project under her supervision, support, guidance and encouragement from initial stage to the end has enable us to understand the concept of this project work.</w:t>
      </w:r>
    </w:p>
    <w:p w:rsidR="00825501" w:rsidRPr="00AF2D91" w:rsidRDefault="00825501" w:rsidP="005837B1">
      <w:pPr>
        <w:spacing w:line="480" w:lineRule="auto"/>
        <w:ind w:firstLine="720"/>
        <w:jc w:val="both"/>
        <w:rPr>
          <w:rFonts w:ascii="Times New Roman" w:hAnsi="Times New Roman" w:cs="Times New Roman"/>
          <w:sz w:val="24"/>
          <w:szCs w:val="24"/>
        </w:rPr>
      </w:pPr>
      <w:r w:rsidRPr="00AF2D91">
        <w:rPr>
          <w:rFonts w:ascii="Times New Roman" w:hAnsi="Times New Roman" w:cs="Times New Roman"/>
          <w:sz w:val="24"/>
          <w:szCs w:val="24"/>
        </w:rPr>
        <w:t xml:space="preserve">Not forgetting our HOD Mr. </w:t>
      </w:r>
      <w:proofErr w:type="spellStart"/>
      <w:r w:rsidRPr="00AF2D91">
        <w:rPr>
          <w:rFonts w:ascii="Times New Roman" w:hAnsi="Times New Roman" w:cs="Times New Roman"/>
          <w:sz w:val="24"/>
          <w:szCs w:val="24"/>
        </w:rPr>
        <w:t>Olorungbebe</w:t>
      </w:r>
      <w:proofErr w:type="spellEnd"/>
      <w:r w:rsidRPr="00AF2D91">
        <w:rPr>
          <w:rFonts w:ascii="Times New Roman" w:hAnsi="Times New Roman" w:cs="Times New Roman"/>
          <w:sz w:val="24"/>
          <w:szCs w:val="24"/>
        </w:rPr>
        <w:t xml:space="preserve"> F. for the moral knowledge he gave me and all our departmental lecturers, workshop technicians, technologists and non-teaching staffs for their support.</w:t>
      </w:r>
    </w:p>
    <w:p w:rsidR="00825501" w:rsidRPr="00AF2D91" w:rsidRDefault="00825501" w:rsidP="005837B1">
      <w:pPr>
        <w:spacing w:line="360" w:lineRule="auto"/>
        <w:jc w:val="both"/>
        <w:rPr>
          <w:rFonts w:ascii="Times New Roman" w:hAnsi="Times New Roman" w:cs="Times New Roman"/>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Pr="00AF2D91" w:rsidRDefault="00825501" w:rsidP="00825501">
      <w:pPr>
        <w:spacing w:line="360" w:lineRule="auto"/>
        <w:jc w:val="center"/>
        <w:rPr>
          <w:rFonts w:ascii="Times New Roman" w:eastAsia="Times New Roman" w:hAnsi="Times New Roman" w:cs="Times New Roman"/>
          <w:sz w:val="24"/>
          <w:szCs w:val="24"/>
        </w:rPr>
      </w:pPr>
      <w:r w:rsidRPr="00AF2D91">
        <w:rPr>
          <w:rStyle w:val="Strong"/>
          <w:rFonts w:ascii="Times New Roman" w:hAnsi="Times New Roman" w:cs="Times New Roman"/>
          <w:sz w:val="24"/>
          <w:szCs w:val="24"/>
        </w:rPr>
        <w:lastRenderedPageBreak/>
        <w:t>Abstract</w:t>
      </w:r>
    </w:p>
    <w:p w:rsidR="005837B1" w:rsidRPr="005837B1" w:rsidRDefault="005837B1" w:rsidP="005837B1">
      <w:pPr>
        <w:spacing w:before="100" w:beforeAutospacing="1" w:after="100" w:afterAutospacing="1" w:line="360" w:lineRule="auto"/>
        <w:jc w:val="both"/>
        <w:rPr>
          <w:rFonts w:ascii="Times New Roman" w:eastAsia="Times New Roman" w:hAnsi="Times New Roman" w:cs="Times New Roman"/>
          <w:i/>
          <w:sz w:val="24"/>
          <w:szCs w:val="24"/>
        </w:rPr>
      </w:pPr>
      <w:r w:rsidRPr="005837B1">
        <w:rPr>
          <w:rFonts w:ascii="Times New Roman" w:eastAsia="Times New Roman" w:hAnsi="Times New Roman" w:cs="Times New Roman"/>
          <w:i/>
          <w:sz w:val="24"/>
          <w:szCs w:val="24"/>
        </w:rPr>
        <w:t>This study assessed the role of broadcast media in mobilizing women for political participation in Ilorin West Local Government Area. The objectives were to examine how radio and television encourage women to participate in politics, to evaluate their effectiveness in educating women about their political rights and responsibilities, and to determine the extent to which broadcast media promote female political candidates. A survey method was adopted, and data were collected through a structured questionnaire administered to 100 respondents.</w:t>
      </w:r>
    </w:p>
    <w:p w:rsidR="005837B1" w:rsidRPr="005837B1" w:rsidRDefault="005837B1" w:rsidP="005837B1">
      <w:pPr>
        <w:spacing w:before="100" w:beforeAutospacing="1" w:after="100" w:afterAutospacing="1" w:line="360" w:lineRule="auto"/>
        <w:jc w:val="both"/>
        <w:rPr>
          <w:rFonts w:ascii="Times New Roman" w:eastAsia="Times New Roman" w:hAnsi="Times New Roman" w:cs="Times New Roman"/>
          <w:i/>
          <w:sz w:val="24"/>
          <w:szCs w:val="24"/>
        </w:rPr>
      </w:pPr>
      <w:r w:rsidRPr="005837B1">
        <w:rPr>
          <w:rFonts w:ascii="Times New Roman" w:eastAsia="Times New Roman" w:hAnsi="Times New Roman" w:cs="Times New Roman"/>
          <w:i/>
          <w:sz w:val="24"/>
          <w:szCs w:val="24"/>
        </w:rPr>
        <w:t xml:space="preserve">The findings revealed that broadcast media play a significant role in political mobilization. Majority of respondents agreed that radio and television encourage women to participate in politics and provide education on their rights and responsibilities. The study further showed that political </w:t>
      </w:r>
      <w:proofErr w:type="spellStart"/>
      <w:r w:rsidRPr="005837B1">
        <w:rPr>
          <w:rFonts w:ascii="Times New Roman" w:eastAsia="Times New Roman" w:hAnsi="Times New Roman" w:cs="Times New Roman"/>
          <w:i/>
          <w:sz w:val="24"/>
          <w:szCs w:val="24"/>
        </w:rPr>
        <w:t>programmes</w:t>
      </w:r>
      <w:proofErr w:type="spellEnd"/>
      <w:r w:rsidRPr="005837B1">
        <w:rPr>
          <w:rFonts w:ascii="Times New Roman" w:eastAsia="Times New Roman" w:hAnsi="Times New Roman" w:cs="Times New Roman"/>
          <w:i/>
          <w:sz w:val="24"/>
          <w:szCs w:val="24"/>
        </w:rPr>
        <w:t xml:space="preserve"> on broadcast media increase women’s interest in politics and are effective in mobilizing them during elections. However, results also indicated that female candidates are not given adequate coverage compared to their male counterparts, and cultural as well as religious factors continue to pose challenges to women’s political participation.</w:t>
      </w:r>
    </w:p>
    <w:p w:rsidR="005837B1" w:rsidRPr="005837B1" w:rsidRDefault="005837B1" w:rsidP="005837B1">
      <w:pPr>
        <w:spacing w:before="100" w:beforeAutospacing="1" w:after="100" w:afterAutospacing="1" w:line="360" w:lineRule="auto"/>
        <w:jc w:val="both"/>
        <w:rPr>
          <w:rFonts w:ascii="Times New Roman" w:eastAsia="Times New Roman" w:hAnsi="Times New Roman" w:cs="Times New Roman"/>
          <w:i/>
          <w:sz w:val="24"/>
          <w:szCs w:val="24"/>
        </w:rPr>
      </w:pPr>
      <w:r w:rsidRPr="005837B1">
        <w:rPr>
          <w:rFonts w:ascii="Times New Roman" w:eastAsia="Times New Roman" w:hAnsi="Times New Roman" w:cs="Times New Roman"/>
          <w:i/>
          <w:sz w:val="24"/>
          <w:szCs w:val="24"/>
        </w:rPr>
        <w:t>The study concludes that broadcast media remain a powerful tool for mobilizing women politically, but their full potential has not yet been realized. It recommends increased and deliberate coverage of female political candidates, gender-sensitive programming, collaboration with stakeholders, and efforts to overcome cultural barriers. These measures will enhance women’s involvement in politics and contribute to gender equality in governance and democratic processes.</w:t>
      </w:r>
    </w:p>
    <w:p w:rsidR="00825501" w:rsidRPr="005837B1" w:rsidRDefault="00825501" w:rsidP="005837B1">
      <w:pPr>
        <w:spacing w:line="360" w:lineRule="auto"/>
        <w:jc w:val="both"/>
        <w:rPr>
          <w:rFonts w:ascii="Times New Roman" w:hAnsi="Times New Roman" w:cs="Times New Roman"/>
          <w:b/>
          <w:i/>
          <w:sz w:val="24"/>
          <w:szCs w:val="24"/>
        </w:rPr>
      </w:pPr>
    </w:p>
    <w:p w:rsidR="00825501" w:rsidRDefault="00825501" w:rsidP="00825501">
      <w:pPr>
        <w:spacing w:line="360" w:lineRule="auto"/>
        <w:jc w:val="center"/>
        <w:rPr>
          <w:rFonts w:ascii="Times New Roman" w:hAnsi="Times New Roman" w:cs="Times New Roman"/>
          <w:b/>
          <w:sz w:val="24"/>
          <w:szCs w:val="24"/>
        </w:rPr>
      </w:pPr>
    </w:p>
    <w:p w:rsidR="005837B1" w:rsidRDefault="005837B1" w:rsidP="00825501">
      <w:pPr>
        <w:spacing w:line="360" w:lineRule="auto"/>
        <w:jc w:val="center"/>
        <w:rPr>
          <w:rFonts w:ascii="Times New Roman" w:hAnsi="Times New Roman" w:cs="Times New Roman"/>
          <w:b/>
          <w:sz w:val="24"/>
          <w:szCs w:val="24"/>
        </w:rPr>
      </w:pPr>
    </w:p>
    <w:p w:rsidR="005837B1" w:rsidRDefault="005837B1" w:rsidP="00825501">
      <w:pPr>
        <w:spacing w:line="360" w:lineRule="auto"/>
        <w:jc w:val="center"/>
        <w:rPr>
          <w:rFonts w:ascii="Times New Roman" w:hAnsi="Times New Roman" w:cs="Times New Roman"/>
          <w:b/>
          <w:sz w:val="24"/>
          <w:szCs w:val="24"/>
        </w:rPr>
      </w:pPr>
    </w:p>
    <w:p w:rsidR="005837B1" w:rsidRDefault="005837B1" w:rsidP="00825501">
      <w:pPr>
        <w:spacing w:line="360" w:lineRule="auto"/>
        <w:jc w:val="center"/>
        <w:rPr>
          <w:rFonts w:ascii="Times New Roman" w:hAnsi="Times New Roman" w:cs="Times New Roman"/>
          <w:b/>
          <w:sz w:val="24"/>
          <w:szCs w:val="24"/>
        </w:rPr>
      </w:pPr>
    </w:p>
    <w:p w:rsidR="00825501" w:rsidRPr="001A6818" w:rsidRDefault="00825501" w:rsidP="00825501">
      <w:pPr>
        <w:spacing w:line="360" w:lineRule="auto"/>
        <w:jc w:val="center"/>
        <w:rPr>
          <w:rFonts w:ascii="Times New Roman" w:hAnsi="Times New Roman" w:cs="Times New Roman"/>
          <w:b/>
          <w:sz w:val="24"/>
          <w:szCs w:val="24"/>
        </w:rPr>
      </w:pPr>
      <w:r w:rsidRPr="001A6818">
        <w:rPr>
          <w:rFonts w:ascii="Times New Roman" w:hAnsi="Times New Roman" w:cs="Times New Roman"/>
          <w:b/>
          <w:sz w:val="24"/>
          <w:szCs w:val="24"/>
        </w:rPr>
        <w:lastRenderedPageBreak/>
        <w:t>TABLE OF CONTENTS</w:t>
      </w:r>
    </w:p>
    <w:p w:rsidR="00825501" w:rsidRPr="001A6818" w:rsidRDefault="00825501" w:rsidP="00825501">
      <w:pPr>
        <w:spacing w:line="360" w:lineRule="auto"/>
        <w:rPr>
          <w:rFonts w:ascii="Times New Roman" w:hAnsi="Times New Roman" w:cs="Times New Roman"/>
          <w:sz w:val="24"/>
          <w:szCs w:val="24"/>
        </w:rPr>
      </w:pPr>
      <w:r w:rsidRPr="001A6818">
        <w:rPr>
          <w:rFonts w:ascii="Times New Roman" w:hAnsi="Times New Roman" w:cs="Times New Roman"/>
          <w:b/>
          <w:sz w:val="24"/>
          <w:szCs w:val="24"/>
        </w:rPr>
        <w:t>CHAPTER ONE: INTRODUCTION</w:t>
      </w:r>
      <w:r w:rsidRPr="001A6818">
        <w:rPr>
          <w:rFonts w:ascii="Times New Roman" w:hAnsi="Times New Roman" w:cs="Times New Roman"/>
          <w:b/>
          <w:sz w:val="24"/>
          <w:szCs w:val="24"/>
        </w:rPr>
        <w:br/>
      </w:r>
      <w:r w:rsidRPr="001A6818">
        <w:rPr>
          <w:rFonts w:ascii="Times New Roman" w:hAnsi="Times New Roman" w:cs="Times New Roman"/>
          <w:sz w:val="24"/>
          <w:szCs w:val="24"/>
        </w:rPr>
        <w:t>1.1 Background of the Study</w:t>
      </w:r>
      <w:r w:rsidRPr="001A6818">
        <w:rPr>
          <w:rFonts w:ascii="Times New Roman" w:hAnsi="Times New Roman" w:cs="Times New Roman"/>
          <w:sz w:val="24"/>
          <w:szCs w:val="24"/>
        </w:rPr>
        <w:br/>
        <w:t>1.2 Statement of the Problem</w:t>
      </w:r>
      <w:r w:rsidRPr="001A6818">
        <w:rPr>
          <w:rFonts w:ascii="Times New Roman" w:hAnsi="Times New Roman" w:cs="Times New Roman"/>
          <w:sz w:val="24"/>
          <w:szCs w:val="24"/>
        </w:rPr>
        <w:br/>
        <w:t>1.3 Objectives of the Study</w:t>
      </w:r>
      <w:r w:rsidRPr="001A6818">
        <w:rPr>
          <w:rFonts w:ascii="Times New Roman" w:hAnsi="Times New Roman" w:cs="Times New Roman"/>
          <w:sz w:val="24"/>
          <w:szCs w:val="24"/>
        </w:rPr>
        <w:br/>
        <w:t>1.4 Research Questions</w:t>
      </w:r>
      <w:r w:rsidRPr="001A6818">
        <w:rPr>
          <w:rFonts w:ascii="Times New Roman" w:hAnsi="Times New Roman" w:cs="Times New Roman"/>
          <w:sz w:val="24"/>
          <w:szCs w:val="24"/>
        </w:rPr>
        <w:br/>
        <w:t>1.5 Scope of the Study</w:t>
      </w:r>
      <w:r w:rsidRPr="001A6818">
        <w:rPr>
          <w:rFonts w:ascii="Times New Roman" w:hAnsi="Times New Roman" w:cs="Times New Roman"/>
          <w:sz w:val="24"/>
          <w:szCs w:val="24"/>
        </w:rPr>
        <w:br/>
        <w:t>1.6 Significance of the Study</w:t>
      </w:r>
      <w:r w:rsidRPr="001A6818">
        <w:rPr>
          <w:rFonts w:ascii="Times New Roman" w:hAnsi="Times New Roman" w:cs="Times New Roman"/>
          <w:sz w:val="24"/>
          <w:szCs w:val="24"/>
        </w:rPr>
        <w:br/>
        <w:t>1.7 Definition of Terms</w:t>
      </w:r>
      <w:r w:rsidRPr="001A6818">
        <w:rPr>
          <w:rFonts w:ascii="Times New Roman" w:hAnsi="Times New Roman" w:cs="Times New Roman"/>
          <w:sz w:val="24"/>
          <w:szCs w:val="24"/>
        </w:rPr>
        <w:br/>
        <w:t>1.8 Assumptions</w:t>
      </w:r>
    </w:p>
    <w:p w:rsidR="00825501" w:rsidRPr="001A6818" w:rsidRDefault="00825501" w:rsidP="00825501">
      <w:pPr>
        <w:spacing w:line="360" w:lineRule="auto"/>
        <w:rPr>
          <w:rFonts w:ascii="Times New Roman" w:hAnsi="Times New Roman" w:cs="Times New Roman"/>
          <w:sz w:val="24"/>
          <w:szCs w:val="24"/>
        </w:rPr>
      </w:pPr>
      <w:r w:rsidRPr="001A6818">
        <w:rPr>
          <w:rFonts w:ascii="Times New Roman" w:hAnsi="Times New Roman" w:cs="Times New Roman"/>
          <w:b/>
          <w:sz w:val="24"/>
          <w:szCs w:val="24"/>
        </w:rPr>
        <w:t>CHAPTER TWO: LITERATURE REVIEW</w:t>
      </w:r>
      <w:r w:rsidRPr="001A6818">
        <w:rPr>
          <w:rFonts w:ascii="Times New Roman" w:hAnsi="Times New Roman" w:cs="Times New Roman"/>
          <w:b/>
          <w:sz w:val="24"/>
          <w:szCs w:val="24"/>
        </w:rPr>
        <w:br/>
      </w:r>
      <w:r w:rsidRPr="001A6818">
        <w:rPr>
          <w:rFonts w:ascii="Times New Roman" w:hAnsi="Times New Roman" w:cs="Times New Roman"/>
          <w:sz w:val="24"/>
          <w:szCs w:val="24"/>
        </w:rPr>
        <w:t>2.1 Introduction</w:t>
      </w:r>
      <w:r w:rsidRPr="001A6818">
        <w:rPr>
          <w:rFonts w:ascii="Times New Roman" w:hAnsi="Times New Roman" w:cs="Times New Roman"/>
          <w:sz w:val="24"/>
          <w:szCs w:val="24"/>
        </w:rPr>
        <w:br/>
        <w:t>2.2 Conceptual Framework</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2.2.1 Factors Affecting Female Participation in Politics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2.2.2 Attitude of Radio Media to Nigerian Women</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2.2.3 Attitude of Nigerian Women to Radio Media</w:t>
      </w:r>
      <w:r w:rsidRPr="001A6818">
        <w:rPr>
          <w:rFonts w:ascii="Times New Roman" w:hAnsi="Times New Roman" w:cs="Times New Roman"/>
          <w:sz w:val="24"/>
          <w:szCs w:val="24"/>
        </w:rPr>
        <w:br/>
        <w:t>2.3 Theoretical Framework</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2.3.1 Agenda Setting Theory</w:t>
      </w:r>
      <w:r w:rsidRPr="001A6818">
        <w:rPr>
          <w:rFonts w:ascii="Times New Roman" w:hAnsi="Times New Roman" w:cs="Times New Roman"/>
          <w:sz w:val="24"/>
          <w:szCs w:val="24"/>
        </w:rPr>
        <w:br/>
        <w:t>2.4 Empirical Review</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2.4.1 Women in Pre-Colonial Era in Nigeria</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2.4.2 Discussions on Gender and Politics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2.4.3 Early Female Politicians and Their Achievements</w:t>
      </w:r>
      <w:r w:rsidRPr="001A6818">
        <w:rPr>
          <w:rFonts w:ascii="Times New Roman" w:hAnsi="Times New Roman" w:cs="Times New Roman"/>
          <w:sz w:val="24"/>
          <w:szCs w:val="24"/>
        </w:rPr>
        <w:br/>
        <w:t>2.5 Summary of Literature Review</w:t>
      </w:r>
    </w:p>
    <w:p w:rsidR="00825501" w:rsidRPr="001A6818" w:rsidRDefault="00825501" w:rsidP="00825501">
      <w:pPr>
        <w:spacing w:line="360" w:lineRule="auto"/>
        <w:rPr>
          <w:rFonts w:ascii="Times New Roman" w:hAnsi="Times New Roman" w:cs="Times New Roman"/>
          <w:sz w:val="24"/>
          <w:szCs w:val="24"/>
        </w:rPr>
      </w:pPr>
      <w:r w:rsidRPr="001A6818">
        <w:rPr>
          <w:rFonts w:ascii="Times New Roman" w:hAnsi="Times New Roman" w:cs="Times New Roman"/>
          <w:b/>
          <w:sz w:val="24"/>
          <w:szCs w:val="24"/>
        </w:rPr>
        <w:t>CHAPTER THREE: RESEARCH METHODOLOGY</w:t>
      </w:r>
      <w:r w:rsidRPr="001A6818">
        <w:rPr>
          <w:rFonts w:ascii="Times New Roman" w:hAnsi="Times New Roman" w:cs="Times New Roman"/>
          <w:b/>
          <w:sz w:val="24"/>
          <w:szCs w:val="24"/>
        </w:rPr>
        <w:br/>
      </w:r>
      <w:r w:rsidRPr="001A6818">
        <w:rPr>
          <w:rFonts w:ascii="Times New Roman" w:hAnsi="Times New Roman" w:cs="Times New Roman"/>
          <w:sz w:val="24"/>
          <w:szCs w:val="24"/>
        </w:rPr>
        <w:t>3.1 Introduction</w:t>
      </w:r>
      <w:r w:rsidRPr="001A6818">
        <w:rPr>
          <w:rFonts w:ascii="Times New Roman" w:hAnsi="Times New Roman" w:cs="Times New Roman"/>
          <w:sz w:val="24"/>
          <w:szCs w:val="24"/>
        </w:rPr>
        <w:br/>
        <w:t>3.2 Research Design</w:t>
      </w:r>
      <w:r w:rsidRPr="001A6818">
        <w:rPr>
          <w:rFonts w:ascii="Times New Roman" w:hAnsi="Times New Roman" w:cs="Times New Roman"/>
          <w:sz w:val="24"/>
          <w:szCs w:val="24"/>
        </w:rPr>
        <w:br/>
        <w:t>3.3 Population of the Study</w:t>
      </w:r>
      <w:r w:rsidRPr="001A6818">
        <w:rPr>
          <w:rFonts w:ascii="Times New Roman" w:hAnsi="Times New Roman" w:cs="Times New Roman"/>
          <w:sz w:val="24"/>
          <w:szCs w:val="24"/>
        </w:rPr>
        <w:br/>
        <w:t>3.4 Sample and Sampling Techniques</w:t>
      </w:r>
      <w:r w:rsidRPr="001A6818">
        <w:rPr>
          <w:rFonts w:ascii="Times New Roman" w:hAnsi="Times New Roman" w:cs="Times New Roman"/>
          <w:sz w:val="24"/>
          <w:szCs w:val="24"/>
        </w:rPr>
        <w:br/>
      </w:r>
      <w:r w:rsidRPr="001A6818">
        <w:rPr>
          <w:rFonts w:ascii="Times New Roman" w:hAnsi="Times New Roman" w:cs="Times New Roman"/>
          <w:sz w:val="24"/>
          <w:szCs w:val="24"/>
        </w:rPr>
        <w:lastRenderedPageBreak/>
        <w:t>3.5 Research Instrument and Instrumentation</w:t>
      </w:r>
      <w:r w:rsidRPr="001A6818">
        <w:rPr>
          <w:rFonts w:ascii="Times New Roman" w:hAnsi="Times New Roman" w:cs="Times New Roman"/>
          <w:sz w:val="24"/>
          <w:szCs w:val="24"/>
        </w:rPr>
        <w:br/>
        <w:t>3.6 Validity of Instrument</w:t>
      </w:r>
      <w:r w:rsidRPr="001A6818">
        <w:rPr>
          <w:rFonts w:ascii="Times New Roman" w:hAnsi="Times New Roman" w:cs="Times New Roman"/>
          <w:sz w:val="24"/>
          <w:szCs w:val="24"/>
        </w:rPr>
        <w:br/>
        <w:t>3.7 Reliability of Instrument</w:t>
      </w:r>
      <w:r w:rsidRPr="001A6818">
        <w:rPr>
          <w:rFonts w:ascii="Times New Roman" w:hAnsi="Times New Roman" w:cs="Times New Roman"/>
          <w:sz w:val="24"/>
          <w:szCs w:val="24"/>
        </w:rPr>
        <w:br/>
        <w:t>3.8 Method of Data Collection</w:t>
      </w:r>
      <w:r w:rsidRPr="001A6818">
        <w:rPr>
          <w:rFonts w:ascii="Times New Roman" w:hAnsi="Times New Roman" w:cs="Times New Roman"/>
          <w:sz w:val="24"/>
          <w:szCs w:val="24"/>
        </w:rPr>
        <w:br/>
        <w:t>3.9 Method of Data Analysis</w:t>
      </w:r>
    </w:p>
    <w:p w:rsidR="00825501" w:rsidRPr="001A6818" w:rsidRDefault="00825501" w:rsidP="00825501">
      <w:pPr>
        <w:spacing w:line="360" w:lineRule="auto"/>
        <w:rPr>
          <w:rFonts w:ascii="Times New Roman" w:hAnsi="Times New Roman" w:cs="Times New Roman"/>
          <w:sz w:val="24"/>
          <w:szCs w:val="24"/>
        </w:rPr>
      </w:pPr>
      <w:r w:rsidRPr="001A6818">
        <w:rPr>
          <w:rFonts w:ascii="Times New Roman" w:hAnsi="Times New Roman" w:cs="Times New Roman"/>
          <w:b/>
          <w:sz w:val="24"/>
          <w:szCs w:val="24"/>
        </w:rPr>
        <w:t>CHAPTER FOUR: DATA PRESENTATION, ANALYSIS AND DISCUSSION</w:t>
      </w:r>
      <w:r w:rsidRPr="001A6818">
        <w:rPr>
          <w:rFonts w:ascii="Times New Roman" w:hAnsi="Times New Roman" w:cs="Times New Roman"/>
          <w:b/>
          <w:sz w:val="24"/>
          <w:szCs w:val="24"/>
        </w:rPr>
        <w:br/>
      </w:r>
      <w:r w:rsidRPr="001A6818">
        <w:rPr>
          <w:rFonts w:ascii="Times New Roman" w:hAnsi="Times New Roman" w:cs="Times New Roman"/>
          <w:sz w:val="24"/>
          <w:szCs w:val="24"/>
        </w:rPr>
        <w:t>4.1 Introduction</w:t>
      </w:r>
      <w:r w:rsidRPr="001A6818">
        <w:rPr>
          <w:rFonts w:ascii="Times New Roman" w:hAnsi="Times New Roman" w:cs="Times New Roman"/>
          <w:sz w:val="24"/>
          <w:szCs w:val="24"/>
        </w:rPr>
        <w:br/>
        <w:t>4.2 Demographic Data of Respondents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4.2.1 Gender Distribution</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4.2.2 Age Distribution</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4.2.3 Marital Status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4.2.4 Educational Qualification</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4.2.5 Employment Status</w:t>
      </w:r>
      <w:r w:rsidRPr="001A6818">
        <w:rPr>
          <w:rFonts w:ascii="Times New Roman" w:hAnsi="Times New Roman" w:cs="Times New Roman"/>
          <w:sz w:val="24"/>
          <w:szCs w:val="24"/>
        </w:rPr>
        <w:br/>
        <w:t>4.3 Analysis of Research Questions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4.3.1 Broadcast Media Encourage Women to Participate in Politics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4.3.2 Radio and Television Educate Women about Their Political Rights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 xml:space="preserve">4.3.3 Political </w:t>
      </w:r>
      <w:proofErr w:type="spellStart"/>
      <w:r w:rsidRPr="001A6818">
        <w:rPr>
          <w:rFonts w:ascii="Times New Roman" w:hAnsi="Times New Roman" w:cs="Times New Roman"/>
          <w:sz w:val="24"/>
          <w:szCs w:val="24"/>
        </w:rPr>
        <w:t>Programmes</w:t>
      </w:r>
      <w:proofErr w:type="spellEnd"/>
      <w:r w:rsidRPr="001A6818">
        <w:rPr>
          <w:rFonts w:ascii="Times New Roman" w:hAnsi="Times New Roman" w:cs="Times New Roman"/>
          <w:sz w:val="24"/>
          <w:szCs w:val="24"/>
        </w:rPr>
        <w:t xml:space="preserve"> Increase Women’s Interest in Politics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4.3.4 Broadcast Media Help Mobilize Women to Vote During Elections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4.3.5 Broadcast Media Promote Female Political Candidates</w:t>
      </w:r>
      <w:r w:rsidRPr="001A6818">
        <w:rPr>
          <w:rFonts w:ascii="Times New Roman" w:hAnsi="Times New Roman" w:cs="Times New Roman"/>
          <w:sz w:val="24"/>
          <w:szCs w:val="24"/>
        </w:rPr>
        <w:br/>
        <w:t>4.4 Discussion of Findings</w:t>
      </w:r>
    </w:p>
    <w:p w:rsidR="00825501" w:rsidRPr="001A6818" w:rsidRDefault="00825501" w:rsidP="00825501">
      <w:pPr>
        <w:spacing w:line="360" w:lineRule="auto"/>
        <w:rPr>
          <w:rFonts w:ascii="Times New Roman" w:hAnsi="Times New Roman" w:cs="Times New Roman"/>
          <w:sz w:val="24"/>
          <w:szCs w:val="24"/>
        </w:rPr>
      </w:pPr>
      <w:r w:rsidRPr="001A6818">
        <w:rPr>
          <w:rFonts w:ascii="Times New Roman" w:hAnsi="Times New Roman" w:cs="Times New Roman"/>
          <w:b/>
          <w:sz w:val="24"/>
          <w:szCs w:val="24"/>
        </w:rPr>
        <w:t>CHAPTER FIVE: SUMMARY, CONCLUSION AND RECOMMENDATIONS</w:t>
      </w:r>
      <w:r w:rsidRPr="001A6818">
        <w:rPr>
          <w:rFonts w:ascii="Times New Roman" w:hAnsi="Times New Roman" w:cs="Times New Roman"/>
          <w:b/>
          <w:sz w:val="24"/>
          <w:szCs w:val="24"/>
        </w:rPr>
        <w:br/>
      </w:r>
      <w:r w:rsidRPr="001A6818">
        <w:rPr>
          <w:rFonts w:ascii="Times New Roman" w:hAnsi="Times New Roman" w:cs="Times New Roman"/>
          <w:sz w:val="24"/>
          <w:szCs w:val="24"/>
        </w:rPr>
        <w:t>5.1 Summary of Findings</w:t>
      </w:r>
      <w:r w:rsidRPr="001A6818">
        <w:rPr>
          <w:rFonts w:ascii="Times New Roman" w:hAnsi="Times New Roman" w:cs="Times New Roman"/>
          <w:sz w:val="24"/>
          <w:szCs w:val="24"/>
        </w:rPr>
        <w:br/>
        <w:t>5.2 Conclusion</w:t>
      </w:r>
      <w:r w:rsidRPr="001A6818">
        <w:rPr>
          <w:rFonts w:ascii="Times New Roman" w:hAnsi="Times New Roman" w:cs="Times New Roman"/>
          <w:sz w:val="24"/>
          <w:szCs w:val="24"/>
        </w:rPr>
        <w:br/>
        <w:t>5.3 Recommendations</w:t>
      </w:r>
      <w:r w:rsidRPr="001A6818">
        <w:rPr>
          <w:rFonts w:ascii="Times New Roman" w:hAnsi="Times New Roman" w:cs="Times New Roman"/>
          <w:sz w:val="24"/>
          <w:szCs w:val="24"/>
        </w:rPr>
        <w:br/>
        <w:t>5.4 Suggestions for Further Studies</w:t>
      </w:r>
    </w:p>
    <w:p w:rsidR="00825501" w:rsidRPr="00825501" w:rsidRDefault="00825501" w:rsidP="00825501">
      <w:pPr>
        <w:spacing w:line="360" w:lineRule="auto"/>
        <w:rPr>
          <w:rStyle w:val="Strong"/>
          <w:rFonts w:ascii="Times New Roman" w:hAnsi="Times New Roman" w:cs="Times New Roman"/>
          <w:b w:val="0"/>
          <w:bCs w:val="0"/>
          <w:sz w:val="24"/>
          <w:szCs w:val="24"/>
        </w:rPr>
      </w:pPr>
      <w:r w:rsidRPr="001A6818">
        <w:rPr>
          <w:rFonts w:ascii="Times New Roman" w:hAnsi="Times New Roman" w:cs="Times New Roman"/>
          <w:sz w:val="24"/>
          <w:szCs w:val="24"/>
        </w:rPr>
        <w:t>References</w:t>
      </w:r>
      <w:r w:rsidRPr="001A6818">
        <w:rPr>
          <w:rFonts w:ascii="Times New Roman" w:hAnsi="Times New Roman" w:cs="Times New Roman"/>
          <w:sz w:val="24"/>
          <w:szCs w:val="24"/>
        </w:rPr>
        <w:br/>
        <w:t>Appendices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Appendix I: Questionnaire</w:t>
      </w:r>
    </w:p>
    <w:p w:rsidR="00825501" w:rsidRDefault="00825501" w:rsidP="004C7ECA">
      <w:pPr>
        <w:pStyle w:val="NormalWeb"/>
        <w:shd w:val="clear" w:color="auto" w:fill="FFFFFF"/>
        <w:spacing w:before="0" w:beforeAutospacing="0" w:after="0" w:afterAutospacing="0" w:line="360" w:lineRule="auto"/>
        <w:jc w:val="center"/>
        <w:rPr>
          <w:rStyle w:val="Strong"/>
        </w:rPr>
        <w:sectPr w:rsidR="00825501" w:rsidSect="00343E3A">
          <w:footerReference w:type="default" r:id="rId8"/>
          <w:pgSz w:w="12240" w:h="15840"/>
          <w:pgMar w:top="1440" w:right="1440" w:bottom="1440" w:left="1440" w:header="720" w:footer="1584" w:gutter="0"/>
          <w:pgNumType w:fmt="lowerRoman" w:start="2"/>
          <w:cols w:space="720"/>
          <w:docGrid w:linePitch="360"/>
        </w:sectPr>
      </w:pPr>
    </w:p>
    <w:p w:rsidR="004C7ECA" w:rsidRPr="004C7ECA" w:rsidRDefault="004C7ECA" w:rsidP="004C7ECA">
      <w:pPr>
        <w:pStyle w:val="NormalWeb"/>
        <w:shd w:val="clear" w:color="auto" w:fill="FFFFFF"/>
        <w:spacing w:before="0" w:beforeAutospacing="0" w:after="0" w:afterAutospacing="0" w:line="360" w:lineRule="auto"/>
        <w:jc w:val="center"/>
        <w:rPr>
          <w:b/>
          <w:bCs/>
        </w:rPr>
      </w:pPr>
      <w:r w:rsidRPr="004C7ECA">
        <w:rPr>
          <w:rStyle w:val="Strong"/>
        </w:rPr>
        <w:lastRenderedPageBreak/>
        <w:t>CHAPTER ONE</w:t>
      </w:r>
    </w:p>
    <w:p w:rsidR="004C7ECA" w:rsidRPr="004C7ECA" w:rsidRDefault="004C7ECA" w:rsidP="00A2449D">
      <w:pPr>
        <w:pStyle w:val="NormalWeb"/>
        <w:shd w:val="clear" w:color="auto" w:fill="FFFFFF"/>
        <w:spacing w:before="0" w:beforeAutospacing="0" w:after="0" w:afterAutospacing="0" w:line="360" w:lineRule="auto"/>
      </w:pPr>
      <w:r w:rsidRPr="004C7ECA">
        <w:rPr>
          <w:rStyle w:val="Strong"/>
        </w:rPr>
        <w:t>INTRODUCTION</w:t>
      </w:r>
    </w:p>
    <w:p w:rsidR="004C7ECA" w:rsidRPr="004C7ECA" w:rsidRDefault="004C7ECA" w:rsidP="004C7ECA">
      <w:pPr>
        <w:pStyle w:val="NormalWeb"/>
        <w:shd w:val="clear" w:color="auto" w:fill="FFFFFF"/>
        <w:spacing w:before="0" w:beforeAutospacing="0" w:after="0" w:afterAutospacing="0" w:line="360" w:lineRule="auto"/>
        <w:jc w:val="both"/>
      </w:pPr>
      <w:r w:rsidRPr="004C7ECA">
        <w:rPr>
          <w:rStyle w:val="Strong"/>
        </w:rPr>
        <w:t>1.1</w:t>
      </w:r>
      <w:r w:rsidRPr="004C7ECA">
        <w:t> </w:t>
      </w:r>
      <w:r w:rsidRPr="004C7ECA">
        <w:rPr>
          <w:rStyle w:val="Strong"/>
        </w:rPr>
        <w:t>  Background of the Study</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Women’s political participation is widely recognized as a cornerstone of inclusive governance and sustainable development. In democratic societies, participation encompasses voting, contesting for elective offices, engaging in party activities, influencing policy debates, and holding public officials accountable. In Nigeria, however, women remain significantly underrepresented across these arenas despite their demographic strength and longstanding contributions to community development. The gender gap persists due to structural, cultural, economic, and informational barriers that limit awareness, interest, access, and opportunity. Addressing these constraints requires interventions that can reach large audiences, reshape social norms, provide credible information, and inspire civic action—roles for which broadcast media (radio and television) are uniquely positioned.</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 xml:space="preserve">Broadcast media hold particular salience in Nigeria because of their wide reach, linguistic versatility, and perceived credibility. Radio, especially, cuts across literacy, income, and rural–urban divides through vernacular programming and community-oriented formats such as phone-in shows, magazine </w:t>
      </w:r>
      <w:proofErr w:type="spellStart"/>
      <w:r w:rsidRPr="0060127F">
        <w:rPr>
          <w:rFonts w:ascii="Times New Roman" w:eastAsia="Times New Roman" w:hAnsi="Times New Roman" w:cs="Times New Roman"/>
          <w:sz w:val="24"/>
          <w:szCs w:val="24"/>
        </w:rPr>
        <w:t>programmes</w:t>
      </w:r>
      <w:proofErr w:type="spellEnd"/>
      <w:r w:rsidRPr="0060127F">
        <w:rPr>
          <w:rFonts w:ascii="Times New Roman" w:eastAsia="Times New Roman" w:hAnsi="Times New Roman" w:cs="Times New Roman"/>
          <w:sz w:val="24"/>
          <w:szCs w:val="24"/>
        </w:rPr>
        <w:t>, dramas, public service announcements, and live outside broadcasts. Television complements radio by providing visual narratives that can challenge stereotypes and showcase women leaders as relatable role models. Together, these platforms can set the public agenda, frame political issues, and create interactive spaces where marginalized voices—particularly women—can be heard.</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 xml:space="preserve">Despite this potential, evidence is mixed regarding how effectively broadcast outlets mobilize women for political participation. Scholars and practitioners note recurring challenges: limited airtime for women-focused civic content; male-dominated expert panels; episodic rather than sustained coverage tied to election cycles; and framing that emphasizes personalities over issue-based discourse. Economic pressures and ownership structures may also skew content toward commercially attractive programming at the expense of civic education. Moreover, while </w:t>
      </w:r>
      <w:r w:rsidRPr="0060127F">
        <w:rPr>
          <w:rFonts w:ascii="Times New Roman" w:eastAsia="Times New Roman" w:hAnsi="Times New Roman" w:cs="Times New Roman"/>
          <w:sz w:val="24"/>
          <w:szCs w:val="24"/>
        </w:rPr>
        <w:lastRenderedPageBreak/>
        <w:t>regulatory and policy frameworks encourage balanced coverage, implementation is uneven, and monitoring often lacks gender-sensitive indicators.</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 xml:space="preserve">The local context of Ilorin West Local Government Area (LGA) in Kwara State presents a compelling case for study. Ilorin West is socio-culturally diverse and media-rich, with residents who routinely access both state and private radio/TV stations as well as community-oriented </w:t>
      </w:r>
      <w:proofErr w:type="spellStart"/>
      <w:r w:rsidRPr="0060127F">
        <w:rPr>
          <w:rFonts w:ascii="Times New Roman" w:eastAsia="Times New Roman" w:hAnsi="Times New Roman" w:cs="Times New Roman"/>
          <w:sz w:val="24"/>
          <w:szCs w:val="24"/>
        </w:rPr>
        <w:t>programmes</w:t>
      </w:r>
      <w:proofErr w:type="spellEnd"/>
      <w:r w:rsidRPr="0060127F">
        <w:rPr>
          <w:rFonts w:ascii="Times New Roman" w:eastAsia="Times New Roman" w:hAnsi="Times New Roman" w:cs="Times New Roman"/>
          <w:sz w:val="24"/>
          <w:szCs w:val="24"/>
        </w:rPr>
        <w:t>. Yet participation patterns among women can vary across wards due to differences in education, income, religious and cultural norms, and exposure to mobilizing messages. Political mobilization in this setting is often mediated by influential community structures—religious institutions, market associations, and neighborhood groups—that can either reinforce or relax gendered constraints. Understanding how broadcast content interacts with these local dynamics is essential to designing effective, context-sensitive media interventions.</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 xml:space="preserve">Furthermore, the digital convergence of broadcast with mobile phones and social platforms has altered the mobilization landscape. Audience members no longer consume messages passively; they call in, text, and discuss content on </w:t>
      </w:r>
      <w:proofErr w:type="spellStart"/>
      <w:r w:rsidRPr="0060127F">
        <w:rPr>
          <w:rFonts w:ascii="Times New Roman" w:eastAsia="Times New Roman" w:hAnsi="Times New Roman" w:cs="Times New Roman"/>
          <w:sz w:val="24"/>
          <w:szCs w:val="24"/>
        </w:rPr>
        <w:t>WhatsApp</w:t>
      </w:r>
      <w:proofErr w:type="spellEnd"/>
      <w:r w:rsidRPr="0060127F">
        <w:rPr>
          <w:rFonts w:ascii="Times New Roman" w:eastAsia="Times New Roman" w:hAnsi="Times New Roman" w:cs="Times New Roman"/>
          <w:sz w:val="24"/>
          <w:szCs w:val="24"/>
        </w:rPr>
        <w:t xml:space="preserve"> and Facebook, extending the lifespan and reach of radio/TV </w:t>
      </w:r>
      <w:proofErr w:type="spellStart"/>
      <w:r w:rsidRPr="0060127F">
        <w:rPr>
          <w:rFonts w:ascii="Times New Roman" w:eastAsia="Times New Roman" w:hAnsi="Times New Roman" w:cs="Times New Roman"/>
          <w:sz w:val="24"/>
          <w:szCs w:val="24"/>
        </w:rPr>
        <w:t>programmes</w:t>
      </w:r>
      <w:proofErr w:type="spellEnd"/>
      <w:r w:rsidRPr="0060127F">
        <w:rPr>
          <w:rFonts w:ascii="Times New Roman" w:eastAsia="Times New Roman" w:hAnsi="Times New Roman" w:cs="Times New Roman"/>
          <w:sz w:val="24"/>
          <w:szCs w:val="24"/>
        </w:rPr>
        <w:t xml:space="preserve">. This interactivity can deepen learning, build networks, and translate awareness into concrete political behaviors (e.g., obtaining Permanent Voter Cards, attending ward meetings, or supporting female candidates). However, it can also amplify misinformation or discourage participation if discussions become hostile or polarizing. The net mobilizing effect in Ilorin West therefore depends not only on message exposure but also on </w:t>
      </w:r>
      <w:proofErr w:type="spellStart"/>
      <w:r w:rsidRPr="0060127F">
        <w:rPr>
          <w:rFonts w:ascii="Times New Roman" w:eastAsia="Times New Roman" w:hAnsi="Times New Roman" w:cs="Times New Roman"/>
          <w:sz w:val="24"/>
          <w:szCs w:val="24"/>
        </w:rPr>
        <w:t>programme</w:t>
      </w:r>
      <w:proofErr w:type="spellEnd"/>
      <w:r w:rsidRPr="0060127F">
        <w:rPr>
          <w:rFonts w:ascii="Times New Roman" w:eastAsia="Times New Roman" w:hAnsi="Times New Roman" w:cs="Times New Roman"/>
          <w:sz w:val="24"/>
          <w:szCs w:val="24"/>
        </w:rPr>
        <w:t xml:space="preserve"> design, presenter credibility, language choice, timing, and the presence of safe, inclusive feedback channels.</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 xml:space="preserve">From a theoretical standpoint, agenda-setting theory suggests that the salience broadcast media confer on women’s political issues can shape what the public thinks is important, while framing theory highlights how narratives—empowerment versus tokenism, competence versus charity—guide interpretation and action. Uses and gratifications perspectives further imply that women will engage with political content when it meets their practical needs (e.g., information on registration procedures), social needs (community belonging and recognition), and psychological </w:t>
      </w:r>
      <w:r w:rsidRPr="0060127F">
        <w:rPr>
          <w:rFonts w:ascii="Times New Roman" w:eastAsia="Times New Roman" w:hAnsi="Times New Roman" w:cs="Times New Roman"/>
          <w:sz w:val="24"/>
          <w:szCs w:val="24"/>
        </w:rPr>
        <w:lastRenderedPageBreak/>
        <w:t>needs (self-efficacy and role modeling). These lenses help explain why similar levels of exposure can yield different mobilization outcomes across audience segments.</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Policy commitments at national and international levels—such as Nigeria’s National Gender Policy, the Beijing Platform for Action, and Sustainable Development Goal 5 on gender equality—underscore the imperative to increase women’s participation in decision-making. Yet translating policy into local change requires operational strategies that leverage the communication infrastructures people already trust. In Ilorin West, broadcast media can bridge policy and practice by demystifying political processes, spotlighting women leaders, countering stereotypes, and sustaining issue-based discourse beyond election periods.</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Empirically, gaps remain regarding the depth and quality of women-centered political programming in Ilorin West, the extent of women’s exposure and engagement with such content, and the relationship between exposure and specific participation outcomes (registration, turnout, candidacy, and party activity). There is also limited local evidence on barriers within media institutions—such as presenter gender balance, editorial priorities, and resource constraints—that shape what reaches the airwaves. Without context-specific assessment, stakeholders risk designing media campaigns that are well-intentioned but poorly targeted.</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Against this backdrop, the present study assesses the role of broadcast media in mobilizing women for political participation in Ilorin West LGA. It examines content and formats used to engage women, evaluates audience exposure and perceptions, and analyzes the link between media engagement and concrete participation behaviors. By generating locally grounded evidence, the study aims to guide broadcasters, civil society organizations, electoral bodies, and policymakers in crafting more inclusive, effective, and sustained media strategies that advance women’s political participation in Ilorin West and similar contexts.</w:t>
      </w:r>
    </w:p>
    <w:p w:rsidR="0060127F" w:rsidRDefault="0060127F" w:rsidP="004C7ECA">
      <w:pPr>
        <w:pStyle w:val="NormalWeb"/>
        <w:shd w:val="clear" w:color="auto" w:fill="FFFFFF"/>
        <w:spacing w:before="0" w:beforeAutospacing="0" w:after="0" w:afterAutospacing="0" w:line="360" w:lineRule="auto"/>
        <w:jc w:val="both"/>
      </w:pPr>
    </w:p>
    <w:p w:rsidR="0060127F" w:rsidRDefault="0060127F" w:rsidP="004C7ECA">
      <w:pPr>
        <w:pStyle w:val="NormalWeb"/>
        <w:shd w:val="clear" w:color="auto" w:fill="FFFFFF"/>
        <w:spacing w:before="0" w:beforeAutospacing="0" w:after="0" w:afterAutospacing="0" w:line="360" w:lineRule="auto"/>
        <w:jc w:val="both"/>
      </w:pPr>
    </w:p>
    <w:p w:rsidR="0060127F" w:rsidRDefault="0060127F" w:rsidP="004C7ECA">
      <w:pPr>
        <w:pStyle w:val="NormalWeb"/>
        <w:shd w:val="clear" w:color="auto" w:fill="FFFFFF"/>
        <w:spacing w:before="0" w:beforeAutospacing="0" w:after="0" w:afterAutospacing="0" w:line="360" w:lineRule="auto"/>
        <w:jc w:val="both"/>
      </w:pPr>
    </w:p>
    <w:p w:rsidR="0060127F" w:rsidRDefault="0060127F" w:rsidP="004C7ECA">
      <w:pPr>
        <w:pStyle w:val="NormalWeb"/>
        <w:shd w:val="clear" w:color="auto" w:fill="FFFFFF"/>
        <w:spacing w:before="0" w:beforeAutospacing="0" w:after="0" w:afterAutospacing="0" w:line="360" w:lineRule="auto"/>
        <w:jc w:val="both"/>
      </w:pPr>
    </w:p>
    <w:p w:rsidR="0060127F" w:rsidRDefault="0060127F" w:rsidP="004C7ECA">
      <w:pPr>
        <w:pStyle w:val="NormalWeb"/>
        <w:shd w:val="clear" w:color="auto" w:fill="FFFFFF"/>
        <w:spacing w:before="0" w:beforeAutospacing="0" w:after="0" w:afterAutospacing="0" w:line="360" w:lineRule="auto"/>
        <w:jc w:val="both"/>
      </w:pPr>
    </w:p>
    <w:p w:rsidR="0060127F" w:rsidRDefault="0060127F" w:rsidP="004C7ECA">
      <w:pPr>
        <w:pStyle w:val="NormalWeb"/>
        <w:shd w:val="clear" w:color="auto" w:fill="FFFFFF"/>
        <w:spacing w:before="0" w:beforeAutospacing="0" w:after="0" w:afterAutospacing="0" w:line="360" w:lineRule="auto"/>
        <w:jc w:val="both"/>
      </w:pPr>
    </w:p>
    <w:p w:rsidR="004C7ECA" w:rsidRPr="004C7ECA" w:rsidRDefault="004C7ECA" w:rsidP="0060127F">
      <w:pPr>
        <w:pStyle w:val="NormalWeb"/>
        <w:shd w:val="clear" w:color="auto" w:fill="FFFFFF"/>
        <w:spacing w:before="0" w:beforeAutospacing="0" w:after="0" w:afterAutospacing="0" w:line="360" w:lineRule="auto"/>
        <w:ind w:firstLine="720"/>
        <w:jc w:val="both"/>
      </w:pPr>
      <w:r w:rsidRPr="004C7ECA">
        <w:t>A</w:t>
      </w:r>
      <w:r w:rsidR="00A2449D">
        <w:t>ccording to Hans Klein (2020</w:t>
      </w:r>
      <w:r w:rsidRPr="004C7ECA">
        <w:t>), political participation refers to ‘citizen’s rights to influence public affairs’. In line with this thought, political participation can be identified as those actions taken by the citizens of a country either to influence or to support government and politics. It derives from the freedom to speak out, assemble and associate; the ability to take part in the conduct of public affairs; and the opportunity to register as a candidate, to campaign, to be elected and to hold office at all levels of government.</w:t>
      </w:r>
    </w:p>
    <w:p w:rsidR="004C7ECA" w:rsidRPr="004C7ECA" w:rsidRDefault="004C7ECA" w:rsidP="004C7ECA">
      <w:pPr>
        <w:pStyle w:val="NormalWeb"/>
        <w:shd w:val="clear" w:color="auto" w:fill="FFFFFF"/>
        <w:spacing w:before="0" w:beforeAutospacing="0" w:after="0" w:afterAutospacing="0" w:line="360" w:lineRule="auto"/>
        <w:jc w:val="both"/>
      </w:pPr>
      <w:r w:rsidRPr="004C7ECA">
        <w:t xml:space="preserve">            In Nigeria, women play a minimal role in politics. Just few women are found in political leadership positions although the 1999 constitution of the Federal Republic of Nigeria in Chapter 4 sections 30 and 40 guaranteed rights to all citizens of Nigeria- both male and female- rights that are basic and fundamental to all without discrimination </w:t>
      </w:r>
      <w:r w:rsidR="00A2449D">
        <w:t>between both sexes (</w:t>
      </w:r>
      <w:proofErr w:type="spellStart"/>
      <w:r w:rsidR="00A2449D">
        <w:t>Onabajo</w:t>
      </w:r>
      <w:proofErr w:type="spellEnd"/>
      <w:r w:rsidR="00A2449D">
        <w:t>, 202</w:t>
      </w:r>
      <w:r w:rsidRPr="004C7ECA">
        <w:t>0).</w:t>
      </w:r>
    </w:p>
    <w:p w:rsidR="004C7ECA" w:rsidRPr="004C7ECA" w:rsidRDefault="004C7ECA" w:rsidP="004C7ECA">
      <w:pPr>
        <w:pStyle w:val="NormalWeb"/>
        <w:shd w:val="clear" w:color="auto" w:fill="FFFFFF"/>
        <w:spacing w:before="0" w:beforeAutospacing="0" w:after="0" w:afterAutospacing="0" w:line="360" w:lineRule="auto"/>
        <w:jc w:val="both"/>
      </w:pPr>
      <w:r w:rsidRPr="004C7ECA">
        <w:t xml:space="preserve">            Women have been actively engaged in political struggle since the 19th century. Women like Amina of Zaria, Madam </w:t>
      </w:r>
      <w:proofErr w:type="spellStart"/>
      <w:r w:rsidRPr="004C7ECA">
        <w:t>Tinubu</w:t>
      </w:r>
      <w:proofErr w:type="spellEnd"/>
      <w:r w:rsidRPr="004C7ECA">
        <w:t xml:space="preserve"> of Lagos, </w:t>
      </w:r>
      <w:proofErr w:type="spellStart"/>
      <w:r w:rsidRPr="004C7ECA">
        <w:t>Olufunmilayo</w:t>
      </w:r>
      <w:proofErr w:type="spellEnd"/>
      <w:r w:rsidRPr="004C7ECA">
        <w:t xml:space="preserve"> Ransom </w:t>
      </w:r>
      <w:proofErr w:type="spellStart"/>
      <w:r w:rsidRPr="004C7ECA">
        <w:t>Kuti</w:t>
      </w:r>
      <w:proofErr w:type="spellEnd"/>
      <w:r w:rsidRPr="004C7ECA">
        <w:t xml:space="preserve"> of Abeokuta, Margaret </w:t>
      </w:r>
      <w:proofErr w:type="spellStart"/>
      <w:r w:rsidRPr="004C7ECA">
        <w:t>Ekpo</w:t>
      </w:r>
      <w:proofErr w:type="spellEnd"/>
      <w:r w:rsidRPr="004C7ECA">
        <w:t xml:space="preserve"> and </w:t>
      </w:r>
      <w:proofErr w:type="spellStart"/>
      <w:r w:rsidRPr="004C7ECA">
        <w:t>Hajjia</w:t>
      </w:r>
      <w:proofErr w:type="spellEnd"/>
      <w:r w:rsidRPr="004C7ECA">
        <w:t xml:space="preserve"> Gabon Swabia among many others have fought to give Nigerian women a pride of place </w:t>
      </w:r>
      <w:r w:rsidR="00A2449D">
        <w:t>in Nigeria’s history, (Luka, 202</w:t>
      </w:r>
      <w:r w:rsidRPr="004C7ECA">
        <w:t xml:space="preserve">1). In the areas of politics, these women amongst others contributed immensely to the mobilization and sensitization of women with a view to ensuring that women participated actively in politics. According to the former Independent National Electoral Commission (INEC) chairman, Professor </w:t>
      </w:r>
      <w:proofErr w:type="spellStart"/>
      <w:r w:rsidRPr="004C7ECA">
        <w:t>Attahiru</w:t>
      </w:r>
      <w:proofErr w:type="spellEnd"/>
      <w:r w:rsidRPr="004C7ECA">
        <w:t xml:space="preserve"> M. </w:t>
      </w:r>
      <w:proofErr w:type="spellStart"/>
      <w:r w:rsidRPr="004C7ECA">
        <w:t>Jega</w:t>
      </w:r>
      <w:proofErr w:type="spellEnd"/>
      <w:r w:rsidRPr="004C7ECA">
        <w:t>, ‘Women should not be reduced to only voting and supporting male candidates win elective positions’. This was the motivation behind the unveiling of the INEC Gender Policy that institutionalizes the following:</w:t>
      </w:r>
    </w:p>
    <w:p w:rsidR="004C7ECA" w:rsidRPr="004C7ECA" w:rsidRDefault="004C7ECA" w:rsidP="004C7ECA">
      <w:pPr>
        <w:pStyle w:val="NormalWeb"/>
        <w:shd w:val="clear" w:color="auto" w:fill="FFFFFF"/>
        <w:spacing w:before="0" w:beforeAutospacing="0" w:after="0" w:afterAutospacing="0" w:line="360" w:lineRule="auto"/>
        <w:jc w:val="both"/>
      </w:pPr>
      <w:r w:rsidRPr="004C7ECA">
        <w:t>1. Ensuring that INEC policies, plans, processes and operations are gender responsive;</w:t>
      </w:r>
    </w:p>
    <w:p w:rsidR="004C7ECA" w:rsidRPr="004C7ECA" w:rsidRDefault="004C7ECA" w:rsidP="004C7ECA">
      <w:pPr>
        <w:pStyle w:val="NormalWeb"/>
        <w:shd w:val="clear" w:color="auto" w:fill="FFFFFF"/>
        <w:spacing w:before="0" w:beforeAutospacing="0" w:after="0" w:afterAutospacing="0" w:line="360" w:lineRule="auto"/>
        <w:jc w:val="both"/>
      </w:pPr>
      <w:r w:rsidRPr="004C7ECA">
        <w:t>2. Encouraging gender equity and balance within political parties, especially in the identification of candidates in line with the provisions of their statutes;</w:t>
      </w:r>
    </w:p>
    <w:p w:rsidR="004C7ECA" w:rsidRPr="004C7ECA" w:rsidRDefault="004C7ECA" w:rsidP="004C7ECA">
      <w:pPr>
        <w:pStyle w:val="NormalWeb"/>
        <w:shd w:val="clear" w:color="auto" w:fill="FFFFFF"/>
        <w:spacing w:before="0" w:beforeAutospacing="0" w:after="0" w:afterAutospacing="0" w:line="360" w:lineRule="auto"/>
        <w:jc w:val="both"/>
      </w:pPr>
      <w:r w:rsidRPr="004C7ECA">
        <w:t>3. Increasing budgetary provision and mobilizing partners to effectively provide funding for gender sensitive actions within their purview and</w:t>
      </w:r>
    </w:p>
    <w:p w:rsidR="004C7ECA" w:rsidRPr="004C7ECA" w:rsidRDefault="004C7ECA" w:rsidP="004C7ECA">
      <w:pPr>
        <w:pStyle w:val="NormalWeb"/>
        <w:shd w:val="clear" w:color="auto" w:fill="FFFFFF"/>
        <w:spacing w:before="0" w:beforeAutospacing="0" w:after="0" w:afterAutospacing="0" w:line="360" w:lineRule="auto"/>
        <w:jc w:val="both"/>
      </w:pPr>
      <w:r w:rsidRPr="004C7ECA">
        <w:t>4. Supporting an enabling legislative environment to achieve gender equality and bridging gaps in political representation in elective posts at all electoral levels.</w:t>
      </w:r>
    </w:p>
    <w:p w:rsidR="0060127F" w:rsidRDefault="0060127F" w:rsidP="004C7ECA">
      <w:pPr>
        <w:pStyle w:val="NormalWeb"/>
        <w:shd w:val="clear" w:color="auto" w:fill="FFFFFF"/>
        <w:spacing w:before="0" w:beforeAutospacing="0" w:after="0" w:afterAutospacing="0" w:line="360" w:lineRule="auto"/>
        <w:jc w:val="both"/>
        <w:rPr>
          <w:rStyle w:val="Strong"/>
        </w:rPr>
      </w:pPr>
    </w:p>
    <w:p w:rsidR="004C7ECA" w:rsidRPr="004C7ECA" w:rsidRDefault="004C7ECA" w:rsidP="004C7ECA">
      <w:pPr>
        <w:pStyle w:val="NormalWeb"/>
        <w:shd w:val="clear" w:color="auto" w:fill="FFFFFF"/>
        <w:spacing w:before="0" w:beforeAutospacing="0" w:after="0" w:afterAutospacing="0" w:line="360" w:lineRule="auto"/>
        <w:jc w:val="both"/>
      </w:pPr>
      <w:r w:rsidRPr="004C7ECA">
        <w:rPr>
          <w:rStyle w:val="Strong"/>
        </w:rPr>
        <w:lastRenderedPageBreak/>
        <w:t>1.2       Statement of the Problem</w:t>
      </w:r>
    </w:p>
    <w:p w:rsidR="004C7ECA" w:rsidRPr="004C7ECA" w:rsidRDefault="004C7ECA" w:rsidP="004C7ECA">
      <w:pPr>
        <w:pStyle w:val="NormalWeb"/>
        <w:shd w:val="clear" w:color="auto" w:fill="FFFFFF"/>
        <w:spacing w:before="0" w:beforeAutospacing="0" w:after="0" w:afterAutospacing="0" w:line="360" w:lineRule="auto"/>
        <w:jc w:val="both"/>
      </w:pPr>
      <w:r w:rsidRPr="004C7ECA">
        <w:t xml:space="preserve">It is not a hidden fact that women are </w:t>
      </w:r>
      <w:r w:rsidR="00A2449D" w:rsidRPr="004C7ECA">
        <w:t>underrepresented</w:t>
      </w:r>
      <w:r w:rsidRPr="004C7ECA">
        <w:t xml:space="preserve"> in the field of politics. In agreement </w:t>
      </w:r>
      <w:r w:rsidR="00A2449D">
        <w:t>with the assertion of (Luka, 202</w:t>
      </w:r>
      <w:r w:rsidRPr="004C7ECA">
        <w:t>1), that “Politics is too serious a business to be left solely in the hands of men, the continuous low political participation of women in Nigeria becomes a major concern. In 2011, out of 109 senatorial seats available in Nigeria only 20 seats were occupied by females, same goes for the House of Representatives as only 24 seats out of 362 seats were occupied by women. In addition to the above, with vacancy in 36 states in Nigeria there are no female governors in the country neither has there been any female president or vice president.</w:t>
      </w:r>
    </w:p>
    <w:p w:rsidR="004C7ECA" w:rsidRPr="004C7ECA" w:rsidRDefault="004C7ECA" w:rsidP="004C7ECA">
      <w:pPr>
        <w:pStyle w:val="NormalWeb"/>
        <w:shd w:val="clear" w:color="auto" w:fill="FFFFFF"/>
        <w:spacing w:before="0" w:beforeAutospacing="0" w:after="0" w:afterAutospacing="0" w:line="360" w:lineRule="auto"/>
        <w:jc w:val="both"/>
      </w:pPr>
      <w:r w:rsidRPr="004C7ECA">
        <w:t xml:space="preserve">            There has been and still instances of women holding high political positions of leadership in countries like, Britain, Philippines, Brazil, Liberia, Germany </w:t>
      </w:r>
      <w:proofErr w:type="spellStart"/>
      <w:r w:rsidRPr="004C7ECA">
        <w:t>etc</w:t>
      </w:r>
      <w:proofErr w:type="spellEnd"/>
      <w:r w:rsidRPr="004C7ECA">
        <w:t>, but in Nigeria reverse is the case. Women are also called to be leaders and not mere followers because they have equal rights as provided for in the 1999 constitution of Nigeria. The mass media especially the radio has an important role to play in mobilizing women for political participation, as this is one of the primary functions of the mass media.</w:t>
      </w:r>
    </w:p>
    <w:p w:rsidR="004C7ECA" w:rsidRPr="004C7ECA" w:rsidRDefault="004C7ECA" w:rsidP="004C7ECA">
      <w:pPr>
        <w:pStyle w:val="NormalWeb"/>
        <w:shd w:val="clear" w:color="auto" w:fill="FFFFFF"/>
        <w:spacing w:before="0" w:beforeAutospacing="0" w:after="0" w:afterAutospacing="0" w:line="360" w:lineRule="auto"/>
        <w:jc w:val="both"/>
      </w:pPr>
      <w:r w:rsidRPr="004C7ECA">
        <w:rPr>
          <w:rStyle w:val="Strong"/>
        </w:rPr>
        <w:t>1.3       Objectives of the Study</w:t>
      </w:r>
    </w:p>
    <w:p w:rsidR="004C7ECA" w:rsidRPr="004C7ECA" w:rsidRDefault="004C7ECA" w:rsidP="004C7ECA">
      <w:pPr>
        <w:pStyle w:val="NormalWeb"/>
        <w:shd w:val="clear" w:color="auto" w:fill="FFFFFF"/>
        <w:spacing w:before="0" w:beforeAutospacing="0" w:after="0" w:afterAutospacing="0" w:line="360" w:lineRule="auto"/>
        <w:jc w:val="both"/>
      </w:pPr>
      <w:r w:rsidRPr="004C7ECA">
        <w:t>The objective of this study is therefore stated as follows:</w:t>
      </w:r>
    </w:p>
    <w:p w:rsidR="00C61F00" w:rsidRDefault="004C7ECA" w:rsidP="004C7ECA">
      <w:pPr>
        <w:pStyle w:val="NormalWeb"/>
        <w:numPr>
          <w:ilvl w:val="0"/>
          <w:numId w:val="2"/>
        </w:numPr>
        <w:shd w:val="clear" w:color="auto" w:fill="FFFFFF"/>
        <w:spacing w:before="0" w:beforeAutospacing="0" w:after="0" w:afterAutospacing="0" w:line="360" w:lineRule="auto"/>
        <w:jc w:val="both"/>
      </w:pPr>
      <w:r w:rsidRPr="004C7ECA">
        <w:t>To explain the role of the broadcast media towards mobilizing women for political participation</w:t>
      </w:r>
      <w:r w:rsidR="00A2449D">
        <w:t xml:space="preserve"> in Ilorin west LGA</w:t>
      </w:r>
      <w:r w:rsidRPr="004C7ECA">
        <w:t>.</w:t>
      </w:r>
    </w:p>
    <w:p w:rsidR="00C61F00" w:rsidRDefault="004C7ECA" w:rsidP="004C7ECA">
      <w:pPr>
        <w:pStyle w:val="NormalWeb"/>
        <w:numPr>
          <w:ilvl w:val="0"/>
          <w:numId w:val="2"/>
        </w:numPr>
        <w:shd w:val="clear" w:color="auto" w:fill="FFFFFF"/>
        <w:spacing w:before="0" w:beforeAutospacing="0" w:after="0" w:afterAutospacing="0" w:line="360" w:lineRule="auto"/>
        <w:jc w:val="both"/>
      </w:pPr>
      <w:r w:rsidRPr="004C7ECA">
        <w:t>To encourage gender equity and balance within political parties.</w:t>
      </w:r>
    </w:p>
    <w:p w:rsidR="00C61F00" w:rsidRDefault="004C7ECA" w:rsidP="004C7ECA">
      <w:pPr>
        <w:pStyle w:val="NormalWeb"/>
        <w:numPr>
          <w:ilvl w:val="0"/>
          <w:numId w:val="2"/>
        </w:numPr>
        <w:shd w:val="clear" w:color="auto" w:fill="FFFFFF"/>
        <w:spacing w:before="0" w:beforeAutospacing="0" w:after="0" w:afterAutospacing="0" w:line="360" w:lineRule="auto"/>
        <w:jc w:val="both"/>
      </w:pPr>
      <w:r w:rsidRPr="004C7ECA">
        <w:t>To know ways which societal culture and norms affect women   part</w:t>
      </w:r>
      <w:r w:rsidR="00C61F00">
        <w:t>icipation in politics in Ilorin west LGA</w:t>
      </w:r>
      <w:r w:rsidRPr="004C7ECA">
        <w:t>.</w:t>
      </w:r>
    </w:p>
    <w:p w:rsidR="00C61F00" w:rsidRDefault="004C7ECA" w:rsidP="004C7ECA">
      <w:pPr>
        <w:pStyle w:val="NormalWeb"/>
        <w:numPr>
          <w:ilvl w:val="0"/>
          <w:numId w:val="2"/>
        </w:numPr>
        <w:shd w:val="clear" w:color="auto" w:fill="FFFFFF"/>
        <w:spacing w:before="0" w:beforeAutospacing="0" w:after="0" w:afterAutospacing="0" w:line="360" w:lineRule="auto"/>
        <w:jc w:val="both"/>
      </w:pPr>
      <w:r w:rsidRPr="004C7ECA">
        <w:t>To examine the effect of media in mobilizing women towards political     participation.</w:t>
      </w:r>
    </w:p>
    <w:p w:rsidR="004C7ECA" w:rsidRPr="004C7ECA" w:rsidRDefault="004C7ECA" w:rsidP="004C7ECA">
      <w:pPr>
        <w:pStyle w:val="NormalWeb"/>
        <w:numPr>
          <w:ilvl w:val="0"/>
          <w:numId w:val="2"/>
        </w:numPr>
        <w:shd w:val="clear" w:color="auto" w:fill="FFFFFF"/>
        <w:spacing w:before="0" w:beforeAutospacing="0" w:after="0" w:afterAutospacing="0" w:line="360" w:lineRule="auto"/>
        <w:jc w:val="both"/>
      </w:pPr>
      <w:r w:rsidRPr="004C7ECA">
        <w:t>To find out some problems facing women in participating in politics.</w:t>
      </w:r>
    </w:p>
    <w:p w:rsidR="004C7ECA" w:rsidRPr="004C7ECA" w:rsidRDefault="004C7ECA" w:rsidP="004C7ECA">
      <w:pPr>
        <w:pStyle w:val="NormalWeb"/>
        <w:shd w:val="clear" w:color="auto" w:fill="FFFFFF"/>
        <w:spacing w:before="0" w:beforeAutospacing="0" w:after="0" w:afterAutospacing="0" w:line="360" w:lineRule="auto"/>
        <w:jc w:val="both"/>
      </w:pPr>
      <w:r w:rsidRPr="004C7ECA">
        <w:rPr>
          <w:rStyle w:val="Strong"/>
        </w:rPr>
        <w:t>1.4       Research Questions</w:t>
      </w:r>
    </w:p>
    <w:p w:rsidR="004C7ECA" w:rsidRPr="004C7ECA" w:rsidRDefault="004C7ECA" w:rsidP="004C7ECA">
      <w:pPr>
        <w:pStyle w:val="NormalWeb"/>
        <w:shd w:val="clear" w:color="auto" w:fill="FFFFFF"/>
        <w:spacing w:before="0" w:beforeAutospacing="0" w:after="0" w:afterAutospacing="0" w:line="360" w:lineRule="auto"/>
        <w:jc w:val="both"/>
      </w:pPr>
      <w:r w:rsidRPr="004C7ECA">
        <w:t>In this study, an attempt will be sufficiently made to answer the following questions.</w:t>
      </w:r>
    </w:p>
    <w:p w:rsidR="004C7ECA" w:rsidRPr="004C7ECA" w:rsidRDefault="004C7ECA" w:rsidP="004C7ECA">
      <w:pPr>
        <w:pStyle w:val="NormalWeb"/>
        <w:shd w:val="clear" w:color="auto" w:fill="FFFFFF"/>
        <w:spacing w:before="0" w:beforeAutospacing="0" w:after="0" w:afterAutospacing="0" w:line="360" w:lineRule="auto"/>
        <w:jc w:val="both"/>
      </w:pPr>
      <w:r w:rsidRPr="004C7ECA">
        <w:t>1.    What is the role of the broadcast media towards mobilizing women for political participation?</w:t>
      </w:r>
    </w:p>
    <w:p w:rsidR="004C7ECA" w:rsidRPr="004C7ECA" w:rsidRDefault="004C7ECA" w:rsidP="004C7ECA">
      <w:pPr>
        <w:pStyle w:val="NormalWeb"/>
        <w:shd w:val="clear" w:color="auto" w:fill="FFFFFF"/>
        <w:spacing w:before="0" w:beforeAutospacing="0" w:after="0" w:afterAutospacing="0" w:line="360" w:lineRule="auto"/>
        <w:jc w:val="both"/>
      </w:pPr>
      <w:r w:rsidRPr="004C7ECA">
        <w:t>2.    What is the perception of women on these political programs?</w:t>
      </w:r>
    </w:p>
    <w:p w:rsidR="004C7ECA" w:rsidRPr="004C7ECA" w:rsidRDefault="004C7ECA" w:rsidP="004C7ECA">
      <w:pPr>
        <w:pStyle w:val="NormalWeb"/>
        <w:shd w:val="clear" w:color="auto" w:fill="FFFFFF"/>
        <w:spacing w:before="0" w:beforeAutospacing="0" w:after="0" w:afterAutospacing="0" w:line="360" w:lineRule="auto"/>
        <w:jc w:val="both"/>
      </w:pPr>
      <w:r w:rsidRPr="004C7ECA">
        <w:t>3.    In what ways is societal culture and norms affect women participation in politics in Nigeria?</w:t>
      </w:r>
    </w:p>
    <w:p w:rsidR="004C7ECA" w:rsidRPr="004C7ECA" w:rsidRDefault="004C7ECA" w:rsidP="004C7ECA">
      <w:pPr>
        <w:pStyle w:val="NormalWeb"/>
        <w:shd w:val="clear" w:color="auto" w:fill="FFFFFF"/>
        <w:spacing w:before="0" w:beforeAutospacing="0" w:after="0" w:afterAutospacing="0" w:line="360" w:lineRule="auto"/>
        <w:jc w:val="both"/>
      </w:pPr>
      <w:r w:rsidRPr="004C7ECA">
        <w:t>4.      What has been the effect of media in mobilizing women towards political participation?</w:t>
      </w:r>
    </w:p>
    <w:p w:rsidR="004C7ECA" w:rsidRPr="004C7ECA" w:rsidRDefault="004C7ECA" w:rsidP="004C7ECA">
      <w:pPr>
        <w:pStyle w:val="NormalWeb"/>
        <w:shd w:val="clear" w:color="auto" w:fill="FFFFFF"/>
        <w:spacing w:before="0" w:beforeAutospacing="0" w:after="0" w:afterAutospacing="0" w:line="360" w:lineRule="auto"/>
        <w:jc w:val="both"/>
      </w:pPr>
      <w:r w:rsidRPr="004C7ECA">
        <w:lastRenderedPageBreak/>
        <w:t>5.    What are the problems facing women in participating in politics?</w:t>
      </w:r>
    </w:p>
    <w:p w:rsidR="004C7ECA" w:rsidRPr="004C7ECA" w:rsidRDefault="004C7ECA" w:rsidP="004C7ECA">
      <w:pPr>
        <w:pStyle w:val="NormalWeb"/>
        <w:shd w:val="clear" w:color="auto" w:fill="FFFFFF"/>
        <w:spacing w:before="0" w:beforeAutospacing="0" w:after="0" w:afterAutospacing="0" w:line="360" w:lineRule="auto"/>
        <w:jc w:val="both"/>
      </w:pPr>
      <w:r w:rsidRPr="004C7ECA">
        <w:rPr>
          <w:rStyle w:val="Strong"/>
        </w:rPr>
        <w:t>1.5       Scope of Study</w:t>
      </w:r>
    </w:p>
    <w:p w:rsidR="004C7ECA" w:rsidRPr="004C7ECA" w:rsidRDefault="004C7ECA" w:rsidP="004C7ECA">
      <w:pPr>
        <w:pStyle w:val="NormalWeb"/>
        <w:shd w:val="clear" w:color="auto" w:fill="FFFFFF"/>
        <w:spacing w:before="0" w:beforeAutospacing="0" w:after="0" w:afterAutospacing="0" w:line="360" w:lineRule="auto"/>
        <w:jc w:val="both"/>
      </w:pPr>
      <w:r w:rsidRPr="004C7ECA">
        <w:t>            The study will be centered basically on the Assessment of Broadcast Media Role in Mobilizing Women for Political Participation.</w:t>
      </w:r>
    </w:p>
    <w:p w:rsidR="004C7ECA" w:rsidRPr="004C7ECA" w:rsidRDefault="004C7ECA" w:rsidP="004C7ECA">
      <w:pPr>
        <w:pStyle w:val="NormalWeb"/>
        <w:shd w:val="clear" w:color="auto" w:fill="FFFFFF"/>
        <w:spacing w:before="0" w:beforeAutospacing="0" w:after="0" w:afterAutospacing="0" w:line="360" w:lineRule="auto"/>
        <w:jc w:val="both"/>
      </w:pPr>
      <w:r w:rsidRPr="004C7ECA">
        <w:rPr>
          <w:rStyle w:val="Strong"/>
        </w:rPr>
        <w:t>1.6       Significance of the Study</w:t>
      </w:r>
    </w:p>
    <w:p w:rsidR="004C7ECA" w:rsidRPr="004C7ECA" w:rsidRDefault="004C7ECA" w:rsidP="004C7ECA">
      <w:pPr>
        <w:pStyle w:val="NormalWeb"/>
        <w:shd w:val="clear" w:color="auto" w:fill="FFFFFF"/>
        <w:spacing w:before="0" w:beforeAutospacing="0" w:after="0" w:afterAutospacing="0" w:line="360" w:lineRule="auto"/>
        <w:jc w:val="both"/>
      </w:pPr>
      <w:r w:rsidRPr="004C7ECA">
        <w:t>It is expected that at the end of this study, to update knowledge within the framework of the study. Particularly, it will assist people’s views on the usefulness of broadcast media in mobilizing women to take part in decision-making. This study will draw the attention of government to empower women to participate in politics through the use of radio, television, films and motion pictures in their packaging of news reports and events, and to academics in their practices and training of journalist. The government should promote the welfare of women in general. Also the federal government should promote the full utilization of women in the development of human resources and to bring about their acceptance as full participation in every phase of national development with equal rights and corresponding obligations least involving 30% elective positions for women.</w:t>
      </w:r>
    </w:p>
    <w:p w:rsidR="004C7ECA" w:rsidRPr="004C7ECA" w:rsidRDefault="004C7ECA" w:rsidP="004C7ECA">
      <w:pPr>
        <w:pStyle w:val="NormalWeb"/>
        <w:shd w:val="clear" w:color="auto" w:fill="FFFFFF"/>
        <w:spacing w:before="0" w:beforeAutospacing="0" w:after="0" w:afterAutospacing="0" w:line="360" w:lineRule="auto"/>
        <w:jc w:val="both"/>
      </w:pPr>
      <w:r w:rsidRPr="004C7ECA">
        <w:t xml:space="preserve">            Another important significance of this is for election to be conducted according to the rules, in which all qualified individuals especially women are free to vote or be voted for </w:t>
      </w:r>
      <w:proofErr w:type="spellStart"/>
      <w:r w:rsidRPr="004C7ECA">
        <w:t>with out</w:t>
      </w:r>
      <w:proofErr w:type="spellEnd"/>
      <w:r w:rsidRPr="004C7ECA">
        <w:t xml:space="preserve"> constraints of manipulations. (Williams, 2008).</w:t>
      </w: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lastRenderedPageBreak/>
        <w:t>1.7 Definition of Terms</w:t>
      </w:r>
    </w:p>
    <w:p w:rsidR="004C7ECA" w:rsidRPr="004C7ECA" w:rsidRDefault="004C7ECA" w:rsidP="004C7ECA">
      <w:pPr>
        <w:pStyle w:val="NormalWeb"/>
        <w:shd w:val="clear" w:color="auto" w:fill="FFFFFF"/>
        <w:spacing w:before="0" w:beforeAutospacing="0" w:after="0" w:afterAutospacing="0" w:line="360" w:lineRule="auto"/>
        <w:jc w:val="both"/>
      </w:pPr>
      <w:r w:rsidRPr="004C7ECA">
        <w:t>In this study, certain key words will be explained into conceptual and operational definitions.</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Conceptual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Role:</w:t>
      </w:r>
      <w:r w:rsidRPr="004C7ECA">
        <w:t xml:space="preserve"> The degree to which somebody /something is involved in a situation or an activity and the effect that they have on it.</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Operational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Role:</w:t>
      </w:r>
      <w:r w:rsidRPr="004C7ECA">
        <w:t xml:space="preserve"> Functions, expectations associated on a. given past or position.</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Conceptual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Radio:</w:t>
      </w:r>
      <w:r w:rsidRPr="004C7ECA">
        <w:t xml:space="preserve"> A channel through which information/</w:t>
      </w:r>
      <w:proofErr w:type="spellStart"/>
      <w:r w:rsidRPr="004C7ECA">
        <w:t>programmes</w:t>
      </w:r>
      <w:proofErr w:type="spellEnd"/>
      <w:r w:rsidRPr="004C7ECA">
        <w:t xml:space="preserve"> are sent out on television or radio.</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Operational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Radio:</w:t>
      </w:r>
      <w:r w:rsidRPr="004C7ECA">
        <w:t xml:space="preserve"> It includes television and radio which are means of communicating to heterogeneous and homogenous audience.</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Conceptual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Mobilizing:</w:t>
      </w:r>
      <w:r w:rsidRPr="004C7ECA">
        <w:t xml:space="preserve"> To make people ready to pursue a particular cause</w:t>
      </w:r>
      <w:proofErr w:type="gramStart"/>
      <w:r w:rsidRPr="004C7ECA">
        <w:t>,.</w:t>
      </w:r>
      <w:proofErr w:type="gramEnd"/>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Operational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Mobilizing:</w:t>
      </w:r>
      <w:r w:rsidRPr="004C7ECA">
        <w:t xml:space="preserve"> It has to do with organizing or preparing people for a particular purpose.</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Operation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Women:</w:t>
      </w:r>
      <w:r w:rsidRPr="004C7ECA">
        <w:t xml:space="preserve"> Womanly-having qualities held to be appropriate.</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Conceptual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Participation:</w:t>
      </w:r>
      <w:r w:rsidRPr="004C7ECA">
        <w:t xml:space="preserve"> The art of taking part in an activity or event.</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Operational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Participation:</w:t>
      </w:r>
      <w:r w:rsidRPr="004C7ECA">
        <w:t xml:space="preserve"> Taking active part in that particular activity or event.</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Conceptual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Politics:</w:t>
      </w:r>
      <w:r w:rsidRPr="004C7ECA">
        <w:t xml:space="preserve"> The activities involved in getting and using power in public life and being able to influence decision that affects a country or a society.</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Operational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Politics:</w:t>
      </w:r>
      <w:r w:rsidRPr="004C7ECA">
        <w:t xml:space="preserve"> A competition between political parties to wards who or which party assumes political leadership.</w:t>
      </w:r>
    </w:p>
    <w:p w:rsidR="00CD43A0" w:rsidRDefault="00CD43A0" w:rsidP="004C7ECA">
      <w:pPr>
        <w:pStyle w:val="NormalWeb"/>
        <w:shd w:val="clear" w:color="auto" w:fill="FFFFFF"/>
        <w:spacing w:before="0" w:beforeAutospacing="0" w:after="0" w:afterAutospacing="0" w:line="360" w:lineRule="auto"/>
        <w:jc w:val="both"/>
        <w:rPr>
          <w:b/>
        </w:rPr>
      </w:pP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lastRenderedPageBreak/>
        <w:t>1.8 Assumptions</w:t>
      </w:r>
    </w:p>
    <w:p w:rsidR="004C7ECA" w:rsidRPr="004C7ECA" w:rsidRDefault="0060127F" w:rsidP="004C7ECA">
      <w:pPr>
        <w:pStyle w:val="NormalWeb"/>
        <w:shd w:val="clear" w:color="auto" w:fill="FFFFFF"/>
        <w:spacing w:before="0" w:beforeAutospacing="0" w:after="0" w:afterAutospacing="0" w:line="360" w:lineRule="auto"/>
        <w:jc w:val="both"/>
      </w:pPr>
      <w:r>
        <w:t>In this</w:t>
      </w:r>
      <w:r w:rsidR="004C7ECA" w:rsidRPr="004C7ECA">
        <w:t xml:space="preserve"> study, it is obviously seen that the Radio media will always be at its peak in mobilizing women for political participation through which these women are enlightened, educated and sensitized more on political participation. This will certainly correct the gender in-balance in politics and promote women participation in politics and governance.</w:t>
      </w:r>
    </w:p>
    <w:p w:rsidR="004C7ECA" w:rsidRPr="004C7ECA" w:rsidRDefault="004C7ECA" w:rsidP="004C7ECA">
      <w:pPr>
        <w:pStyle w:val="NormalWeb"/>
        <w:shd w:val="clear" w:color="auto" w:fill="FFFFFF"/>
        <w:spacing w:before="0" w:beforeAutospacing="0" w:after="0" w:afterAutospacing="0" w:line="360" w:lineRule="auto"/>
        <w:jc w:val="both"/>
      </w:pPr>
      <w:r w:rsidRPr="004C7ECA">
        <w:t xml:space="preserve">Radio has contributed greatly to the political reforms in our country through their numerous </w:t>
      </w:r>
      <w:proofErr w:type="spellStart"/>
      <w:r w:rsidRPr="004C7ECA">
        <w:t>programmes</w:t>
      </w:r>
      <w:proofErr w:type="spellEnd"/>
      <w:r w:rsidRPr="004C7ECA">
        <w:t xml:space="preserve"> on politics and women participation, ranging from her news </w:t>
      </w:r>
      <w:proofErr w:type="spellStart"/>
      <w:r w:rsidRPr="004C7ECA">
        <w:t>programmes</w:t>
      </w:r>
      <w:proofErr w:type="spellEnd"/>
      <w:r w:rsidRPr="004C7ECA">
        <w:t xml:space="preserve"> such as Paradise Park, which is geared towards institutionalizing women participation in Nigeria politics.</w:t>
      </w:r>
    </w:p>
    <w:p w:rsidR="004C7ECA" w:rsidRPr="004C7ECA" w:rsidRDefault="004C7ECA" w:rsidP="004C7ECA">
      <w:pPr>
        <w:pStyle w:val="NormalWeb"/>
        <w:shd w:val="clear" w:color="auto" w:fill="FFFFFF"/>
        <w:spacing w:before="0" w:beforeAutospacing="0" w:after="0" w:afterAutospacing="0" w:line="360" w:lineRule="auto"/>
        <w:jc w:val="both"/>
      </w:pPr>
      <w:r w:rsidRPr="004C7ECA">
        <w:t xml:space="preserve">There are many limitations ranging from not knowing where to start, not knowing who to consult or coach for materials not knowing what next to write a various segment of this study and not actually. </w:t>
      </w:r>
      <w:proofErr w:type="gramStart"/>
      <w:r w:rsidRPr="004C7ECA">
        <w:t>wing</w:t>
      </w:r>
      <w:proofErr w:type="gramEnd"/>
      <w:r w:rsidRPr="004C7ECA">
        <w:t xml:space="preserve"> who to put me through in achieving my work.</w:t>
      </w:r>
    </w:p>
    <w:p w:rsidR="004C7ECA" w:rsidRPr="004C7ECA" w:rsidRDefault="004C7ECA" w:rsidP="004C7ECA">
      <w:pPr>
        <w:pStyle w:val="NormalWeb"/>
        <w:shd w:val="clear" w:color="auto" w:fill="FFFFFF"/>
        <w:spacing w:before="0" w:beforeAutospacing="0" w:after="0" w:afterAutospacing="0" w:line="360" w:lineRule="auto"/>
        <w:jc w:val="both"/>
      </w:pPr>
      <w:r w:rsidRPr="004C7ECA">
        <w:t>Secondly, as we know, our nation’s economy is very that finance becomes a serious problem to my research study due to lack of fund to get to some places, people and to get one thing done or the other done. Due to that, it creates a barrier to the study.</w:t>
      </w:r>
    </w:p>
    <w:p w:rsidR="004C7ECA" w:rsidRPr="004C7ECA" w:rsidRDefault="004C7ECA" w:rsidP="004C7ECA">
      <w:pPr>
        <w:pStyle w:val="NormalWeb"/>
        <w:shd w:val="clear" w:color="auto" w:fill="FFFFFF"/>
        <w:spacing w:before="0" w:beforeAutospacing="0" w:after="0" w:afterAutospacing="0" w:line="360" w:lineRule="auto"/>
        <w:jc w:val="both"/>
      </w:pPr>
      <w:r w:rsidRPr="004C7ECA">
        <w:t>Fna1ly, back pains, dizziness as well as the ‘-archer’s respondent’s inability to return questionnaires that was given to them adequately.</w:t>
      </w:r>
    </w:p>
    <w:p w:rsidR="004C7ECA" w:rsidRPr="004C7ECA" w:rsidRDefault="004C7ECA" w:rsidP="004C7ECA">
      <w:pPr>
        <w:spacing w:after="0" w:line="360" w:lineRule="auto"/>
        <w:jc w:val="both"/>
        <w:rPr>
          <w:rFonts w:ascii="Times New Roman" w:hAnsi="Times New Roman" w:cs="Times New Roman"/>
          <w:b/>
          <w:sz w:val="24"/>
          <w:szCs w:val="24"/>
        </w:rPr>
      </w:pPr>
    </w:p>
    <w:p w:rsidR="004C7ECA" w:rsidRPr="004C7ECA" w:rsidRDefault="004C7ECA" w:rsidP="004C7ECA">
      <w:pPr>
        <w:spacing w:after="0" w:line="360" w:lineRule="auto"/>
        <w:jc w:val="both"/>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CD43A0" w:rsidRDefault="00CD43A0" w:rsidP="004C7ECA">
      <w:pPr>
        <w:spacing w:after="0" w:line="360" w:lineRule="auto"/>
        <w:jc w:val="center"/>
        <w:rPr>
          <w:rFonts w:ascii="Times New Roman" w:hAnsi="Times New Roman" w:cs="Times New Roman"/>
          <w:b/>
          <w:sz w:val="24"/>
          <w:szCs w:val="24"/>
        </w:rPr>
      </w:pPr>
    </w:p>
    <w:p w:rsidR="004C7ECA" w:rsidRPr="004C7ECA" w:rsidRDefault="004C7ECA" w:rsidP="004C7ECA">
      <w:pPr>
        <w:spacing w:after="0" w:line="360" w:lineRule="auto"/>
        <w:jc w:val="center"/>
        <w:rPr>
          <w:rFonts w:ascii="Times New Roman" w:hAnsi="Times New Roman" w:cs="Times New Roman"/>
          <w:b/>
          <w:sz w:val="24"/>
          <w:szCs w:val="24"/>
        </w:rPr>
      </w:pPr>
      <w:r w:rsidRPr="004C7ECA">
        <w:rPr>
          <w:rFonts w:ascii="Times New Roman" w:hAnsi="Times New Roman" w:cs="Times New Roman"/>
          <w:b/>
          <w:sz w:val="24"/>
          <w:szCs w:val="24"/>
        </w:rPr>
        <w:lastRenderedPageBreak/>
        <w:t>CHAPTER TWO</w:t>
      </w:r>
    </w:p>
    <w:p w:rsidR="004C7ECA" w:rsidRPr="004C7ECA" w:rsidRDefault="004C7ECA" w:rsidP="004C7ECA">
      <w:pPr>
        <w:spacing w:after="0" w:line="360" w:lineRule="auto"/>
        <w:jc w:val="center"/>
        <w:rPr>
          <w:rFonts w:ascii="Times New Roman" w:hAnsi="Times New Roman" w:cs="Times New Roman"/>
          <w:b/>
          <w:sz w:val="24"/>
          <w:szCs w:val="24"/>
        </w:rPr>
      </w:pPr>
      <w:r w:rsidRPr="004C7ECA">
        <w:rPr>
          <w:rFonts w:ascii="Times New Roman" w:hAnsi="Times New Roman" w:cs="Times New Roman"/>
          <w:b/>
          <w:sz w:val="24"/>
          <w:szCs w:val="24"/>
        </w:rPr>
        <w:t>LITERATURE REVIEW</w:t>
      </w:r>
    </w:p>
    <w:p w:rsidR="004C7ECA" w:rsidRPr="004C7ECA" w:rsidRDefault="004C7ECA" w:rsidP="004C7ECA">
      <w:pPr>
        <w:spacing w:after="0" w:line="360" w:lineRule="auto"/>
        <w:jc w:val="both"/>
        <w:rPr>
          <w:rFonts w:ascii="Times New Roman" w:hAnsi="Times New Roman" w:cs="Times New Roman"/>
          <w:b/>
          <w:sz w:val="24"/>
          <w:szCs w:val="24"/>
        </w:rPr>
      </w:pPr>
      <w:r w:rsidRPr="004C7ECA">
        <w:rPr>
          <w:rFonts w:ascii="Times New Roman" w:hAnsi="Times New Roman" w:cs="Times New Roman"/>
          <w:b/>
          <w:sz w:val="24"/>
          <w:szCs w:val="24"/>
        </w:rPr>
        <w:t>2.1</w:t>
      </w:r>
      <w:r w:rsidRPr="004C7ECA">
        <w:rPr>
          <w:rFonts w:ascii="Times New Roman" w:hAnsi="Times New Roman" w:cs="Times New Roman"/>
          <w:b/>
          <w:sz w:val="24"/>
          <w:szCs w:val="24"/>
        </w:rPr>
        <w:tab/>
        <w:t>INTRODUCTION</w:t>
      </w:r>
    </w:p>
    <w:p w:rsidR="004C7ECA" w:rsidRPr="004C7ECA" w:rsidRDefault="004C7ECA" w:rsidP="004C7ECA">
      <w:pPr>
        <w:pStyle w:val="NormalWeb"/>
        <w:shd w:val="clear" w:color="auto" w:fill="FFFFFF"/>
        <w:spacing w:before="0" w:beforeAutospacing="0" w:after="0" w:afterAutospacing="0" w:line="360" w:lineRule="auto"/>
        <w:jc w:val="both"/>
      </w:pPr>
      <w:r w:rsidRPr="004C7ECA">
        <w:rPr>
          <w:iCs/>
        </w:rPr>
        <w:t xml:space="preserve">This chapter gives an insight into various studies conducted by outstanding researchers, as well as explained terminologies with regards to the </w:t>
      </w:r>
      <w:r w:rsidRPr="004C7ECA">
        <w:t>assessment of broadcast media role in mobilizing women for political participation</w:t>
      </w:r>
      <w:r w:rsidRPr="004C7ECA">
        <w:rPr>
          <w:iCs/>
        </w:rPr>
        <w:t>. The chapter also gives a resume of the history and present status of the problem delineated by a concise review of previous studies into closely related problems.</w:t>
      </w:r>
    </w:p>
    <w:p w:rsidR="004C7ECA" w:rsidRPr="004C7ECA" w:rsidRDefault="004C7ECA" w:rsidP="004C7ECA">
      <w:pPr>
        <w:spacing w:after="0" w:line="360" w:lineRule="auto"/>
        <w:jc w:val="both"/>
        <w:rPr>
          <w:rFonts w:ascii="Times New Roman" w:hAnsi="Times New Roman" w:cs="Times New Roman"/>
          <w:b/>
          <w:iCs/>
          <w:sz w:val="24"/>
          <w:szCs w:val="24"/>
        </w:rPr>
      </w:pPr>
      <w:r w:rsidRPr="004C7ECA">
        <w:rPr>
          <w:rFonts w:ascii="Times New Roman" w:hAnsi="Times New Roman" w:cs="Times New Roman"/>
          <w:b/>
          <w:iCs/>
          <w:sz w:val="24"/>
          <w:szCs w:val="24"/>
        </w:rPr>
        <w:t>2.2</w:t>
      </w:r>
      <w:r w:rsidRPr="004C7ECA">
        <w:rPr>
          <w:rFonts w:ascii="Times New Roman" w:hAnsi="Times New Roman" w:cs="Times New Roman"/>
          <w:b/>
          <w:iCs/>
          <w:sz w:val="24"/>
          <w:szCs w:val="24"/>
        </w:rPr>
        <w:tab/>
        <w:t>CONCEPTUALFRAMEWORK</w:t>
      </w:r>
    </w:p>
    <w:p w:rsidR="004C7ECA" w:rsidRPr="004C7ECA" w:rsidRDefault="004C7ECA" w:rsidP="004C7ECA">
      <w:pPr>
        <w:spacing w:after="0" w:line="360" w:lineRule="auto"/>
        <w:jc w:val="both"/>
        <w:rPr>
          <w:rFonts w:ascii="Times New Roman" w:hAnsi="Times New Roman" w:cs="Times New Roman"/>
          <w:b/>
          <w:bCs/>
          <w:iCs/>
          <w:sz w:val="24"/>
          <w:szCs w:val="24"/>
        </w:rPr>
      </w:pPr>
      <w:r w:rsidRPr="004C7ECA">
        <w:rPr>
          <w:rFonts w:ascii="Times New Roman" w:hAnsi="Times New Roman" w:cs="Times New Roman"/>
          <w:b/>
          <w:bCs/>
          <w:iCs/>
          <w:sz w:val="24"/>
          <w:szCs w:val="24"/>
        </w:rPr>
        <w:t>Factors Affecting Female Participation in Politics</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Nigeria politics is replete with political </w:t>
      </w:r>
      <w:proofErr w:type="spellStart"/>
      <w:r w:rsidRPr="004C7ECA">
        <w:rPr>
          <w:rFonts w:ascii="Times New Roman" w:hAnsi="Times New Roman" w:cs="Times New Roman"/>
          <w:bCs/>
          <w:iCs/>
          <w:sz w:val="24"/>
          <w:szCs w:val="24"/>
        </w:rPr>
        <w:t>thuggery</w:t>
      </w:r>
      <w:proofErr w:type="spellEnd"/>
      <w:r w:rsidRPr="004C7ECA">
        <w:rPr>
          <w:rFonts w:ascii="Times New Roman" w:hAnsi="Times New Roman" w:cs="Times New Roman"/>
          <w:bCs/>
          <w:iCs/>
          <w:sz w:val="24"/>
          <w:szCs w:val="24"/>
        </w:rPr>
        <w:t>, arson, political killings and excessive use of money, rituals, blackmail and other forms of electoral violence. These vices discourage a good number of women from participating in politics.</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Since the attainment of Nigerian independence in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1960, until not too long ago the political alienation of</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women has not abated as a result of some contending</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factors. For example in 1979, there was poor participation of women in politics awing to the attitude</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of the society towards female politicians. Inclusively, the</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1990 local government elections did not produce am’</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female chairperson or female councilor.</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A female representation of 1.33% is far below the</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present world average of 11.7% of women elected to</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executive positions (</w:t>
      </w:r>
      <w:proofErr w:type="spellStart"/>
      <w:r w:rsidRPr="004C7ECA">
        <w:rPr>
          <w:rFonts w:ascii="Times New Roman" w:hAnsi="Times New Roman" w:cs="Times New Roman"/>
          <w:bCs/>
          <w:iCs/>
          <w:sz w:val="24"/>
          <w:szCs w:val="24"/>
        </w:rPr>
        <w:t>Agbajoh</w:t>
      </w:r>
      <w:proofErr w:type="spellEnd"/>
      <w:r w:rsidRPr="004C7ECA">
        <w:rPr>
          <w:rFonts w:ascii="Times New Roman" w:hAnsi="Times New Roman" w:cs="Times New Roman"/>
          <w:bCs/>
          <w:iCs/>
          <w:sz w:val="24"/>
          <w:szCs w:val="24"/>
        </w:rPr>
        <w:t>, 2000).</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Again in Nigeria, the giant of Africa, during the</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period in reference, three out of 109 senators and 12 out</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of 360 members of the House of Representative were</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women, being a total of 15 women out of 469 members</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of the federal legislative (</w:t>
      </w:r>
      <w:proofErr w:type="spellStart"/>
      <w:r w:rsidRPr="004C7ECA">
        <w:rPr>
          <w:rFonts w:ascii="Times New Roman" w:hAnsi="Times New Roman" w:cs="Times New Roman"/>
          <w:bCs/>
          <w:iCs/>
          <w:sz w:val="24"/>
          <w:szCs w:val="24"/>
        </w:rPr>
        <w:t>Agbajoh</w:t>
      </w:r>
      <w:proofErr w:type="spellEnd"/>
      <w:r w:rsidRPr="004C7ECA">
        <w:rPr>
          <w:rFonts w:ascii="Times New Roman" w:hAnsi="Times New Roman" w:cs="Times New Roman"/>
          <w:bCs/>
          <w:iCs/>
          <w:sz w:val="24"/>
          <w:szCs w:val="24"/>
        </w:rPr>
        <w:t>, 2000). This account</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varied slightly with that of the Inter Parliamentary</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union, which said that 15 out of the 459 members of the</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federal legislative were women. Although, there is a little</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improvement over, the figure for 1992-93 elections</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where 14 out of the 684 members of the federal legislative were women (</w:t>
      </w:r>
      <w:proofErr w:type="spellStart"/>
      <w:r w:rsidRPr="004C7ECA">
        <w:rPr>
          <w:rFonts w:ascii="Times New Roman" w:hAnsi="Times New Roman" w:cs="Times New Roman"/>
          <w:bCs/>
          <w:iCs/>
          <w:sz w:val="24"/>
          <w:szCs w:val="24"/>
        </w:rPr>
        <w:t>Irukwu</w:t>
      </w:r>
      <w:proofErr w:type="spellEnd"/>
      <w:r w:rsidRPr="004C7ECA">
        <w:rPr>
          <w:rFonts w:ascii="Times New Roman" w:hAnsi="Times New Roman" w:cs="Times New Roman"/>
          <w:bCs/>
          <w:iCs/>
          <w:sz w:val="24"/>
          <w:szCs w:val="24"/>
        </w:rPr>
        <w:t>, 1994), it is still within the same percentage range (3%). The figure for 1999 gives Nigeria a percentage of 3.2 for women’s representation, for below the present world average of</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13% and Africa’s average of 10% of women in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parliaments and that there was no woman elected in the gubernatorial election.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Economic constraints pose a limiting factor W</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women participation in Nigerian politics. Electioneering</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campaign in Nigeria is all about money. The inability of</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 xml:space="preserve">most women to provide the necessary </w:t>
      </w:r>
      <w:r w:rsidRPr="004C7ECA">
        <w:rPr>
          <w:rFonts w:ascii="Times New Roman" w:hAnsi="Times New Roman" w:cs="Times New Roman"/>
          <w:bCs/>
          <w:iCs/>
          <w:sz w:val="24"/>
          <w:szCs w:val="24"/>
        </w:rPr>
        <w:lastRenderedPageBreak/>
        <w:t>fund for campaign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has become a great inhibiting factor to women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participation in politics. Also, the absence of an ideal</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political culture and the misconception of what politics really means inhibits the success of most women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political aspirants. A good number of the Nigerian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populace does not think a woman is suitable for the</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presidency or even governorship. People who hold such</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opinion hardly cast their votes for women aspiring for</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the generational or the presidential election.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Hence, it is not surprising in this 21st century,</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almost a decade after the last international declaration,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the Beijing platform for action; women are still not fairly</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represented in politics. What could account for this low</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female representation in politics, especially in Nigeria,</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notwithstanding the issue of women’s politically</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participation being on the international agenda and</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permeating many regional and national agendas? What</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is the impact of Radio media?</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
          <w:bCs/>
          <w:iCs/>
          <w:sz w:val="24"/>
          <w:szCs w:val="24"/>
        </w:rPr>
        <w:t>Attitude of Radio Media to Nigerian Women</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The issue of public/private dichotomy that has affected the political culture also linguistically reflects on the language of politics. The public/private divide is a symptom and cause of women’s political oppression. Furthermore, although evidence from Nigeria supports Abdullah’s position, it is argued here that Radio media is one of the institutions which feminist tackling women’s liberation should also look at because of its place in politics and its influence on the gendered polity. Thus, work patterns are structured around long working hour’s overnight work, urgency and traveling. These work structures and patterns, reflect organizational culture; which would be in turn reflected in their performance criteria and thus determine those who would flourish (Goetz, 1997). Furthermore, Gallagher (1990), writing about male-dominated institution, supports Goetz’s argument and says that women working in the organizations are often ‘boxed in’ by the dominated interest and attitude of (sexism) embodied in the professional’ standards and programmed output of Radio media organizations. They are hardly seen in management positions. Those who through thick and thin are in management positions tend to become ‘sociological males’ to adapt to the male culture. How does this relate to the issue of women’s participation in politics? </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MacBride et al (1981: 265), posits that:</w:t>
      </w:r>
    </w:p>
    <w:p w:rsidR="004C7ECA" w:rsidRPr="004C7ECA" w:rsidRDefault="004C7ECA" w:rsidP="004C7ECA">
      <w:pPr>
        <w:spacing w:after="0" w:line="360" w:lineRule="auto"/>
        <w:jc w:val="both"/>
        <w:rPr>
          <w:rFonts w:ascii="Times New Roman" w:hAnsi="Times New Roman" w:cs="Times New Roman"/>
          <w:bCs/>
          <w:i/>
          <w:iCs/>
          <w:sz w:val="24"/>
          <w:szCs w:val="24"/>
        </w:rPr>
      </w:pPr>
      <w:r w:rsidRPr="004C7ECA">
        <w:rPr>
          <w:rFonts w:ascii="Times New Roman" w:hAnsi="Times New Roman" w:cs="Times New Roman"/>
          <w:bCs/>
          <w:i/>
          <w:iCs/>
          <w:sz w:val="24"/>
          <w:szCs w:val="24"/>
        </w:rPr>
        <w:t xml:space="preserve">Communication, with its immense possibilities for influencing the minds and behavior of people, can be a powerful means of promoting democratization of the society and of widening public participation in the decision-making process. This depends on the structures and practices of the </w:t>
      </w:r>
      <w:r w:rsidRPr="004C7ECA">
        <w:rPr>
          <w:rFonts w:ascii="Times New Roman" w:hAnsi="Times New Roman" w:cs="Times New Roman"/>
          <w:bCs/>
          <w:i/>
          <w:iCs/>
          <w:sz w:val="24"/>
          <w:szCs w:val="24"/>
        </w:rPr>
        <w:lastRenderedPageBreak/>
        <w:t>media and their management and to what extent they facilitate broader access and open the communication process to a free interchange of ideas, information and experiences among equals, without dominance and gender discrimination.</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The argument here is that the working environment and set-up is not conducive for women to manage their career as communication practitioners and home-makers. This perhaps accounts for the relatively small number of women working in Radio media which recent studies reveal could account for women are badly served by Radio media.</w:t>
      </w:r>
    </w:p>
    <w:p w:rsidR="004C7ECA" w:rsidRPr="004C7ECA" w:rsidRDefault="004C7ECA" w:rsidP="004C7ECA">
      <w:pPr>
        <w:spacing w:after="0" w:line="360" w:lineRule="auto"/>
        <w:jc w:val="both"/>
        <w:rPr>
          <w:rFonts w:ascii="Times New Roman" w:hAnsi="Times New Roman" w:cs="Times New Roman"/>
          <w:b/>
          <w:bCs/>
          <w:iCs/>
          <w:sz w:val="24"/>
          <w:szCs w:val="24"/>
        </w:rPr>
      </w:pPr>
      <w:r w:rsidRPr="004C7ECA">
        <w:rPr>
          <w:rFonts w:ascii="Times New Roman" w:hAnsi="Times New Roman" w:cs="Times New Roman"/>
          <w:b/>
          <w:bCs/>
          <w:iCs/>
          <w:sz w:val="24"/>
          <w:szCs w:val="24"/>
        </w:rPr>
        <w:t>Attitude of Nigeria Women to Radio Media</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It is wrong to continue to ‘bemoan over spilt milk’. Feminists should ask for increase in the number of women in management positions, especially on desks that cover development issues, and gender concerns such as politics. There are a lot of qualified women now in the Radio media house to occupy key positions.</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However, it should be realized that having women in management position in Radio houses is necessary. Other areas of concern which feminists have challenged with regard to women and Radio media are; ambivalent attitude to women evident in certain stereotyped images “good” and “pure” or definitely and unchangeably “bad” and “immoral”; the images of women in films, soap operas, news programming and prime-time entrainment, amongst others (</w:t>
      </w:r>
      <w:proofErr w:type="spellStart"/>
      <w:r w:rsidRPr="004C7ECA">
        <w:rPr>
          <w:rFonts w:ascii="Times New Roman" w:hAnsi="Times New Roman" w:cs="Times New Roman"/>
          <w:bCs/>
          <w:iCs/>
          <w:sz w:val="24"/>
          <w:szCs w:val="24"/>
        </w:rPr>
        <w:t>Boafo</w:t>
      </w:r>
      <w:proofErr w:type="spellEnd"/>
      <w:r w:rsidRPr="004C7ECA">
        <w:rPr>
          <w:rFonts w:ascii="Times New Roman" w:hAnsi="Times New Roman" w:cs="Times New Roman"/>
          <w:bCs/>
          <w:iCs/>
          <w:sz w:val="24"/>
          <w:szCs w:val="24"/>
        </w:rPr>
        <w:t xml:space="preserve"> and Arnold, 1995 and Mahoney, 1991).</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Is this representation of women in the Radio media ethical? According to </w:t>
      </w:r>
      <w:proofErr w:type="spellStart"/>
      <w:r w:rsidRPr="004C7ECA">
        <w:rPr>
          <w:rFonts w:ascii="Times New Roman" w:hAnsi="Times New Roman" w:cs="Times New Roman"/>
          <w:bCs/>
          <w:iCs/>
          <w:sz w:val="24"/>
          <w:szCs w:val="24"/>
        </w:rPr>
        <w:t>Nwosu</w:t>
      </w:r>
      <w:proofErr w:type="spellEnd"/>
      <w:r w:rsidRPr="004C7ECA">
        <w:rPr>
          <w:rFonts w:ascii="Times New Roman" w:hAnsi="Times New Roman" w:cs="Times New Roman"/>
          <w:bCs/>
          <w:iCs/>
          <w:sz w:val="24"/>
          <w:szCs w:val="24"/>
        </w:rPr>
        <w:t xml:space="preserve"> (1997:3), Professional calling does not enjoin journa1sts to discriminate against any person on the basis of sex, religion, ethnicity or any other primordial considerations. Rather the ethics of the journalism profession compel us to be fair and considerate to all manner of men and women whom we come across in the discharge of our duties’. Why are feminists concerned about Radio media representation of women in the quest for a gender equitable polity?</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Communication scholars offer an explanation for this. They posit that the Radio media set the agenda which determines what people think, discuss, thus, the agenda-setting theory of communication has been a major issue in communication over the years. The theory hypothesizes that Radio media shapes people’s views of major problems facing the society and thus exert influence on the society. MacBride et al (1981:190) agree with this view:</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
          <w:iCs/>
          <w:sz w:val="24"/>
          <w:szCs w:val="24"/>
        </w:rPr>
        <w:lastRenderedPageBreak/>
        <w:t>In shaping these attitudes, the media exert a strong influence. The media seldom depict women as significantly involved in work, in the pursuance of careers or in public life.</w:t>
      </w:r>
      <w:r w:rsidRPr="004C7ECA">
        <w:rPr>
          <w:rFonts w:ascii="Times New Roman" w:hAnsi="Times New Roman" w:cs="Times New Roman"/>
          <w:bCs/>
          <w:iCs/>
          <w:sz w:val="24"/>
          <w:szCs w:val="24"/>
        </w:rPr>
        <w:t xml:space="preserve"> </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Women appear, in magazines, fiction and television, drama and comedy, as self-depreciating and </w:t>
      </w:r>
      <w:proofErr w:type="spellStart"/>
      <w:r w:rsidRPr="004C7ECA">
        <w:rPr>
          <w:rFonts w:ascii="Times New Roman" w:hAnsi="Times New Roman" w:cs="Times New Roman"/>
          <w:bCs/>
          <w:iCs/>
          <w:sz w:val="24"/>
          <w:szCs w:val="24"/>
        </w:rPr>
        <w:t>dependant</w:t>
      </w:r>
      <w:proofErr w:type="spellEnd"/>
      <w:r w:rsidRPr="004C7ECA">
        <w:rPr>
          <w:rFonts w:ascii="Times New Roman" w:hAnsi="Times New Roman" w:cs="Times New Roman"/>
          <w:bCs/>
          <w:iCs/>
          <w:sz w:val="24"/>
          <w:szCs w:val="24"/>
        </w:rPr>
        <w:t>, and over emotional. In advertising women are shown either as house wives whose interests are limited to domestic needs, or else as sexually alluring which makes consumer goods more attractive.</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 Thus, given what obtains in Nigeria, today, it is a tall order for the womenfolk to expect to be treated as their male counter parts under this system by Radio media.</w:t>
      </w:r>
    </w:p>
    <w:p w:rsidR="004C7ECA" w:rsidRPr="004C7ECA" w:rsidRDefault="004C7ECA" w:rsidP="004C7ECA">
      <w:pPr>
        <w:spacing w:after="0" w:line="360" w:lineRule="auto"/>
        <w:jc w:val="both"/>
        <w:rPr>
          <w:rFonts w:ascii="Times New Roman" w:hAnsi="Times New Roman" w:cs="Times New Roman"/>
          <w:b/>
          <w:iCs/>
          <w:sz w:val="24"/>
          <w:szCs w:val="24"/>
        </w:rPr>
      </w:pPr>
      <w:r w:rsidRPr="004C7ECA">
        <w:rPr>
          <w:rFonts w:ascii="Times New Roman" w:hAnsi="Times New Roman" w:cs="Times New Roman"/>
          <w:b/>
          <w:iCs/>
          <w:sz w:val="24"/>
          <w:szCs w:val="24"/>
        </w:rPr>
        <w:t>2.3</w:t>
      </w:r>
      <w:r w:rsidRPr="004C7ECA">
        <w:rPr>
          <w:rFonts w:ascii="Times New Roman" w:hAnsi="Times New Roman" w:cs="Times New Roman"/>
          <w:b/>
          <w:iCs/>
          <w:sz w:val="24"/>
          <w:szCs w:val="24"/>
        </w:rPr>
        <w:tab/>
        <w:t>THEORETICAL FRAMEWORK</w:t>
      </w:r>
    </w:p>
    <w:p w:rsidR="004C7ECA" w:rsidRPr="004C7ECA" w:rsidRDefault="004C7ECA" w:rsidP="004C7ECA">
      <w:pPr>
        <w:spacing w:after="0" w:line="360" w:lineRule="auto"/>
        <w:jc w:val="both"/>
        <w:rPr>
          <w:rFonts w:ascii="Times New Roman" w:hAnsi="Times New Roman" w:cs="Times New Roman"/>
          <w:b/>
          <w:bCs/>
          <w:iCs/>
          <w:sz w:val="24"/>
          <w:szCs w:val="24"/>
        </w:rPr>
      </w:pPr>
      <w:r w:rsidRPr="004C7ECA">
        <w:rPr>
          <w:rFonts w:ascii="Times New Roman" w:hAnsi="Times New Roman" w:cs="Times New Roman"/>
          <w:b/>
          <w:bCs/>
          <w:iCs/>
          <w:sz w:val="24"/>
          <w:szCs w:val="24"/>
        </w:rPr>
        <w:t>Agenda Setting Theory.</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No basic research succeeds without a brand theory to guide the study; this is in order to tie several studies together. Based on this, the researcher anchors the study on a theory that is relevant. The agenda setting theory which was set in the year 1968 by Maxwell Macomb’s and Donald Shaw posits that people judge as important what they see, hear or read from the Radio media. This theory, no doubt, still retains its steam till date regardless of the increasing number of active Radio media consumers. The import is that the nature of Radio media portray of an issue or individual determines to a large extent, how the public will perceive such an issue or individual. The Radio media tend to possess special charm that influences people’s construction of reality. This is why women’s participation in the news should be an issue of grave concern to both experts in Radio media gender, and development studies; and the general public. Plausibly, Radio media portrayal of women or women representation in the Radio media has always been a very crucial Radio media issue. It is against their backdrop that Nigeria’s participation in the February 16, 2005 Global Media Monitoring </w:t>
      </w:r>
      <w:proofErr w:type="gramStart"/>
      <w:r w:rsidRPr="004C7ECA">
        <w:rPr>
          <w:rFonts w:ascii="Times New Roman" w:hAnsi="Times New Roman" w:cs="Times New Roman"/>
          <w:bCs/>
          <w:iCs/>
          <w:sz w:val="24"/>
          <w:szCs w:val="24"/>
        </w:rPr>
        <w:t>Project(</w:t>
      </w:r>
      <w:proofErr w:type="gramEnd"/>
      <w:r w:rsidRPr="004C7ECA">
        <w:rPr>
          <w:rFonts w:ascii="Times New Roman" w:hAnsi="Times New Roman" w:cs="Times New Roman"/>
          <w:bCs/>
          <w:iCs/>
          <w:sz w:val="24"/>
          <w:szCs w:val="24"/>
        </w:rPr>
        <w:t xml:space="preserve">GMMP), which examined the ratio of women’s and men’s participation in television and radio news should be seen and heard as a worthwhile exercise. The nature of gender related issues in the news is worrisome. It is so because of the acute under-representation of women in the news. </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Agenda-setting theories implies that the Radio media pre-determine what issues are regarded as important at a given time in a society. Agenda setting does not describe to the Radio media the power to determine what we actually think, it is right to say that agenda setting theory which the </w:t>
      </w:r>
      <w:r w:rsidRPr="004C7ECA">
        <w:rPr>
          <w:rFonts w:ascii="Times New Roman" w:hAnsi="Times New Roman" w:cs="Times New Roman"/>
          <w:bCs/>
          <w:iCs/>
          <w:sz w:val="24"/>
          <w:szCs w:val="24"/>
        </w:rPr>
        <w:lastRenderedPageBreak/>
        <w:t>Radio uses, is use for political campaigns. This theory uses some elements which are involved in agenda setting and they are: The quantity or frequency of reporting. Prominence given to the reports through headlines display, picture and layout in films graphics or timing on radio and television. The degree of conflict generated in the reports, and the opportunity for agenda setting by the Radio media becomes enhanced when the values structure of a society is in a state of flux (continual change; condition of not being settled).</w:t>
      </w:r>
    </w:p>
    <w:p w:rsidR="004C7ECA" w:rsidRPr="004C7ECA" w:rsidRDefault="004C7ECA" w:rsidP="004C7ECA">
      <w:pPr>
        <w:spacing w:after="0" w:line="360" w:lineRule="auto"/>
        <w:jc w:val="both"/>
        <w:rPr>
          <w:rFonts w:ascii="Times New Roman" w:hAnsi="Times New Roman" w:cs="Times New Roman"/>
          <w:b/>
          <w:iCs/>
          <w:sz w:val="24"/>
          <w:szCs w:val="24"/>
        </w:rPr>
      </w:pPr>
      <w:r w:rsidRPr="004C7ECA">
        <w:rPr>
          <w:rFonts w:ascii="Times New Roman" w:hAnsi="Times New Roman" w:cs="Times New Roman"/>
          <w:b/>
          <w:iCs/>
          <w:sz w:val="24"/>
          <w:szCs w:val="24"/>
        </w:rPr>
        <w:t>2.4</w:t>
      </w:r>
      <w:r w:rsidRPr="004C7ECA">
        <w:rPr>
          <w:rFonts w:ascii="Times New Roman" w:hAnsi="Times New Roman" w:cs="Times New Roman"/>
          <w:b/>
          <w:iCs/>
          <w:sz w:val="24"/>
          <w:szCs w:val="24"/>
        </w:rPr>
        <w:tab/>
        <w:t>EMPIRICAL REVIEW</w:t>
      </w:r>
    </w:p>
    <w:p w:rsidR="004C7ECA" w:rsidRPr="004C7ECA" w:rsidRDefault="004C7ECA" w:rsidP="004C7ECA">
      <w:pPr>
        <w:spacing w:after="0" w:line="360" w:lineRule="auto"/>
        <w:jc w:val="both"/>
        <w:rPr>
          <w:rFonts w:ascii="Times New Roman" w:hAnsi="Times New Roman" w:cs="Times New Roman"/>
          <w:b/>
          <w:bCs/>
          <w:iCs/>
          <w:sz w:val="24"/>
          <w:szCs w:val="24"/>
        </w:rPr>
      </w:pPr>
      <w:r w:rsidRPr="004C7ECA">
        <w:rPr>
          <w:rFonts w:ascii="Times New Roman" w:hAnsi="Times New Roman" w:cs="Times New Roman"/>
          <w:b/>
          <w:bCs/>
          <w:iCs/>
          <w:sz w:val="24"/>
          <w:szCs w:val="24"/>
        </w:rPr>
        <w:t>Women in Pre-Colonial Era in Nigeria</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In most of British colonies, drawing from Nigeria, S:eans (1998), observes that the masculinity of politics as largely as a result of colonial influence as, prior to the </w:t>
      </w:r>
      <w:proofErr w:type="spellStart"/>
      <w:r w:rsidRPr="004C7ECA">
        <w:rPr>
          <w:rFonts w:ascii="Times New Roman" w:hAnsi="Times New Roman" w:cs="Times New Roman"/>
          <w:bCs/>
          <w:iCs/>
          <w:sz w:val="24"/>
          <w:szCs w:val="24"/>
        </w:rPr>
        <w:t>colonialization</w:t>
      </w:r>
      <w:proofErr w:type="spellEnd"/>
      <w:r w:rsidRPr="004C7ECA">
        <w:rPr>
          <w:rFonts w:ascii="Times New Roman" w:hAnsi="Times New Roman" w:cs="Times New Roman"/>
          <w:bCs/>
          <w:iCs/>
          <w:sz w:val="24"/>
          <w:szCs w:val="24"/>
        </w:rPr>
        <w:t xml:space="preserve"> of such countries there were political structures that allowed for the sharing of power between women and men. For instance in Nigeria, women have always had significant political roles in their communities. </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In the pre-colonial times in Nigeria, women were warriors, traders etc. They had important roles in the administration of their various communities and were involved in policy-making. According to </w:t>
      </w:r>
      <w:proofErr w:type="spellStart"/>
      <w:r w:rsidRPr="004C7ECA">
        <w:rPr>
          <w:rFonts w:ascii="Times New Roman" w:hAnsi="Times New Roman" w:cs="Times New Roman"/>
          <w:bCs/>
          <w:iCs/>
          <w:sz w:val="24"/>
          <w:szCs w:val="24"/>
        </w:rPr>
        <w:t>Olojede</w:t>
      </w:r>
      <w:proofErr w:type="spellEnd"/>
      <w:r w:rsidRPr="004C7ECA">
        <w:rPr>
          <w:rFonts w:ascii="Times New Roman" w:hAnsi="Times New Roman" w:cs="Times New Roman"/>
          <w:bCs/>
          <w:iCs/>
          <w:sz w:val="24"/>
          <w:szCs w:val="24"/>
        </w:rPr>
        <w:t xml:space="preserve"> (1990: 82); women in pre-colonial Nigeria were not entirely powerless as erroneously perceived. Women has access to political participation through a complex and sophisticated network of relationships, rights and control of recourses in some societies, women shared equal powers with men.</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However, when the colonial masters’ started ruling Nigeria with their gender ideology of separate spheres for women and men, this historically marked the beginning of restriction of women to the private sphere. Politically, the position of women took a bad turn. Women were marginalized with the introduction of native administration to the neglect of women’ (</w:t>
      </w:r>
      <w:proofErr w:type="spellStart"/>
      <w:r w:rsidRPr="004C7ECA">
        <w:rPr>
          <w:rFonts w:ascii="Times New Roman" w:hAnsi="Times New Roman" w:cs="Times New Roman"/>
          <w:bCs/>
          <w:iCs/>
          <w:sz w:val="24"/>
          <w:szCs w:val="24"/>
        </w:rPr>
        <w:t>Olojede</w:t>
      </w:r>
      <w:proofErr w:type="spellEnd"/>
      <w:r w:rsidRPr="004C7ECA">
        <w:rPr>
          <w:rFonts w:ascii="Times New Roman" w:hAnsi="Times New Roman" w:cs="Times New Roman"/>
          <w:bCs/>
          <w:iCs/>
          <w:sz w:val="24"/>
          <w:szCs w:val="24"/>
        </w:rPr>
        <w:t xml:space="preserve">, 1990:85). This arrangement brought about by colonialism dismantled existing political structures and imposed a gendered divide between the (masculinized) public sphere and the (feminized) private sphere. Chariton et al (1989:16), captures it thus: Colonialism drew the boundaries between the public and private spheres in ways that allowed colonial administrators, missionaries and “native authorities” to vest men with control over female labor and sexuality. Some argue that the 19th century jihad and the </w:t>
      </w:r>
      <w:proofErr w:type="spellStart"/>
      <w:r w:rsidRPr="004C7ECA">
        <w:rPr>
          <w:rFonts w:ascii="Times New Roman" w:hAnsi="Times New Roman" w:cs="Times New Roman"/>
          <w:bCs/>
          <w:iCs/>
          <w:sz w:val="24"/>
          <w:szCs w:val="24"/>
        </w:rPr>
        <w:t>Islamization</w:t>
      </w:r>
      <w:proofErr w:type="spellEnd"/>
      <w:r w:rsidRPr="004C7ECA">
        <w:rPr>
          <w:rFonts w:ascii="Times New Roman" w:hAnsi="Times New Roman" w:cs="Times New Roman"/>
          <w:bCs/>
          <w:iCs/>
          <w:sz w:val="24"/>
          <w:szCs w:val="24"/>
        </w:rPr>
        <w:t xml:space="preserve"> of Hausa land, for instance, led to the seclusion of women, which curtailed their involvement in the polity, but </w:t>
      </w:r>
      <w:proofErr w:type="spellStart"/>
      <w:r w:rsidRPr="004C7ECA">
        <w:rPr>
          <w:rFonts w:ascii="Times New Roman" w:hAnsi="Times New Roman" w:cs="Times New Roman"/>
          <w:bCs/>
          <w:iCs/>
          <w:sz w:val="24"/>
          <w:szCs w:val="24"/>
        </w:rPr>
        <w:t>Olojede</w:t>
      </w:r>
      <w:proofErr w:type="spellEnd"/>
      <w:r w:rsidRPr="004C7ECA">
        <w:rPr>
          <w:rFonts w:ascii="Times New Roman" w:hAnsi="Times New Roman" w:cs="Times New Roman"/>
          <w:bCs/>
          <w:iCs/>
          <w:sz w:val="24"/>
          <w:szCs w:val="24"/>
        </w:rPr>
        <w:t xml:space="preserve"> (1990:79) posits that ‘the harem organization was not </w:t>
      </w:r>
      <w:r w:rsidRPr="004C7ECA">
        <w:rPr>
          <w:rFonts w:ascii="Times New Roman" w:hAnsi="Times New Roman" w:cs="Times New Roman"/>
          <w:bCs/>
          <w:iCs/>
          <w:sz w:val="24"/>
          <w:szCs w:val="24"/>
        </w:rPr>
        <w:lastRenderedPageBreak/>
        <w:t>a constraint on women’s political participation’. Thus, colonialism could be said to have had enormous impact on the restriction of women to the private sphere. Low level of education and why economic problems also account for the low levels of women’s participation in government.</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In spite of the masculinization of politics, political parties during the nationalist movement featured women. The roll call of women who participated in the fight for independence include: Margaret </w:t>
      </w:r>
      <w:proofErr w:type="spellStart"/>
      <w:r w:rsidRPr="004C7ECA">
        <w:rPr>
          <w:rFonts w:ascii="Times New Roman" w:hAnsi="Times New Roman" w:cs="Times New Roman"/>
          <w:bCs/>
          <w:iCs/>
          <w:sz w:val="24"/>
          <w:szCs w:val="24"/>
        </w:rPr>
        <w:t>Ekpo</w:t>
      </w:r>
      <w:proofErr w:type="spellEnd"/>
      <w:r w:rsidRPr="004C7ECA">
        <w:rPr>
          <w:rFonts w:ascii="Times New Roman" w:hAnsi="Times New Roman" w:cs="Times New Roman"/>
          <w:bCs/>
          <w:iCs/>
          <w:sz w:val="24"/>
          <w:szCs w:val="24"/>
        </w:rPr>
        <w:t xml:space="preserve">, Swabia Gambia, </w:t>
      </w:r>
      <w:proofErr w:type="spellStart"/>
      <w:r w:rsidRPr="004C7ECA">
        <w:rPr>
          <w:rFonts w:ascii="Times New Roman" w:hAnsi="Times New Roman" w:cs="Times New Roman"/>
          <w:bCs/>
          <w:iCs/>
          <w:sz w:val="24"/>
          <w:szCs w:val="24"/>
        </w:rPr>
        <w:t>Funmilaayo</w:t>
      </w:r>
      <w:proofErr w:type="spellEnd"/>
      <w:r w:rsidRPr="004C7ECA">
        <w:rPr>
          <w:rFonts w:ascii="Times New Roman" w:hAnsi="Times New Roman" w:cs="Times New Roman"/>
          <w:bCs/>
          <w:iCs/>
          <w:sz w:val="24"/>
          <w:szCs w:val="24"/>
        </w:rPr>
        <w:t xml:space="preserve"> Ransom </w:t>
      </w:r>
      <w:proofErr w:type="spellStart"/>
      <w:r w:rsidRPr="004C7ECA">
        <w:rPr>
          <w:rFonts w:ascii="Times New Roman" w:hAnsi="Times New Roman" w:cs="Times New Roman"/>
          <w:bCs/>
          <w:iCs/>
          <w:sz w:val="24"/>
          <w:szCs w:val="24"/>
        </w:rPr>
        <w:t>Kuti</w:t>
      </w:r>
      <w:proofErr w:type="spellEnd"/>
      <w:r w:rsidRPr="004C7ECA">
        <w:rPr>
          <w:rFonts w:ascii="Times New Roman" w:hAnsi="Times New Roman" w:cs="Times New Roman"/>
          <w:bCs/>
          <w:iCs/>
          <w:sz w:val="24"/>
          <w:szCs w:val="24"/>
        </w:rPr>
        <w:t xml:space="preserve">, Elizabeth </w:t>
      </w:r>
      <w:proofErr w:type="spellStart"/>
      <w:r w:rsidRPr="004C7ECA">
        <w:rPr>
          <w:rFonts w:ascii="Times New Roman" w:hAnsi="Times New Roman" w:cs="Times New Roman"/>
          <w:bCs/>
          <w:iCs/>
          <w:sz w:val="24"/>
          <w:szCs w:val="24"/>
        </w:rPr>
        <w:t>Adegoke</w:t>
      </w:r>
      <w:proofErr w:type="spellEnd"/>
      <w:r w:rsidRPr="004C7ECA">
        <w:rPr>
          <w:rFonts w:ascii="Times New Roman" w:hAnsi="Times New Roman" w:cs="Times New Roman"/>
          <w:bCs/>
          <w:iCs/>
          <w:sz w:val="24"/>
          <w:szCs w:val="24"/>
        </w:rPr>
        <w:t xml:space="preserve">, Janet </w:t>
      </w:r>
      <w:proofErr w:type="spellStart"/>
      <w:r w:rsidRPr="004C7ECA">
        <w:rPr>
          <w:rFonts w:ascii="Times New Roman" w:hAnsi="Times New Roman" w:cs="Times New Roman"/>
          <w:bCs/>
          <w:iCs/>
          <w:sz w:val="24"/>
          <w:szCs w:val="24"/>
        </w:rPr>
        <w:t>Mokelu</w:t>
      </w:r>
      <w:proofErr w:type="spellEnd"/>
      <w:r w:rsidRPr="004C7ECA">
        <w:rPr>
          <w:rFonts w:ascii="Times New Roman" w:hAnsi="Times New Roman" w:cs="Times New Roman"/>
          <w:bCs/>
          <w:iCs/>
          <w:sz w:val="24"/>
          <w:szCs w:val="24"/>
        </w:rPr>
        <w:t xml:space="preserve">, </w:t>
      </w:r>
      <w:proofErr w:type="spellStart"/>
      <w:proofErr w:type="gramStart"/>
      <w:r w:rsidRPr="004C7ECA">
        <w:rPr>
          <w:rFonts w:ascii="Times New Roman" w:hAnsi="Times New Roman" w:cs="Times New Roman"/>
          <w:bCs/>
          <w:iCs/>
          <w:sz w:val="24"/>
          <w:szCs w:val="24"/>
        </w:rPr>
        <w:t>Iduroala</w:t>
      </w:r>
      <w:proofErr w:type="spellEnd"/>
      <w:proofErr w:type="gramEnd"/>
      <w:r w:rsidRPr="004C7ECA">
        <w:rPr>
          <w:rFonts w:ascii="Times New Roman" w:hAnsi="Times New Roman" w:cs="Times New Roman"/>
          <w:bCs/>
          <w:iCs/>
          <w:sz w:val="24"/>
          <w:szCs w:val="24"/>
        </w:rPr>
        <w:t xml:space="preserve"> </w:t>
      </w:r>
      <w:proofErr w:type="spellStart"/>
      <w:r w:rsidRPr="004C7ECA">
        <w:rPr>
          <w:rFonts w:ascii="Times New Roman" w:hAnsi="Times New Roman" w:cs="Times New Roman"/>
          <w:bCs/>
          <w:iCs/>
          <w:sz w:val="24"/>
          <w:szCs w:val="24"/>
        </w:rPr>
        <w:t>Esan</w:t>
      </w:r>
      <w:proofErr w:type="spellEnd"/>
      <w:r w:rsidRPr="004C7ECA">
        <w:rPr>
          <w:rFonts w:ascii="Times New Roman" w:hAnsi="Times New Roman" w:cs="Times New Roman"/>
          <w:bCs/>
          <w:iCs/>
          <w:sz w:val="24"/>
          <w:szCs w:val="24"/>
        </w:rPr>
        <w:t xml:space="preserve">. </w:t>
      </w:r>
      <w:proofErr w:type="spellStart"/>
      <w:r w:rsidRPr="004C7ECA">
        <w:rPr>
          <w:rFonts w:ascii="Times New Roman" w:hAnsi="Times New Roman" w:cs="Times New Roman"/>
          <w:bCs/>
          <w:iCs/>
          <w:sz w:val="24"/>
          <w:szCs w:val="24"/>
        </w:rPr>
        <w:t>Kesiah</w:t>
      </w:r>
      <w:proofErr w:type="spellEnd"/>
      <w:r w:rsidRPr="004C7ECA">
        <w:rPr>
          <w:rFonts w:ascii="Times New Roman" w:hAnsi="Times New Roman" w:cs="Times New Roman"/>
          <w:bCs/>
          <w:iCs/>
          <w:sz w:val="24"/>
          <w:szCs w:val="24"/>
        </w:rPr>
        <w:t xml:space="preserve"> Fashioner, </w:t>
      </w:r>
      <w:proofErr w:type="spellStart"/>
      <w:r w:rsidRPr="004C7ECA">
        <w:rPr>
          <w:rFonts w:ascii="Times New Roman" w:hAnsi="Times New Roman" w:cs="Times New Roman"/>
          <w:bCs/>
          <w:iCs/>
          <w:sz w:val="24"/>
          <w:szCs w:val="24"/>
        </w:rPr>
        <w:t>Ekpo</w:t>
      </w:r>
      <w:proofErr w:type="spellEnd"/>
      <w:r w:rsidRPr="004C7ECA">
        <w:rPr>
          <w:rFonts w:ascii="Times New Roman" w:hAnsi="Times New Roman" w:cs="Times New Roman"/>
          <w:bCs/>
          <w:iCs/>
          <w:sz w:val="24"/>
          <w:szCs w:val="24"/>
        </w:rPr>
        <w:t xml:space="preserve"> Young, Mary </w:t>
      </w:r>
      <w:proofErr w:type="spellStart"/>
      <w:r w:rsidRPr="004C7ECA">
        <w:rPr>
          <w:rFonts w:ascii="Times New Roman" w:hAnsi="Times New Roman" w:cs="Times New Roman"/>
          <w:bCs/>
          <w:iCs/>
          <w:sz w:val="24"/>
          <w:szCs w:val="24"/>
        </w:rPr>
        <w:t>Ededem</w:t>
      </w:r>
      <w:proofErr w:type="spellEnd"/>
      <w:r w:rsidRPr="004C7ECA">
        <w:rPr>
          <w:rFonts w:ascii="Times New Roman" w:hAnsi="Times New Roman" w:cs="Times New Roman"/>
          <w:bCs/>
          <w:iCs/>
          <w:sz w:val="24"/>
          <w:szCs w:val="24"/>
        </w:rPr>
        <w:t xml:space="preserve">, Flora </w:t>
      </w:r>
      <w:proofErr w:type="spellStart"/>
      <w:r w:rsidRPr="004C7ECA">
        <w:rPr>
          <w:rFonts w:ascii="Times New Roman" w:hAnsi="Times New Roman" w:cs="Times New Roman"/>
          <w:bCs/>
          <w:iCs/>
          <w:sz w:val="24"/>
          <w:szCs w:val="24"/>
        </w:rPr>
        <w:t>Azikiwe</w:t>
      </w:r>
      <w:proofErr w:type="spellEnd"/>
      <w:r w:rsidRPr="004C7ECA">
        <w:rPr>
          <w:rFonts w:ascii="Times New Roman" w:hAnsi="Times New Roman" w:cs="Times New Roman"/>
          <w:bCs/>
          <w:iCs/>
          <w:sz w:val="24"/>
          <w:szCs w:val="24"/>
        </w:rPr>
        <w:t xml:space="preserve">, Fader era </w:t>
      </w:r>
      <w:proofErr w:type="spellStart"/>
      <w:r w:rsidRPr="004C7ECA">
        <w:rPr>
          <w:rFonts w:ascii="Times New Roman" w:hAnsi="Times New Roman" w:cs="Times New Roman"/>
          <w:bCs/>
          <w:iCs/>
          <w:sz w:val="24"/>
          <w:szCs w:val="24"/>
        </w:rPr>
        <w:t>Akintola</w:t>
      </w:r>
      <w:proofErr w:type="spellEnd"/>
      <w:r w:rsidRPr="004C7ECA">
        <w:rPr>
          <w:rFonts w:ascii="Times New Roman" w:hAnsi="Times New Roman" w:cs="Times New Roman"/>
          <w:bCs/>
          <w:iCs/>
          <w:sz w:val="24"/>
          <w:szCs w:val="24"/>
        </w:rPr>
        <w:t xml:space="preserve">, Hannah </w:t>
      </w:r>
      <w:proofErr w:type="spellStart"/>
      <w:r w:rsidRPr="004C7ECA">
        <w:rPr>
          <w:rFonts w:ascii="Times New Roman" w:hAnsi="Times New Roman" w:cs="Times New Roman"/>
          <w:bCs/>
          <w:iCs/>
          <w:sz w:val="24"/>
          <w:szCs w:val="24"/>
        </w:rPr>
        <w:t>Awolowo</w:t>
      </w:r>
      <w:proofErr w:type="spellEnd"/>
      <w:r w:rsidRPr="004C7ECA">
        <w:rPr>
          <w:rFonts w:ascii="Times New Roman" w:hAnsi="Times New Roman" w:cs="Times New Roman"/>
          <w:bCs/>
          <w:iCs/>
          <w:sz w:val="24"/>
          <w:szCs w:val="24"/>
        </w:rPr>
        <w:t xml:space="preserve">, Adenoma </w:t>
      </w:r>
      <w:proofErr w:type="spellStart"/>
      <w:r w:rsidRPr="004C7ECA">
        <w:rPr>
          <w:rFonts w:ascii="Times New Roman" w:hAnsi="Times New Roman" w:cs="Times New Roman"/>
          <w:bCs/>
          <w:iCs/>
          <w:sz w:val="24"/>
          <w:szCs w:val="24"/>
        </w:rPr>
        <w:t>Okpara</w:t>
      </w:r>
      <w:proofErr w:type="spellEnd"/>
      <w:r w:rsidRPr="004C7ECA">
        <w:rPr>
          <w:rFonts w:ascii="Times New Roman" w:hAnsi="Times New Roman" w:cs="Times New Roman"/>
          <w:bCs/>
          <w:iCs/>
          <w:sz w:val="24"/>
          <w:szCs w:val="24"/>
        </w:rPr>
        <w:t xml:space="preserve">, Madame’s </w:t>
      </w:r>
      <w:proofErr w:type="spellStart"/>
      <w:r w:rsidRPr="004C7ECA">
        <w:rPr>
          <w:rFonts w:ascii="Times New Roman" w:hAnsi="Times New Roman" w:cs="Times New Roman"/>
          <w:bCs/>
          <w:iCs/>
          <w:sz w:val="24"/>
          <w:szCs w:val="24"/>
        </w:rPr>
        <w:t>Ogunles</w:t>
      </w:r>
      <w:proofErr w:type="spellEnd"/>
      <w:r w:rsidRPr="004C7ECA">
        <w:rPr>
          <w:rFonts w:ascii="Times New Roman" w:hAnsi="Times New Roman" w:cs="Times New Roman"/>
          <w:bCs/>
          <w:iCs/>
          <w:sz w:val="24"/>
          <w:szCs w:val="24"/>
        </w:rPr>
        <w:t xml:space="preserve">; </w:t>
      </w:r>
      <w:proofErr w:type="spellStart"/>
      <w:r w:rsidRPr="004C7ECA">
        <w:rPr>
          <w:rFonts w:ascii="Times New Roman" w:hAnsi="Times New Roman" w:cs="Times New Roman"/>
          <w:bCs/>
          <w:iCs/>
          <w:sz w:val="24"/>
          <w:szCs w:val="24"/>
        </w:rPr>
        <w:t>Ojo</w:t>
      </w:r>
      <w:proofErr w:type="spellEnd"/>
      <w:r w:rsidRPr="004C7ECA">
        <w:rPr>
          <w:rFonts w:ascii="Times New Roman" w:hAnsi="Times New Roman" w:cs="Times New Roman"/>
          <w:bCs/>
          <w:iCs/>
          <w:sz w:val="24"/>
          <w:szCs w:val="24"/>
        </w:rPr>
        <w:t xml:space="preserve"> and several others (</w:t>
      </w:r>
      <w:proofErr w:type="spellStart"/>
      <w:r w:rsidRPr="004C7ECA">
        <w:rPr>
          <w:rFonts w:ascii="Times New Roman" w:hAnsi="Times New Roman" w:cs="Times New Roman"/>
          <w:bCs/>
          <w:iCs/>
          <w:sz w:val="24"/>
          <w:szCs w:val="24"/>
        </w:rPr>
        <w:t>Irukwu</w:t>
      </w:r>
      <w:proofErr w:type="spellEnd"/>
      <w:r w:rsidRPr="004C7ECA">
        <w:rPr>
          <w:rFonts w:ascii="Times New Roman" w:hAnsi="Times New Roman" w:cs="Times New Roman"/>
          <w:bCs/>
          <w:iCs/>
          <w:sz w:val="24"/>
          <w:szCs w:val="24"/>
        </w:rPr>
        <w:t>, 1994).</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Politically, the nationalist struggles for independence are good examples where the media was used to promote democracy and self-determination in many countries that were under colonial rule. The media often played the decisive role in mobilization people against the imperialist. During the colonial period in Nigeria, the media was used to fight for independence. For instance, the Rev Henry Townsend in 1859 established the first newspaper ever in Nigeria called </w:t>
      </w:r>
      <w:proofErr w:type="spellStart"/>
      <w:r w:rsidRPr="004C7ECA">
        <w:rPr>
          <w:rFonts w:ascii="Times New Roman" w:hAnsi="Times New Roman" w:cs="Times New Roman"/>
          <w:bCs/>
          <w:iCs/>
          <w:sz w:val="24"/>
          <w:szCs w:val="24"/>
        </w:rPr>
        <w:t>Iwe</w:t>
      </w:r>
      <w:proofErr w:type="spellEnd"/>
      <w:r w:rsidRPr="004C7ECA">
        <w:rPr>
          <w:rFonts w:ascii="Times New Roman" w:hAnsi="Times New Roman" w:cs="Times New Roman"/>
          <w:bCs/>
          <w:iCs/>
          <w:sz w:val="24"/>
          <w:szCs w:val="24"/>
        </w:rPr>
        <w:t xml:space="preserve"> </w:t>
      </w:r>
      <w:proofErr w:type="spellStart"/>
      <w:r w:rsidRPr="004C7ECA">
        <w:rPr>
          <w:rFonts w:ascii="Times New Roman" w:hAnsi="Times New Roman" w:cs="Times New Roman"/>
          <w:bCs/>
          <w:iCs/>
          <w:sz w:val="24"/>
          <w:szCs w:val="24"/>
        </w:rPr>
        <w:t>Irohin</w:t>
      </w:r>
      <w:proofErr w:type="spellEnd"/>
      <w:r w:rsidRPr="004C7ECA">
        <w:rPr>
          <w:rFonts w:ascii="Times New Roman" w:hAnsi="Times New Roman" w:cs="Times New Roman"/>
          <w:bCs/>
          <w:iCs/>
          <w:sz w:val="24"/>
          <w:szCs w:val="24"/>
        </w:rPr>
        <w:t>. The goal was to get people to read, to beget the habit of seeking information by reading’ (</w:t>
      </w:r>
      <w:proofErr w:type="spellStart"/>
      <w:r w:rsidRPr="004C7ECA">
        <w:rPr>
          <w:rFonts w:ascii="Times New Roman" w:hAnsi="Times New Roman" w:cs="Times New Roman"/>
          <w:bCs/>
          <w:iCs/>
          <w:sz w:val="24"/>
          <w:szCs w:val="24"/>
        </w:rPr>
        <w:t>Uche</w:t>
      </w:r>
      <w:proofErr w:type="spellEnd"/>
      <w:r w:rsidRPr="004C7ECA">
        <w:rPr>
          <w:rFonts w:ascii="Times New Roman" w:hAnsi="Times New Roman" w:cs="Times New Roman"/>
          <w:bCs/>
          <w:iCs/>
          <w:sz w:val="24"/>
          <w:szCs w:val="24"/>
        </w:rPr>
        <w:t xml:space="preserve"> 1989:93). Thus, Radio played catalytic roles in sensitizing the people, criticizing the colonists and setting the agenda for political development which provoked normative changes in the patterns of people’s beliefs and values (</w:t>
      </w:r>
      <w:proofErr w:type="spellStart"/>
      <w:r w:rsidRPr="004C7ECA">
        <w:rPr>
          <w:rFonts w:ascii="Times New Roman" w:hAnsi="Times New Roman" w:cs="Times New Roman"/>
          <w:bCs/>
          <w:iCs/>
          <w:sz w:val="24"/>
          <w:szCs w:val="24"/>
        </w:rPr>
        <w:t>Okigbo</w:t>
      </w:r>
      <w:proofErr w:type="spellEnd"/>
      <w:r w:rsidRPr="004C7ECA">
        <w:rPr>
          <w:rFonts w:ascii="Times New Roman" w:hAnsi="Times New Roman" w:cs="Times New Roman"/>
          <w:bCs/>
          <w:iCs/>
          <w:sz w:val="24"/>
          <w:szCs w:val="24"/>
        </w:rPr>
        <w:t>, 1991). Hence, it can be said that Radio serves functions of political articulation, mobilization and conflict management. It sets much of the agenda for political debate, and is partly responsible for determining which political demands in society will be aired and which will be relatively muted.</w:t>
      </w:r>
    </w:p>
    <w:p w:rsidR="004C7ECA" w:rsidRPr="004C7ECA" w:rsidRDefault="004C7ECA" w:rsidP="004C7ECA">
      <w:pPr>
        <w:spacing w:after="0" w:line="360" w:lineRule="auto"/>
        <w:jc w:val="both"/>
        <w:rPr>
          <w:rFonts w:ascii="Times New Roman" w:hAnsi="Times New Roman" w:cs="Times New Roman"/>
          <w:b/>
          <w:bCs/>
          <w:iCs/>
          <w:sz w:val="24"/>
          <w:szCs w:val="24"/>
        </w:rPr>
      </w:pPr>
      <w:r w:rsidRPr="004C7ECA">
        <w:rPr>
          <w:rFonts w:ascii="Times New Roman" w:hAnsi="Times New Roman" w:cs="Times New Roman"/>
          <w:b/>
          <w:bCs/>
          <w:iCs/>
          <w:sz w:val="24"/>
          <w:szCs w:val="24"/>
        </w:rPr>
        <w:t>Discussions on Gender and Politics</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Gender, a central fact of human identity, is politically significant because ideas about gender have been used to justify various unequal treatments between men and women. According to </w:t>
      </w:r>
      <w:proofErr w:type="spellStart"/>
      <w:r w:rsidRPr="004C7ECA">
        <w:rPr>
          <w:rFonts w:ascii="Times New Roman" w:hAnsi="Times New Roman" w:cs="Times New Roman"/>
          <w:bCs/>
          <w:iCs/>
          <w:sz w:val="24"/>
          <w:szCs w:val="24"/>
        </w:rPr>
        <w:t>Olurode</w:t>
      </w:r>
      <w:proofErr w:type="spellEnd"/>
      <w:r w:rsidRPr="004C7ECA">
        <w:rPr>
          <w:rFonts w:ascii="Times New Roman" w:hAnsi="Times New Roman" w:cs="Times New Roman"/>
          <w:bCs/>
          <w:iCs/>
          <w:sz w:val="24"/>
          <w:szCs w:val="24"/>
        </w:rPr>
        <w:t xml:space="preserve"> (1990:12), ‘Gender is a socially- imposed division of sexes’. Gender becomes significant politically when the traditional ideas about gender and politics where alleged (</w:t>
      </w:r>
      <w:proofErr w:type="spellStart"/>
      <w:r w:rsidRPr="004C7ECA">
        <w:rPr>
          <w:rFonts w:ascii="Times New Roman" w:hAnsi="Times New Roman" w:cs="Times New Roman"/>
          <w:bCs/>
          <w:iCs/>
          <w:sz w:val="24"/>
          <w:szCs w:val="24"/>
        </w:rPr>
        <w:t>Steans</w:t>
      </w:r>
      <w:proofErr w:type="spellEnd"/>
      <w:r w:rsidRPr="004C7ECA">
        <w:rPr>
          <w:rFonts w:ascii="Times New Roman" w:hAnsi="Times New Roman" w:cs="Times New Roman"/>
          <w:bCs/>
          <w:iCs/>
          <w:sz w:val="24"/>
          <w:szCs w:val="24"/>
        </w:rPr>
        <w:t>, 1998).</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Gender issues have led to two parallel trends in the past two decades: one is the issue of women and development and the other being the feminist movement and upsurge of women mobilizing and organizing around the world to ‘</w:t>
      </w:r>
      <w:proofErr w:type="spellStart"/>
      <w:r w:rsidRPr="004C7ECA">
        <w:rPr>
          <w:rFonts w:ascii="Times New Roman" w:hAnsi="Times New Roman" w:cs="Times New Roman"/>
          <w:bCs/>
          <w:iCs/>
          <w:sz w:val="24"/>
          <w:szCs w:val="24"/>
        </w:rPr>
        <w:t>librates</w:t>
      </w:r>
      <w:proofErr w:type="spellEnd"/>
      <w:r w:rsidRPr="004C7ECA">
        <w:rPr>
          <w:rFonts w:ascii="Times New Roman" w:hAnsi="Times New Roman" w:cs="Times New Roman"/>
          <w:bCs/>
          <w:iCs/>
          <w:sz w:val="24"/>
          <w:szCs w:val="24"/>
        </w:rPr>
        <w:t xml:space="preserve">’ themselves from social oppression and subordination. These struggles have led to new insights into gender issues that create and perpetuate domination </w:t>
      </w:r>
      <w:r w:rsidRPr="004C7ECA">
        <w:rPr>
          <w:rFonts w:ascii="Times New Roman" w:hAnsi="Times New Roman" w:cs="Times New Roman"/>
          <w:bCs/>
          <w:iCs/>
          <w:sz w:val="24"/>
          <w:szCs w:val="24"/>
        </w:rPr>
        <w:lastRenderedPageBreak/>
        <w:t>and inequality. Feminists and development scholars/practitioners are turning their searchlight on these issues and advocating for the integration of women into political development.</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One theme common to the series of women empowerment forums from Mexico’ 75, through Nairobi’ 85, to Abuja’ 89, Darker’ 94 and Beijing’ 95 is gender equitable development. Today, gender issues have become a global concern, especially in the arena of politics. Women’s exclusion from politics came high on the agenda at Nairobi world conference to review and appraise the achievements of the UN Decade for Women in 1985 and the Beijing fourth World Conference on Women in 1995. All these have triggered awareness to redefine the social relevance of women in public sphere.</w:t>
      </w:r>
    </w:p>
    <w:p w:rsidR="004C7ECA" w:rsidRPr="004C7ECA" w:rsidRDefault="004C7ECA" w:rsidP="004C7ECA">
      <w:pPr>
        <w:spacing w:after="0" w:line="360" w:lineRule="auto"/>
        <w:jc w:val="both"/>
        <w:rPr>
          <w:rFonts w:ascii="Times New Roman" w:hAnsi="Times New Roman" w:cs="Times New Roman"/>
          <w:b/>
          <w:bCs/>
          <w:iCs/>
          <w:sz w:val="24"/>
          <w:szCs w:val="24"/>
        </w:rPr>
      </w:pPr>
      <w:r w:rsidRPr="004C7ECA">
        <w:rPr>
          <w:rFonts w:ascii="Times New Roman" w:hAnsi="Times New Roman" w:cs="Times New Roman"/>
          <w:b/>
          <w:bCs/>
          <w:iCs/>
          <w:sz w:val="24"/>
          <w:szCs w:val="24"/>
        </w:rPr>
        <w:t>Early Female Politicians and Their Achievements</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The formation of political parties in Nigeria in the 1930’s and 1940’s attracted the entry of some women into politics. The Nigerian National Democratic Party (NNDP) was formed in 1923 and was led by Herbert McCauley. The national council of Nigeria and the Cameroun’s came into existence in 1944. Margaret </w:t>
      </w:r>
      <w:proofErr w:type="spellStart"/>
      <w:r w:rsidRPr="004C7ECA">
        <w:rPr>
          <w:rFonts w:ascii="Times New Roman" w:hAnsi="Times New Roman" w:cs="Times New Roman"/>
          <w:bCs/>
          <w:iCs/>
          <w:sz w:val="24"/>
          <w:szCs w:val="24"/>
        </w:rPr>
        <w:t>Ekpo</w:t>
      </w:r>
      <w:proofErr w:type="spellEnd"/>
      <w:r w:rsidRPr="004C7ECA">
        <w:rPr>
          <w:rFonts w:ascii="Times New Roman" w:hAnsi="Times New Roman" w:cs="Times New Roman"/>
          <w:bCs/>
          <w:iCs/>
          <w:sz w:val="24"/>
          <w:szCs w:val="24"/>
        </w:rPr>
        <w:t xml:space="preserve"> identified with the NCNC in 1945. For a long time Margaret remained the only female voice that was heard during political rallies in the then Eastern Religion. Margaret along with others like </w:t>
      </w:r>
      <w:proofErr w:type="spellStart"/>
      <w:r w:rsidRPr="004C7ECA">
        <w:rPr>
          <w:rFonts w:ascii="Times New Roman" w:hAnsi="Times New Roman" w:cs="Times New Roman"/>
          <w:bCs/>
          <w:iCs/>
          <w:sz w:val="24"/>
          <w:szCs w:val="24"/>
        </w:rPr>
        <w:t>Jaja</w:t>
      </w:r>
      <w:proofErr w:type="spellEnd"/>
      <w:r w:rsidRPr="004C7ECA">
        <w:rPr>
          <w:rFonts w:ascii="Times New Roman" w:hAnsi="Times New Roman" w:cs="Times New Roman"/>
          <w:bCs/>
          <w:iCs/>
          <w:sz w:val="24"/>
          <w:szCs w:val="24"/>
        </w:rPr>
        <w:t xml:space="preserve"> </w:t>
      </w:r>
      <w:proofErr w:type="spellStart"/>
      <w:r w:rsidRPr="004C7ECA">
        <w:rPr>
          <w:rFonts w:ascii="Times New Roman" w:hAnsi="Times New Roman" w:cs="Times New Roman"/>
          <w:bCs/>
          <w:iCs/>
          <w:sz w:val="24"/>
          <w:szCs w:val="24"/>
        </w:rPr>
        <w:t>Nwachukwu</w:t>
      </w:r>
      <w:proofErr w:type="spellEnd"/>
      <w:r w:rsidRPr="004C7ECA">
        <w:rPr>
          <w:rFonts w:ascii="Times New Roman" w:hAnsi="Times New Roman" w:cs="Times New Roman"/>
          <w:bCs/>
          <w:iCs/>
          <w:sz w:val="24"/>
          <w:szCs w:val="24"/>
        </w:rPr>
        <w:t xml:space="preserve">, S.O </w:t>
      </w:r>
      <w:proofErr w:type="spellStart"/>
      <w:r w:rsidRPr="004C7ECA">
        <w:rPr>
          <w:rFonts w:ascii="Times New Roman" w:hAnsi="Times New Roman" w:cs="Times New Roman"/>
          <w:bCs/>
          <w:iCs/>
          <w:sz w:val="24"/>
          <w:szCs w:val="24"/>
        </w:rPr>
        <w:t>Masi</w:t>
      </w:r>
      <w:proofErr w:type="spellEnd"/>
      <w:r w:rsidRPr="004C7ECA">
        <w:rPr>
          <w:rFonts w:ascii="Times New Roman" w:hAnsi="Times New Roman" w:cs="Times New Roman"/>
          <w:bCs/>
          <w:iCs/>
          <w:sz w:val="24"/>
          <w:szCs w:val="24"/>
        </w:rPr>
        <w:t xml:space="preserve">, </w:t>
      </w:r>
      <w:proofErr w:type="spellStart"/>
      <w:r w:rsidRPr="004C7ECA">
        <w:rPr>
          <w:rFonts w:ascii="Times New Roman" w:hAnsi="Times New Roman" w:cs="Times New Roman"/>
          <w:bCs/>
          <w:iCs/>
          <w:sz w:val="24"/>
          <w:szCs w:val="24"/>
        </w:rPr>
        <w:t>Iwuna</w:t>
      </w:r>
      <w:proofErr w:type="spellEnd"/>
      <w:r w:rsidRPr="004C7ECA">
        <w:rPr>
          <w:rFonts w:ascii="Times New Roman" w:hAnsi="Times New Roman" w:cs="Times New Roman"/>
          <w:bCs/>
          <w:iCs/>
          <w:sz w:val="24"/>
          <w:szCs w:val="24"/>
        </w:rPr>
        <w:t xml:space="preserve"> and Bell Cram among others organized a rally at Aba to whip up sentiment against colonialism. Following Margaret inflammatory statement, she was arrested and instigated the people against the British colonial administration. This led to the setting up of the Fitzgerald commission to investigate into the colliery shooting of the miners who agitated against workers alienation and poor salary and remuneration (</w:t>
      </w:r>
      <w:proofErr w:type="spellStart"/>
      <w:r w:rsidRPr="004C7ECA">
        <w:rPr>
          <w:rFonts w:ascii="Times New Roman" w:hAnsi="Times New Roman" w:cs="Times New Roman"/>
          <w:bCs/>
          <w:iCs/>
          <w:sz w:val="24"/>
          <w:szCs w:val="24"/>
        </w:rPr>
        <w:t>Jaja</w:t>
      </w:r>
      <w:proofErr w:type="spellEnd"/>
      <w:r w:rsidRPr="004C7ECA">
        <w:rPr>
          <w:rFonts w:ascii="Times New Roman" w:hAnsi="Times New Roman" w:cs="Times New Roman"/>
          <w:bCs/>
          <w:iCs/>
          <w:sz w:val="24"/>
          <w:szCs w:val="24"/>
        </w:rPr>
        <w:t>, 1982).</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Other early birds in the history of women portion in Nigerian politics include; </w:t>
      </w:r>
      <w:proofErr w:type="spellStart"/>
      <w:r w:rsidRPr="004C7ECA">
        <w:rPr>
          <w:rFonts w:ascii="Times New Roman" w:hAnsi="Times New Roman" w:cs="Times New Roman"/>
          <w:bCs/>
          <w:iCs/>
          <w:sz w:val="24"/>
          <w:szCs w:val="24"/>
        </w:rPr>
        <w:t>Funmilago</w:t>
      </w:r>
      <w:proofErr w:type="spellEnd"/>
      <w:r w:rsidRPr="004C7ECA">
        <w:rPr>
          <w:rFonts w:ascii="Times New Roman" w:hAnsi="Times New Roman" w:cs="Times New Roman"/>
          <w:bCs/>
          <w:iCs/>
          <w:sz w:val="24"/>
          <w:szCs w:val="24"/>
        </w:rPr>
        <w:t xml:space="preserve"> Ransom </w:t>
      </w:r>
      <w:proofErr w:type="spellStart"/>
      <w:r w:rsidRPr="004C7ECA">
        <w:rPr>
          <w:rFonts w:ascii="Times New Roman" w:hAnsi="Times New Roman" w:cs="Times New Roman"/>
          <w:bCs/>
          <w:iCs/>
          <w:sz w:val="24"/>
          <w:szCs w:val="24"/>
        </w:rPr>
        <w:t>Kuti</w:t>
      </w:r>
      <w:proofErr w:type="spellEnd"/>
      <w:r w:rsidRPr="004C7ECA">
        <w:rPr>
          <w:rFonts w:ascii="Times New Roman" w:hAnsi="Times New Roman" w:cs="Times New Roman"/>
          <w:bCs/>
          <w:iCs/>
          <w:sz w:val="24"/>
          <w:szCs w:val="24"/>
        </w:rPr>
        <w:t xml:space="preserve"> (a member of the Western House of chiefs in the early 19 50’s). Janet </w:t>
      </w:r>
      <w:proofErr w:type="spellStart"/>
      <w:r w:rsidRPr="004C7ECA">
        <w:rPr>
          <w:rFonts w:ascii="Times New Roman" w:hAnsi="Times New Roman" w:cs="Times New Roman"/>
          <w:bCs/>
          <w:iCs/>
          <w:sz w:val="24"/>
          <w:szCs w:val="24"/>
        </w:rPr>
        <w:t>Mokelu</w:t>
      </w:r>
      <w:proofErr w:type="spellEnd"/>
      <w:r w:rsidRPr="004C7ECA">
        <w:rPr>
          <w:rFonts w:ascii="Times New Roman" w:hAnsi="Times New Roman" w:cs="Times New Roman"/>
          <w:bCs/>
          <w:iCs/>
          <w:sz w:val="24"/>
          <w:szCs w:val="24"/>
        </w:rPr>
        <w:t xml:space="preserve"> (a member of the Easton House of Assembly in the early 1960’s) </w:t>
      </w:r>
      <w:proofErr w:type="spellStart"/>
      <w:r w:rsidRPr="004C7ECA">
        <w:rPr>
          <w:rFonts w:ascii="Times New Roman" w:hAnsi="Times New Roman" w:cs="Times New Roman"/>
          <w:bCs/>
          <w:iCs/>
          <w:sz w:val="24"/>
          <w:szCs w:val="24"/>
        </w:rPr>
        <w:t>Ekpo</w:t>
      </w:r>
      <w:proofErr w:type="spellEnd"/>
      <w:r w:rsidRPr="004C7ECA">
        <w:rPr>
          <w:rFonts w:ascii="Times New Roman" w:hAnsi="Times New Roman" w:cs="Times New Roman"/>
          <w:bCs/>
          <w:iCs/>
          <w:sz w:val="24"/>
          <w:szCs w:val="24"/>
        </w:rPr>
        <w:t xml:space="preserve"> young (also a member of the Eastern House of Assembly in the early 1960’s) and </w:t>
      </w:r>
      <w:proofErr w:type="spellStart"/>
      <w:r w:rsidRPr="004C7ECA">
        <w:rPr>
          <w:rFonts w:ascii="Times New Roman" w:hAnsi="Times New Roman" w:cs="Times New Roman"/>
          <w:bCs/>
          <w:iCs/>
          <w:sz w:val="24"/>
          <w:szCs w:val="24"/>
        </w:rPr>
        <w:t>Wurarola</w:t>
      </w:r>
      <w:proofErr w:type="spellEnd"/>
      <w:r w:rsidRPr="004C7ECA">
        <w:rPr>
          <w:rFonts w:ascii="Times New Roman" w:hAnsi="Times New Roman" w:cs="Times New Roman"/>
          <w:bCs/>
          <w:iCs/>
          <w:sz w:val="24"/>
          <w:szCs w:val="24"/>
        </w:rPr>
        <w:t xml:space="preserve"> </w:t>
      </w:r>
      <w:proofErr w:type="spellStart"/>
      <w:r w:rsidRPr="004C7ECA">
        <w:rPr>
          <w:rFonts w:ascii="Times New Roman" w:hAnsi="Times New Roman" w:cs="Times New Roman"/>
          <w:bCs/>
          <w:iCs/>
          <w:sz w:val="24"/>
          <w:szCs w:val="24"/>
        </w:rPr>
        <w:t>Esan</w:t>
      </w:r>
      <w:proofErr w:type="spellEnd"/>
      <w:r w:rsidRPr="004C7ECA">
        <w:rPr>
          <w:rFonts w:ascii="Times New Roman" w:hAnsi="Times New Roman" w:cs="Times New Roman"/>
          <w:bCs/>
          <w:iCs/>
          <w:sz w:val="24"/>
          <w:szCs w:val="24"/>
        </w:rPr>
        <w:t xml:space="preserve"> (the first female senator in Nigeria in the early 1960s’) among others. In Western Nigeria, Abeokuta women took active interest in political actions. The introduction of the sole Native Authority (SNA) system and subsequent taxation system led to the formation of the Abeokuta ladies club (ALC) which in 1946 </w:t>
      </w:r>
      <w:r w:rsidRPr="004C7ECA">
        <w:rPr>
          <w:rFonts w:ascii="Times New Roman" w:hAnsi="Times New Roman" w:cs="Times New Roman"/>
          <w:bCs/>
          <w:iCs/>
          <w:sz w:val="24"/>
          <w:szCs w:val="24"/>
        </w:rPr>
        <w:lastRenderedPageBreak/>
        <w:t xml:space="preserve">metamorphosed into Abeokuta women’s Union (AWU). Ransom </w:t>
      </w:r>
      <w:proofErr w:type="spellStart"/>
      <w:r w:rsidRPr="004C7ECA">
        <w:rPr>
          <w:rFonts w:ascii="Times New Roman" w:hAnsi="Times New Roman" w:cs="Times New Roman"/>
          <w:bCs/>
          <w:iCs/>
          <w:sz w:val="24"/>
          <w:szCs w:val="24"/>
        </w:rPr>
        <w:t>Kuti</w:t>
      </w:r>
      <w:proofErr w:type="spellEnd"/>
      <w:r w:rsidRPr="004C7ECA">
        <w:rPr>
          <w:rFonts w:ascii="Times New Roman" w:hAnsi="Times New Roman" w:cs="Times New Roman"/>
          <w:bCs/>
          <w:iCs/>
          <w:sz w:val="24"/>
          <w:szCs w:val="24"/>
        </w:rPr>
        <w:t xml:space="preserve"> used this socio-political organization to mobilize women and fight for their rights.</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In 1954 Margaret </w:t>
      </w:r>
      <w:proofErr w:type="spellStart"/>
      <w:r w:rsidRPr="004C7ECA">
        <w:rPr>
          <w:rFonts w:ascii="Times New Roman" w:hAnsi="Times New Roman" w:cs="Times New Roman"/>
          <w:bCs/>
          <w:iCs/>
          <w:sz w:val="24"/>
          <w:szCs w:val="24"/>
        </w:rPr>
        <w:t>Ekpo</w:t>
      </w:r>
      <w:proofErr w:type="spellEnd"/>
      <w:r w:rsidRPr="004C7ECA">
        <w:rPr>
          <w:rFonts w:ascii="Times New Roman" w:hAnsi="Times New Roman" w:cs="Times New Roman"/>
          <w:bCs/>
          <w:iCs/>
          <w:sz w:val="24"/>
          <w:szCs w:val="24"/>
        </w:rPr>
        <w:t xml:space="preserve"> was appointed a chief with a seat in the Eastern house of chief to represent the interest of women.</w:t>
      </w:r>
    </w:p>
    <w:p w:rsidR="004C7ECA" w:rsidRPr="004C7ECA" w:rsidRDefault="004C7ECA" w:rsidP="004C7ECA">
      <w:pPr>
        <w:spacing w:after="0" w:line="360" w:lineRule="auto"/>
        <w:jc w:val="both"/>
        <w:rPr>
          <w:rFonts w:ascii="Times New Roman" w:hAnsi="Times New Roman" w:cs="Times New Roman"/>
          <w:b/>
          <w:sz w:val="24"/>
          <w:szCs w:val="24"/>
        </w:rPr>
      </w:pPr>
      <w:r w:rsidRPr="004C7ECA">
        <w:rPr>
          <w:rFonts w:ascii="Times New Roman" w:hAnsi="Times New Roman" w:cs="Times New Roman"/>
          <w:b/>
          <w:sz w:val="24"/>
          <w:szCs w:val="24"/>
        </w:rPr>
        <w:t>2.5</w:t>
      </w:r>
      <w:r w:rsidRPr="004C7ECA">
        <w:rPr>
          <w:rFonts w:ascii="Times New Roman" w:hAnsi="Times New Roman" w:cs="Times New Roman"/>
          <w:b/>
          <w:sz w:val="24"/>
          <w:szCs w:val="24"/>
        </w:rPr>
        <w:tab/>
        <w:t>SUMMARY OF LITERATURE REVIEW</w:t>
      </w:r>
    </w:p>
    <w:p w:rsidR="004C7ECA" w:rsidRPr="004C7ECA" w:rsidRDefault="004C7ECA" w:rsidP="004C7ECA">
      <w:pPr>
        <w:spacing w:after="0" w:line="360" w:lineRule="auto"/>
        <w:jc w:val="both"/>
        <w:rPr>
          <w:rFonts w:ascii="Times New Roman" w:hAnsi="Times New Roman" w:cs="Times New Roman"/>
          <w:sz w:val="24"/>
          <w:szCs w:val="24"/>
        </w:rPr>
      </w:pPr>
      <w:r w:rsidRPr="004C7ECA">
        <w:rPr>
          <w:rFonts w:ascii="Times New Roman" w:hAnsi="Times New Roman" w:cs="Times New Roman"/>
          <w:sz w:val="24"/>
          <w:szCs w:val="24"/>
        </w:rPr>
        <w:t xml:space="preserve">The review was done under the following: </w:t>
      </w:r>
      <w:r w:rsidRPr="004C7ECA">
        <w:rPr>
          <w:rFonts w:ascii="Times New Roman" w:hAnsi="Times New Roman" w:cs="Times New Roman"/>
          <w:bCs/>
          <w:iCs/>
          <w:sz w:val="24"/>
          <w:szCs w:val="24"/>
        </w:rPr>
        <w:t>theoretical framework</w:t>
      </w:r>
      <w:r w:rsidRPr="004C7ECA">
        <w:rPr>
          <w:rFonts w:ascii="Times New Roman" w:hAnsi="Times New Roman" w:cs="Times New Roman"/>
          <w:sz w:val="24"/>
          <w:szCs w:val="24"/>
        </w:rPr>
        <w:t xml:space="preserve"> conceptual framework and review of empirical studies. </w:t>
      </w: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line="360" w:lineRule="auto"/>
        <w:jc w:val="center"/>
        <w:rPr>
          <w:rFonts w:ascii="Times New Roman" w:hAnsi="Times New Roman" w:cs="Times New Roman"/>
          <w:b/>
          <w:sz w:val="24"/>
          <w:szCs w:val="24"/>
        </w:rPr>
      </w:pPr>
      <w:bookmarkStart w:id="1" w:name="_Hlk514855031"/>
    </w:p>
    <w:p w:rsidR="004C7ECA" w:rsidRPr="004C7ECA" w:rsidRDefault="004C7ECA" w:rsidP="004C7ECA">
      <w:pPr>
        <w:spacing w:line="360" w:lineRule="auto"/>
        <w:jc w:val="center"/>
        <w:rPr>
          <w:rFonts w:ascii="Times New Roman" w:hAnsi="Times New Roman" w:cs="Times New Roman"/>
          <w:b/>
          <w:sz w:val="24"/>
          <w:szCs w:val="24"/>
        </w:rPr>
      </w:pPr>
    </w:p>
    <w:p w:rsidR="004C7ECA" w:rsidRPr="004C7ECA" w:rsidRDefault="004C7ECA" w:rsidP="004C7ECA">
      <w:pPr>
        <w:spacing w:line="360" w:lineRule="auto"/>
        <w:jc w:val="center"/>
        <w:rPr>
          <w:rFonts w:ascii="Times New Roman" w:hAnsi="Times New Roman" w:cs="Times New Roman"/>
          <w:b/>
          <w:sz w:val="24"/>
          <w:szCs w:val="24"/>
        </w:rPr>
      </w:pPr>
    </w:p>
    <w:p w:rsidR="004C7ECA" w:rsidRPr="004C7ECA" w:rsidRDefault="004C7ECA" w:rsidP="004C7ECA">
      <w:pPr>
        <w:spacing w:line="360" w:lineRule="auto"/>
        <w:jc w:val="center"/>
        <w:rPr>
          <w:rFonts w:ascii="Times New Roman" w:hAnsi="Times New Roman" w:cs="Times New Roman"/>
          <w:b/>
          <w:sz w:val="24"/>
          <w:szCs w:val="24"/>
        </w:rPr>
      </w:pPr>
    </w:p>
    <w:p w:rsidR="004C7ECA" w:rsidRPr="004C7ECA" w:rsidRDefault="004C7ECA" w:rsidP="004C7ECA">
      <w:pPr>
        <w:spacing w:line="360" w:lineRule="auto"/>
        <w:jc w:val="center"/>
        <w:rPr>
          <w:rFonts w:ascii="Times New Roman" w:hAnsi="Times New Roman" w:cs="Times New Roman"/>
          <w:b/>
          <w:sz w:val="24"/>
          <w:szCs w:val="24"/>
        </w:rPr>
      </w:pPr>
    </w:p>
    <w:p w:rsidR="004C7ECA" w:rsidRPr="004C7ECA" w:rsidRDefault="004C7ECA" w:rsidP="004C7ECA">
      <w:pPr>
        <w:spacing w:line="360" w:lineRule="auto"/>
        <w:jc w:val="center"/>
        <w:rPr>
          <w:rFonts w:ascii="Times New Roman" w:hAnsi="Times New Roman" w:cs="Times New Roman"/>
          <w:b/>
          <w:sz w:val="24"/>
          <w:szCs w:val="24"/>
        </w:rPr>
      </w:pPr>
    </w:p>
    <w:p w:rsidR="004C7ECA" w:rsidRPr="004C7ECA" w:rsidRDefault="004C7ECA" w:rsidP="004C7ECA">
      <w:pPr>
        <w:spacing w:line="360" w:lineRule="auto"/>
        <w:jc w:val="center"/>
        <w:rPr>
          <w:rFonts w:ascii="Times New Roman" w:hAnsi="Times New Roman" w:cs="Times New Roman"/>
          <w:b/>
          <w:sz w:val="24"/>
          <w:szCs w:val="24"/>
        </w:rPr>
      </w:pPr>
    </w:p>
    <w:p w:rsidR="009931D6" w:rsidRDefault="009931D6" w:rsidP="004C7ECA">
      <w:pPr>
        <w:spacing w:line="360" w:lineRule="auto"/>
        <w:jc w:val="center"/>
        <w:rPr>
          <w:rFonts w:ascii="Times New Roman" w:hAnsi="Times New Roman" w:cs="Times New Roman"/>
          <w:b/>
          <w:sz w:val="24"/>
          <w:szCs w:val="24"/>
        </w:rPr>
      </w:pPr>
    </w:p>
    <w:p w:rsidR="009931D6" w:rsidRDefault="009931D6" w:rsidP="004C7ECA">
      <w:pPr>
        <w:spacing w:line="360" w:lineRule="auto"/>
        <w:jc w:val="center"/>
        <w:rPr>
          <w:rFonts w:ascii="Times New Roman" w:hAnsi="Times New Roman" w:cs="Times New Roman"/>
          <w:b/>
          <w:sz w:val="24"/>
          <w:szCs w:val="24"/>
        </w:rPr>
      </w:pPr>
    </w:p>
    <w:p w:rsidR="009931D6" w:rsidRDefault="009931D6" w:rsidP="004C7ECA">
      <w:pPr>
        <w:spacing w:line="360" w:lineRule="auto"/>
        <w:jc w:val="center"/>
        <w:rPr>
          <w:rFonts w:ascii="Times New Roman" w:hAnsi="Times New Roman" w:cs="Times New Roman"/>
          <w:b/>
          <w:sz w:val="24"/>
          <w:szCs w:val="24"/>
        </w:rPr>
      </w:pPr>
    </w:p>
    <w:p w:rsidR="004C7ECA" w:rsidRPr="004C7ECA" w:rsidRDefault="004C7ECA" w:rsidP="004C7ECA">
      <w:pPr>
        <w:spacing w:line="360" w:lineRule="auto"/>
        <w:jc w:val="center"/>
        <w:rPr>
          <w:rFonts w:ascii="Times New Roman" w:hAnsi="Times New Roman" w:cs="Times New Roman"/>
          <w:b/>
          <w:sz w:val="24"/>
          <w:szCs w:val="24"/>
        </w:rPr>
      </w:pPr>
      <w:r w:rsidRPr="004C7ECA">
        <w:rPr>
          <w:rFonts w:ascii="Times New Roman" w:hAnsi="Times New Roman" w:cs="Times New Roman"/>
          <w:b/>
          <w:sz w:val="24"/>
          <w:szCs w:val="24"/>
        </w:rPr>
        <w:lastRenderedPageBreak/>
        <w:t>CHAPTER THREE</w:t>
      </w:r>
    </w:p>
    <w:p w:rsidR="004C7ECA" w:rsidRPr="004C7ECA" w:rsidRDefault="004C7ECA" w:rsidP="004C7ECA">
      <w:pPr>
        <w:spacing w:line="360" w:lineRule="auto"/>
        <w:jc w:val="center"/>
        <w:rPr>
          <w:rFonts w:ascii="Times New Roman" w:hAnsi="Times New Roman" w:cs="Times New Roman"/>
          <w:b/>
          <w:sz w:val="24"/>
          <w:szCs w:val="24"/>
        </w:rPr>
      </w:pPr>
      <w:r w:rsidRPr="004C7ECA">
        <w:rPr>
          <w:rFonts w:ascii="Times New Roman" w:hAnsi="Times New Roman" w:cs="Times New Roman"/>
          <w:b/>
          <w:sz w:val="24"/>
          <w:szCs w:val="24"/>
        </w:rPr>
        <w:t>RESEARCH METHODOLOGY</w:t>
      </w:r>
    </w:p>
    <w:p w:rsidR="004C7ECA" w:rsidRPr="004C7ECA" w:rsidRDefault="004C7ECA" w:rsidP="004C7ECA">
      <w:pPr>
        <w:spacing w:line="360" w:lineRule="auto"/>
        <w:jc w:val="both"/>
        <w:rPr>
          <w:rFonts w:ascii="Times New Roman" w:hAnsi="Times New Roman" w:cs="Times New Roman"/>
          <w:b/>
          <w:sz w:val="24"/>
          <w:szCs w:val="24"/>
        </w:rPr>
      </w:pPr>
      <w:r w:rsidRPr="004C7ECA">
        <w:rPr>
          <w:rFonts w:ascii="Times New Roman" w:hAnsi="Times New Roman" w:cs="Times New Roman"/>
          <w:b/>
          <w:sz w:val="24"/>
          <w:szCs w:val="24"/>
        </w:rPr>
        <w:t>3.1</w:t>
      </w:r>
      <w:r w:rsidRPr="004C7ECA">
        <w:rPr>
          <w:rFonts w:ascii="Times New Roman" w:hAnsi="Times New Roman" w:cs="Times New Roman"/>
          <w:b/>
          <w:sz w:val="24"/>
          <w:szCs w:val="24"/>
        </w:rPr>
        <w:tab/>
        <w:t>Introduction</w:t>
      </w:r>
    </w:p>
    <w:p w:rsidR="004C7ECA" w:rsidRPr="004C7ECA" w:rsidRDefault="004C7ECA" w:rsidP="004C7ECA">
      <w:pPr>
        <w:spacing w:line="360" w:lineRule="auto"/>
        <w:jc w:val="both"/>
        <w:rPr>
          <w:rFonts w:ascii="Times New Roman" w:hAnsi="Times New Roman" w:cs="Times New Roman"/>
          <w:bCs/>
          <w:sz w:val="24"/>
          <w:szCs w:val="24"/>
        </w:rPr>
      </w:pPr>
      <w:r w:rsidRPr="004C7ECA">
        <w:rPr>
          <w:rFonts w:ascii="Times New Roman" w:hAnsi="Times New Roman" w:cs="Times New Roman"/>
          <w:bCs/>
          <w:sz w:val="24"/>
          <w:szCs w:val="24"/>
        </w:rPr>
        <w:t>This chapter covers the description and discussion on the various techniques and procedures used in the study to collect and analyze the data as it is deemed appropriate</w:t>
      </w:r>
    </w:p>
    <w:p w:rsidR="004C7ECA" w:rsidRPr="004C7ECA" w:rsidRDefault="004C7ECA" w:rsidP="004C7ECA">
      <w:pPr>
        <w:spacing w:line="360" w:lineRule="auto"/>
        <w:jc w:val="both"/>
        <w:rPr>
          <w:rFonts w:ascii="Times New Roman" w:hAnsi="Times New Roman" w:cs="Times New Roman"/>
          <w:b/>
          <w:bCs/>
          <w:sz w:val="24"/>
          <w:szCs w:val="24"/>
        </w:rPr>
      </w:pPr>
      <w:r w:rsidRPr="004C7ECA">
        <w:rPr>
          <w:rFonts w:ascii="Times New Roman" w:hAnsi="Times New Roman" w:cs="Times New Roman"/>
          <w:b/>
          <w:bCs/>
          <w:sz w:val="24"/>
          <w:szCs w:val="24"/>
        </w:rPr>
        <w:t>3.2</w:t>
      </w:r>
      <w:r w:rsidRPr="004C7ECA">
        <w:rPr>
          <w:rFonts w:ascii="Times New Roman" w:hAnsi="Times New Roman" w:cs="Times New Roman"/>
          <w:b/>
          <w:bCs/>
          <w:sz w:val="24"/>
          <w:szCs w:val="24"/>
        </w:rPr>
        <w:tab/>
        <w:t xml:space="preserve">Research Design </w:t>
      </w:r>
    </w:p>
    <w:p w:rsidR="004C7ECA" w:rsidRPr="004C7ECA" w:rsidRDefault="004C7ECA" w:rsidP="004C7ECA">
      <w:pPr>
        <w:spacing w:line="360" w:lineRule="auto"/>
        <w:jc w:val="both"/>
        <w:rPr>
          <w:rFonts w:ascii="Times New Roman" w:hAnsi="Times New Roman" w:cs="Times New Roman"/>
          <w:bCs/>
          <w:sz w:val="24"/>
          <w:szCs w:val="24"/>
        </w:rPr>
      </w:pPr>
      <w:r w:rsidRPr="004C7ECA">
        <w:rPr>
          <w:rFonts w:ascii="Times New Roman" w:hAnsi="Times New Roman" w:cs="Times New Roman"/>
          <w:bCs/>
          <w:sz w:val="24"/>
          <w:szCs w:val="24"/>
        </w:rPr>
        <w:t xml:space="preserve">For this study, the survey research design was adopted. The choice of the design was informed by the objectives of the study as outlined in chapter one. This research design provides a quickly efficient and accurate means of assessing information about a population of interest. It intends to study </w:t>
      </w:r>
      <w:r w:rsidRPr="004C7ECA">
        <w:rPr>
          <w:rFonts w:ascii="Times New Roman" w:hAnsi="Times New Roman" w:cs="Times New Roman"/>
          <w:sz w:val="24"/>
          <w:szCs w:val="24"/>
        </w:rPr>
        <w:t xml:space="preserve">the </w:t>
      </w:r>
      <w:r w:rsidRPr="004C7ECA">
        <w:rPr>
          <w:rStyle w:val="Strong"/>
          <w:rFonts w:ascii="Times New Roman" w:hAnsi="Times New Roman" w:cs="Times New Roman"/>
          <w:b w:val="0"/>
          <w:bCs w:val="0"/>
          <w:sz w:val="24"/>
          <w:szCs w:val="24"/>
        </w:rPr>
        <w:t>Assessment of Broadcast Media Role in Mobilizing Women for Political Participation</w:t>
      </w:r>
      <w:r w:rsidRPr="004C7ECA">
        <w:rPr>
          <w:rFonts w:ascii="Times New Roman" w:hAnsi="Times New Roman" w:cs="Times New Roman"/>
          <w:sz w:val="24"/>
          <w:szCs w:val="24"/>
        </w:rPr>
        <w:t xml:space="preserve">. </w:t>
      </w:r>
      <w:r w:rsidRPr="004C7ECA">
        <w:rPr>
          <w:rFonts w:ascii="Times New Roman" w:hAnsi="Times New Roman" w:cs="Times New Roman"/>
          <w:bCs/>
          <w:sz w:val="24"/>
          <w:szCs w:val="24"/>
        </w:rPr>
        <w:t xml:space="preserve">The study will be conducted in </w:t>
      </w:r>
      <w:r w:rsidR="00BE1C8D">
        <w:rPr>
          <w:rFonts w:ascii="Times New Roman" w:hAnsi="Times New Roman" w:cs="Times New Roman"/>
          <w:sz w:val="24"/>
          <w:szCs w:val="24"/>
        </w:rPr>
        <w:t>Ilorin west</w:t>
      </w:r>
      <w:r w:rsidRPr="004C7ECA">
        <w:rPr>
          <w:rFonts w:ascii="Times New Roman" w:hAnsi="Times New Roman" w:cs="Times New Roman"/>
          <w:bCs/>
          <w:sz w:val="24"/>
          <w:szCs w:val="24"/>
        </w:rPr>
        <w:t>.</w:t>
      </w:r>
    </w:p>
    <w:p w:rsidR="004C7ECA" w:rsidRPr="004C7ECA" w:rsidRDefault="004C7ECA" w:rsidP="004C7ECA">
      <w:pPr>
        <w:spacing w:line="360" w:lineRule="auto"/>
        <w:jc w:val="both"/>
        <w:rPr>
          <w:rFonts w:ascii="Times New Roman" w:hAnsi="Times New Roman" w:cs="Times New Roman"/>
          <w:b/>
          <w:bCs/>
          <w:sz w:val="24"/>
          <w:szCs w:val="24"/>
        </w:rPr>
      </w:pPr>
      <w:r w:rsidRPr="004C7ECA">
        <w:rPr>
          <w:rFonts w:ascii="Times New Roman" w:hAnsi="Times New Roman" w:cs="Times New Roman"/>
          <w:b/>
          <w:bCs/>
          <w:sz w:val="24"/>
          <w:szCs w:val="24"/>
        </w:rPr>
        <w:t>3.3</w:t>
      </w:r>
      <w:r w:rsidRPr="004C7ECA">
        <w:rPr>
          <w:rFonts w:ascii="Times New Roman" w:hAnsi="Times New Roman" w:cs="Times New Roman"/>
          <w:b/>
          <w:bCs/>
          <w:sz w:val="24"/>
          <w:szCs w:val="24"/>
        </w:rPr>
        <w:tab/>
        <w:t>Population of the Study</w:t>
      </w:r>
    </w:p>
    <w:p w:rsidR="0073132B" w:rsidRPr="0073132B" w:rsidRDefault="0073132B" w:rsidP="0073132B">
      <w:pPr>
        <w:spacing w:line="360" w:lineRule="auto"/>
        <w:ind w:firstLine="720"/>
        <w:jc w:val="both"/>
        <w:rPr>
          <w:rFonts w:ascii="Times New Roman" w:hAnsi="Times New Roman" w:cs="Times New Roman"/>
          <w:sz w:val="24"/>
          <w:szCs w:val="24"/>
        </w:rPr>
      </w:pPr>
      <w:r w:rsidRPr="0073132B">
        <w:rPr>
          <w:rFonts w:ascii="Times New Roman" w:hAnsi="Times New Roman" w:cs="Times New Roman"/>
          <w:sz w:val="24"/>
          <w:szCs w:val="24"/>
        </w:rPr>
        <w:t xml:space="preserve">The study area is Ilorin West Local Government Area (LGA) of Kwara State. The most recent </w:t>
      </w:r>
      <w:r w:rsidRPr="0073132B">
        <w:rPr>
          <w:rStyle w:val="Strong"/>
          <w:rFonts w:ascii="Times New Roman" w:hAnsi="Times New Roman" w:cs="Times New Roman"/>
          <w:sz w:val="24"/>
          <w:szCs w:val="24"/>
        </w:rPr>
        <w:t>official</w:t>
      </w:r>
      <w:r w:rsidRPr="0073132B">
        <w:rPr>
          <w:rFonts w:ascii="Times New Roman" w:hAnsi="Times New Roman" w:cs="Times New Roman"/>
          <w:sz w:val="24"/>
          <w:szCs w:val="24"/>
        </w:rPr>
        <w:t xml:space="preserve"> population figures available for Ilorin West come from Nigeria’s last concluded national census (March 21, 2006). That census recorded </w:t>
      </w:r>
      <w:r w:rsidRPr="0073132B">
        <w:rPr>
          <w:rStyle w:val="Strong"/>
          <w:rFonts w:ascii="Times New Roman" w:hAnsi="Times New Roman" w:cs="Times New Roman"/>
          <w:sz w:val="24"/>
          <w:szCs w:val="24"/>
        </w:rPr>
        <w:t>365,221</w:t>
      </w:r>
      <w:r w:rsidRPr="0073132B">
        <w:rPr>
          <w:rFonts w:ascii="Times New Roman" w:hAnsi="Times New Roman" w:cs="Times New Roman"/>
          <w:sz w:val="24"/>
          <w:szCs w:val="24"/>
        </w:rPr>
        <w:t xml:space="preserve"> people in Ilorin West LGA. Although Nigeria planned a digital census for 2023, the National Population Commission has not released new census results as of today; therefore, the </w:t>
      </w:r>
      <w:r w:rsidRPr="0073132B">
        <w:rPr>
          <w:rStyle w:val="Strong"/>
          <w:rFonts w:ascii="Times New Roman" w:hAnsi="Times New Roman" w:cs="Times New Roman"/>
          <w:sz w:val="24"/>
          <w:szCs w:val="24"/>
        </w:rPr>
        <w:t>2006 census remains the latest official baseline</w:t>
      </w:r>
      <w:r w:rsidRPr="0073132B">
        <w:rPr>
          <w:rFonts w:ascii="Times New Roman" w:hAnsi="Times New Roman" w:cs="Times New Roman"/>
          <w:sz w:val="24"/>
          <w:szCs w:val="24"/>
        </w:rPr>
        <w:t xml:space="preserve">. For planning and context, reputable demographic compilations that draw from NPC/NBS provide a </w:t>
      </w:r>
      <w:r w:rsidRPr="0073132B">
        <w:rPr>
          <w:rStyle w:val="Strong"/>
          <w:rFonts w:ascii="Times New Roman" w:hAnsi="Times New Roman" w:cs="Times New Roman"/>
          <w:sz w:val="24"/>
          <w:szCs w:val="24"/>
        </w:rPr>
        <w:t>2022 projection</w:t>
      </w:r>
      <w:r w:rsidRPr="0073132B">
        <w:rPr>
          <w:rFonts w:ascii="Times New Roman" w:hAnsi="Times New Roman" w:cs="Times New Roman"/>
          <w:sz w:val="24"/>
          <w:szCs w:val="24"/>
        </w:rPr>
        <w:t xml:space="preserve"> of approximately </w:t>
      </w:r>
      <w:r w:rsidRPr="0073132B">
        <w:rPr>
          <w:rStyle w:val="Strong"/>
          <w:rFonts w:ascii="Times New Roman" w:hAnsi="Times New Roman" w:cs="Times New Roman"/>
          <w:sz w:val="24"/>
          <w:szCs w:val="24"/>
        </w:rPr>
        <w:t>548,300</w:t>
      </w:r>
      <w:r w:rsidRPr="0073132B">
        <w:rPr>
          <w:rFonts w:ascii="Times New Roman" w:hAnsi="Times New Roman" w:cs="Times New Roman"/>
          <w:sz w:val="24"/>
          <w:szCs w:val="24"/>
        </w:rPr>
        <w:t xml:space="preserve"> residents for Ilorin West, but this is a projection—not a replacement for official census counts. Given the study’s focus, the </w:t>
      </w:r>
      <w:r w:rsidRPr="0073132B">
        <w:rPr>
          <w:rStyle w:val="Strong"/>
          <w:rFonts w:ascii="Times New Roman" w:hAnsi="Times New Roman" w:cs="Times New Roman"/>
          <w:sz w:val="24"/>
          <w:szCs w:val="24"/>
        </w:rPr>
        <w:t>target population</w:t>
      </w:r>
      <w:r w:rsidRPr="0073132B">
        <w:rPr>
          <w:rFonts w:ascii="Times New Roman" w:hAnsi="Times New Roman" w:cs="Times New Roman"/>
          <w:sz w:val="24"/>
          <w:szCs w:val="24"/>
        </w:rPr>
        <w:t xml:space="preserve"> is women resident in Ilorin West LGA (particularly women of voting age), who constitute a substantial subset of the total LGA population.</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b/>
          <w:bCs/>
          <w:sz w:val="24"/>
          <w:szCs w:val="24"/>
        </w:rPr>
        <w:t>3.4</w:t>
      </w:r>
      <w:r w:rsidRPr="004C7ECA">
        <w:rPr>
          <w:rFonts w:ascii="Times New Roman" w:hAnsi="Times New Roman" w:cs="Times New Roman"/>
          <w:b/>
          <w:bCs/>
          <w:sz w:val="24"/>
          <w:szCs w:val="24"/>
        </w:rPr>
        <w:tab/>
        <w:t>Sample and Sampling Techniques</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The researcher used Taro Yamane’s formula to determine the sample size from the population.</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Taro Yamane’s formula is given as;</w:t>
      </w:r>
    </w:p>
    <w:p w:rsidR="004C7ECA" w:rsidRPr="004C7ECA" w:rsidRDefault="004C7ECA" w:rsidP="004C7ECA">
      <w:pPr>
        <w:spacing w:line="360" w:lineRule="auto"/>
        <w:jc w:val="both"/>
        <w:rPr>
          <w:rFonts w:ascii="Times New Roman" w:hAnsi="Times New Roman" w:cs="Times New Roman"/>
          <w:sz w:val="24"/>
          <w:szCs w:val="24"/>
        </w:rPr>
      </w:pP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noProof/>
          <w:sz w:val="24"/>
          <w:szCs w:val="24"/>
        </w:rPr>
        <mc:AlternateContent>
          <mc:Choice Requires="wps">
            <w:drawing>
              <wp:anchor distT="4294967294" distB="4294967294" distL="114300" distR="114300" simplePos="0" relativeHeight="251659264" behindDoc="0" locked="0" layoutInCell="1" allowOverlap="1" wp14:anchorId="41F35E45" wp14:editId="30744DD7">
                <wp:simplePos x="0" y="0"/>
                <wp:positionH relativeFrom="column">
                  <wp:posOffset>1057275</wp:posOffset>
                </wp:positionH>
                <wp:positionV relativeFrom="paragraph">
                  <wp:posOffset>294639</wp:posOffset>
                </wp:positionV>
                <wp:extent cx="89535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E44C4A" id="_x0000_t32" coordsize="21600,21600" o:spt="32" o:oned="t" path="m,l21600,21600e" filled="f">
                <v:path arrowok="t" fillok="f" o:connecttype="none"/>
                <o:lock v:ext="edit" shapetype="t"/>
              </v:shapetype>
              <v:shape id="Straight Arrow Connector 6" o:spid="_x0000_s1026" type="#_x0000_t32" style="position:absolute;margin-left:83.25pt;margin-top:23.2pt;width:70.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NhwJA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UEs1a&#10;HNHWW6b2tSfP1kJHCtAa2wiWTEO3OuMyDCr0xoZ6+UlvzQvw745oKGqm9zKyfjsbhEpDRPIuJGyc&#10;wZy77gsIPMMOHmLrTpVtAyQ2hZzihM79hOTJE44fZ/PJ4wTnyG+uhGW3OGOd/yyhJcHIqbuW0fNP&#10;YxZ2fHE+sGLZLSAk1bBWTRPV0GjS5XQ+GU1igINGieAMx5zd74rGkiMLeopPLBE998csHLSIYLVk&#10;YnW1PVPNxcbkjQ54WBfSuVoXwfyYD+er2Wo2HoxH09VgPCzLwfO6GA+m6/TTpHwsi6JMfwZq6Tir&#10;lRBSB3Y38abjvxPH9RpdZNfLt29D8h499gvJ3t6RdBxsmOVFFTsQ5429DRz1Gg9f71a4EPd7tO//&#10;AMtfAAAA//8DAFBLAwQUAAYACAAAACEAtN824d0AAAAJAQAADwAAAGRycy9kb3ducmV2LnhtbEyP&#10;zU7DMBCE70i8g7VIXBC1W9oAaZyqQuLAsT8SVzdektB4HcVOE/r0bMWhHGf20+xMthpdI07YhdqT&#10;hulEgUAqvK2p1LDfvT++gAjRkDWNJ9TwgwFW+e1NZlLrB9rgaRtLwSEUUqOhirFNpQxFhc6EiW+R&#10;+PblO2ciy66UtjMDh7tGzpRKpDM18YfKtPhWYXHc9k4Dhn4xVetXV+4/zsPD5+z8PbQ7re/vxvUS&#10;RMQxXmG41OfqkHOng+/JBtGwTpIFoxrmyRwEA0/qmY3DnyHzTP5fkP8CAAD//wMAUEsBAi0AFAAG&#10;AAgAAAAhALaDOJL+AAAA4QEAABMAAAAAAAAAAAAAAAAAAAAAAFtDb250ZW50X1R5cGVzXS54bWxQ&#10;SwECLQAUAAYACAAAACEAOP0h/9YAAACUAQAACwAAAAAAAAAAAAAAAAAvAQAAX3JlbHMvLnJlbHNQ&#10;SwECLQAUAAYACAAAACEAWhzYcCQCAABJBAAADgAAAAAAAAAAAAAAAAAuAgAAZHJzL2Uyb0RvYy54&#10;bWxQSwECLQAUAAYACAAAACEAtN824d0AAAAJAQAADwAAAAAAAAAAAAAAAAB+BAAAZHJzL2Rvd25y&#10;ZXYueG1sUEsFBgAAAAAEAAQA8wAAAIgFAAAAAA==&#10;"/>
            </w:pict>
          </mc:Fallback>
        </mc:AlternateContent>
      </w:r>
      <w:r w:rsidRPr="004C7ECA">
        <w:rPr>
          <w:rFonts w:ascii="Times New Roman" w:hAnsi="Times New Roman" w:cs="Times New Roman"/>
          <w:sz w:val="24"/>
          <w:szCs w:val="24"/>
        </w:rPr>
        <w:tab/>
        <w:t>n</w:t>
      </w:r>
      <w:r w:rsidRPr="004C7ECA">
        <w:rPr>
          <w:rFonts w:ascii="Times New Roman" w:hAnsi="Times New Roman" w:cs="Times New Roman"/>
          <w:sz w:val="24"/>
          <w:szCs w:val="24"/>
        </w:rPr>
        <w:tab/>
        <w:t xml:space="preserve"> = </w:t>
      </w:r>
      <w:r w:rsidRPr="004C7ECA">
        <w:rPr>
          <w:rFonts w:ascii="Times New Roman" w:hAnsi="Times New Roman" w:cs="Times New Roman"/>
          <w:sz w:val="24"/>
          <w:szCs w:val="24"/>
        </w:rPr>
        <w:tab/>
        <w:t xml:space="preserve"> N</w:t>
      </w:r>
    </w:p>
    <w:p w:rsidR="004C7ECA" w:rsidRPr="004C7ECA" w:rsidRDefault="004C7ECA" w:rsidP="004C7ECA">
      <w:pPr>
        <w:spacing w:line="360" w:lineRule="auto"/>
        <w:jc w:val="both"/>
        <w:rPr>
          <w:rFonts w:ascii="Times New Roman" w:hAnsi="Times New Roman" w:cs="Times New Roman"/>
          <w:sz w:val="24"/>
          <w:szCs w:val="24"/>
          <w:vertAlign w:val="superscript"/>
        </w:rPr>
      </w:pPr>
      <w:r w:rsidRPr="004C7ECA">
        <w:rPr>
          <w:rFonts w:ascii="Times New Roman" w:hAnsi="Times New Roman" w:cs="Times New Roman"/>
          <w:sz w:val="24"/>
          <w:szCs w:val="24"/>
        </w:rPr>
        <w:tab/>
        <w:t xml:space="preserve">       </w:t>
      </w:r>
      <w:r w:rsidRPr="004C7ECA">
        <w:rPr>
          <w:rFonts w:ascii="Times New Roman" w:hAnsi="Times New Roman" w:cs="Times New Roman"/>
          <w:sz w:val="24"/>
          <w:szCs w:val="24"/>
        </w:rPr>
        <w:tab/>
        <w:t xml:space="preserve">       1+N (e</w:t>
      </w:r>
      <w:proofErr w:type="gramStart"/>
      <w:r w:rsidRPr="004C7ECA">
        <w:rPr>
          <w:rFonts w:ascii="Times New Roman" w:hAnsi="Times New Roman" w:cs="Times New Roman"/>
          <w:sz w:val="24"/>
          <w:szCs w:val="24"/>
        </w:rPr>
        <w:t>)</w:t>
      </w:r>
      <w:r w:rsidRPr="004C7ECA">
        <w:rPr>
          <w:rFonts w:ascii="Times New Roman" w:hAnsi="Times New Roman" w:cs="Times New Roman"/>
          <w:sz w:val="24"/>
          <w:szCs w:val="24"/>
          <w:vertAlign w:val="superscript"/>
        </w:rPr>
        <w:t>2</w:t>
      </w:r>
      <w:proofErr w:type="gramEnd"/>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Where</w:t>
      </w:r>
      <w:r w:rsidRPr="004C7ECA">
        <w:rPr>
          <w:rFonts w:ascii="Times New Roman" w:hAnsi="Times New Roman" w:cs="Times New Roman"/>
          <w:sz w:val="24"/>
          <w:szCs w:val="24"/>
        </w:rPr>
        <w:tab/>
        <w:t>N = Population of study (134)</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ab/>
      </w:r>
      <w:r w:rsidRPr="004C7ECA">
        <w:rPr>
          <w:rFonts w:ascii="Times New Roman" w:hAnsi="Times New Roman" w:cs="Times New Roman"/>
          <w:sz w:val="24"/>
          <w:szCs w:val="24"/>
        </w:rPr>
        <w:tab/>
        <w:t>n = Sample size (?)</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ab/>
      </w:r>
      <w:r w:rsidRPr="004C7ECA">
        <w:rPr>
          <w:rFonts w:ascii="Times New Roman" w:hAnsi="Times New Roman" w:cs="Times New Roman"/>
          <w:sz w:val="24"/>
          <w:szCs w:val="24"/>
        </w:rPr>
        <w:tab/>
        <w:t>e = Level of significance at 5% (0.05)</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ab/>
      </w:r>
      <w:r w:rsidRPr="004C7ECA">
        <w:rPr>
          <w:rFonts w:ascii="Times New Roman" w:hAnsi="Times New Roman" w:cs="Times New Roman"/>
          <w:sz w:val="24"/>
          <w:szCs w:val="24"/>
        </w:rPr>
        <w:tab/>
        <w:t xml:space="preserve">1 = Constant </w:t>
      </w:r>
    </w:p>
    <w:p w:rsidR="004C7ECA" w:rsidRPr="004C7ECA" w:rsidRDefault="004C7ECA" w:rsidP="004C7ECA">
      <w:pPr>
        <w:spacing w:line="360" w:lineRule="auto"/>
        <w:jc w:val="both"/>
        <w:rPr>
          <w:rFonts w:ascii="Times New Roman" w:hAnsi="Times New Roman" w:cs="Times New Roman"/>
          <w:sz w:val="24"/>
          <w:szCs w:val="24"/>
          <w:lang w:val="en-GB"/>
        </w:rPr>
      </w:pPr>
      <w:r w:rsidRPr="004C7ECA">
        <w:rPr>
          <w:rFonts w:ascii="Times New Roman" w:hAnsi="Times New Roman" w:cs="Times New Roman"/>
          <w:noProof/>
          <w:sz w:val="24"/>
          <w:szCs w:val="24"/>
        </w:rPr>
        <mc:AlternateContent>
          <mc:Choice Requires="wps">
            <w:drawing>
              <wp:anchor distT="4294967294" distB="4294967294" distL="114300" distR="114300" simplePos="0" relativeHeight="251661312" behindDoc="0" locked="0" layoutInCell="1" allowOverlap="1" wp14:anchorId="78DB0399" wp14:editId="05260444">
                <wp:simplePos x="0" y="0"/>
                <wp:positionH relativeFrom="column">
                  <wp:posOffset>3086100</wp:posOffset>
                </wp:positionH>
                <wp:positionV relativeFrom="paragraph">
                  <wp:posOffset>369569</wp:posOffset>
                </wp:positionV>
                <wp:extent cx="118872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8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3BC76" id="Straight Arrow Connector 5" o:spid="_x0000_s1026" type="#_x0000_t32" style="position:absolute;margin-left:243pt;margin-top:29.1pt;width:93.6pt;height:0;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2keKwIAAFQEAAAOAAAAZHJzL2Uyb0RvYy54bWysVE1v2zAMvQ/YfxB0Tx1nSZoadYrCTnbp&#10;1gDpdlckORYmi4KkxAmG/fdRysfa7TIM80GmTPLpkXzy/cOh02QvnVdgSprfDCmRhoNQZlvSLy/L&#10;wYwSH5gRTIORJT1KTx/m79/d97aQI2hBC+kIghhf9LakbQi2yDLPW9kxfwNWGnQ24DoWcOu2mXCs&#10;R/ROZ6PhcJr14IR1wKX3+LU+Oek84TeN5OG5abwMRJcUuYW0urRu4prN71mxdcy2ip9psH9g0TFl&#10;8NArVM0CIzun/oDqFHfgoQk3HLoMmkZxmWrAavLhb9WsW2ZlqgWb4+21Tf7/wfLP+5UjSpR0Qolh&#10;HY5oHRxT2zaQR+egJxUYg20ERyaxW731BSZVZuVivfxg1vYJ+DdPDFQtM1uZWL8cLULlMSN7kxI3&#10;3uKZm/4TCIxhuwCpdYfGdaTRyn6NiREc20MOaVbH66zkIRCOH/N8Nrsd4Uj5xZexIkLEROt8+Cih&#10;I9EoqT9XdC3lBM/2Tz5Egr8SYrKBpdI6CUMb0pf0bjKaJD4etBLRGcO8224q7cieRWmlJ1WLntdh&#10;DnZGJLBWMrE424EpfbLxcG0iHhaGdM7WSTvf74Z3i9liNh6MR9PFYDys68HjshoPpsv8dlJ/qKuq&#10;zn9Eavm4aJUQ0kR2Fx3n47/TyflGnRR4VfK1Ddlb9NQvJHt5J9JpxnGsJ4FsQBxX7jJ7lG4KPl+z&#10;eDde79F+/TOY/wQAAP//AwBQSwMEFAAGAAgAAAAhAJQubPTeAAAACQEAAA8AAABkcnMvZG93bnJl&#10;di54bWxMj0FPwzAMhe9I+w+RJ3Fj6cboqq7pNCGBOKBKDLhnjdcWGqc0Wdv9e4w4wM32e3r+Xrab&#10;bCsG7H3jSMFyEYFAKp1pqFLw9vpwk4DwQZPRrSNUcEEPu3x2lenUuJFecDiESnAI+VQrqEPoUil9&#10;WaPVfuE6JNZOrrc68NpX0vR65HDbylUUxdLqhvhDrTu8r7H8PJytgi/aXN7Xckg+iiLEj0/PFWEx&#10;KnU9n/ZbEAGn8GeGH3xGh5yZju5MxotWwTqJuUtQcJesQLAh3tzycPw9yDyT/xvk3wAAAP//AwBQ&#10;SwECLQAUAAYACAAAACEAtoM4kv4AAADhAQAAEwAAAAAAAAAAAAAAAAAAAAAAW0NvbnRlbnRfVHlw&#10;ZXNdLnhtbFBLAQItABQABgAIAAAAIQA4/SH/1gAAAJQBAAALAAAAAAAAAAAAAAAAAC8BAABfcmVs&#10;cy8ucmVsc1BLAQItABQABgAIAAAAIQB7d2keKwIAAFQEAAAOAAAAAAAAAAAAAAAAAC4CAABkcnMv&#10;ZTJvRG9jLnhtbFBLAQItABQABgAIAAAAIQCULmz03gAAAAkBAAAPAAAAAAAAAAAAAAAAAIUEAABk&#10;cnMvZG93bnJldi54bWxQSwUGAAAAAAQABADzAAAAkAUAAAAA&#10;"/>
            </w:pict>
          </mc:Fallback>
        </mc:AlternateContent>
      </w:r>
      <w:r w:rsidRPr="004C7ECA">
        <w:rPr>
          <w:rFonts w:ascii="Times New Roman" w:hAnsi="Times New Roman" w:cs="Times New Roman"/>
          <w:noProof/>
          <w:sz w:val="24"/>
          <w:szCs w:val="24"/>
        </w:rPr>
        <mc:AlternateContent>
          <mc:Choice Requires="wps">
            <w:drawing>
              <wp:anchor distT="4294967294" distB="4294967294" distL="114300" distR="114300" simplePos="0" relativeHeight="251662336" behindDoc="0" locked="0" layoutInCell="1" allowOverlap="1" wp14:anchorId="1E7E4599" wp14:editId="6D40CE74">
                <wp:simplePos x="0" y="0"/>
                <wp:positionH relativeFrom="column">
                  <wp:posOffset>5029200</wp:posOffset>
                </wp:positionH>
                <wp:positionV relativeFrom="paragraph">
                  <wp:posOffset>417194</wp:posOffset>
                </wp:positionV>
                <wp:extent cx="71437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ADD4C8" id="Straight Arrow Connector 4" o:spid="_x0000_s1026" type="#_x0000_t32" style="position:absolute;margin-left:396pt;margin-top:32.85pt;width:56.25pt;height:0;flip:y;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SZKQIAAFMEAAAOAAAAZHJzL2Uyb0RvYy54bWysVMGO2jAQvVfqP1i+QwgbWIgIq1UCvWxb&#10;JLa9G9shVh2PZRsCqvrvtU2gbHupqubgjDMzz29mnrN4OrUSHbmxAlSB0+EII64oMKH2Bf7yuh7M&#10;MLKOKEYkKF7gM7f4afn+3aLTOR9DA5JxgzyIsnmnC9w4p/MksbThLbFD0Fx5Zw2mJc5vzT5hhnQe&#10;vZXJeDSaJh0Ypg1Qbq3/Wl2ceBnx65pT97muLXdIFthzc3E1cd2FNVkuSL43RDeC9jTIP7BoiVD+&#10;0BtURRxBByP+gGoFNWChdkMKbQJ1LSiPNfhq0tFv1WwbonmsxTfH6lub7P+DpZ+OG4MEK3CGkSKt&#10;H9HWGSL2jUPPxkCHSlDKtxEMykK3Om1zn1SqjQn10pPa6heg3yxSUDZE7Xlk/XrWHioNGcmblLCx&#10;2p+56z4C8zHk4CC27lSbFtVS6K8hMYD79qBTnNX5Nit+coj6j49p9vA4wYheXQnJA0LI08a6Dxxa&#10;FIwC276gWyUXdHJ8sS7w+5UQkhWshZRRF1KhrsDzyXgS6ViQggVnCLNmvyulQUcSlBWfWKz33IcZ&#10;OCgWwRpO2Kq3HRHyYvvDpQp4vi5Pp7cu0vk+H81Xs9UsG2Tj6WqQjapq8Lwus8F0nT5OqoeqLKv0&#10;R6CWZnkjGOMqsLvKOM3+Tib9hboI8CbkWxuSt+ixX57s9R1JxxGHqV70sQN23pjr6L1yY3B/y8LV&#10;uN97+/5fsPwJAAD//wMAUEsDBBQABgAIAAAAIQBFYQNb3gAAAAkBAAAPAAAAZHJzL2Rvd25yZXYu&#10;eG1sTI/BTsMwEETvSP0Haytxo06rNmlDNlWFBOKAIlHg7sZLEojXIXaT9O8x4gDH2RnNvsn2k2nF&#10;QL1rLCMsFxEI4tLqhiuE15f7my0I5xVr1VomhAs52Oezq0yl2o78TMPRVyKUsEsVQu19l0rpypqM&#10;cgvbEQfv3fZG+SD7SupejaHctHIVRbE0quHwoVYd3dVUfh7PBuGLk8vbWg7bj6Lw8cPjU8VUjIjX&#10;8+lwC8LT5P/C8IMf0CEPTCd7Zu1Ei5DsVmGLR4g3CYgQ2EXrDYjT70Hmmfy/IP8GAAD//wMAUEsB&#10;Ai0AFAAGAAgAAAAhALaDOJL+AAAA4QEAABMAAAAAAAAAAAAAAAAAAAAAAFtDb250ZW50X1R5cGVz&#10;XS54bWxQSwECLQAUAAYACAAAACEAOP0h/9YAAACUAQAACwAAAAAAAAAAAAAAAAAvAQAAX3JlbHMv&#10;LnJlbHNQSwECLQAUAAYACAAAACEAR00UmSkCAABTBAAADgAAAAAAAAAAAAAAAAAuAgAAZHJzL2Uy&#10;b0RvYy54bWxQSwECLQAUAAYACAAAACEARWEDW94AAAAJAQAADwAAAAAAAAAAAAAAAACDBAAAZHJz&#10;L2Rvd25yZXYueG1sUEsFBgAAAAAEAAQA8wAAAI4FAAAAAA==&#10;"/>
            </w:pict>
          </mc:Fallback>
        </mc:AlternateContent>
      </w:r>
      <w:r w:rsidRPr="004C7ECA">
        <w:rPr>
          <w:rFonts w:ascii="Times New Roman" w:hAnsi="Times New Roman" w:cs="Times New Roman"/>
          <w:noProof/>
          <w:sz w:val="24"/>
          <w:szCs w:val="24"/>
        </w:rPr>
        <mc:AlternateContent>
          <mc:Choice Requires="wps">
            <w:drawing>
              <wp:anchor distT="4294967294" distB="4294967294" distL="114300" distR="114300" simplePos="0" relativeHeight="251660288" behindDoc="0" locked="0" layoutInCell="1" allowOverlap="1" wp14:anchorId="6A3D2A1B" wp14:editId="4785324A">
                <wp:simplePos x="0" y="0"/>
                <wp:positionH relativeFrom="column">
                  <wp:posOffset>933450</wp:posOffset>
                </wp:positionH>
                <wp:positionV relativeFrom="paragraph">
                  <wp:posOffset>321944</wp:posOffset>
                </wp:positionV>
                <wp:extent cx="111442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9A337" id="Straight Arrow Connector 3" o:spid="_x0000_s1026" type="#_x0000_t32" style="position:absolute;margin-left:73.5pt;margin-top:25.35pt;width:87.75pt;height:0;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kRKAIAAFQEAAAOAAAAZHJzL2Uyb0RvYy54bWysVE2P2jAQvVfqf7B8hyQQKESE1SqBXrYt&#10;Etveje0Qq47Hsg0BVf3vtc1Hd7eXqmoOzjjjefNm5jmLh1Mn0ZEbK0CVOBumGHFFgQm1L/HX5/Vg&#10;hpF1RDEiQfESn7nFD8v37xa9LvgIWpCMG+RBlC16XeLWOV0kiaUt74gdgubKOxswHXF+a/YJM6T3&#10;6J1MRmk6TXowTBug3Fr/tb448TLiNw2n7kvTWO6QLLHn5uJq4roLa7JckGJviG4FvdIg/8CiI0L5&#10;pHeomjiCDkb8AdUJasBC44YUugSaRlAea/DVZOmbarYt0TzW4ptj9b1N9v/B0s/HjUGClXiMkSKd&#10;H9HWGSL2rUOPxkCPKlDKtxEMGodu9doWPqhSGxPqpSe11U9Av1ukoGqJ2vPI+vmsPVQWIpJXIWFj&#10;tc+56z8B82fIwUFs3akxHWqk0N9CYAD37UGnOKvzfVb85BD1H7Msy/PRBCN68yWkCBAhUBvrPnLo&#10;UDBKbK8V3Uu5wJPjk3WB4O+AEKxgLaSMwpAK9SWeT3ye4LEgBQvOuDH7XSUNOpIgrfjEat8cM3BQ&#10;LIK1nLDV1XZEyIvtk0sV8Hxhns7Vumjnxzydr2arWT7IR9PVIE/revC4rvLBdJ19mNTjuqrq7Geg&#10;luVFKxjjKrC76TjL/04n1xt1UeBdyfc2JK/RY7882ds7ko4zDmO9CGQH7Lwxt9l76cbD12sW7sbL&#10;vbdf/gyWvwAAAP//AwBQSwMEFAAGAAgAAAAhAE2L0tTdAAAACQEAAA8AAABkcnMvZG93bnJldi54&#10;bWxMj8FOwzAQRO9I/IO1SNyo09A2VYhTISQQBxSpBe5uvCSh8TrEbpL+PYs4tMeZHc2+yTaTbcWA&#10;vW8cKZjPIhBIpTMNVQo+3p/v1iB80GR06wgVnNDDJr++ynRq3EhbHHahElxCPtUK6hC6VEpf1mi1&#10;n7kOiW9frrc6sOwraXo9crltZRxFK2l1Q/yh1h0+1Vgedker4IeS0+dCDuvvogirl9e3irAYlbq9&#10;mR4fQAScwjkMf/iMDjkz7d2RjBct60XCW4KCZZSA4MB9HC9B7P8NmWfyckH+CwAA//8DAFBLAQIt&#10;ABQABgAIAAAAIQC2gziS/gAAAOEBAAATAAAAAAAAAAAAAAAAAAAAAABbQ29udGVudF9UeXBlc10u&#10;eG1sUEsBAi0AFAAGAAgAAAAhADj9If/WAAAAlAEAAAsAAAAAAAAAAAAAAAAALwEAAF9yZWxzLy5y&#10;ZWxzUEsBAi0AFAAGAAgAAAAhAC5OqREoAgAAVAQAAA4AAAAAAAAAAAAAAAAALgIAAGRycy9lMm9E&#10;b2MueG1sUEsBAi0AFAAGAAgAAAAhAE2L0tTdAAAACQEAAA8AAAAAAAAAAAAAAAAAggQAAGRycy9k&#10;b3ducmV2LnhtbFBLBQYAAAAABAAEAPMAAACMBQAAAAA=&#10;"/>
            </w:pict>
          </mc:Fallback>
        </mc:AlternateContent>
      </w:r>
      <w:r w:rsidRPr="004C7ECA">
        <w:rPr>
          <w:rFonts w:ascii="Times New Roman" w:hAnsi="Times New Roman" w:cs="Times New Roman"/>
          <w:b/>
          <w:sz w:val="24"/>
          <w:szCs w:val="24"/>
          <w:lang w:val="en-GB"/>
        </w:rPr>
        <w:t>:</w:t>
      </w:r>
      <w:r w:rsidRPr="004C7ECA">
        <w:rPr>
          <w:rFonts w:ascii="Times New Roman" w:hAnsi="Times New Roman" w:cs="Times New Roman"/>
          <w:b/>
          <w:sz w:val="24"/>
          <w:szCs w:val="24"/>
          <w:lang w:val="en-GB"/>
        </w:rPr>
        <w:tab/>
      </w:r>
      <w:r w:rsidRPr="004C7ECA">
        <w:rPr>
          <w:rFonts w:ascii="Times New Roman" w:hAnsi="Times New Roman" w:cs="Times New Roman"/>
          <w:sz w:val="24"/>
          <w:szCs w:val="24"/>
          <w:lang w:val="en-GB"/>
        </w:rPr>
        <w:t>n</w:t>
      </w:r>
      <w:r w:rsidRPr="004C7ECA">
        <w:rPr>
          <w:rFonts w:ascii="Times New Roman" w:hAnsi="Times New Roman" w:cs="Times New Roman"/>
          <w:b/>
          <w:sz w:val="24"/>
          <w:szCs w:val="24"/>
          <w:lang w:val="en-GB"/>
        </w:rPr>
        <w:tab/>
        <w:t>=</w:t>
      </w:r>
      <w:r w:rsidRPr="004C7ECA">
        <w:rPr>
          <w:rFonts w:ascii="Times New Roman" w:hAnsi="Times New Roman" w:cs="Times New Roman"/>
          <w:b/>
          <w:sz w:val="24"/>
          <w:szCs w:val="24"/>
          <w:lang w:val="en-GB"/>
        </w:rPr>
        <w:tab/>
      </w:r>
      <w:r w:rsidRPr="004C7ECA">
        <w:rPr>
          <w:rFonts w:ascii="Times New Roman" w:hAnsi="Times New Roman" w:cs="Times New Roman"/>
          <w:sz w:val="24"/>
          <w:szCs w:val="24"/>
          <w:lang w:val="en-GB"/>
        </w:rPr>
        <w:t>134</w:t>
      </w:r>
      <w:r w:rsidRPr="004C7ECA">
        <w:rPr>
          <w:rFonts w:ascii="Times New Roman" w:hAnsi="Times New Roman" w:cs="Times New Roman"/>
          <w:sz w:val="24"/>
          <w:szCs w:val="24"/>
          <w:lang w:val="en-GB"/>
        </w:rPr>
        <w:tab/>
      </w:r>
      <w:r w:rsidRPr="004C7ECA">
        <w:rPr>
          <w:rFonts w:ascii="Times New Roman" w:hAnsi="Times New Roman" w:cs="Times New Roman"/>
          <w:sz w:val="24"/>
          <w:szCs w:val="24"/>
          <w:lang w:val="en-GB"/>
        </w:rPr>
        <w:tab/>
        <w:t>=</w:t>
      </w:r>
      <w:r w:rsidRPr="004C7ECA">
        <w:rPr>
          <w:rFonts w:ascii="Times New Roman" w:hAnsi="Times New Roman" w:cs="Times New Roman"/>
          <w:sz w:val="24"/>
          <w:szCs w:val="24"/>
          <w:lang w:val="en-GB"/>
        </w:rPr>
        <w:tab/>
        <w:t xml:space="preserve">     </w:t>
      </w:r>
      <w:r w:rsidRPr="004C7ECA">
        <w:rPr>
          <w:rFonts w:ascii="Times New Roman" w:hAnsi="Times New Roman" w:cs="Times New Roman"/>
          <w:sz w:val="24"/>
          <w:szCs w:val="24"/>
          <w:lang w:val="en-GB"/>
        </w:rPr>
        <w:tab/>
        <w:t xml:space="preserve">    134</w:t>
      </w:r>
      <w:r w:rsidRPr="004C7ECA">
        <w:rPr>
          <w:rFonts w:ascii="Times New Roman" w:hAnsi="Times New Roman" w:cs="Times New Roman"/>
          <w:sz w:val="24"/>
          <w:szCs w:val="24"/>
          <w:lang w:val="en-GB"/>
        </w:rPr>
        <w:tab/>
      </w:r>
      <w:r w:rsidRPr="004C7ECA">
        <w:rPr>
          <w:rFonts w:ascii="Times New Roman" w:hAnsi="Times New Roman" w:cs="Times New Roman"/>
          <w:sz w:val="24"/>
          <w:szCs w:val="24"/>
          <w:lang w:val="en-GB"/>
        </w:rPr>
        <w:tab/>
        <w:t>=</w:t>
      </w:r>
      <w:r w:rsidRPr="004C7ECA">
        <w:rPr>
          <w:rFonts w:ascii="Times New Roman" w:hAnsi="Times New Roman" w:cs="Times New Roman"/>
          <w:sz w:val="24"/>
          <w:szCs w:val="24"/>
          <w:lang w:val="en-GB"/>
        </w:rPr>
        <w:tab/>
        <w:t xml:space="preserve">  134</w:t>
      </w:r>
    </w:p>
    <w:p w:rsidR="004C7ECA" w:rsidRPr="004C7ECA" w:rsidRDefault="004C7ECA" w:rsidP="004C7ECA">
      <w:pPr>
        <w:spacing w:line="360" w:lineRule="auto"/>
        <w:jc w:val="both"/>
        <w:rPr>
          <w:rFonts w:ascii="Times New Roman" w:hAnsi="Times New Roman" w:cs="Times New Roman"/>
          <w:sz w:val="24"/>
          <w:szCs w:val="24"/>
          <w:lang w:val="en-GB"/>
        </w:rPr>
      </w:pPr>
      <w:r w:rsidRPr="004C7ECA">
        <w:rPr>
          <w:rFonts w:ascii="Times New Roman" w:hAnsi="Times New Roman" w:cs="Times New Roman"/>
          <w:sz w:val="24"/>
          <w:szCs w:val="24"/>
          <w:lang w:val="en-GB"/>
        </w:rPr>
        <w:tab/>
      </w:r>
      <w:r w:rsidRPr="004C7ECA">
        <w:rPr>
          <w:rFonts w:ascii="Times New Roman" w:hAnsi="Times New Roman" w:cs="Times New Roman"/>
          <w:sz w:val="24"/>
          <w:szCs w:val="24"/>
          <w:lang w:val="en-GB"/>
        </w:rPr>
        <w:tab/>
        <w:t xml:space="preserve">  1 + 134 (0.05)</w:t>
      </w:r>
      <w:r w:rsidRPr="004C7ECA">
        <w:rPr>
          <w:rFonts w:ascii="Times New Roman" w:hAnsi="Times New Roman" w:cs="Times New Roman"/>
          <w:sz w:val="24"/>
          <w:szCs w:val="24"/>
          <w:vertAlign w:val="superscript"/>
          <w:lang w:val="en-GB"/>
        </w:rPr>
        <w:t>2</w:t>
      </w:r>
      <w:r w:rsidRPr="004C7ECA">
        <w:rPr>
          <w:rFonts w:ascii="Times New Roman" w:hAnsi="Times New Roman" w:cs="Times New Roman"/>
          <w:sz w:val="24"/>
          <w:szCs w:val="24"/>
          <w:vertAlign w:val="superscript"/>
          <w:lang w:val="en-GB"/>
        </w:rPr>
        <w:tab/>
      </w:r>
      <w:r w:rsidRPr="004C7ECA">
        <w:rPr>
          <w:rFonts w:ascii="Times New Roman" w:hAnsi="Times New Roman" w:cs="Times New Roman"/>
          <w:sz w:val="24"/>
          <w:szCs w:val="24"/>
          <w:vertAlign w:val="superscript"/>
          <w:lang w:val="en-GB"/>
        </w:rPr>
        <w:tab/>
      </w:r>
      <w:r w:rsidRPr="004C7ECA">
        <w:rPr>
          <w:rFonts w:ascii="Times New Roman" w:hAnsi="Times New Roman" w:cs="Times New Roman"/>
          <w:sz w:val="24"/>
          <w:szCs w:val="24"/>
          <w:lang w:val="en-GB"/>
        </w:rPr>
        <w:t xml:space="preserve">       1+134(0.0025)            1+0.335</w:t>
      </w:r>
    </w:p>
    <w:p w:rsidR="004C7ECA" w:rsidRPr="004C7ECA" w:rsidRDefault="004C7ECA" w:rsidP="004C7ECA">
      <w:pPr>
        <w:spacing w:line="360" w:lineRule="auto"/>
        <w:jc w:val="both"/>
        <w:rPr>
          <w:rFonts w:ascii="Times New Roman" w:hAnsi="Times New Roman" w:cs="Times New Roman"/>
          <w:sz w:val="24"/>
          <w:szCs w:val="24"/>
          <w:lang w:val="en-GB"/>
        </w:rPr>
      </w:pPr>
      <w:r w:rsidRPr="004C7ECA">
        <w:rPr>
          <w:rFonts w:ascii="Times New Roman" w:hAnsi="Times New Roman" w:cs="Times New Roman"/>
          <w:noProof/>
          <w:sz w:val="24"/>
          <w:szCs w:val="24"/>
        </w:rPr>
        <mc:AlternateContent>
          <mc:Choice Requires="wps">
            <w:drawing>
              <wp:anchor distT="4294967294" distB="4294967294" distL="114300" distR="114300" simplePos="0" relativeHeight="251663360" behindDoc="0" locked="0" layoutInCell="1" allowOverlap="1" wp14:anchorId="5BE70A9C" wp14:editId="498EF8AF">
                <wp:simplePos x="0" y="0"/>
                <wp:positionH relativeFrom="column">
                  <wp:posOffset>1123950</wp:posOffset>
                </wp:positionH>
                <wp:positionV relativeFrom="paragraph">
                  <wp:posOffset>404494</wp:posOffset>
                </wp:positionV>
                <wp:extent cx="7143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ED02E" id="Straight Arrow Connector 2" o:spid="_x0000_s1026" type="#_x0000_t32" style="position:absolute;margin-left:88.5pt;margin-top:31.85pt;width:56.25pt;height:0;flip:y;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yzKgIAAFMEAAAOAAAAZHJzL2Uyb0RvYy54bWysVMGO2jAQvVfqP1i+QwgbWIgIq1UCvWxb&#10;JLa9G9shVh2PZRsCqvrvtU2gbHupqubgjDMzz29mnrN4OrUSHbmxAlSB0+EII64oMKH2Bf7yuh7M&#10;MLKOKEYkKF7gM7f4afn+3aLTOR9DA5JxgzyIsnmnC9w4p/MksbThLbFD0Fx5Zw2mJc5vzT5hhnQe&#10;vZXJeDSaJh0Ypg1Qbq3/Wl2ceBnx65pT97muLXdIFthzc3E1cd2FNVkuSL43RDeC9jTIP7BoiVD+&#10;0BtURRxBByP+gGoFNWChdkMKbQJ1LSiPNfhq0tFv1WwbonmsxTfH6lub7P+DpZ+OG4MEK/AYI0Va&#10;P6KtM0TsG4eejYEOlaCUbyMYNA7d6rTNfVKpNibUS09qq1+AfrNIQdkQteeR9etZe6g0ZCRvUsLG&#10;an/mrvsIzMeQg4PYulNtWlRLob+GxADu24NOcVbn26z4ySHqPz6m2cPjBCN6dSUkDwghTxvrPnBo&#10;UTAKbPuCbpVc0MnxxbrA71dCSFawFlJGXUiFugLPJ+NJpGNBChacIcya/a6UBh1JUFZ8YrHecx9m&#10;4KBYBGs4YavedkTIi+0Plyrg+bo8nd66SOf7fDRfzVazbJCNp6tBNqqqwfO6zAbTdfo4qR6qsqzS&#10;H4FamuWNYIyrwO4q4zT7O5n0F+oiwJuQb21I3qLHfnmy13ckHUccpnrRxw7YeWOuo/fKjcH9LQtX&#10;437v7ft/wfInAAAA//8DAFBLAwQUAAYACAAAACEA+6x0zN0AAAAJAQAADwAAAGRycy9kb3ducmV2&#10;LnhtbEyPQU+DQBCF7yb9D5tp4s0uVgVElqYx0XgwJFa9b9kRsOwsslug/94xHvT43ry8+V6+mW0n&#10;Rhx860jB5SoCgVQ501Kt4O314SIF4YMmoztHqOCEHjbF4izXmXETveC4C7XgEvKZVtCE0GdS+qpB&#10;q/3K9Uh8+3CD1YHlUEsz6InLbSfXURRLq1viD43u8b7B6rA7WgVflJzer+WYfpZliB+fnmvCclLq&#10;fDlv70AEnMNfGH7wGR0KZtq7IxkvOtZJwluCgvgqAcGBdXp7A2L/a8gil/8XFN8AAAD//wMAUEsB&#10;Ai0AFAAGAAgAAAAhALaDOJL+AAAA4QEAABMAAAAAAAAAAAAAAAAAAAAAAFtDb250ZW50X1R5cGVz&#10;XS54bWxQSwECLQAUAAYACAAAACEAOP0h/9YAAACUAQAACwAAAAAAAAAAAAAAAAAvAQAAX3JlbHMv&#10;LnJlbHNQSwECLQAUAAYACAAAACEA8IC8syoCAABTBAAADgAAAAAAAAAAAAAAAAAuAgAAZHJzL2Uy&#10;b0RvYy54bWxQSwECLQAUAAYACAAAACEA+6x0zN0AAAAJAQAADwAAAAAAAAAAAAAAAACEBAAAZHJz&#10;L2Rvd25yZXYueG1sUEsFBgAAAAAEAAQA8wAAAI4FAAAAAA==&#10;"/>
            </w:pict>
          </mc:Fallback>
        </mc:AlternateContent>
      </w:r>
      <w:r w:rsidRPr="004C7ECA">
        <w:rPr>
          <w:rFonts w:ascii="Times New Roman" w:hAnsi="Times New Roman" w:cs="Times New Roman"/>
          <w:sz w:val="24"/>
          <w:szCs w:val="24"/>
          <w:lang w:val="en-GB"/>
        </w:rPr>
        <w:t>n</w:t>
      </w:r>
      <w:r w:rsidRPr="004C7ECA">
        <w:rPr>
          <w:rFonts w:ascii="Times New Roman" w:hAnsi="Times New Roman" w:cs="Times New Roman"/>
          <w:sz w:val="24"/>
          <w:szCs w:val="24"/>
          <w:lang w:val="en-GB"/>
        </w:rPr>
        <w:tab/>
        <w:t>=</w:t>
      </w:r>
      <w:r w:rsidRPr="004C7ECA">
        <w:rPr>
          <w:rFonts w:ascii="Times New Roman" w:hAnsi="Times New Roman" w:cs="Times New Roman"/>
          <w:sz w:val="24"/>
          <w:szCs w:val="24"/>
          <w:lang w:val="en-GB"/>
        </w:rPr>
        <w:tab/>
      </w:r>
      <w:r w:rsidRPr="004C7ECA">
        <w:rPr>
          <w:rFonts w:ascii="Times New Roman" w:hAnsi="Times New Roman" w:cs="Times New Roman"/>
          <w:sz w:val="24"/>
          <w:szCs w:val="24"/>
          <w:lang w:val="en-GB"/>
        </w:rPr>
        <w:tab/>
        <w:t>134</w:t>
      </w:r>
      <w:r w:rsidRPr="004C7ECA">
        <w:rPr>
          <w:rFonts w:ascii="Times New Roman" w:hAnsi="Times New Roman" w:cs="Times New Roman"/>
          <w:sz w:val="24"/>
          <w:szCs w:val="24"/>
          <w:lang w:val="en-GB"/>
        </w:rPr>
        <w:tab/>
      </w:r>
      <w:r w:rsidRPr="004C7ECA">
        <w:rPr>
          <w:rFonts w:ascii="Times New Roman" w:hAnsi="Times New Roman" w:cs="Times New Roman"/>
          <w:sz w:val="24"/>
          <w:szCs w:val="24"/>
          <w:lang w:val="en-GB"/>
        </w:rPr>
        <w:tab/>
        <w:t>=</w:t>
      </w:r>
      <w:r w:rsidRPr="004C7ECA">
        <w:rPr>
          <w:rFonts w:ascii="Times New Roman" w:hAnsi="Times New Roman" w:cs="Times New Roman"/>
          <w:sz w:val="24"/>
          <w:szCs w:val="24"/>
          <w:lang w:val="en-GB"/>
        </w:rPr>
        <w:tab/>
      </w:r>
      <w:r w:rsidRPr="004C7ECA">
        <w:rPr>
          <w:rFonts w:ascii="Times New Roman" w:hAnsi="Times New Roman" w:cs="Times New Roman"/>
          <w:sz w:val="24"/>
          <w:szCs w:val="24"/>
          <w:u w:val="double"/>
          <w:lang w:val="en-GB"/>
        </w:rPr>
        <w:t>100</w:t>
      </w:r>
    </w:p>
    <w:p w:rsidR="004C7ECA" w:rsidRPr="004C7ECA" w:rsidRDefault="004C7ECA" w:rsidP="004C7ECA">
      <w:pPr>
        <w:spacing w:line="360" w:lineRule="auto"/>
        <w:jc w:val="both"/>
        <w:rPr>
          <w:rFonts w:ascii="Times New Roman" w:hAnsi="Times New Roman" w:cs="Times New Roman"/>
          <w:sz w:val="24"/>
          <w:szCs w:val="24"/>
          <w:lang w:val="en-GB"/>
        </w:rPr>
      </w:pPr>
      <w:r w:rsidRPr="004C7ECA">
        <w:rPr>
          <w:rFonts w:ascii="Times New Roman" w:hAnsi="Times New Roman" w:cs="Times New Roman"/>
          <w:sz w:val="24"/>
          <w:szCs w:val="24"/>
          <w:lang w:val="en-GB"/>
        </w:rPr>
        <w:tab/>
      </w:r>
      <w:r w:rsidRPr="004C7ECA">
        <w:rPr>
          <w:rFonts w:ascii="Times New Roman" w:hAnsi="Times New Roman" w:cs="Times New Roman"/>
          <w:sz w:val="24"/>
          <w:szCs w:val="24"/>
          <w:lang w:val="en-GB"/>
        </w:rPr>
        <w:tab/>
        <w:t xml:space="preserve">       1.335</w:t>
      </w:r>
    </w:p>
    <w:p w:rsidR="004C7ECA" w:rsidRPr="004C7ECA" w:rsidRDefault="004C7ECA" w:rsidP="004C7ECA">
      <w:pPr>
        <w:spacing w:line="360" w:lineRule="auto"/>
        <w:jc w:val="both"/>
        <w:rPr>
          <w:rFonts w:ascii="Times New Roman" w:hAnsi="Times New Roman" w:cs="Times New Roman"/>
          <w:sz w:val="24"/>
          <w:szCs w:val="24"/>
          <w:lang w:val="en-GB"/>
        </w:rPr>
      </w:pPr>
      <w:r w:rsidRPr="004C7ECA">
        <w:rPr>
          <w:rFonts w:ascii="Times New Roman" w:hAnsi="Times New Roman" w:cs="Times New Roman"/>
          <w:sz w:val="24"/>
          <w:szCs w:val="24"/>
        </w:rPr>
        <w:t>The sample size therefore is 100 respondents.</w:t>
      </w:r>
    </w:p>
    <w:p w:rsidR="004C7ECA" w:rsidRPr="004C7ECA" w:rsidRDefault="004C7ECA" w:rsidP="004C7ECA">
      <w:pPr>
        <w:spacing w:line="360" w:lineRule="auto"/>
        <w:jc w:val="both"/>
        <w:rPr>
          <w:rFonts w:ascii="Times New Roman" w:hAnsi="Times New Roman" w:cs="Times New Roman"/>
          <w:b/>
          <w:bCs/>
          <w:sz w:val="24"/>
          <w:szCs w:val="24"/>
        </w:rPr>
      </w:pPr>
      <w:r w:rsidRPr="004C7ECA">
        <w:rPr>
          <w:rFonts w:ascii="Times New Roman" w:hAnsi="Times New Roman" w:cs="Times New Roman"/>
          <w:b/>
          <w:sz w:val="24"/>
          <w:szCs w:val="24"/>
        </w:rPr>
        <w:t>3.5</w:t>
      </w:r>
      <w:r w:rsidRPr="004C7ECA">
        <w:rPr>
          <w:rFonts w:ascii="Times New Roman" w:hAnsi="Times New Roman" w:cs="Times New Roman"/>
          <w:b/>
          <w:sz w:val="24"/>
          <w:szCs w:val="24"/>
        </w:rPr>
        <w:tab/>
      </w:r>
      <w:r w:rsidRPr="004C7ECA">
        <w:rPr>
          <w:rFonts w:ascii="Times New Roman" w:hAnsi="Times New Roman" w:cs="Times New Roman"/>
          <w:b/>
          <w:bCs/>
          <w:sz w:val="24"/>
          <w:szCs w:val="24"/>
        </w:rPr>
        <w:t xml:space="preserve">Research Instrument and Instrumentation </w:t>
      </w:r>
    </w:p>
    <w:p w:rsidR="004C7ECA" w:rsidRPr="004C7ECA" w:rsidRDefault="004C7ECA" w:rsidP="004C7ECA">
      <w:pPr>
        <w:pStyle w:val="NormalWeb"/>
        <w:shd w:val="clear" w:color="auto" w:fill="FFFFFF"/>
        <w:spacing w:before="0" w:beforeAutospacing="0" w:after="0" w:afterAutospacing="0" w:line="360" w:lineRule="auto"/>
        <w:jc w:val="both"/>
      </w:pPr>
      <w:r w:rsidRPr="004C7ECA">
        <w:t xml:space="preserve">Data for this study was collected from primary and secondary sources. The primary source of data collected was mainly the use of a structured questionnaire which was designed to elicit information on the </w:t>
      </w:r>
      <w:r w:rsidRPr="004C7ECA">
        <w:rPr>
          <w:rStyle w:val="Strong"/>
          <w:b w:val="0"/>
          <w:bCs w:val="0"/>
        </w:rPr>
        <w:t>Assessment of Broadcast Media Role in Mobilizing Women for Political Participation</w:t>
      </w:r>
      <w:r w:rsidRPr="004C7ECA">
        <w:t>. The secondary source of data collections were textbooks, journals and scholarly materials.</w:t>
      </w:r>
    </w:p>
    <w:p w:rsidR="004C7ECA" w:rsidRPr="004C7ECA" w:rsidRDefault="004C7ECA" w:rsidP="004C7ECA">
      <w:pPr>
        <w:spacing w:line="360" w:lineRule="auto"/>
        <w:jc w:val="both"/>
        <w:rPr>
          <w:rFonts w:ascii="Times New Roman" w:hAnsi="Times New Roman" w:cs="Times New Roman"/>
          <w:b/>
          <w:bCs/>
          <w:sz w:val="24"/>
          <w:szCs w:val="24"/>
        </w:rPr>
      </w:pPr>
      <w:r w:rsidRPr="004C7ECA">
        <w:rPr>
          <w:rFonts w:ascii="Times New Roman" w:hAnsi="Times New Roman" w:cs="Times New Roman"/>
          <w:b/>
          <w:sz w:val="24"/>
          <w:szCs w:val="24"/>
        </w:rPr>
        <w:t>3.6</w:t>
      </w:r>
      <w:r w:rsidRPr="004C7ECA">
        <w:rPr>
          <w:rFonts w:ascii="Times New Roman" w:hAnsi="Times New Roman" w:cs="Times New Roman"/>
          <w:b/>
          <w:sz w:val="24"/>
          <w:szCs w:val="24"/>
        </w:rPr>
        <w:tab/>
        <w:t>Validity of Instrument</w:t>
      </w:r>
    </w:p>
    <w:p w:rsidR="004C7ECA" w:rsidRPr="004C7ECA" w:rsidRDefault="004C7ECA" w:rsidP="004C7ECA">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4C7ECA">
        <w:rPr>
          <w:rFonts w:ascii="Times New Roman" w:hAnsi="Times New Roman" w:cs="Times New Roman"/>
          <w:sz w:val="24"/>
          <w:szCs w:val="24"/>
        </w:rPr>
        <w:t>The instrument of this study was subjected to face validation. Face validation tests the appropriateness of the questionnaire items. This is because face validation is often used to indicate whether an instrument on the face of it appears to measures what it contains. Face validations therefore aims at determining the extent to which the questionnaire is relevant to the objectives of the study.</w:t>
      </w:r>
    </w:p>
    <w:p w:rsidR="004C7ECA" w:rsidRPr="004C7ECA" w:rsidRDefault="004C7ECA" w:rsidP="004C7ECA">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4C7ECA">
        <w:rPr>
          <w:rFonts w:ascii="Times New Roman" w:hAnsi="Times New Roman" w:cs="Times New Roman"/>
          <w:sz w:val="24"/>
          <w:szCs w:val="24"/>
        </w:rPr>
        <w:t xml:space="preserve">In subjecting the instrument for face validation, copies of the initial draft of the questionnaire will </w:t>
      </w:r>
      <w:r w:rsidRPr="004C7ECA">
        <w:rPr>
          <w:rFonts w:ascii="Times New Roman" w:hAnsi="Times New Roman" w:cs="Times New Roman"/>
          <w:sz w:val="24"/>
          <w:szCs w:val="24"/>
        </w:rPr>
        <w:lastRenderedPageBreak/>
        <w:t xml:space="preserve">be validated by </w:t>
      </w:r>
      <w:bookmarkStart w:id="2" w:name="page36"/>
      <w:bookmarkEnd w:id="2"/>
      <w:r w:rsidRPr="004C7ECA">
        <w:rPr>
          <w:rFonts w:ascii="Times New Roman" w:hAnsi="Times New Roman" w:cs="Times New Roman"/>
          <w:sz w:val="24"/>
          <w:szCs w:val="24"/>
        </w:rPr>
        <w:t xml:space="preserve">supervisor. The supervisor is expected to critically examine the items of the instrument with specific objectives of the study and make useful suggestions to improve the quality of the instrument. Based on </w:t>
      </w:r>
      <w:r w:rsidRPr="004C7ECA">
        <w:rPr>
          <w:rFonts w:ascii="Times New Roman" w:hAnsi="Times New Roman" w:cs="Times New Roman"/>
          <w:bCs/>
          <w:sz w:val="24"/>
          <w:szCs w:val="24"/>
        </w:rPr>
        <w:t>h</w:t>
      </w:r>
      <w:r w:rsidRPr="004C7ECA">
        <w:rPr>
          <w:rFonts w:ascii="Times New Roman" w:hAnsi="Times New Roman" w:cs="Times New Roman"/>
          <w:sz w:val="24"/>
          <w:szCs w:val="24"/>
        </w:rPr>
        <w:t>is recommendations the instrument will be adjusted and re-adjusted before being administered for the study.</w:t>
      </w:r>
    </w:p>
    <w:p w:rsidR="004C7ECA" w:rsidRPr="004C7ECA" w:rsidRDefault="004C7ECA" w:rsidP="004C7ECA">
      <w:pPr>
        <w:spacing w:line="360" w:lineRule="auto"/>
        <w:jc w:val="both"/>
        <w:rPr>
          <w:rFonts w:ascii="Times New Roman" w:hAnsi="Times New Roman" w:cs="Times New Roman"/>
          <w:b/>
          <w:bCs/>
          <w:sz w:val="24"/>
          <w:szCs w:val="24"/>
        </w:rPr>
      </w:pPr>
      <w:r w:rsidRPr="004C7ECA">
        <w:rPr>
          <w:rFonts w:ascii="Times New Roman" w:hAnsi="Times New Roman" w:cs="Times New Roman"/>
          <w:b/>
          <w:bCs/>
          <w:sz w:val="24"/>
          <w:szCs w:val="24"/>
        </w:rPr>
        <w:t>3.7</w:t>
      </w:r>
      <w:r w:rsidRPr="004C7ECA">
        <w:rPr>
          <w:rFonts w:ascii="Times New Roman" w:hAnsi="Times New Roman" w:cs="Times New Roman"/>
          <w:b/>
          <w:bCs/>
          <w:sz w:val="24"/>
          <w:szCs w:val="24"/>
        </w:rPr>
        <w:tab/>
        <w:t>Reliability of Instrument</w:t>
      </w:r>
    </w:p>
    <w:p w:rsidR="004C7ECA" w:rsidRPr="004C7ECA" w:rsidRDefault="004C7ECA" w:rsidP="004C7ECA">
      <w:pPr>
        <w:spacing w:line="360" w:lineRule="auto"/>
        <w:jc w:val="both"/>
        <w:rPr>
          <w:rFonts w:ascii="Times New Roman" w:hAnsi="Times New Roman" w:cs="Times New Roman"/>
          <w:bCs/>
          <w:sz w:val="24"/>
          <w:szCs w:val="24"/>
        </w:rPr>
      </w:pPr>
      <w:r w:rsidRPr="004C7ECA">
        <w:rPr>
          <w:rFonts w:ascii="Times New Roman" w:hAnsi="Times New Roman" w:cs="Times New Roman"/>
          <w:bCs/>
          <w:sz w:val="24"/>
          <w:szCs w:val="24"/>
        </w:rPr>
        <w:t xml:space="preserve">The coefficient of 0.81 was considered a reliability coefficient because according to </w:t>
      </w:r>
      <w:proofErr w:type="spellStart"/>
      <w:r w:rsidRPr="004C7ECA">
        <w:rPr>
          <w:rFonts w:ascii="Times New Roman" w:hAnsi="Times New Roman" w:cs="Times New Roman"/>
          <w:bCs/>
          <w:sz w:val="24"/>
          <w:szCs w:val="24"/>
        </w:rPr>
        <w:t>Etuk</w:t>
      </w:r>
      <w:proofErr w:type="spellEnd"/>
      <w:r w:rsidRPr="004C7ECA">
        <w:rPr>
          <w:rFonts w:ascii="Times New Roman" w:hAnsi="Times New Roman" w:cs="Times New Roman"/>
          <w:bCs/>
          <w:sz w:val="24"/>
          <w:szCs w:val="24"/>
        </w:rPr>
        <w:t xml:space="preserve"> (1990), a test-retest coefficient of 0.5 will be enough to justify the use of a research instrument.</w:t>
      </w:r>
      <w:bookmarkEnd w:id="1"/>
    </w:p>
    <w:p w:rsidR="004C7ECA" w:rsidRPr="004C7ECA" w:rsidRDefault="004C7ECA" w:rsidP="004C7ECA">
      <w:pPr>
        <w:spacing w:line="360" w:lineRule="auto"/>
        <w:jc w:val="both"/>
        <w:rPr>
          <w:rFonts w:ascii="Times New Roman" w:hAnsi="Times New Roman" w:cs="Times New Roman"/>
          <w:b/>
          <w:bCs/>
          <w:sz w:val="24"/>
          <w:szCs w:val="24"/>
        </w:rPr>
      </w:pPr>
      <w:r w:rsidRPr="004C7ECA">
        <w:rPr>
          <w:rFonts w:ascii="Times New Roman" w:hAnsi="Times New Roman" w:cs="Times New Roman"/>
          <w:b/>
          <w:bCs/>
          <w:sz w:val="24"/>
          <w:szCs w:val="24"/>
        </w:rPr>
        <w:t>3.8</w:t>
      </w:r>
      <w:r w:rsidRPr="004C7ECA">
        <w:rPr>
          <w:rFonts w:ascii="Times New Roman" w:hAnsi="Times New Roman" w:cs="Times New Roman"/>
          <w:b/>
          <w:bCs/>
          <w:sz w:val="24"/>
          <w:szCs w:val="24"/>
        </w:rPr>
        <w:tab/>
        <w:t>Method of Data Collection</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This study is based on the two possible sources of data which are the primary and secondary source.</w:t>
      </w:r>
    </w:p>
    <w:p w:rsidR="004C7ECA" w:rsidRPr="004C7ECA" w:rsidRDefault="004C7ECA" w:rsidP="004C7ECA">
      <w:pPr>
        <w:pStyle w:val="ListParagraph"/>
        <w:numPr>
          <w:ilvl w:val="0"/>
          <w:numId w:val="1"/>
        </w:numPr>
        <w:spacing w:line="360" w:lineRule="auto"/>
        <w:jc w:val="both"/>
        <w:rPr>
          <w:rFonts w:ascii="Times New Roman" w:hAnsi="Times New Roman" w:cs="Times New Roman"/>
          <w:b/>
          <w:sz w:val="24"/>
          <w:szCs w:val="24"/>
        </w:rPr>
      </w:pPr>
      <w:r w:rsidRPr="004C7ECA">
        <w:rPr>
          <w:rFonts w:ascii="Times New Roman" w:hAnsi="Times New Roman" w:cs="Times New Roman"/>
          <w:b/>
          <w:sz w:val="24"/>
          <w:szCs w:val="24"/>
        </w:rPr>
        <w:t>Primary Source of Data:</w:t>
      </w:r>
      <w:r w:rsidRPr="004C7ECA">
        <w:rPr>
          <w:rFonts w:ascii="Times New Roman" w:hAnsi="Times New Roman" w:cs="Times New Roman"/>
          <w:b/>
          <w:sz w:val="24"/>
          <w:szCs w:val="24"/>
        </w:rPr>
        <w:tab/>
      </w:r>
      <w:r w:rsidRPr="004C7ECA">
        <w:rPr>
          <w:rFonts w:ascii="Times New Roman" w:hAnsi="Times New Roman" w:cs="Times New Roman"/>
          <w:sz w:val="24"/>
          <w:szCs w:val="24"/>
        </w:rPr>
        <w:t>The primary data for this study consist of raw data generated from responses to questionnaires and interview by the respondents.</w:t>
      </w:r>
    </w:p>
    <w:p w:rsidR="004C7ECA" w:rsidRPr="004C7ECA" w:rsidRDefault="004C7ECA" w:rsidP="004C7ECA">
      <w:pPr>
        <w:pStyle w:val="ListParagraph"/>
        <w:numPr>
          <w:ilvl w:val="0"/>
          <w:numId w:val="1"/>
        </w:numPr>
        <w:spacing w:line="360" w:lineRule="auto"/>
        <w:jc w:val="both"/>
        <w:rPr>
          <w:rFonts w:ascii="Times New Roman" w:hAnsi="Times New Roman" w:cs="Times New Roman"/>
          <w:sz w:val="24"/>
          <w:szCs w:val="24"/>
        </w:rPr>
      </w:pPr>
      <w:r w:rsidRPr="004C7ECA">
        <w:rPr>
          <w:rFonts w:ascii="Times New Roman" w:hAnsi="Times New Roman" w:cs="Times New Roman"/>
          <w:b/>
          <w:sz w:val="24"/>
          <w:szCs w:val="24"/>
        </w:rPr>
        <w:t>Secondary Source of Data:</w:t>
      </w:r>
      <w:r w:rsidRPr="004C7ECA">
        <w:rPr>
          <w:rFonts w:ascii="Times New Roman" w:hAnsi="Times New Roman" w:cs="Times New Roman"/>
          <w:sz w:val="24"/>
          <w:szCs w:val="24"/>
        </w:rPr>
        <w:tab/>
        <w:t>The secondary data includes information obtained through the review of literature that is journals, monographs, textbooks and other periodicals.</w:t>
      </w:r>
    </w:p>
    <w:p w:rsidR="004C7ECA" w:rsidRPr="004C7ECA" w:rsidRDefault="004C7ECA" w:rsidP="004C7ECA">
      <w:pPr>
        <w:spacing w:line="360" w:lineRule="auto"/>
        <w:jc w:val="both"/>
        <w:rPr>
          <w:rFonts w:ascii="Times New Roman" w:hAnsi="Times New Roman" w:cs="Times New Roman"/>
          <w:b/>
          <w:bCs/>
          <w:sz w:val="24"/>
          <w:szCs w:val="24"/>
        </w:rPr>
      </w:pPr>
      <w:r w:rsidRPr="004C7ECA">
        <w:rPr>
          <w:rFonts w:ascii="Times New Roman" w:hAnsi="Times New Roman" w:cs="Times New Roman"/>
          <w:b/>
          <w:bCs/>
          <w:sz w:val="24"/>
          <w:szCs w:val="24"/>
        </w:rPr>
        <w:t>3.9</w:t>
      </w:r>
      <w:r w:rsidRPr="004C7ECA">
        <w:rPr>
          <w:rFonts w:ascii="Times New Roman" w:hAnsi="Times New Roman" w:cs="Times New Roman"/>
          <w:b/>
          <w:bCs/>
          <w:sz w:val="24"/>
          <w:szCs w:val="24"/>
        </w:rPr>
        <w:tab/>
        <w:t>Method of Data Analysis</w:t>
      </w:r>
    </w:p>
    <w:p w:rsidR="004C7ECA" w:rsidRPr="004C7ECA" w:rsidRDefault="004C7ECA" w:rsidP="004C7ECA">
      <w:pPr>
        <w:spacing w:line="360" w:lineRule="auto"/>
        <w:jc w:val="both"/>
        <w:rPr>
          <w:rFonts w:ascii="Times New Roman" w:hAnsi="Times New Roman" w:cs="Times New Roman"/>
          <w:bCs/>
          <w:sz w:val="24"/>
          <w:szCs w:val="24"/>
        </w:rPr>
      </w:pPr>
      <w:r w:rsidRPr="004C7ECA">
        <w:rPr>
          <w:rFonts w:ascii="Times New Roman" w:hAnsi="Times New Roman" w:cs="Times New Roman"/>
          <w:sz w:val="24"/>
          <w:szCs w:val="24"/>
        </w:rPr>
        <w:t>Data collected will be analyzed using frequency table, percentage and mean score analysis while the nonparametric statistical test (Chi- square) was used to test the formulated hypothesis using SPSS (statistical package for social sciences).</w:t>
      </w:r>
      <w:r w:rsidRPr="004C7ECA">
        <w:rPr>
          <w:rFonts w:ascii="Times New Roman" w:hAnsi="Times New Roman" w:cs="Times New Roman"/>
          <w:bCs/>
          <w:sz w:val="24"/>
          <w:szCs w:val="24"/>
        </w:rPr>
        <w:t xml:space="preserve"> Haven gathered the data through the administration of questionnaire, the collected data will be coded, tabulated and analyzed using SPSS statistical software according to the research question and hypothesis.  In order to effectively analyze the data collected for easy management and accuracy, the chi square method will be</w:t>
      </w:r>
      <w:r w:rsidRPr="004C7ECA">
        <w:rPr>
          <w:rFonts w:ascii="Times New Roman" w:hAnsi="Times New Roman" w:cs="Times New Roman"/>
          <w:sz w:val="24"/>
          <w:szCs w:val="24"/>
        </w:rPr>
        <w:t xml:space="preserve"> used for test of independence. Chi square is given as </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noProof/>
          <w:sz w:val="24"/>
          <w:szCs w:val="24"/>
        </w:rPr>
        <mc:AlternateContent>
          <mc:Choice Requires="wps">
            <w:drawing>
              <wp:anchor distT="4294967294" distB="4294967294" distL="114300" distR="114300" simplePos="0" relativeHeight="251664384" behindDoc="0" locked="0" layoutInCell="1" allowOverlap="1" wp14:anchorId="0CE72EA3" wp14:editId="1BF4ED9F">
                <wp:simplePos x="0" y="0"/>
                <wp:positionH relativeFrom="column">
                  <wp:posOffset>1433830</wp:posOffset>
                </wp:positionH>
                <wp:positionV relativeFrom="paragraph">
                  <wp:posOffset>276859</wp:posOffset>
                </wp:positionV>
                <wp:extent cx="68834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1E7D1" id="Straight Arrow Connector 1" o:spid="_x0000_s1026" type="#_x0000_t32" style="position:absolute;margin-left:112.9pt;margin-top:21.8pt;width:54.2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3aEJQIAAEkEAAAOAAAAZHJzL2Uyb0RvYy54bWysVMGO2jAQvVfqP1i5syFsoBARVqsEetl2&#10;kdh+gLGdxGrisWxDQFX/vWMTaGkvVdUcHDueeX5v5jnLp1PXkqMwVoLKo+RhHBGhGHCp6jz68rYZ&#10;zSNiHVWctqBEHp2FjZ5W798te52JCTTQcmEIgiib9TqPGud0FseWNaKj9gG0ULhZgemow6WpY25o&#10;j+hdG0/G41ncg+HaABPW4tfyshmtAn5VCeZeq8oKR9o8Qm4ujCaMez/GqyXNakN1I9lAg/4Di45K&#10;hYfeoErqKDkY+QdUJ5kBC5V7YNDFUFWSiaAB1STj39TsGqpF0ILFsfpWJvv/YNnn49YQybF3EVG0&#10;wxbtnKGybhx5NgZ6UoBSWEYwJPHV6rXNMKlQW+P1spPa6RdgXy1RUDRU1SKwfjtrhAoZ8V2KX1iN&#10;Z+77T8Axhh4chNKdKtN5SCwKOYUOnW8dEidHGH6czeePKfaRXbdiml3ztLHuo4CO+Eke2UHGjX8S&#10;TqHHF+tQByZeE/yhCjaybYMbWkX6PFpMJ9OQYKGV3G/6MGvqfdEacqTeT+HxRUGwuzADB8UDWCMo&#10;Xw9zR2V7mWN8qzwe6kI6w+ximG+L8WI9X8/TUTqZrUfpuCxHz5siHc02yYdp+VgWRZl899SSNGsk&#10;50J5dlfzJunfmWO4Rhfb3ex7K0N8jx4kItnrO5AOjfW9vLhiD/y8Nb4avsfo1xA83C1/IX5dh6if&#10;f4DVDwAAAP//AwBQSwMEFAAGAAgAAAAhANDal3zeAAAACQEAAA8AAABkcnMvZG93bnJldi54bWxM&#10;j8FOwzAQRO9I/IO1SFwQdeq0FQ1xqgqJA0faSlzdeJsE4nUUO03o17OIQznu7GjmTb6ZXCvO2IfG&#10;k4b5LAGBVHrbUKXhsH99fAIRoiFrWk+o4RsDbIrbm9xk1o/0juddrASHUMiMhjrGLpMylDU6E2a+&#10;Q+LfyffORD77StrejBzuWqmSZCWdaYgbatPhS43l125wGjAMy3myXbvq8HYZHz7U5XPs9lrf303b&#10;ZxARp3g1wy8+o0PBTEc/kA2i1aDUktGjhkW6AsGGNF0oEMc/QRa5/L+g+AEAAP//AwBQSwECLQAU&#10;AAYACAAAACEAtoM4kv4AAADhAQAAEwAAAAAAAAAAAAAAAAAAAAAAW0NvbnRlbnRfVHlwZXNdLnht&#10;bFBLAQItABQABgAIAAAAIQA4/SH/1gAAAJQBAAALAAAAAAAAAAAAAAAAAC8BAABfcmVscy8ucmVs&#10;c1BLAQItABQABgAIAAAAIQCRU3aEJQIAAEkEAAAOAAAAAAAAAAAAAAAAAC4CAABkcnMvZTJvRG9j&#10;LnhtbFBLAQItABQABgAIAAAAIQDQ2pd83gAAAAkBAAAPAAAAAAAAAAAAAAAAAH8EAABkcnMvZG93&#10;bnJldi54bWxQSwUGAAAAAAQABADzAAAAigUAAAAA&#10;"/>
            </w:pict>
          </mc:Fallback>
        </mc:AlternateContent>
      </w:r>
      <w:r w:rsidRPr="004C7ECA">
        <w:rPr>
          <w:rFonts w:ascii="Times New Roman" w:hAnsi="Times New Roman" w:cs="Times New Roman"/>
          <w:sz w:val="24"/>
          <w:szCs w:val="24"/>
        </w:rPr>
        <w:t xml:space="preserve">                             X</w:t>
      </w:r>
      <w:r w:rsidRPr="004C7ECA">
        <w:rPr>
          <w:rFonts w:ascii="Times New Roman" w:hAnsi="Times New Roman" w:cs="Times New Roman"/>
          <w:sz w:val="24"/>
          <w:szCs w:val="24"/>
          <w:vertAlign w:val="superscript"/>
        </w:rPr>
        <w:t>2</w:t>
      </w:r>
      <w:r w:rsidRPr="004C7ECA">
        <w:rPr>
          <w:rFonts w:ascii="Times New Roman" w:hAnsi="Times New Roman" w:cs="Times New Roman"/>
          <w:sz w:val="24"/>
          <w:szCs w:val="24"/>
        </w:rPr>
        <w:t xml:space="preserve"> =    ∑ (o-e</w:t>
      </w:r>
      <w:proofErr w:type="gramStart"/>
      <w:r w:rsidRPr="004C7ECA">
        <w:rPr>
          <w:rFonts w:ascii="Times New Roman" w:hAnsi="Times New Roman" w:cs="Times New Roman"/>
          <w:sz w:val="24"/>
          <w:szCs w:val="24"/>
        </w:rPr>
        <w:t>)</w:t>
      </w:r>
      <w:r w:rsidRPr="004C7ECA">
        <w:rPr>
          <w:rFonts w:ascii="Times New Roman" w:hAnsi="Times New Roman" w:cs="Times New Roman"/>
          <w:sz w:val="24"/>
          <w:szCs w:val="24"/>
          <w:vertAlign w:val="superscript"/>
        </w:rPr>
        <w:t>2</w:t>
      </w:r>
      <w:proofErr w:type="gramEnd"/>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ab/>
      </w:r>
      <w:r w:rsidRPr="004C7ECA">
        <w:rPr>
          <w:rFonts w:ascii="Times New Roman" w:hAnsi="Times New Roman" w:cs="Times New Roman"/>
          <w:sz w:val="24"/>
          <w:szCs w:val="24"/>
        </w:rPr>
        <w:tab/>
      </w:r>
      <w:r w:rsidRPr="004C7ECA">
        <w:rPr>
          <w:rFonts w:ascii="Times New Roman" w:hAnsi="Times New Roman" w:cs="Times New Roman"/>
          <w:sz w:val="24"/>
          <w:szCs w:val="24"/>
        </w:rPr>
        <w:tab/>
        <w:t xml:space="preserve">          </w:t>
      </w:r>
      <w:proofErr w:type="gramStart"/>
      <w:r w:rsidRPr="004C7ECA">
        <w:rPr>
          <w:rFonts w:ascii="Times New Roman" w:hAnsi="Times New Roman" w:cs="Times New Roman"/>
          <w:sz w:val="24"/>
          <w:szCs w:val="24"/>
        </w:rPr>
        <w:t>e</w:t>
      </w:r>
      <w:proofErr w:type="gramEnd"/>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Where</w:t>
      </w:r>
      <w:r w:rsidRPr="004C7ECA">
        <w:rPr>
          <w:rFonts w:ascii="Times New Roman" w:hAnsi="Times New Roman" w:cs="Times New Roman"/>
          <w:sz w:val="24"/>
          <w:szCs w:val="24"/>
        </w:rPr>
        <w:tab/>
      </w:r>
      <w:r w:rsidRPr="004C7ECA">
        <w:rPr>
          <w:rFonts w:ascii="Times New Roman" w:hAnsi="Times New Roman" w:cs="Times New Roman"/>
          <w:sz w:val="24"/>
          <w:szCs w:val="24"/>
        </w:rPr>
        <w:tab/>
        <w:t>X</w:t>
      </w:r>
      <w:r w:rsidRPr="004C7ECA">
        <w:rPr>
          <w:rFonts w:ascii="Times New Roman" w:hAnsi="Times New Roman" w:cs="Times New Roman"/>
          <w:sz w:val="24"/>
          <w:szCs w:val="24"/>
          <w:vertAlign w:val="superscript"/>
        </w:rPr>
        <w:t>2</w:t>
      </w:r>
      <w:r w:rsidRPr="004C7ECA">
        <w:rPr>
          <w:rFonts w:ascii="Times New Roman" w:hAnsi="Times New Roman" w:cs="Times New Roman"/>
          <w:sz w:val="24"/>
          <w:szCs w:val="24"/>
        </w:rPr>
        <w:t xml:space="preserve"> = chi square </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ab/>
      </w:r>
      <w:r w:rsidRPr="004C7ECA">
        <w:rPr>
          <w:rFonts w:ascii="Times New Roman" w:hAnsi="Times New Roman" w:cs="Times New Roman"/>
          <w:sz w:val="24"/>
          <w:szCs w:val="24"/>
        </w:rPr>
        <w:tab/>
        <w:t>o = observed frequency</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lastRenderedPageBreak/>
        <w:tab/>
      </w:r>
      <w:r w:rsidRPr="004C7ECA">
        <w:rPr>
          <w:rFonts w:ascii="Times New Roman" w:hAnsi="Times New Roman" w:cs="Times New Roman"/>
          <w:sz w:val="24"/>
          <w:szCs w:val="24"/>
        </w:rPr>
        <w:tab/>
        <w:t xml:space="preserve">e = expected frequency </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Level of confidence / degree of freedom</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 xml:space="preserve">When employing the chi – square test, a certain level of confidence or margin of error has to be assumed. More also, the degree of freedom in the table has to be determined in simple variable, row and column distribution, degree of freedom is: </w:t>
      </w:r>
      <w:proofErr w:type="spellStart"/>
      <w:proofErr w:type="gramStart"/>
      <w:r w:rsidRPr="004C7ECA">
        <w:rPr>
          <w:rFonts w:ascii="Times New Roman" w:hAnsi="Times New Roman" w:cs="Times New Roman"/>
          <w:sz w:val="24"/>
          <w:szCs w:val="24"/>
        </w:rPr>
        <w:t>df</w:t>
      </w:r>
      <w:proofErr w:type="spellEnd"/>
      <w:proofErr w:type="gramEnd"/>
      <w:r w:rsidRPr="004C7ECA">
        <w:rPr>
          <w:rFonts w:ascii="Times New Roman" w:hAnsi="Times New Roman" w:cs="Times New Roman"/>
          <w:sz w:val="24"/>
          <w:szCs w:val="24"/>
        </w:rPr>
        <w:t xml:space="preserve"> = (r-1) (c-1)</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 xml:space="preserve">Where; </w:t>
      </w:r>
      <w:proofErr w:type="spellStart"/>
      <w:proofErr w:type="gramStart"/>
      <w:r w:rsidRPr="004C7ECA">
        <w:rPr>
          <w:rFonts w:ascii="Times New Roman" w:hAnsi="Times New Roman" w:cs="Times New Roman"/>
          <w:sz w:val="24"/>
          <w:szCs w:val="24"/>
        </w:rPr>
        <w:t>df</w:t>
      </w:r>
      <w:proofErr w:type="spellEnd"/>
      <w:proofErr w:type="gramEnd"/>
      <w:r w:rsidRPr="004C7ECA">
        <w:rPr>
          <w:rFonts w:ascii="Times New Roman" w:hAnsi="Times New Roman" w:cs="Times New Roman"/>
          <w:sz w:val="24"/>
          <w:szCs w:val="24"/>
        </w:rPr>
        <w:t xml:space="preserve"> = degree of freedom </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 xml:space="preserve">             r = number of rows</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 xml:space="preserve">             c = number of columns.</w:t>
      </w:r>
    </w:p>
    <w:p w:rsidR="004C7ECA" w:rsidRPr="004C7ECA" w:rsidRDefault="004C7ECA" w:rsidP="004C7ECA">
      <w:pPr>
        <w:spacing w:line="360" w:lineRule="auto"/>
        <w:rPr>
          <w:rFonts w:ascii="Times New Roman" w:hAnsi="Times New Roman" w:cs="Times New Roman"/>
          <w:sz w:val="24"/>
          <w:szCs w:val="24"/>
        </w:rPr>
      </w:pPr>
      <w:r w:rsidRPr="004C7ECA">
        <w:rPr>
          <w:rFonts w:ascii="Times New Roman" w:hAnsi="Times New Roman" w:cs="Times New Roman"/>
          <w:sz w:val="24"/>
          <w:szCs w:val="24"/>
        </w:rPr>
        <w:t xml:space="preserve">In determining the critical chi _ square value, the value of confidence is assumed to be at 95% or 0.95. </w:t>
      </w:r>
      <w:proofErr w:type="gramStart"/>
      <w:r w:rsidRPr="004C7ECA">
        <w:rPr>
          <w:rFonts w:ascii="Times New Roman" w:hAnsi="Times New Roman" w:cs="Times New Roman"/>
          <w:sz w:val="24"/>
          <w:szCs w:val="24"/>
        </w:rPr>
        <w:t>a</w:t>
      </w:r>
      <w:proofErr w:type="gramEnd"/>
      <w:r w:rsidRPr="004C7ECA">
        <w:rPr>
          <w:rFonts w:ascii="Times New Roman" w:hAnsi="Times New Roman" w:cs="Times New Roman"/>
          <w:sz w:val="24"/>
          <w:szCs w:val="24"/>
        </w:rPr>
        <w:t xml:space="preserve"> margin of 5% or 0.05 is allowed for judgment error.</w:t>
      </w:r>
    </w:p>
    <w:p w:rsidR="007A74D1" w:rsidRDefault="007A74D1"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Pr="00701ED1" w:rsidRDefault="00641E05" w:rsidP="00641E05">
      <w:pPr>
        <w:spacing w:line="360" w:lineRule="auto"/>
        <w:jc w:val="center"/>
        <w:rPr>
          <w:rFonts w:ascii="Times New Roman" w:hAnsi="Times New Roman" w:cs="Times New Roman"/>
          <w:b/>
          <w:sz w:val="24"/>
          <w:szCs w:val="24"/>
        </w:rPr>
      </w:pPr>
      <w:r w:rsidRPr="00701ED1">
        <w:rPr>
          <w:rFonts w:ascii="Times New Roman" w:hAnsi="Times New Roman" w:cs="Times New Roman"/>
          <w:b/>
          <w:sz w:val="24"/>
          <w:szCs w:val="24"/>
        </w:rPr>
        <w:lastRenderedPageBreak/>
        <w:t>CHAPTER FOUR</w:t>
      </w:r>
    </w:p>
    <w:p w:rsidR="00641E05" w:rsidRPr="00701ED1" w:rsidRDefault="00641E05" w:rsidP="00641E05">
      <w:pPr>
        <w:spacing w:line="360" w:lineRule="auto"/>
        <w:jc w:val="center"/>
        <w:rPr>
          <w:rFonts w:ascii="Times New Roman" w:hAnsi="Times New Roman" w:cs="Times New Roman"/>
          <w:b/>
          <w:sz w:val="24"/>
          <w:szCs w:val="24"/>
        </w:rPr>
      </w:pPr>
      <w:r w:rsidRPr="00701ED1">
        <w:rPr>
          <w:rFonts w:ascii="Times New Roman" w:hAnsi="Times New Roman" w:cs="Times New Roman"/>
          <w:b/>
          <w:sz w:val="24"/>
          <w:szCs w:val="24"/>
        </w:rPr>
        <w:t>DATA PRESENTATION, ANALYSIS AND DISCUSSION</w:t>
      </w:r>
    </w:p>
    <w:p w:rsidR="00641E05" w:rsidRPr="008D3EEB" w:rsidRDefault="00641E05" w:rsidP="00641E05">
      <w:pPr>
        <w:spacing w:line="360" w:lineRule="auto"/>
        <w:jc w:val="both"/>
        <w:rPr>
          <w:rFonts w:ascii="Times New Roman" w:hAnsi="Times New Roman" w:cs="Times New Roman"/>
          <w:b/>
          <w:sz w:val="24"/>
          <w:szCs w:val="24"/>
        </w:rPr>
      </w:pPr>
      <w:r w:rsidRPr="008D3EEB">
        <w:rPr>
          <w:rFonts w:ascii="Times New Roman" w:hAnsi="Times New Roman" w:cs="Times New Roman"/>
          <w:b/>
          <w:sz w:val="24"/>
          <w:szCs w:val="24"/>
        </w:rPr>
        <w:t>4.1 Introduction</w:t>
      </w:r>
    </w:p>
    <w:p w:rsidR="00641E05" w:rsidRPr="00701ED1" w:rsidRDefault="00641E05" w:rsidP="00641E05">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This chapter presents, analyzes, and discusses the data collected through the questionnaire administered to 100 respondents in Ilorin West Local Government Area. The study assessed the role of broadcast media in mobilizing women for political participation. The data are presented in frequency tables, charts, and percentages to aid interpretation.</w:t>
      </w:r>
    </w:p>
    <w:p w:rsidR="00641E05" w:rsidRPr="00701ED1" w:rsidRDefault="00641E05" w:rsidP="00641E05">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4.2 Demographic Data of Respondents</w:t>
      </w:r>
    </w:p>
    <w:p w:rsidR="00641E05" w:rsidRPr="00701ED1" w:rsidRDefault="00641E05" w:rsidP="00641E05">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Table 4.1: Gender Distribution of Respondents</w:t>
      </w:r>
    </w:p>
    <w:tbl>
      <w:tblPr>
        <w:tblStyle w:val="TableGrid"/>
        <w:tblW w:w="0" w:type="auto"/>
        <w:tblLook w:val="04A0" w:firstRow="1" w:lastRow="0" w:firstColumn="1" w:lastColumn="0" w:noHBand="0" w:noVBand="1"/>
      </w:tblPr>
      <w:tblGrid>
        <w:gridCol w:w="990"/>
        <w:gridCol w:w="1310"/>
        <w:gridCol w:w="1809"/>
      </w:tblGrid>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Gender</w:t>
            </w:r>
          </w:p>
        </w:tc>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Frequency</w:t>
            </w:r>
          </w:p>
        </w:tc>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Male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Pr="00701ED1">
              <w:rPr>
                <w:rFonts w:ascii="Times New Roman" w:hAnsi="Times New Roman" w:cs="Times New Roman"/>
                <w:sz w:val="24"/>
                <w:szCs w:val="24"/>
              </w:rPr>
              <w:t>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Pr="00701ED1">
              <w:rPr>
                <w:rFonts w:ascii="Times New Roman" w:hAnsi="Times New Roman" w:cs="Times New Roman"/>
                <w:sz w:val="24"/>
                <w:szCs w:val="24"/>
              </w:rPr>
              <w:t>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Female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701ED1">
              <w:rPr>
                <w:rFonts w:ascii="Times New Roman" w:hAnsi="Times New Roman" w:cs="Times New Roman"/>
                <w:sz w:val="24"/>
                <w:szCs w:val="24"/>
              </w:rPr>
              <w:t>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701ED1">
              <w:rPr>
                <w:rFonts w:ascii="Times New Roman" w:hAnsi="Times New Roman" w:cs="Times New Roman"/>
                <w:sz w:val="24"/>
                <w:szCs w:val="24"/>
              </w:rPr>
              <w:t>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Pr="00AF2D91"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Pr="00701ED1" w:rsidRDefault="00641E05" w:rsidP="00641E05">
      <w:pPr>
        <w:spacing w:line="360" w:lineRule="auto"/>
        <w:jc w:val="both"/>
        <w:rPr>
          <w:rFonts w:ascii="Times New Roman" w:hAnsi="Times New Roman" w:cs="Times New Roman"/>
          <w:sz w:val="24"/>
          <w:szCs w:val="24"/>
        </w:rPr>
      </w:pPr>
      <w:r w:rsidRPr="00701ED1">
        <w:rPr>
          <w:rStyle w:val="Strong"/>
          <w:rFonts w:ascii="Times New Roman" w:hAnsi="Times New Roman" w:cs="Times New Roman"/>
          <w:bCs w:val="0"/>
          <w:sz w:val="24"/>
          <w:szCs w:val="24"/>
        </w:rPr>
        <w:t>Analysis</w:t>
      </w:r>
    </w:p>
    <w:p w:rsidR="00641E05" w:rsidRPr="00701ED1" w:rsidRDefault="00641E05" w:rsidP="00641E05">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 xml:space="preserve">The table above shows the gender distribution of respondents. Out of 100 respondents, </w:t>
      </w:r>
      <w:r w:rsidRPr="00701ED1">
        <w:rPr>
          <w:rStyle w:val="Strong"/>
          <w:rFonts w:ascii="Times New Roman" w:hAnsi="Times New Roman" w:cs="Times New Roman"/>
          <w:sz w:val="24"/>
          <w:szCs w:val="24"/>
        </w:rPr>
        <w:t>70 (70%) were male</w:t>
      </w:r>
      <w:r w:rsidRPr="00701ED1">
        <w:rPr>
          <w:rFonts w:ascii="Times New Roman" w:hAnsi="Times New Roman" w:cs="Times New Roman"/>
          <w:sz w:val="24"/>
          <w:szCs w:val="24"/>
        </w:rPr>
        <w:t xml:space="preserve">, while only </w:t>
      </w:r>
      <w:r w:rsidRPr="00701ED1">
        <w:rPr>
          <w:rStyle w:val="Strong"/>
          <w:rFonts w:ascii="Times New Roman" w:hAnsi="Times New Roman" w:cs="Times New Roman"/>
          <w:sz w:val="24"/>
          <w:szCs w:val="24"/>
        </w:rPr>
        <w:t>30 (30%) were female</w:t>
      </w:r>
      <w:r w:rsidRPr="00701ED1">
        <w:rPr>
          <w:rFonts w:ascii="Times New Roman" w:hAnsi="Times New Roman" w:cs="Times New Roman"/>
          <w:sz w:val="24"/>
          <w:szCs w:val="24"/>
        </w:rPr>
        <w:t>. This indicates that the majority of participants in the study were men, which may have been influenced by greater availability or willingness of men to respond to the questionnaire.</w:t>
      </w:r>
    </w:p>
    <w:p w:rsidR="00641E05" w:rsidRPr="00701ED1" w:rsidRDefault="00641E05" w:rsidP="00641E05">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The implication is that although the research focuses on women’s political mobilization, men’s responses are significant in providing an external perception of how broadcast media influence women’s political participation. However, the relatively lower number of female respondents (30%) may slightly limit the depth of women-centered perspectives in the findings.</w:t>
      </w:r>
    </w:p>
    <w:p w:rsidR="00641E05" w:rsidRDefault="00641E05" w:rsidP="00641E05">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This gender imbalance also reflects the real-life political context in many parts of Nigeria where men are more active in politics, while women’s participation remains comparatively low.</w:t>
      </w:r>
    </w:p>
    <w:p w:rsidR="00641E05" w:rsidRPr="00701ED1" w:rsidRDefault="00641E05" w:rsidP="00641E05">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lastRenderedPageBreak/>
        <w:t>Table 4.2: Age Distribution of Respondents</w:t>
      </w:r>
    </w:p>
    <w:tbl>
      <w:tblPr>
        <w:tblStyle w:val="TableGrid"/>
        <w:tblW w:w="0" w:type="auto"/>
        <w:tblLook w:val="04A0" w:firstRow="1" w:lastRow="0" w:firstColumn="1" w:lastColumn="0" w:noHBand="0" w:noVBand="1"/>
      </w:tblPr>
      <w:tblGrid>
        <w:gridCol w:w="1496"/>
        <w:gridCol w:w="1310"/>
        <w:gridCol w:w="1809"/>
      </w:tblGrid>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Age Group</w:t>
            </w:r>
          </w:p>
        </w:tc>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Frequency</w:t>
            </w:r>
          </w:p>
        </w:tc>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16–20 years</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21–30 years</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31–40 years</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41 and above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Pr="00AF2D91"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Default="00641E05" w:rsidP="00641E05">
      <w:pPr>
        <w:spacing w:line="360" w:lineRule="auto"/>
        <w:jc w:val="both"/>
        <w:rPr>
          <w:rFonts w:ascii="Times New Roman" w:hAnsi="Times New Roman" w:cs="Times New Roman"/>
          <w:sz w:val="24"/>
          <w:szCs w:val="24"/>
        </w:rPr>
      </w:pPr>
      <w:r w:rsidRPr="00701ED1">
        <w:rPr>
          <w:rStyle w:val="Strong"/>
          <w:rFonts w:ascii="Times New Roman" w:hAnsi="Times New Roman" w:cs="Times New Roman"/>
          <w:bCs w:val="0"/>
          <w:sz w:val="24"/>
          <w:szCs w:val="24"/>
        </w:rPr>
        <w:t>Analysis</w:t>
      </w:r>
    </w:p>
    <w:p w:rsidR="00641E05" w:rsidRPr="00701ED1" w:rsidRDefault="00641E05" w:rsidP="00641E05">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 xml:space="preserve">The age distribution of respondents shows that the majority of participants are within the </w:t>
      </w:r>
      <w:r w:rsidRPr="00701ED1">
        <w:rPr>
          <w:rFonts w:ascii="Times New Roman" w:hAnsi="Times New Roman" w:cs="Times New Roman"/>
          <w:b/>
          <w:bCs/>
          <w:sz w:val="24"/>
          <w:szCs w:val="24"/>
        </w:rPr>
        <w:t>21–30 years age group (40%)</w:t>
      </w:r>
      <w:r w:rsidRPr="00701ED1">
        <w:rPr>
          <w:rFonts w:ascii="Times New Roman" w:hAnsi="Times New Roman" w:cs="Times New Roman"/>
          <w:sz w:val="24"/>
          <w:szCs w:val="24"/>
        </w:rPr>
        <w:t xml:space="preserve">, followed by the </w:t>
      </w:r>
      <w:r w:rsidRPr="00701ED1">
        <w:rPr>
          <w:rFonts w:ascii="Times New Roman" w:hAnsi="Times New Roman" w:cs="Times New Roman"/>
          <w:b/>
          <w:bCs/>
          <w:sz w:val="24"/>
          <w:szCs w:val="24"/>
        </w:rPr>
        <w:t>31–40 years group (30%)</w:t>
      </w:r>
      <w:r w:rsidRPr="00701ED1">
        <w:rPr>
          <w:rFonts w:ascii="Times New Roman" w:hAnsi="Times New Roman" w:cs="Times New Roman"/>
          <w:sz w:val="24"/>
          <w:szCs w:val="24"/>
        </w:rPr>
        <w:t xml:space="preserve">. The </w:t>
      </w:r>
      <w:r w:rsidRPr="00701ED1">
        <w:rPr>
          <w:rFonts w:ascii="Times New Roman" w:hAnsi="Times New Roman" w:cs="Times New Roman"/>
          <w:b/>
          <w:bCs/>
          <w:sz w:val="24"/>
          <w:szCs w:val="24"/>
        </w:rPr>
        <w:t>16–20 years</w:t>
      </w:r>
      <w:r w:rsidRPr="00701ED1">
        <w:rPr>
          <w:rFonts w:ascii="Times New Roman" w:hAnsi="Times New Roman" w:cs="Times New Roman"/>
          <w:sz w:val="24"/>
          <w:szCs w:val="24"/>
        </w:rPr>
        <w:t xml:space="preserve"> and </w:t>
      </w:r>
      <w:r w:rsidRPr="00701ED1">
        <w:rPr>
          <w:rFonts w:ascii="Times New Roman" w:hAnsi="Times New Roman" w:cs="Times New Roman"/>
          <w:b/>
          <w:bCs/>
          <w:sz w:val="24"/>
          <w:szCs w:val="24"/>
        </w:rPr>
        <w:t>41 years and above</w:t>
      </w:r>
      <w:r w:rsidRPr="00701ED1">
        <w:rPr>
          <w:rFonts w:ascii="Times New Roman" w:hAnsi="Times New Roman" w:cs="Times New Roman"/>
          <w:sz w:val="24"/>
          <w:szCs w:val="24"/>
        </w:rPr>
        <w:t xml:space="preserve"> categories both recorded </w:t>
      </w:r>
      <w:r w:rsidRPr="00701ED1">
        <w:rPr>
          <w:rFonts w:ascii="Times New Roman" w:hAnsi="Times New Roman" w:cs="Times New Roman"/>
          <w:b/>
          <w:bCs/>
          <w:sz w:val="24"/>
          <w:szCs w:val="24"/>
        </w:rPr>
        <w:t>15% each</w:t>
      </w:r>
      <w:r w:rsidRPr="00701ED1">
        <w:rPr>
          <w:rFonts w:ascii="Times New Roman" w:hAnsi="Times New Roman" w:cs="Times New Roman"/>
          <w:sz w:val="24"/>
          <w:szCs w:val="24"/>
        </w:rPr>
        <w:t>.</w:t>
      </w:r>
    </w:p>
    <w:p w:rsidR="00641E05" w:rsidRPr="00701ED1" w:rsidRDefault="00641E05" w:rsidP="00641E05">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 xml:space="preserve">This indicates that most of the respondents are </w:t>
      </w:r>
      <w:r w:rsidRPr="00701ED1">
        <w:rPr>
          <w:rFonts w:ascii="Times New Roman" w:hAnsi="Times New Roman" w:cs="Times New Roman"/>
          <w:b/>
          <w:bCs/>
          <w:sz w:val="24"/>
          <w:szCs w:val="24"/>
        </w:rPr>
        <w:t>youths and young adults</w:t>
      </w:r>
      <w:r w:rsidRPr="00701ED1">
        <w:rPr>
          <w:rFonts w:ascii="Times New Roman" w:hAnsi="Times New Roman" w:cs="Times New Roman"/>
          <w:sz w:val="24"/>
          <w:szCs w:val="24"/>
        </w:rPr>
        <w:t>, who are considered the most politically active population in Nigeria. The dominance of the 21–30 age bracket suggests that younger women are more accessible and more willing to respond to political and media-related studies.</w:t>
      </w:r>
    </w:p>
    <w:p w:rsidR="00641E05" w:rsidRPr="00701ED1" w:rsidRDefault="00641E05" w:rsidP="00641E05">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The relatively smaller representation of older respondents (41 and above) may imply that broadcast media mobilization efforts are more effective among younger audiences compared to older ones, who may either have less exposure to modern broadcast content or lower enthusiasm in active political participation.</w:t>
      </w:r>
    </w:p>
    <w:p w:rsidR="00641E05" w:rsidRPr="00701ED1" w:rsidRDefault="00641E05" w:rsidP="00641E05">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 xml:space="preserve">Overall, the data highlights that </w:t>
      </w:r>
      <w:r w:rsidRPr="00701ED1">
        <w:rPr>
          <w:rFonts w:ascii="Times New Roman" w:hAnsi="Times New Roman" w:cs="Times New Roman"/>
          <w:b/>
          <w:bCs/>
          <w:sz w:val="24"/>
          <w:szCs w:val="24"/>
        </w:rPr>
        <w:t>political mobilization through broadcast media in Ilorin West LGA is particularly relevant to young women</w:t>
      </w:r>
      <w:r w:rsidRPr="00701ED1">
        <w:rPr>
          <w:rFonts w:ascii="Times New Roman" w:hAnsi="Times New Roman" w:cs="Times New Roman"/>
          <w:sz w:val="24"/>
          <w:szCs w:val="24"/>
        </w:rPr>
        <w:t>, reinforcing the idea that radio and television remain powerful tools in shaping youth political engagement.</w:t>
      </w: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Pr="00701ED1" w:rsidRDefault="00641E05" w:rsidP="00641E05">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lastRenderedPageBreak/>
        <w:t>Table 4.3: Marital Status of Respondents</w:t>
      </w:r>
    </w:p>
    <w:tbl>
      <w:tblPr>
        <w:tblStyle w:val="TableGrid"/>
        <w:tblW w:w="0" w:type="auto"/>
        <w:tblLook w:val="04A0" w:firstRow="1" w:lastRow="0" w:firstColumn="1" w:lastColumn="0" w:noHBand="0" w:noVBand="1"/>
      </w:tblPr>
      <w:tblGrid>
        <w:gridCol w:w="1163"/>
        <w:gridCol w:w="1310"/>
        <w:gridCol w:w="1809"/>
      </w:tblGrid>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Status</w:t>
            </w:r>
          </w:p>
        </w:tc>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Frequency</w:t>
            </w:r>
          </w:p>
        </w:tc>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Single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Married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Divorced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Separated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Pr="00701ED1" w:rsidRDefault="00641E05" w:rsidP="00641E05">
      <w:pPr>
        <w:spacing w:before="100" w:beforeAutospacing="1" w:after="100" w:afterAutospacing="1" w:line="360" w:lineRule="auto"/>
        <w:jc w:val="both"/>
        <w:rPr>
          <w:rFonts w:ascii="Times New Roman" w:eastAsia="Times New Roman" w:hAnsi="Times New Roman" w:cs="Times New Roman"/>
          <w:sz w:val="24"/>
          <w:szCs w:val="24"/>
        </w:rPr>
      </w:pPr>
      <w:r w:rsidRPr="00701ED1">
        <w:rPr>
          <w:rFonts w:ascii="Times New Roman" w:eastAsia="Times New Roman" w:hAnsi="Times New Roman" w:cs="Times New Roman"/>
          <w:b/>
          <w:bCs/>
          <w:sz w:val="24"/>
          <w:szCs w:val="24"/>
        </w:rPr>
        <w:t>Analysis</w:t>
      </w:r>
      <w:proofErr w:type="gramStart"/>
      <w:r w:rsidRPr="00701ED1">
        <w:rPr>
          <w:rFonts w:ascii="Times New Roman" w:eastAsia="Times New Roman" w:hAnsi="Times New Roman" w:cs="Times New Roman"/>
          <w:b/>
          <w:bCs/>
          <w:sz w:val="24"/>
          <w:szCs w:val="24"/>
        </w:rPr>
        <w:t>:</w:t>
      </w:r>
      <w:proofErr w:type="gramEnd"/>
      <w:r w:rsidRPr="00701ED1">
        <w:rPr>
          <w:rFonts w:ascii="Times New Roman" w:eastAsia="Times New Roman" w:hAnsi="Times New Roman" w:cs="Times New Roman"/>
          <w:sz w:val="24"/>
          <w:szCs w:val="24"/>
        </w:rPr>
        <w:br/>
        <w:t>From the table above, half of the respondents (50%) are married, which indicates that married women form the majority in the sample. This suggests that many married women in Ilorin West Local Government Area are exposed to broadcast media messages and may be significantly influenced in their political participation.</w:t>
      </w:r>
    </w:p>
    <w:p w:rsidR="00641E05" w:rsidRPr="00701ED1" w:rsidRDefault="00641E05" w:rsidP="00641E05">
      <w:pPr>
        <w:spacing w:before="100" w:beforeAutospacing="1" w:after="100" w:afterAutospacing="1" w:line="360" w:lineRule="auto"/>
        <w:jc w:val="both"/>
        <w:rPr>
          <w:rFonts w:ascii="Times New Roman" w:eastAsia="Times New Roman" w:hAnsi="Times New Roman" w:cs="Times New Roman"/>
          <w:sz w:val="24"/>
          <w:szCs w:val="24"/>
        </w:rPr>
      </w:pPr>
      <w:r w:rsidRPr="00701ED1">
        <w:rPr>
          <w:rFonts w:ascii="Times New Roman" w:eastAsia="Times New Roman" w:hAnsi="Times New Roman" w:cs="Times New Roman"/>
          <w:sz w:val="24"/>
          <w:szCs w:val="24"/>
        </w:rPr>
        <w:t>About 35% of the respondents are single, showing that unmarried women also constitute a large segment of the population targeted by broadcast media. This is important because single women, particularly youths, may be more open to media campaigns encouraging political involvement.</w:t>
      </w:r>
    </w:p>
    <w:p w:rsidR="00641E05" w:rsidRPr="00701ED1" w:rsidRDefault="00641E05" w:rsidP="00641E05">
      <w:pPr>
        <w:spacing w:before="100" w:beforeAutospacing="1" w:after="100" w:afterAutospacing="1" w:line="360" w:lineRule="auto"/>
        <w:jc w:val="both"/>
        <w:rPr>
          <w:rFonts w:ascii="Times New Roman" w:eastAsia="Times New Roman" w:hAnsi="Times New Roman" w:cs="Times New Roman"/>
          <w:sz w:val="24"/>
          <w:szCs w:val="24"/>
        </w:rPr>
      </w:pPr>
      <w:r w:rsidRPr="00701ED1">
        <w:rPr>
          <w:rFonts w:ascii="Times New Roman" w:eastAsia="Times New Roman" w:hAnsi="Times New Roman" w:cs="Times New Roman"/>
          <w:sz w:val="24"/>
          <w:szCs w:val="24"/>
        </w:rPr>
        <w:t>Meanwhile, 5% of respondents are divorced and 10% are separated. Though these groups are smaller, they should not be overlooked, as they may face unique challenges or motivations in engaging politically.</w:t>
      </w:r>
    </w:p>
    <w:p w:rsidR="00641E05" w:rsidRPr="004D6CEB" w:rsidRDefault="00641E05" w:rsidP="00641E05">
      <w:pPr>
        <w:spacing w:before="100" w:beforeAutospacing="1" w:after="100" w:afterAutospacing="1" w:line="360" w:lineRule="auto"/>
        <w:jc w:val="both"/>
        <w:rPr>
          <w:rFonts w:ascii="Times New Roman" w:eastAsia="Times New Roman" w:hAnsi="Times New Roman" w:cs="Times New Roman"/>
          <w:sz w:val="24"/>
          <w:szCs w:val="24"/>
        </w:rPr>
      </w:pPr>
      <w:r w:rsidRPr="00701ED1">
        <w:rPr>
          <w:rFonts w:ascii="Times New Roman" w:eastAsia="Times New Roman" w:hAnsi="Times New Roman" w:cs="Times New Roman"/>
          <w:sz w:val="24"/>
          <w:szCs w:val="24"/>
        </w:rPr>
        <w:t xml:space="preserve">Overall, the findings suggest that </w:t>
      </w:r>
      <w:r w:rsidRPr="00701ED1">
        <w:rPr>
          <w:rFonts w:ascii="Times New Roman" w:eastAsia="Times New Roman" w:hAnsi="Times New Roman" w:cs="Times New Roman"/>
          <w:b/>
          <w:bCs/>
          <w:sz w:val="24"/>
          <w:szCs w:val="24"/>
        </w:rPr>
        <w:t>married women are the most represented group</w:t>
      </w:r>
      <w:r w:rsidRPr="00701ED1">
        <w:rPr>
          <w:rFonts w:ascii="Times New Roman" w:eastAsia="Times New Roman" w:hAnsi="Times New Roman" w:cs="Times New Roman"/>
          <w:sz w:val="24"/>
          <w:szCs w:val="24"/>
        </w:rPr>
        <w:t>, followed by single women. This marital composition is important because it reflects the diversity of women being reached by broadcast media in mobilization efforts.</w:t>
      </w: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Pr="004D6CEB" w:rsidRDefault="00641E05" w:rsidP="00641E05">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lastRenderedPageBreak/>
        <w:t>Table 4.4: Educational Qualification of Respondents</w:t>
      </w:r>
    </w:p>
    <w:tbl>
      <w:tblPr>
        <w:tblStyle w:val="TableGrid"/>
        <w:tblW w:w="0" w:type="auto"/>
        <w:tblLook w:val="04A0" w:firstRow="1" w:lastRow="0" w:firstColumn="1" w:lastColumn="0" w:noHBand="0" w:noVBand="1"/>
      </w:tblPr>
      <w:tblGrid>
        <w:gridCol w:w="2509"/>
        <w:gridCol w:w="1310"/>
        <w:gridCol w:w="1809"/>
      </w:tblGrid>
      <w:tr w:rsidR="00641E05" w:rsidRPr="004D6CEB" w:rsidTr="005837B1">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Literacy Level</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Frequency</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proofErr w:type="spellStart"/>
            <w:r w:rsidRPr="00701ED1">
              <w:rPr>
                <w:rFonts w:ascii="Times New Roman" w:hAnsi="Times New Roman" w:cs="Times New Roman"/>
                <w:sz w:val="24"/>
                <w:szCs w:val="24"/>
              </w:rPr>
              <w:t>O’level</w:t>
            </w:r>
            <w:proofErr w:type="spellEnd"/>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NCE/Diploma</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National Diploma (ND)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HND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Degree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Pr="004D6CEB" w:rsidRDefault="00641E05" w:rsidP="00641E05">
      <w:pPr>
        <w:spacing w:line="360" w:lineRule="auto"/>
        <w:jc w:val="both"/>
        <w:rPr>
          <w:rFonts w:ascii="Times New Roman" w:hAnsi="Times New Roman" w:cs="Times New Roman"/>
          <w:sz w:val="24"/>
          <w:szCs w:val="24"/>
        </w:rPr>
      </w:pPr>
      <w:r w:rsidRPr="004D6CEB">
        <w:rPr>
          <w:rStyle w:val="Strong"/>
          <w:rFonts w:ascii="Times New Roman" w:hAnsi="Times New Roman" w:cs="Times New Roman"/>
          <w:bCs w:val="0"/>
          <w:sz w:val="24"/>
          <w:szCs w:val="24"/>
        </w:rPr>
        <w:t>Analysis</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 xml:space="preserve">From the table above, respondents’ educational qualifications are fairly distributed across different levels. The largest group of respondents (25%) possessed </w:t>
      </w:r>
      <w:r w:rsidRPr="004D6CEB">
        <w:rPr>
          <w:rStyle w:val="Strong"/>
          <w:rFonts w:ascii="Times New Roman" w:hAnsi="Times New Roman" w:cs="Times New Roman"/>
          <w:sz w:val="24"/>
          <w:szCs w:val="24"/>
        </w:rPr>
        <w:t>NCE/Diploma</w:t>
      </w:r>
      <w:r w:rsidRPr="004D6CEB">
        <w:rPr>
          <w:rFonts w:ascii="Times New Roman" w:hAnsi="Times New Roman" w:cs="Times New Roman"/>
          <w:sz w:val="24"/>
          <w:szCs w:val="24"/>
        </w:rPr>
        <w:t>, showing that many women in Ilorin West LGA have attained middle-level education.</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 xml:space="preserve">Those with </w:t>
      </w:r>
      <w:proofErr w:type="spellStart"/>
      <w:r w:rsidRPr="004D6CEB">
        <w:rPr>
          <w:rStyle w:val="Strong"/>
          <w:rFonts w:ascii="Times New Roman" w:hAnsi="Times New Roman" w:cs="Times New Roman"/>
          <w:sz w:val="24"/>
          <w:szCs w:val="24"/>
        </w:rPr>
        <w:t>O’level</w:t>
      </w:r>
      <w:proofErr w:type="spellEnd"/>
      <w:r w:rsidRPr="004D6CEB">
        <w:rPr>
          <w:rFonts w:ascii="Times New Roman" w:hAnsi="Times New Roman" w:cs="Times New Roman"/>
          <w:sz w:val="24"/>
          <w:szCs w:val="24"/>
        </w:rPr>
        <w:t xml:space="preserve"> certificates made up </w:t>
      </w:r>
      <w:r w:rsidRPr="004D6CEB">
        <w:rPr>
          <w:rStyle w:val="Strong"/>
          <w:rFonts w:ascii="Times New Roman" w:hAnsi="Times New Roman" w:cs="Times New Roman"/>
          <w:sz w:val="24"/>
          <w:szCs w:val="24"/>
        </w:rPr>
        <w:t>20%</w:t>
      </w:r>
      <w:r w:rsidRPr="004D6CEB">
        <w:rPr>
          <w:rFonts w:ascii="Times New Roman" w:hAnsi="Times New Roman" w:cs="Times New Roman"/>
          <w:sz w:val="24"/>
          <w:szCs w:val="24"/>
        </w:rPr>
        <w:t xml:space="preserve">, indicating that a significant number had only secondary school education. Another </w:t>
      </w:r>
      <w:r w:rsidRPr="004D6CEB">
        <w:rPr>
          <w:rStyle w:val="Strong"/>
          <w:rFonts w:ascii="Times New Roman" w:hAnsi="Times New Roman" w:cs="Times New Roman"/>
          <w:sz w:val="24"/>
          <w:szCs w:val="24"/>
        </w:rPr>
        <w:t>20%</w:t>
      </w:r>
      <w:r w:rsidRPr="004D6CEB">
        <w:rPr>
          <w:rFonts w:ascii="Times New Roman" w:hAnsi="Times New Roman" w:cs="Times New Roman"/>
          <w:sz w:val="24"/>
          <w:szCs w:val="24"/>
        </w:rPr>
        <w:t xml:space="preserve"> each had </w:t>
      </w:r>
      <w:r w:rsidRPr="004D6CEB">
        <w:rPr>
          <w:rStyle w:val="Strong"/>
          <w:rFonts w:ascii="Times New Roman" w:hAnsi="Times New Roman" w:cs="Times New Roman"/>
          <w:sz w:val="24"/>
          <w:szCs w:val="24"/>
        </w:rPr>
        <w:t>Higher National Diploma (HND)</w:t>
      </w:r>
      <w:r w:rsidRPr="004D6CEB">
        <w:rPr>
          <w:rFonts w:ascii="Times New Roman" w:hAnsi="Times New Roman" w:cs="Times New Roman"/>
          <w:sz w:val="24"/>
          <w:szCs w:val="24"/>
        </w:rPr>
        <w:t xml:space="preserve"> and </w:t>
      </w:r>
      <w:r w:rsidRPr="004D6CEB">
        <w:rPr>
          <w:rStyle w:val="Strong"/>
          <w:rFonts w:ascii="Times New Roman" w:hAnsi="Times New Roman" w:cs="Times New Roman"/>
          <w:sz w:val="24"/>
          <w:szCs w:val="24"/>
        </w:rPr>
        <w:t>first Degree</w:t>
      </w:r>
      <w:r w:rsidRPr="004D6CEB">
        <w:rPr>
          <w:rFonts w:ascii="Times New Roman" w:hAnsi="Times New Roman" w:cs="Times New Roman"/>
          <w:sz w:val="24"/>
          <w:szCs w:val="24"/>
        </w:rPr>
        <w:t xml:space="preserve">, reflecting a considerable proportion with higher education. Meanwhile, </w:t>
      </w:r>
      <w:r w:rsidRPr="004D6CEB">
        <w:rPr>
          <w:rStyle w:val="Strong"/>
          <w:rFonts w:ascii="Times New Roman" w:hAnsi="Times New Roman" w:cs="Times New Roman"/>
          <w:sz w:val="24"/>
          <w:szCs w:val="24"/>
        </w:rPr>
        <w:t>15%</w:t>
      </w:r>
      <w:r w:rsidRPr="004D6CEB">
        <w:rPr>
          <w:rFonts w:ascii="Times New Roman" w:hAnsi="Times New Roman" w:cs="Times New Roman"/>
          <w:sz w:val="24"/>
          <w:szCs w:val="24"/>
        </w:rPr>
        <w:t xml:space="preserve"> held </w:t>
      </w:r>
      <w:r w:rsidRPr="004D6CEB">
        <w:rPr>
          <w:rStyle w:val="Strong"/>
          <w:rFonts w:ascii="Times New Roman" w:hAnsi="Times New Roman" w:cs="Times New Roman"/>
          <w:sz w:val="24"/>
          <w:szCs w:val="24"/>
        </w:rPr>
        <w:t>National Diplomas (ND)</w:t>
      </w:r>
      <w:r w:rsidRPr="004D6CEB">
        <w:rPr>
          <w:rFonts w:ascii="Times New Roman" w:hAnsi="Times New Roman" w:cs="Times New Roman"/>
          <w:sz w:val="24"/>
          <w:szCs w:val="24"/>
        </w:rPr>
        <w:t>, representing the smallest group.</w:t>
      </w:r>
    </w:p>
    <w:p w:rsidR="00641E05" w:rsidRPr="00701ED1"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 xml:space="preserve">This distribution implies that most respondents are </w:t>
      </w:r>
      <w:r w:rsidRPr="004D6CEB">
        <w:rPr>
          <w:rStyle w:val="Strong"/>
          <w:rFonts w:ascii="Times New Roman" w:hAnsi="Times New Roman" w:cs="Times New Roman"/>
          <w:sz w:val="24"/>
          <w:szCs w:val="24"/>
        </w:rPr>
        <w:t>educated to at least secondary school level</w:t>
      </w:r>
      <w:r w:rsidRPr="004D6CEB">
        <w:rPr>
          <w:rFonts w:ascii="Times New Roman" w:hAnsi="Times New Roman" w:cs="Times New Roman"/>
          <w:sz w:val="24"/>
          <w:szCs w:val="24"/>
        </w:rPr>
        <w:t>, with many having tertiary qualifications. This level of literacy is important for political mobilization, as individuals with formal education are more likely to understand political messages, engage with broadcast media, and participate actively in politics.</w:t>
      </w: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Pr="004D6CEB" w:rsidRDefault="00641E05" w:rsidP="00641E05">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lastRenderedPageBreak/>
        <w:t>Table 4.5: Employment Status of Respondents</w:t>
      </w:r>
    </w:p>
    <w:tbl>
      <w:tblPr>
        <w:tblStyle w:val="TableGrid"/>
        <w:tblW w:w="0" w:type="auto"/>
        <w:tblLook w:val="04A0" w:firstRow="1" w:lastRow="0" w:firstColumn="1" w:lastColumn="0" w:noHBand="0" w:noVBand="1"/>
      </w:tblPr>
      <w:tblGrid>
        <w:gridCol w:w="1629"/>
        <w:gridCol w:w="1310"/>
        <w:gridCol w:w="1809"/>
      </w:tblGrid>
      <w:tr w:rsidR="00641E05" w:rsidRPr="004D6CEB" w:rsidTr="005837B1">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Status</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Frequency</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Employed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Self-employed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Student</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Civil Servant</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Pr="004D6CEB" w:rsidRDefault="00641E05" w:rsidP="00641E05">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Analysis</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The table shows the employment distribution of the respondents. Out of the 100 respondents, 20 (20%) were employed in the private sector, 25 (25%) were self-employed, 30 (30%) were students, while 25 (25%) were civil servants.</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The result indicates that the largest proportion of respondents were students (30%), followed closely by self-employed (25%) and civil servants (25%), while the least were those in private employment (20%).</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This distribution suggests that the study sample was made up largely of youths and individuals engaged in flexible occupations, which may explain why broadcast media have a strong influence on their political awareness and mobilization. Students, for example, are more likely to consume media content actively, while self-employed individuals and civil servants may rely on radio and television as their main sources of political information.</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In summary, the employment background of the respondents shows that a significant percentage are engaged in activities that allow them exposure to broadcast media, thereby strengthening the validity of responses regarding media’s role in mobilizing women politically.</w:t>
      </w: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Pr="004D6CEB" w:rsidRDefault="00641E05" w:rsidP="00641E05">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lastRenderedPageBreak/>
        <w:t>4.3 Analysis of Research Questions</w:t>
      </w:r>
    </w:p>
    <w:p w:rsidR="00641E05" w:rsidRPr="004D6CEB" w:rsidRDefault="00641E05" w:rsidP="00641E05">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Table 4.6: Broadcast media encourage women to participate in politics</w:t>
      </w:r>
    </w:p>
    <w:tbl>
      <w:tblPr>
        <w:tblStyle w:val="TableGrid"/>
        <w:tblW w:w="0" w:type="auto"/>
        <w:tblLook w:val="04A0" w:firstRow="1" w:lastRow="0" w:firstColumn="1" w:lastColumn="0" w:noHBand="0" w:noVBand="1"/>
      </w:tblPr>
      <w:tblGrid>
        <w:gridCol w:w="1956"/>
        <w:gridCol w:w="1310"/>
        <w:gridCol w:w="1809"/>
      </w:tblGrid>
      <w:tr w:rsidR="00641E05" w:rsidRPr="004D6CEB" w:rsidTr="005837B1">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Response</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Frequency</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Undecided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Pr="004D6CEB" w:rsidRDefault="00641E05" w:rsidP="00641E05">
      <w:pPr>
        <w:spacing w:line="360" w:lineRule="auto"/>
        <w:jc w:val="both"/>
        <w:rPr>
          <w:rFonts w:ascii="Times New Roman" w:hAnsi="Times New Roman" w:cs="Times New Roman"/>
          <w:sz w:val="24"/>
          <w:szCs w:val="24"/>
        </w:rPr>
      </w:pPr>
      <w:r w:rsidRPr="004D6CEB">
        <w:rPr>
          <w:rStyle w:val="Strong"/>
          <w:rFonts w:ascii="Times New Roman" w:hAnsi="Times New Roman" w:cs="Times New Roman"/>
          <w:bCs w:val="0"/>
          <w:sz w:val="24"/>
          <w:szCs w:val="24"/>
        </w:rPr>
        <w:t>Analysis</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 xml:space="preserve">From the table above, </w:t>
      </w:r>
      <w:r w:rsidRPr="004D6CEB">
        <w:rPr>
          <w:rStyle w:val="Strong"/>
          <w:rFonts w:ascii="Times New Roman" w:hAnsi="Times New Roman" w:cs="Times New Roman"/>
          <w:sz w:val="24"/>
          <w:szCs w:val="24"/>
        </w:rPr>
        <w:t>40 respondents (40%) strongly agreed</w:t>
      </w:r>
      <w:r w:rsidRPr="004D6CEB">
        <w:rPr>
          <w:rFonts w:ascii="Times New Roman" w:hAnsi="Times New Roman" w:cs="Times New Roman"/>
          <w:sz w:val="24"/>
          <w:szCs w:val="24"/>
        </w:rPr>
        <w:t xml:space="preserve"> that broadcast media encourage women to participate in politics, while </w:t>
      </w:r>
      <w:r w:rsidRPr="004D6CEB">
        <w:rPr>
          <w:rStyle w:val="Strong"/>
          <w:rFonts w:ascii="Times New Roman" w:hAnsi="Times New Roman" w:cs="Times New Roman"/>
          <w:sz w:val="24"/>
          <w:szCs w:val="24"/>
        </w:rPr>
        <w:t>35 respondents (35%) agreed</w:t>
      </w:r>
      <w:r w:rsidRPr="004D6CEB">
        <w:rPr>
          <w:rFonts w:ascii="Times New Roman" w:hAnsi="Times New Roman" w:cs="Times New Roman"/>
          <w:sz w:val="24"/>
          <w:szCs w:val="24"/>
        </w:rPr>
        <w:t xml:space="preserve">, making a total of </w:t>
      </w:r>
      <w:r w:rsidRPr="004D6CEB">
        <w:rPr>
          <w:rStyle w:val="Strong"/>
          <w:rFonts w:ascii="Times New Roman" w:hAnsi="Times New Roman" w:cs="Times New Roman"/>
          <w:sz w:val="24"/>
          <w:szCs w:val="24"/>
        </w:rPr>
        <w:t>75% in support</w:t>
      </w:r>
      <w:r w:rsidRPr="004D6CEB">
        <w:rPr>
          <w:rFonts w:ascii="Times New Roman" w:hAnsi="Times New Roman" w:cs="Times New Roman"/>
          <w:sz w:val="24"/>
          <w:szCs w:val="24"/>
        </w:rPr>
        <w:t xml:space="preserve"> of the statement. This implies that the majority of the respondents acknowledge the positive influence of broadcast media in motivating women toward political involvement.</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 xml:space="preserve">On the other hand, </w:t>
      </w:r>
      <w:r w:rsidRPr="004D6CEB">
        <w:rPr>
          <w:rStyle w:val="Strong"/>
          <w:rFonts w:ascii="Times New Roman" w:hAnsi="Times New Roman" w:cs="Times New Roman"/>
          <w:sz w:val="24"/>
          <w:szCs w:val="24"/>
        </w:rPr>
        <w:t>10 respondents (10%) disagreed</w:t>
      </w:r>
      <w:r w:rsidRPr="004D6CEB">
        <w:rPr>
          <w:rFonts w:ascii="Times New Roman" w:hAnsi="Times New Roman" w:cs="Times New Roman"/>
          <w:sz w:val="24"/>
          <w:szCs w:val="24"/>
        </w:rPr>
        <w:t xml:space="preserve"> and </w:t>
      </w:r>
      <w:r w:rsidRPr="004D6CEB">
        <w:rPr>
          <w:rStyle w:val="Strong"/>
          <w:rFonts w:ascii="Times New Roman" w:hAnsi="Times New Roman" w:cs="Times New Roman"/>
          <w:sz w:val="24"/>
          <w:szCs w:val="24"/>
        </w:rPr>
        <w:t>5 respondents (5%) strongly disagreed</w:t>
      </w:r>
      <w:r w:rsidRPr="004D6CEB">
        <w:rPr>
          <w:rFonts w:ascii="Times New Roman" w:hAnsi="Times New Roman" w:cs="Times New Roman"/>
          <w:sz w:val="24"/>
          <w:szCs w:val="24"/>
        </w:rPr>
        <w:t xml:space="preserve">, totaling </w:t>
      </w:r>
      <w:r w:rsidRPr="004D6CEB">
        <w:rPr>
          <w:rStyle w:val="Strong"/>
          <w:rFonts w:ascii="Times New Roman" w:hAnsi="Times New Roman" w:cs="Times New Roman"/>
          <w:sz w:val="24"/>
          <w:szCs w:val="24"/>
        </w:rPr>
        <w:t>15% opposition</w:t>
      </w:r>
      <w:r w:rsidRPr="004D6CEB">
        <w:rPr>
          <w:rFonts w:ascii="Times New Roman" w:hAnsi="Times New Roman" w:cs="Times New Roman"/>
          <w:sz w:val="24"/>
          <w:szCs w:val="24"/>
        </w:rPr>
        <w:t>. A small fraction of respondents (</w:t>
      </w:r>
      <w:r w:rsidRPr="004D6CEB">
        <w:rPr>
          <w:rStyle w:val="Strong"/>
          <w:rFonts w:ascii="Times New Roman" w:hAnsi="Times New Roman" w:cs="Times New Roman"/>
          <w:sz w:val="24"/>
          <w:szCs w:val="24"/>
        </w:rPr>
        <w:t>10%</w:t>
      </w:r>
      <w:r w:rsidRPr="004D6CEB">
        <w:rPr>
          <w:rFonts w:ascii="Times New Roman" w:hAnsi="Times New Roman" w:cs="Times New Roman"/>
          <w:sz w:val="24"/>
          <w:szCs w:val="24"/>
        </w:rPr>
        <w:t>) remained undecided, which may indicate limited exposure to broadcast media or a lack of personal experience with such mobilization efforts.</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 xml:space="preserve">Overall, the results suggest that </w:t>
      </w:r>
      <w:r w:rsidRPr="004D6CEB">
        <w:rPr>
          <w:rStyle w:val="Strong"/>
          <w:rFonts w:ascii="Times New Roman" w:hAnsi="Times New Roman" w:cs="Times New Roman"/>
          <w:sz w:val="24"/>
          <w:szCs w:val="24"/>
        </w:rPr>
        <w:t>broadcast media play a significant role in encouraging women’s political participation in Ilorin West LGA</w:t>
      </w:r>
      <w:r w:rsidRPr="004D6CEB">
        <w:rPr>
          <w:rFonts w:ascii="Times New Roman" w:hAnsi="Times New Roman" w:cs="Times New Roman"/>
          <w:sz w:val="24"/>
          <w:szCs w:val="24"/>
        </w:rPr>
        <w:t>, as three out of every four respondents positively recognized this influence.</w:t>
      </w: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Pr="004D6CEB" w:rsidRDefault="00641E05" w:rsidP="00641E05">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lastRenderedPageBreak/>
        <w:t>Table 4.7: Radio and television educate women about their political rights</w:t>
      </w:r>
    </w:p>
    <w:tbl>
      <w:tblPr>
        <w:tblStyle w:val="TableGrid"/>
        <w:tblW w:w="0" w:type="auto"/>
        <w:tblLook w:val="04A0" w:firstRow="1" w:lastRow="0" w:firstColumn="1" w:lastColumn="0" w:noHBand="0" w:noVBand="1"/>
      </w:tblPr>
      <w:tblGrid>
        <w:gridCol w:w="1956"/>
        <w:gridCol w:w="1310"/>
        <w:gridCol w:w="1809"/>
      </w:tblGrid>
      <w:tr w:rsidR="00641E05" w:rsidRPr="004D6CEB" w:rsidTr="005837B1">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Response</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Frequency</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Undecided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Pr="004D6CEB" w:rsidRDefault="00641E05" w:rsidP="00641E05">
      <w:pPr>
        <w:spacing w:line="360" w:lineRule="auto"/>
        <w:jc w:val="both"/>
        <w:rPr>
          <w:rFonts w:ascii="Times New Roman" w:hAnsi="Times New Roman" w:cs="Times New Roman"/>
          <w:sz w:val="24"/>
          <w:szCs w:val="24"/>
        </w:rPr>
      </w:pPr>
      <w:r w:rsidRPr="004D6CEB">
        <w:rPr>
          <w:rStyle w:val="Strong"/>
          <w:rFonts w:ascii="Times New Roman" w:hAnsi="Times New Roman" w:cs="Times New Roman"/>
          <w:bCs w:val="0"/>
          <w:sz w:val="24"/>
          <w:szCs w:val="24"/>
        </w:rPr>
        <w:t>Analysis</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 xml:space="preserve">The table shows that a large proportion of respondents (75%) either </w:t>
      </w:r>
      <w:r w:rsidRPr="004D6CEB">
        <w:rPr>
          <w:rStyle w:val="Strong"/>
          <w:rFonts w:ascii="Times New Roman" w:hAnsi="Times New Roman" w:cs="Times New Roman"/>
          <w:sz w:val="24"/>
          <w:szCs w:val="24"/>
        </w:rPr>
        <w:t>strongly agreed (45%)</w:t>
      </w:r>
      <w:r w:rsidRPr="004D6CEB">
        <w:rPr>
          <w:rFonts w:ascii="Times New Roman" w:hAnsi="Times New Roman" w:cs="Times New Roman"/>
          <w:sz w:val="24"/>
          <w:szCs w:val="24"/>
        </w:rPr>
        <w:t xml:space="preserve"> or </w:t>
      </w:r>
      <w:r w:rsidRPr="004D6CEB">
        <w:rPr>
          <w:rStyle w:val="Strong"/>
          <w:rFonts w:ascii="Times New Roman" w:hAnsi="Times New Roman" w:cs="Times New Roman"/>
          <w:sz w:val="24"/>
          <w:szCs w:val="24"/>
        </w:rPr>
        <w:t>agreed (30%)</w:t>
      </w:r>
      <w:r w:rsidRPr="004D6CEB">
        <w:rPr>
          <w:rFonts w:ascii="Times New Roman" w:hAnsi="Times New Roman" w:cs="Times New Roman"/>
          <w:sz w:val="24"/>
          <w:szCs w:val="24"/>
        </w:rPr>
        <w:t xml:space="preserve"> that radio and television play a vital role in educating women about their political rights and responsibilities. This suggests that broadcast media are widely perceived as reliable platforms for creating political awareness among women in Ilorin West LGA.</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 xml:space="preserve">Meanwhile, 10% of respondents remained </w:t>
      </w:r>
      <w:r w:rsidRPr="004D6CEB">
        <w:rPr>
          <w:rStyle w:val="Strong"/>
          <w:rFonts w:ascii="Times New Roman" w:hAnsi="Times New Roman" w:cs="Times New Roman"/>
          <w:sz w:val="24"/>
          <w:szCs w:val="24"/>
        </w:rPr>
        <w:t>undecided</w:t>
      </w:r>
      <w:r w:rsidRPr="004D6CEB">
        <w:rPr>
          <w:rFonts w:ascii="Times New Roman" w:hAnsi="Times New Roman" w:cs="Times New Roman"/>
          <w:sz w:val="24"/>
          <w:szCs w:val="24"/>
        </w:rPr>
        <w:t xml:space="preserve">, indicating that some women may not have sufficient exposure to political </w:t>
      </w:r>
      <w:proofErr w:type="spellStart"/>
      <w:r w:rsidRPr="004D6CEB">
        <w:rPr>
          <w:rFonts w:ascii="Times New Roman" w:hAnsi="Times New Roman" w:cs="Times New Roman"/>
          <w:sz w:val="24"/>
          <w:szCs w:val="24"/>
        </w:rPr>
        <w:t>programmes</w:t>
      </w:r>
      <w:proofErr w:type="spellEnd"/>
      <w:r w:rsidRPr="004D6CEB">
        <w:rPr>
          <w:rFonts w:ascii="Times New Roman" w:hAnsi="Times New Roman" w:cs="Times New Roman"/>
          <w:sz w:val="24"/>
          <w:szCs w:val="24"/>
        </w:rPr>
        <w:t xml:space="preserve"> or may not be sure of the effectiveness of media content.</w:t>
      </w:r>
    </w:p>
    <w:p w:rsidR="00641E05"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A smaller fraction (15%) disagreed with the statement, with 10% disagreeing and 5% strongly disagreeing. This minority group may reflect skepticism towards the quality, objectivity, or accessibility of political information on radio and television.</w:t>
      </w:r>
    </w:p>
    <w:p w:rsidR="00641E05" w:rsidRPr="004D6CEB" w:rsidRDefault="00641E05" w:rsidP="00641E05">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 xml:space="preserve">Table 4.8: Political </w:t>
      </w:r>
      <w:proofErr w:type="spellStart"/>
      <w:r w:rsidRPr="004D6CEB">
        <w:rPr>
          <w:rFonts w:ascii="Times New Roman" w:hAnsi="Times New Roman" w:cs="Times New Roman"/>
          <w:b/>
          <w:sz w:val="24"/>
          <w:szCs w:val="24"/>
        </w:rPr>
        <w:t>programmes</w:t>
      </w:r>
      <w:proofErr w:type="spellEnd"/>
      <w:r w:rsidRPr="004D6CEB">
        <w:rPr>
          <w:rFonts w:ascii="Times New Roman" w:hAnsi="Times New Roman" w:cs="Times New Roman"/>
          <w:b/>
          <w:sz w:val="24"/>
          <w:szCs w:val="24"/>
        </w:rPr>
        <w:t xml:space="preserve"> increase women’s interest in politics</w:t>
      </w:r>
    </w:p>
    <w:tbl>
      <w:tblPr>
        <w:tblStyle w:val="TableGrid"/>
        <w:tblW w:w="0" w:type="auto"/>
        <w:tblLook w:val="04A0" w:firstRow="1" w:lastRow="0" w:firstColumn="1" w:lastColumn="0" w:noHBand="0" w:noVBand="1"/>
      </w:tblPr>
      <w:tblGrid>
        <w:gridCol w:w="1956"/>
        <w:gridCol w:w="1310"/>
        <w:gridCol w:w="1809"/>
      </w:tblGrid>
      <w:tr w:rsidR="00641E05" w:rsidRPr="004D6CEB" w:rsidTr="005837B1">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Response</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Frequency</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Undecided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lastRenderedPageBreak/>
              <w:t>Strongly 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Pr="00B033EC" w:rsidRDefault="00641E05" w:rsidP="00641E05">
      <w:pPr>
        <w:pStyle w:val="Heading3"/>
        <w:spacing w:line="360" w:lineRule="auto"/>
        <w:jc w:val="both"/>
        <w:rPr>
          <w:sz w:val="24"/>
          <w:szCs w:val="24"/>
        </w:rPr>
      </w:pPr>
      <w:r w:rsidRPr="00B033EC">
        <w:rPr>
          <w:rStyle w:val="Strong"/>
          <w:b/>
          <w:bCs/>
          <w:sz w:val="24"/>
          <w:szCs w:val="24"/>
        </w:rPr>
        <w:t>Analysis</w:t>
      </w:r>
    </w:p>
    <w:p w:rsidR="00641E05" w:rsidRPr="00B033EC" w:rsidRDefault="00641E05" w:rsidP="00641E05">
      <w:pPr>
        <w:pStyle w:val="NormalWeb"/>
        <w:spacing w:line="360" w:lineRule="auto"/>
        <w:jc w:val="both"/>
      </w:pPr>
      <w:r w:rsidRPr="00B033EC">
        <w:t>From the table, 75% of the respondents (</w:t>
      </w:r>
      <w:r w:rsidRPr="00B033EC">
        <w:rPr>
          <w:rStyle w:val="Strong"/>
        </w:rPr>
        <w:t>Strongly Agree – 35% and Agree – 40%</w:t>
      </w:r>
      <w:r w:rsidRPr="00B033EC">
        <w:t xml:space="preserve">) affirmed that political </w:t>
      </w:r>
      <w:proofErr w:type="spellStart"/>
      <w:r w:rsidRPr="00B033EC">
        <w:t>programmes</w:t>
      </w:r>
      <w:proofErr w:type="spellEnd"/>
      <w:r w:rsidRPr="00B033EC">
        <w:t xml:space="preserve"> on broadcast media have significantly increased women’s interest in politics. This indicates that radio and television are effective tools for arousing curiosity and awareness about political matters among women.</w:t>
      </w:r>
    </w:p>
    <w:p w:rsidR="00641E05" w:rsidRPr="00B033EC" w:rsidRDefault="00641E05" w:rsidP="00641E05">
      <w:pPr>
        <w:pStyle w:val="NormalWeb"/>
        <w:spacing w:line="360" w:lineRule="auto"/>
        <w:jc w:val="both"/>
      </w:pPr>
      <w:r w:rsidRPr="00B033EC">
        <w:t xml:space="preserve">Meanwhile, </w:t>
      </w:r>
      <w:r w:rsidRPr="00B033EC">
        <w:rPr>
          <w:rStyle w:val="Strong"/>
        </w:rPr>
        <w:t>15% remained undecided</w:t>
      </w:r>
      <w:r w:rsidRPr="00B033EC">
        <w:t xml:space="preserve">, which may suggest either lack of exposure to such </w:t>
      </w:r>
      <w:proofErr w:type="spellStart"/>
      <w:r w:rsidRPr="00B033EC">
        <w:t>programmes</w:t>
      </w:r>
      <w:proofErr w:type="spellEnd"/>
      <w:r w:rsidRPr="00B033EC">
        <w:t xml:space="preserve"> or indifference to political issues. A small fraction, </w:t>
      </w:r>
      <w:r w:rsidRPr="00B033EC">
        <w:rPr>
          <w:rStyle w:val="Strong"/>
        </w:rPr>
        <w:t xml:space="preserve">10% (5% Disagree and 5% </w:t>
      </w:r>
      <w:proofErr w:type="gramStart"/>
      <w:r w:rsidRPr="00B033EC">
        <w:rPr>
          <w:rStyle w:val="Strong"/>
        </w:rPr>
        <w:t>Strongly</w:t>
      </w:r>
      <w:proofErr w:type="gramEnd"/>
      <w:r w:rsidRPr="00B033EC">
        <w:rPr>
          <w:rStyle w:val="Strong"/>
        </w:rPr>
        <w:t xml:space="preserve"> Disagree)</w:t>
      </w:r>
      <w:r w:rsidRPr="00B033EC">
        <w:t xml:space="preserve">, believed that political </w:t>
      </w:r>
      <w:proofErr w:type="spellStart"/>
      <w:r w:rsidRPr="00B033EC">
        <w:t>programmes</w:t>
      </w:r>
      <w:proofErr w:type="spellEnd"/>
      <w:r w:rsidRPr="00B033EC">
        <w:t xml:space="preserve"> do not necessarily influence women’s political interest.</w:t>
      </w:r>
    </w:p>
    <w:p w:rsidR="00641E05" w:rsidRPr="00B033EC" w:rsidRDefault="00641E05" w:rsidP="00641E05">
      <w:pPr>
        <w:pStyle w:val="NormalWeb"/>
        <w:spacing w:line="360" w:lineRule="auto"/>
        <w:jc w:val="both"/>
      </w:pPr>
      <w:r w:rsidRPr="00B033EC">
        <w:t xml:space="preserve">This finding implies that broadcast media play a </w:t>
      </w:r>
      <w:r w:rsidRPr="00B033EC">
        <w:rPr>
          <w:rStyle w:val="Strong"/>
        </w:rPr>
        <w:t>pivotal role in enhancing political awareness</w:t>
      </w:r>
      <w:r w:rsidRPr="00B033EC">
        <w:t>, though some women may still be disengaged due to factors such as cultural barriers, personal disinterest, or limited access to media.</w:t>
      </w:r>
    </w:p>
    <w:p w:rsidR="00641E05" w:rsidRPr="00B033EC" w:rsidRDefault="00641E05" w:rsidP="00641E05">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Table 4.9: Broadcast media help mobilize women to vote during elections</w:t>
      </w:r>
    </w:p>
    <w:tbl>
      <w:tblPr>
        <w:tblStyle w:val="TableGrid"/>
        <w:tblW w:w="0" w:type="auto"/>
        <w:tblLook w:val="04A0" w:firstRow="1" w:lastRow="0" w:firstColumn="1" w:lastColumn="0" w:noHBand="0" w:noVBand="1"/>
      </w:tblPr>
      <w:tblGrid>
        <w:gridCol w:w="1956"/>
        <w:gridCol w:w="1310"/>
        <w:gridCol w:w="1809"/>
      </w:tblGrid>
      <w:tr w:rsidR="00641E05" w:rsidRPr="00B033EC" w:rsidTr="005837B1">
        <w:tc>
          <w:tcPr>
            <w:tcW w:w="0" w:type="auto"/>
            <w:hideMark/>
          </w:tcPr>
          <w:p w:rsidR="00641E05" w:rsidRPr="00B033EC" w:rsidRDefault="00641E05" w:rsidP="005837B1">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Response</w:t>
            </w:r>
          </w:p>
        </w:tc>
        <w:tc>
          <w:tcPr>
            <w:tcW w:w="0" w:type="auto"/>
            <w:hideMark/>
          </w:tcPr>
          <w:p w:rsidR="00641E05" w:rsidRPr="00B033EC" w:rsidRDefault="00641E05" w:rsidP="005837B1">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Frequency</w:t>
            </w:r>
          </w:p>
        </w:tc>
        <w:tc>
          <w:tcPr>
            <w:tcW w:w="0" w:type="auto"/>
            <w:hideMark/>
          </w:tcPr>
          <w:p w:rsidR="00641E05" w:rsidRPr="00B033EC" w:rsidRDefault="00641E05" w:rsidP="005837B1">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Undecided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Default="00641E05" w:rsidP="00641E05">
      <w:pPr>
        <w:spacing w:line="360" w:lineRule="auto"/>
        <w:jc w:val="both"/>
        <w:rPr>
          <w:rStyle w:val="Strong"/>
          <w:rFonts w:ascii="Times New Roman" w:hAnsi="Times New Roman" w:cs="Times New Roman"/>
          <w:bCs w:val="0"/>
          <w:sz w:val="24"/>
          <w:szCs w:val="24"/>
        </w:rPr>
      </w:pPr>
    </w:p>
    <w:p w:rsidR="00641E05" w:rsidRPr="00B033EC" w:rsidRDefault="00641E05" w:rsidP="00641E05">
      <w:pPr>
        <w:spacing w:line="360" w:lineRule="auto"/>
        <w:jc w:val="both"/>
        <w:rPr>
          <w:rFonts w:ascii="Times New Roman" w:hAnsi="Times New Roman" w:cs="Times New Roman"/>
          <w:sz w:val="24"/>
          <w:szCs w:val="24"/>
        </w:rPr>
      </w:pPr>
      <w:r w:rsidRPr="00B033EC">
        <w:rPr>
          <w:rStyle w:val="Strong"/>
          <w:rFonts w:ascii="Times New Roman" w:hAnsi="Times New Roman" w:cs="Times New Roman"/>
          <w:bCs w:val="0"/>
          <w:sz w:val="24"/>
          <w:szCs w:val="24"/>
        </w:rPr>
        <w:lastRenderedPageBreak/>
        <w:t>Analysis</w:t>
      </w:r>
    </w:p>
    <w:p w:rsidR="00641E05" w:rsidRPr="00B033EC" w:rsidRDefault="00641E05" w:rsidP="00641E05">
      <w:pPr>
        <w:spacing w:line="360" w:lineRule="auto"/>
        <w:jc w:val="both"/>
        <w:rPr>
          <w:rFonts w:ascii="Times New Roman" w:hAnsi="Times New Roman" w:cs="Times New Roman"/>
          <w:sz w:val="24"/>
          <w:szCs w:val="24"/>
        </w:rPr>
      </w:pPr>
      <w:r w:rsidRPr="00B033EC">
        <w:rPr>
          <w:rFonts w:ascii="Times New Roman" w:hAnsi="Times New Roman" w:cs="Times New Roman"/>
          <w:sz w:val="24"/>
          <w:szCs w:val="24"/>
        </w:rPr>
        <w:t xml:space="preserve">Out of 100 respondents, </w:t>
      </w:r>
      <w:r w:rsidRPr="00B033EC">
        <w:rPr>
          <w:rStyle w:val="Strong"/>
          <w:rFonts w:ascii="Times New Roman" w:hAnsi="Times New Roman" w:cs="Times New Roman"/>
          <w:sz w:val="24"/>
          <w:szCs w:val="24"/>
        </w:rPr>
        <w:t>80% (50% strongly Agree + 30% Agree)</w:t>
      </w:r>
      <w:r w:rsidRPr="00B033EC">
        <w:rPr>
          <w:rFonts w:ascii="Times New Roman" w:hAnsi="Times New Roman" w:cs="Times New Roman"/>
          <w:sz w:val="24"/>
          <w:szCs w:val="24"/>
        </w:rPr>
        <w:t xml:space="preserve"> affirmed that broadcast media play a major role in mobilizing women to vote during elections. Only </w:t>
      </w:r>
      <w:r w:rsidRPr="00B033EC">
        <w:rPr>
          <w:rStyle w:val="Strong"/>
          <w:rFonts w:ascii="Times New Roman" w:hAnsi="Times New Roman" w:cs="Times New Roman"/>
          <w:sz w:val="24"/>
          <w:szCs w:val="24"/>
        </w:rPr>
        <w:t>10% remained undecided</w:t>
      </w:r>
      <w:r w:rsidRPr="00B033EC">
        <w:rPr>
          <w:rFonts w:ascii="Times New Roman" w:hAnsi="Times New Roman" w:cs="Times New Roman"/>
          <w:sz w:val="24"/>
          <w:szCs w:val="24"/>
        </w:rPr>
        <w:t xml:space="preserve">, which shows that the majority of women have clear opinions on this matter. A minority, </w:t>
      </w:r>
      <w:r w:rsidRPr="00B033EC">
        <w:rPr>
          <w:rStyle w:val="Strong"/>
          <w:rFonts w:ascii="Times New Roman" w:hAnsi="Times New Roman" w:cs="Times New Roman"/>
          <w:sz w:val="24"/>
          <w:szCs w:val="24"/>
        </w:rPr>
        <w:t>10% (5% Disagree + 5% strongly Disagree)</w:t>
      </w:r>
      <w:r w:rsidRPr="00B033EC">
        <w:rPr>
          <w:rFonts w:ascii="Times New Roman" w:hAnsi="Times New Roman" w:cs="Times New Roman"/>
          <w:sz w:val="24"/>
          <w:szCs w:val="24"/>
        </w:rPr>
        <w:t xml:space="preserve">, expressed negative views, suggesting that some women either feel excluded from or unconvinced by media messages. The high percentage of agreement implies that </w:t>
      </w:r>
      <w:r w:rsidRPr="00B033EC">
        <w:rPr>
          <w:rStyle w:val="Strong"/>
          <w:rFonts w:ascii="Times New Roman" w:hAnsi="Times New Roman" w:cs="Times New Roman"/>
          <w:sz w:val="24"/>
          <w:szCs w:val="24"/>
        </w:rPr>
        <w:t>broadcast media are a powerful tool in voter mobilization among women in Ilorin West LGA</w:t>
      </w:r>
      <w:r w:rsidRPr="00B033EC">
        <w:rPr>
          <w:rFonts w:ascii="Times New Roman" w:hAnsi="Times New Roman" w:cs="Times New Roman"/>
          <w:sz w:val="24"/>
          <w:szCs w:val="24"/>
        </w:rPr>
        <w:t>, especially considering the influence of radio and television campaigns during election periods. This aligns with previous findings that mass media are essential in political education and mobilization, especially in societies where women’s political participation has historically been low.</w:t>
      </w:r>
    </w:p>
    <w:p w:rsidR="00641E05" w:rsidRPr="00B033EC" w:rsidRDefault="00641E05" w:rsidP="00641E05">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Table 4.10: Broadcast media promote female political candidates</w:t>
      </w:r>
    </w:p>
    <w:tbl>
      <w:tblPr>
        <w:tblStyle w:val="TableGrid"/>
        <w:tblW w:w="0" w:type="auto"/>
        <w:tblLook w:val="04A0" w:firstRow="1" w:lastRow="0" w:firstColumn="1" w:lastColumn="0" w:noHBand="0" w:noVBand="1"/>
      </w:tblPr>
      <w:tblGrid>
        <w:gridCol w:w="1956"/>
        <w:gridCol w:w="1310"/>
        <w:gridCol w:w="1809"/>
      </w:tblGrid>
      <w:tr w:rsidR="00641E05" w:rsidRPr="00B033EC" w:rsidTr="005837B1">
        <w:tc>
          <w:tcPr>
            <w:tcW w:w="0" w:type="auto"/>
            <w:hideMark/>
          </w:tcPr>
          <w:p w:rsidR="00641E05" w:rsidRPr="00B033EC" w:rsidRDefault="00641E05" w:rsidP="005837B1">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Response</w:t>
            </w:r>
          </w:p>
        </w:tc>
        <w:tc>
          <w:tcPr>
            <w:tcW w:w="0" w:type="auto"/>
            <w:hideMark/>
          </w:tcPr>
          <w:p w:rsidR="00641E05" w:rsidRPr="00B033EC" w:rsidRDefault="00641E05" w:rsidP="005837B1">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Frequency</w:t>
            </w:r>
          </w:p>
        </w:tc>
        <w:tc>
          <w:tcPr>
            <w:tcW w:w="0" w:type="auto"/>
            <w:hideMark/>
          </w:tcPr>
          <w:p w:rsidR="00641E05" w:rsidRPr="00B033EC" w:rsidRDefault="00641E05" w:rsidP="005837B1">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Undecided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Pr="00B033EC" w:rsidRDefault="00641E05" w:rsidP="00641E05">
      <w:pPr>
        <w:spacing w:line="360" w:lineRule="auto"/>
        <w:jc w:val="both"/>
        <w:rPr>
          <w:rFonts w:ascii="Times New Roman" w:hAnsi="Times New Roman" w:cs="Times New Roman"/>
          <w:sz w:val="24"/>
          <w:szCs w:val="24"/>
        </w:rPr>
      </w:pPr>
      <w:r w:rsidRPr="00B033EC">
        <w:rPr>
          <w:rStyle w:val="Strong"/>
          <w:rFonts w:ascii="Times New Roman" w:hAnsi="Times New Roman" w:cs="Times New Roman"/>
          <w:bCs w:val="0"/>
          <w:sz w:val="24"/>
          <w:szCs w:val="24"/>
        </w:rPr>
        <w:t>Analysis</w:t>
      </w:r>
    </w:p>
    <w:p w:rsidR="00641E05" w:rsidRPr="00B033EC" w:rsidRDefault="00641E05" w:rsidP="00641E05">
      <w:pPr>
        <w:spacing w:line="360" w:lineRule="auto"/>
        <w:jc w:val="both"/>
        <w:rPr>
          <w:rFonts w:ascii="Times New Roman" w:hAnsi="Times New Roman" w:cs="Times New Roman"/>
          <w:sz w:val="24"/>
          <w:szCs w:val="24"/>
        </w:rPr>
      </w:pPr>
      <w:r w:rsidRPr="00B033EC">
        <w:rPr>
          <w:rFonts w:ascii="Times New Roman" w:hAnsi="Times New Roman" w:cs="Times New Roman"/>
          <w:sz w:val="24"/>
          <w:szCs w:val="24"/>
        </w:rPr>
        <w:t xml:space="preserve">From the table, </w:t>
      </w:r>
      <w:r w:rsidRPr="00B033EC">
        <w:rPr>
          <w:rStyle w:val="Strong"/>
          <w:rFonts w:ascii="Times New Roman" w:hAnsi="Times New Roman" w:cs="Times New Roman"/>
          <w:sz w:val="24"/>
          <w:szCs w:val="24"/>
        </w:rPr>
        <w:t>55% of the respondents (Strongly Agree + Agree)</w:t>
      </w:r>
      <w:r w:rsidRPr="00B033EC">
        <w:rPr>
          <w:rFonts w:ascii="Times New Roman" w:hAnsi="Times New Roman" w:cs="Times New Roman"/>
          <w:sz w:val="24"/>
          <w:szCs w:val="24"/>
        </w:rPr>
        <w:t xml:space="preserve"> acknowledged that broadcast media promote female political candidates. This suggests that more than half of the population sampled believe the media contribute positively to women’s political visibility.</w:t>
      </w:r>
    </w:p>
    <w:p w:rsidR="00641E05" w:rsidRPr="00B033EC" w:rsidRDefault="00641E05" w:rsidP="00641E05">
      <w:pPr>
        <w:spacing w:line="360" w:lineRule="auto"/>
        <w:jc w:val="both"/>
        <w:rPr>
          <w:rFonts w:ascii="Times New Roman" w:hAnsi="Times New Roman" w:cs="Times New Roman"/>
          <w:sz w:val="24"/>
          <w:szCs w:val="24"/>
        </w:rPr>
      </w:pPr>
      <w:r w:rsidRPr="00B033EC">
        <w:rPr>
          <w:rFonts w:ascii="Times New Roman" w:hAnsi="Times New Roman" w:cs="Times New Roman"/>
          <w:sz w:val="24"/>
          <w:szCs w:val="24"/>
        </w:rPr>
        <w:t xml:space="preserve">On the other hand, </w:t>
      </w:r>
      <w:r w:rsidRPr="00B033EC">
        <w:rPr>
          <w:rStyle w:val="Strong"/>
          <w:rFonts w:ascii="Times New Roman" w:hAnsi="Times New Roman" w:cs="Times New Roman"/>
          <w:sz w:val="24"/>
          <w:szCs w:val="24"/>
        </w:rPr>
        <w:t>25% (Disagree + Strongly Disagree)</w:t>
      </w:r>
      <w:r w:rsidRPr="00B033EC">
        <w:rPr>
          <w:rFonts w:ascii="Times New Roman" w:hAnsi="Times New Roman" w:cs="Times New Roman"/>
          <w:sz w:val="24"/>
          <w:szCs w:val="24"/>
        </w:rPr>
        <w:t xml:space="preserve"> felt that broadcast media do not give enough promotion to female candidates. This indicates that a quarter of respondents still perceive gender bias or insufficient coverage.</w:t>
      </w:r>
    </w:p>
    <w:p w:rsidR="00641E05" w:rsidRPr="00B033EC" w:rsidRDefault="00641E05" w:rsidP="00641E05">
      <w:pPr>
        <w:spacing w:line="360" w:lineRule="auto"/>
        <w:jc w:val="both"/>
        <w:rPr>
          <w:rFonts w:ascii="Times New Roman" w:hAnsi="Times New Roman" w:cs="Times New Roman"/>
          <w:sz w:val="24"/>
          <w:szCs w:val="24"/>
        </w:rPr>
      </w:pPr>
      <w:r w:rsidRPr="00B033EC">
        <w:rPr>
          <w:rFonts w:ascii="Times New Roman" w:hAnsi="Times New Roman" w:cs="Times New Roman"/>
          <w:sz w:val="24"/>
          <w:szCs w:val="24"/>
        </w:rPr>
        <w:lastRenderedPageBreak/>
        <w:t xml:space="preserve">Meanwhile, </w:t>
      </w:r>
      <w:r w:rsidRPr="00B033EC">
        <w:rPr>
          <w:rStyle w:val="Strong"/>
          <w:rFonts w:ascii="Times New Roman" w:hAnsi="Times New Roman" w:cs="Times New Roman"/>
          <w:sz w:val="24"/>
          <w:szCs w:val="24"/>
        </w:rPr>
        <w:t>20% remained undecided</w:t>
      </w:r>
      <w:r w:rsidRPr="00B033EC">
        <w:rPr>
          <w:rFonts w:ascii="Times New Roman" w:hAnsi="Times New Roman" w:cs="Times New Roman"/>
          <w:sz w:val="24"/>
          <w:szCs w:val="24"/>
        </w:rPr>
        <w:t>, which could imply either lack of awareness about such media content or uncertainty regarding how much emphasis broadcast media place on female politicians.</w:t>
      </w:r>
    </w:p>
    <w:p w:rsidR="00641E05" w:rsidRPr="00B033EC" w:rsidRDefault="00641E05" w:rsidP="00641E05">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4.4 Discussion of Findings</w:t>
      </w:r>
    </w:p>
    <w:p w:rsidR="00641E05" w:rsidRDefault="00641E05" w:rsidP="00641E05">
      <w:pPr>
        <w:pStyle w:val="NormalWeb"/>
        <w:spacing w:line="360" w:lineRule="auto"/>
        <w:jc w:val="both"/>
      </w:pPr>
      <w:r>
        <w:t>The findings of this study have provided valuable insights into the role of broadcast media in mobilizing women for political participation in Ilorin West Local Government Area. The data revealed that the majority of respondents acknowledged the significance of radio and television in encouraging women to take part in politics. This confirms that the media remain a powerful agent of mobilization and awareness creation in democratic societies, as they help shape opinions and stimulate political interest among women.</w:t>
      </w:r>
    </w:p>
    <w:p w:rsidR="00641E05" w:rsidRDefault="00641E05" w:rsidP="00641E05">
      <w:pPr>
        <w:pStyle w:val="NormalWeb"/>
        <w:spacing w:line="360" w:lineRule="auto"/>
        <w:jc w:val="both"/>
      </w:pPr>
      <w:r>
        <w:t xml:space="preserve">The results further showed that many respondents believed broadcast media serve as a vital source of political education. Through </w:t>
      </w:r>
      <w:proofErr w:type="spellStart"/>
      <w:r>
        <w:t>programmes</w:t>
      </w:r>
      <w:proofErr w:type="spellEnd"/>
      <w:r>
        <w:t>, jingles, and debates, radio and television provide women with knowledge about their rights and responsibilities within the political system. This highlights the educational function of the media, which is crucial for building political literacy and enhancing active participation among marginalized groups, particularly women.</w:t>
      </w:r>
    </w:p>
    <w:p w:rsidR="00641E05" w:rsidRDefault="00641E05" w:rsidP="00641E05">
      <w:pPr>
        <w:pStyle w:val="NormalWeb"/>
        <w:spacing w:line="360" w:lineRule="auto"/>
        <w:jc w:val="both"/>
      </w:pPr>
      <w:r>
        <w:t xml:space="preserve">Another important finding is that political </w:t>
      </w:r>
      <w:proofErr w:type="spellStart"/>
      <w:r>
        <w:t>programmes</w:t>
      </w:r>
      <w:proofErr w:type="spellEnd"/>
      <w:r>
        <w:t xml:space="preserve"> on broadcast media were reported to increase women’s interest in politics. By presenting relevant political content in ways that are both engaging and relatable, these </w:t>
      </w:r>
      <w:proofErr w:type="spellStart"/>
      <w:r>
        <w:t>programmes</w:t>
      </w:r>
      <w:proofErr w:type="spellEnd"/>
      <w:r>
        <w:t xml:space="preserve"> stimulate curiosity and encourage women to be more involved in political discussions and activities. Similarly, the study revealed that broadcast media are instrumental in mobilizing women during elections. A significant proportion of respondents affirmed that radio and television play an influential role in reminding, persuading, and motivating women to vote. This supports the mobilization theory of communication, which stresses the ability of media to influence collective behavior during crucial democratic exercises.</w:t>
      </w:r>
    </w:p>
    <w:p w:rsidR="00641E05" w:rsidRDefault="00641E05" w:rsidP="00641E05">
      <w:pPr>
        <w:pStyle w:val="NormalWeb"/>
        <w:spacing w:line="360" w:lineRule="auto"/>
        <w:jc w:val="both"/>
      </w:pPr>
      <w:r>
        <w:t xml:space="preserve">However, the findings also exposed some challenges. Although a slight majority of respondents agreed that broadcast media promote female political candidates, a considerable number either disagreed or remained undecided. This indicates that female aspirants are not given equal visibility </w:t>
      </w:r>
      <w:r>
        <w:lastRenderedPageBreak/>
        <w:t>compared to their male counterparts. Such limited representation reinforces gender inequality in political reporting and may discourage women from seeking leadership positions. The issue of unequal media coverage was further emphasized, as many respondents expressed dissatisfaction with the balance of attention given to male and female politicians.</w:t>
      </w:r>
    </w:p>
    <w:p w:rsidR="00641E05" w:rsidRDefault="00641E05" w:rsidP="00641E05">
      <w:pPr>
        <w:pStyle w:val="NormalWeb"/>
        <w:spacing w:line="360" w:lineRule="auto"/>
        <w:jc w:val="both"/>
      </w:pPr>
      <w:r>
        <w:t>Access to political information was generally perceived to be adequate, yet cultural and religious factors were identified as barriers that shape how women receive and act on media messages. These sociocultural influences sometimes reduce the effectiveness of broadcast media campaigns, thereby limiting women’s full engagement in politics. Despite these challenges, a significant number of respondents admitted that they had personally been influenced by broadcast media to participate in political activities. This finding underscores the practical impact of media messages in not only raising awareness but also translating into concrete political action.</w:t>
      </w:r>
    </w:p>
    <w:p w:rsidR="00641E05" w:rsidRDefault="00641E05" w:rsidP="00641E05">
      <w:pPr>
        <w:pStyle w:val="NormalWeb"/>
        <w:spacing w:line="360" w:lineRule="auto"/>
        <w:jc w:val="both"/>
      </w:pPr>
      <w:r>
        <w:t>In summary, the discussion indicates that broadcast media are effective tools for mobilizing women politically in Ilorin West Local Government Area. They educate, sensitize, and encourage women to engage in political activities, particularly during elections. Nonetheless, issues such as inadequate promotion of female candidates, unequal coverage, and cultural restrictions hinder the full realization of gender-balanced political participation.</w:t>
      </w:r>
    </w:p>
    <w:p w:rsidR="000006D4" w:rsidRDefault="000006D4" w:rsidP="00641E05">
      <w:pPr>
        <w:pStyle w:val="NormalWeb"/>
        <w:spacing w:line="360" w:lineRule="auto"/>
        <w:jc w:val="both"/>
      </w:pPr>
    </w:p>
    <w:p w:rsidR="000006D4" w:rsidRDefault="000006D4" w:rsidP="00641E05">
      <w:pPr>
        <w:pStyle w:val="NormalWeb"/>
        <w:spacing w:line="360" w:lineRule="auto"/>
        <w:jc w:val="both"/>
      </w:pPr>
    </w:p>
    <w:p w:rsidR="000006D4" w:rsidRDefault="000006D4" w:rsidP="00641E05">
      <w:pPr>
        <w:pStyle w:val="NormalWeb"/>
        <w:spacing w:line="360" w:lineRule="auto"/>
        <w:jc w:val="both"/>
      </w:pPr>
    </w:p>
    <w:p w:rsidR="000006D4" w:rsidRDefault="000006D4" w:rsidP="00641E05">
      <w:pPr>
        <w:pStyle w:val="NormalWeb"/>
        <w:spacing w:line="360" w:lineRule="auto"/>
        <w:jc w:val="both"/>
      </w:pPr>
    </w:p>
    <w:p w:rsidR="000006D4" w:rsidRDefault="000006D4" w:rsidP="00641E05">
      <w:pPr>
        <w:pStyle w:val="NormalWeb"/>
        <w:spacing w:line="360" w:lineRule="auto"/>
        <w:jc w:val="both"/>
      </w:pPr>
    </w:p>
    <w:p w:rsidR="000006D4" w:rsidRDefault="000006D4" w:rsidP="00641E05">
      <w:pPr>
        <w:pStyle w:val="NormalWeb"/>
        <w:spacing w:line="360" w:lineRule="auto"/>
        <w:jc w:val="both"/>
      </w:pPr>
    </w:p>
    <w:p w:rsidR="000006D4" w:rsidRDefault="000006D4" w:rsidP="00641E05">
      <w:pPr>
        <w:pStyle w:val="NormalWeb"/>
        <w:spacing w:line="360" w:lineRule="auto"/>
        <w:jc w:val="both"/>
      </w:pPr>
    </w:p>
    <w:p w:rsidR="000006D4" w:rsidRPr="008D3EEB" w:rsidRDefault="000006D4" w:rsidP="000006D4">
      <w:pPr>
        <w:spacing w:line="360" w:lineRule="auto"/>
        <w:jc w:val="center"/>
        <w:rPr>
          <w:rFonts w:ascii="Times New Roman" w:hAnsi="Times New Roman" w:cs="Times New Roman"/>
          <w:b/>
          <w:sz w:val="24"/>
          <w:szCs w:val="24"/>
        </w:rPr>
      </w:pPr>
      <w:r w:rsidRPr="008D3EEB">
        <w:rPr>
          <w:rFonts w:ascii="Times New Roman" w:hAnsi="Times New Roman" w:cs="Times New Roman"/>
          <w:b/>
          <w:sz w:val="24"/>
          <w:szCs w:val="24"/>
        </w:rPr>
        <w:lastRenderedPageBreak/>
        <w:t>CHAPTER FIVE</w:t>
      </w:r>
    </w:p>
    <w:p w:rsidR="000006D4" w:rsidRPr="008D3EEB" w:rsidRDefault="000006D4" w:rsidP="000006D4">
      <w:pPr>
        <w:spacing w:line="360" w:lineRule="auto"/>
        <w:jc w:val="center"/>
        <w:rPr>
          <w:rFonts w:ascii="Times New Roman" w:hAnsi="Times New Roman" w:cs="Times New Roman"/>
          <w:b/>
          <w:sz w:val="24"/>
          <w:szCs w:val="24"/>
        </w:rPr>
      </w:pPr>
      <w:r w:rsidRPr="008D3EEB">
        <w:rPr>
          <w:rFonts w:ascii="Times New Roman" w:hAnsi="Times New Roman" w:cs="Times New Roman"/>
          <w:b/>
          <w:sz w:val="24"/>
          <w:szCs w:val="24"/>
        </w:rPr>
        <w:t>SUMMARY, CONCLUSION AND RECOMMENDATIONS</w:t>
      </w:r>
    </w:p>
    <w:p w:rsidR="000006D4" w:rsidRPr="008D3EEB" w:rsidRDefault="000006D4" w:rsidP="000006D4">
      <w:pPr>
        <w:spacing w:line="360" w:lineRule="auto"/>
        <w:jc w:val="both"/>
        <w:rPr>
          <w:rFonts w:ascii="Times New Roman" w:hAnsi="Times New Roman" w:cs="Times New Roman"/>
          <w:b/>
          <w:sz w:val="24"/>
          <w:szCs w:val="24"/>
        </w:rPr>
      </w:pPr>
      <w:r w:rsidRPr="008D3EEB">
        <w:rPr>
          <w:rFonts w:ascii="Times New Roman" w:hAnsi="Times New Roman" w:cs="Times New Roman"/>
          <w:b/>
          <w:sz w:val="24"/>
          <w:szCs w:val="24"/>
        </w:rPr>
        <w:t>5.1 Summary of Findings</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This study examined the role of broadcast media in mobilizing women for political participation in Ilorin West Local Government Area. Data were collected through a structured questionnaire administered to 100 respondents. The findings revealed that broadcast media, particularly radio and television, play a significant role in political sensitization and mobilization of women.</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 xml:space="preserve">The study showed that the majority of respondents agreed that broadcast media encourage women to participate in politics and serve as a major source of political education. Political </w:t>
      </w:r>
      <w:proofErr w:type="spellStart"/>
      <w:r w:rsidRPr="008D3EEB">
        <w:rPr>
          <w:rFonts w:ascii="Times New Roman" w:hAnsi="Times New Roman" w:cs="Times New Roman"/>
          <w:sz w:val="24"/>
          <w:szCs w:val="24"/>
        </w:rPr>
        <w:t>programmes</w:t>
      </w:r>
      <w:proofErr w:type="spellEnd"/>
      <w:r w:rsidRPr="008D3EEB">
        <w:rPr>
          <w:rFonts w:ascii="Times New Roman" w:hAnsi="Times New Roman" w:cs="Times New Roman"/>
          <w:sz w:val="24"/>
          <w:szCs w:val="24"/>
        </w:rPr>
        <w:t xml:space="preserve"> aired on radio and television were found to increase women’s interest in politics and also motivate them to take part in elections. The results further indicated that many women had personally been influenced by broadcast media to engage in political activities, demonstrating the practical impact of media on political behavior.</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Despite these positive contributions, the study also revealed certain limitations. The coverage and promotion of female political candidates were perceived as inadequate when compared to their male counterparts. In addition, cultural and religious factors were identified as significant barriers that affect how women respond to broadcast media messages. These challenges suggest that while broadcast media are effective in political mobilization, more needs to be done to ensure inclusivity and gender equity.</w:t>
      </w:r>
    </w:p>
    <w:p w:rsidR="000006D4" w:rsidRPr="008D3EEB" w:rsidRDefault="000006D4" w:rsidP="000006D4">
      <w:pPr>
        <w:spacing w:line="360" w:lineRule="auto"/>
        <w:jc w:val="both"/>
        <w:rPr>
          <w:rFonts w:ascii="Times New Roman" w:hAnsi="Times New Roman" w:cs="Times New Roman"/>
          <w:b/>
          <w:sz w:val="24"/>
          <w:szCs w:val="24"/>
        </w:rPr>
      </w:pPr>
      <w:r w:rsidRPr="008D3EEB">
        <w:rPr>
          <w:rFonts w:ascii="Times New Roman" w:hAnsi="Times New Roman" w:cs="Times New Roman"/>
          <w:b/>
          <w:sz w:val="24"/>
          <w:szCs w:val="24"/>
        </w:rPr>
        <w:t>5.2 Conclusion</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Based on the findings, it is clear that broadcast media remain one of the most effective tools for mobilizing women for political participation in Ilorin West Local Government Area. They provide education, information, and motivation that encourage women to be politically active. However, their full potential has not been realized due to limited promotion of female candidates and persistent cultural constraints.</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lastRenderedPageBreak/>
        <w:t>The study concludes that if broadcast media intensify their coverage of female politicians and consciously address gender bias in political reporting, they can play an even stronger role in bridging the gap between men and women in political participation. Political mobilization through the media is therefore both a necessity and a strategic approach for enhancing women’s involvement in governance and democracy.</w:t>
      </w:r>
    </w:p>
    <w:p w:rsidR="000006D4" w:rsidRPr="008D3EEB" w:rsidRDefault="000006D4" w:rsidP="000006D4">
      <w:pPr>
        <w:spacing w:line="360" w:lineRule="auto"/>
        <w:jc w:val="both"/>
        <w:rPr>
          <w:rFonts w:ascii="Times New Roman" w:hAnsi="Times New Roman" w:cs="Times New Roman"/>
          <w:b/>
          <w:sz w:val="24"/>
          <w:szCs w:val="24"/>
        </w:rPr>
      </w:pPr>
      <w:r w:rsidRPr="008D3EEB">
        <w:rPr>
          <w:rFonts w:ascii="Times New Roman" w:hAnsi="Times New Roman" w:cs="Times New Roman"/>
          <w:b/>
          <w:sz w:val="24"/>
          <w:szCs w:val="24"/>
        </w:rPr>
        <w:t>5.3 Recommendations</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In light of the findings and conclusion, the following recommendations are made:</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Increased Coverage for Female Candidates: Broadcast media should give deliberate and equal attention to female politicians to boost their visibility and credibility during political campaigns.</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 xml:space="preserve">Gender-Sensitive Programming: Radio and television stations should design more political </w:t>
      </w:r>
      <w:proofErr w:type="spellStart"/>
      <w:r w:rsidRPr="008D3EEB">
        <w:rPr>
          <w:rFonts w:ascii="Times New Roman" w:hAnsi="Times New Roman" w:cs="Times New Roman"/>
          <w:sz w:val="24"/>
          <w:szCs w:val="24"/>
        </w:rPr>
        <w:t>programmes</w:t>
      </w:r>
      <w:proofErr w:type="spellEnd"/>
      <w:r w:rsidRPr="008D3EEB">
        <w:rPr>
          <w:rFonts w:ascii="Times New Roman" w:hAnsi="Times New Roman" w:cs="Times New Roman"/>
          <w:sz w:val="24"/>
          <w:szCs w:val="24"/>
        </w:rPr>
        <w:t xml:space="preserve"> that focus specifically on women’s issues and participation in governance.</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Collaboration with Stakeholders: Media organizations should collaborate with women advocacy groups, political parties, and government agencies to ensure more inclusive political mobilization.</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Overcoming Cultural Barriers: Efforts should be made to address cultural and religious stereotypes that limit women’s engagement with political messages. Sensitization campaigns targeting community and religious leaders could help reduce these barriers.</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Capacity Building for Women: Broadcast media should not only disseminate information but also support initiatives that train and empower women with the knowledge and confidence required to participate effectively in politics.</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 xml:space="preserve">Regulatory Support: Media regulatory bodies such as the National Broadcasting Commission (NBC) should monitor and ensure that political </w:t>
      </w:r>
      <w:proofErr w:type="spellStart"/>
      <w:r w:rsidRPr="008D3EEB">
        <w:rPr>
          <w:rFonts w:ascii="Times New Roman" w:hAnsi="Times New Roman" w:cs="Times New Roman"/>
          <w:sz w:val="24"/>
          <w:szCs w:val="24"/>
        </w:rPr>
        <w:t>programmes</w:t>
      </w:r>
      <w:proofErr w:type="spellEnd"/>
      <w:r w:rsidRPr="008D3EEB">
        <w:rPr>
          <w:rFonts w:ascii="Times New Roman" w:hAnsi="Times New Roman" w:cs="Times New Roman"/>
          <w:sz w:val="24"/>
          <w:szCs w:val="24"/>
        </w:rPr>
        <w:t xml:space="preserve"> are fair, inclusive, and balanced in their coverage of both male and female candidates.</w:t>
      </w:r>
    </w:p>
    <w:p w:rsidR="000006D4" w:rsidRPr="008D3EEB" w:rsidRDefault="000006D4" w:rsidP="000006D4">
      <w:pPr>
        <w:spacing w:line="360" w:lineRule="auto"/>
        <w:jc w:val="both"/>
        <w:rPr>
          <w:rFonts w:ascii="Times New Roman" w:hAnsi="Times New Roman" w:cs="Times New Roman"/>
          <w:b/>
          <w:sz w:val="24"/>
          <w:szCs w:val="24"/>
        </w:rPr>
      </w:pPr>
      <w:r w:rsidRPr="008D3EEB">
        <w:rPr>
          <w:rFonts w:ascii="Times New Roman" w:hAnsi="Times New Roman" w:cs="Times New Roman"/>
          <w:b/>
          <w:sz w:val="24"/>
          <w:szCs w:val="24"/>
        </w:rPr>
        <w:t>5.4 Suggestions for Further Studies</w:t>
      </w:r>
    </w:p>
    <w:p w:rsidR="000006D4"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 xml:space="preserve">Future researchers may wish to expand this study beyond Ilorin West Local Government Area to include other parts of Kwara State or Nigeria at large. Comparative studies between urban and rural areas could also provide deeper insights into the role of broadcast media in mobilizing </w:t>
      </w:r>
      <w:r w:rsidRPr="008D3EEB">
        <w:rPr>
          <w:rFonts w:ascii="Times New Roman" w:hAnsi="Times New Roman" w:cs="Times New Roman"/>
          <w:sz w:val="24"/>
          <w:szCs w:val="24"/>
        </w:rPr>
        <w:lastRenderedPageBreak/>
        <w:t>women. Additionally, research may be conducted on the role of new media platforms (such as social media) in complementing traditional broadcast media in mobilizing women for political participation.</w:t>
      </w:r>
    </w:p>
    <w:p w:rsidR="00933457" w:rsidRPr="00933457" w:rsidRDefault="00933457" w:rsidP="00933457">
      <w:pPr>
        <w:spacing w:line="360" w:lineRule="auto"/>
        <w:jc w:val="both"/>
        <w:rPr>
          <w:rFonts w:ascii="Times New Roman" w:hAnsi="Times New Roman" w:cs="Times New Roman"/>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Pr="00933457" w:rsidRDefault="00933457" w:rsidP="00933457">
      <w:pPr>
        <w:spacing w:line="360" w:lineRule="auto"/>
        <w:jc w:val="center"/>
        <w:rPr>
          <w:rFonts w:ascii="Times New Roman" w:hAnsi="Times New Roman" w:cs="Times New Roman"/>
          <w:b/>
          <w:sz w:val="24"/>
          <w:szCs w:val="24"/>
        </w:rPr>
      </w:pPr>
      <w:r w:rsidRPr="00933457">
        <w:rPr>
          <w:rFonts w:ascii="Times New Roman" w:hAnsi="Times New Roman" w:cs="Times New Roman"/>
          <w:b/>
          <w:sz w:val="24"/>
          <w:szCs w:val="24"/>
        </w:rPr>
        <w:lastRenderedPageBreak/>
        <w:t>References</w:t>
      </w:r>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Akinwale</w:t>
      </w:r>
      <w:proofErr w:type="spellEnd"/>
      <w:r w:rsidRPr="00933457">
        <w:rPr>
          <w:rFonts w:ascii="Times New Roman" w:hAnsi="Times New Roman" w:cs="Times New Roman"/>
          <w:sz w:val="24"/>
          <w:szCs w:val="24"/>
        </w:rPr>
        <w:t xml:space="preserve">, A. A. (2010). Integrative responses to the crisis of policing in Nigeria. </w:t>
      </w:r>
      <w:r w:rsidRPr="00933457">
        <w:rPr>
          <w:rStyle w:val="Emphasis"/>
          <w:rFonts w:ascii="Times New Roman" w:hAnsi="Times New Roman" w:cs="Times New Roman"/>
          <w:sz w:val="24"/>
          <w:szCs w:val="24"/>
        </w:rPr>
        <w:t>African Journal of Criminology and Justice Studies, 4</w:t>
      </w:r>
      <w:r w:rsidRPr="00933457">
        <w:rPr>
          <w:rFonts w:ascii="Times New Roman" w:hAnsi="Times New Roman" w:cs="Times New Roman"/>
          <w:sz w:val="24"/>
          <w:szCs w:val="24"/>
        </w:rPr>
        <w:t>(1), 31–48.</w:t>
      </w:r>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Alozieuwa</w:t>
      </w:r>
      <w:proofErr w:type="spellEnd"/>
      <w:r w:rsidRPr="00933457">
        <w:rPr>
          <w:rFonts w:ascii="Times New Roman" w:hAnsi="Times New Roman" w:cs="Times New Roman"/>
          <w:sz w:val="24"/>
          <w:szCs w:val="24"/>
        </w:rPr>
        <w:t xml:space="preserve">, S. H. O. (2019). Media and the challenge of promoting democratic governance in Nigeria. </w:t>
      </w:r>
      <w:r w:rsidRPr="00933457">
        <w:rPr>
          <w:rStyle w:val="Emphasis"/>
          <w:rFonts w:ascii="Times New Roman" w:hAnsi="Times New Roman" w:cs="Times New Roman"/>
          <w:sz w:val="24"/>
          <w:szCs w:val="24"/>
        </w:rPr>
        <w:t>Journal of African Elections, 18</w:t>
      </w:r>
      <w:r w:rsidRPr="00933457">
        <w:rPr>
          <w:rFonts w:ascii="Times New Roman" w:hAnsi="Times New Roman" w:cs="Times New Roman"/>
          <w:sz w:val="24"/>
          <w:szCs w:val="24"/>
        </w:rPr>
        <w:t xml:space="preserve">(1), 44–61. </w:t>
      </w:r>
      <w:hyperlink r:id="rId9" w:tgtFrame="_new" w:history="1">
        <w:r w:rsidRPr="00933457">
          <w:rPr>
            <w:rStyle w:val="Hyperlink"/>
            <w:rFonts w:ascii="Times New Roman" w:hAnsi="Times New Roman" w:cs="Times New Roman"/>
            <w:sz w:val="24"/>
            <w:szCs w:val="24"/>
          </w:rPr>
          <w:t>https://doi.org/10.20940/JAE/2019/v18i1a3</w:t>
        </w:r>
      </w:hyperlink>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Amaefule</w:t>
      </w:r>
      <w:proofErr w:type="spellEnd"/>
      <w:r w:rsidRPr="00933457">
        <w:rPr>
          <w:rFonts w:ascii="Times New Roman" w:hAnsi="Times New Roman" w:cs="Times New Roman"/>
          <w:sz w:val="24"/>
          <w:szCs w:val="24"/>
        </w:rPr>
        <w:t>, C. E., &amp; Oji, M. (2021). The role of the Nigerian mass media in the #</w:t>
      </w:r>
      <w:proofErr w:type="spellStart"/>
      <w:r w:rsidRPr="00933457">
        <w:rPr>
          <w:rFonts w:ascii="Times New Roman" w:hAnsi="Times New Roman" w:cs="Times New Roman"/>
          <w:sz w:val="24"/>
          <w:szCs w:val="24"/>
        </w:rPr>
        <w:t>EndSARS</w:t>
      </w:r>
      <w:proofErr w:type="spellEnd"/>
      <w:r w:rsidRPr="00933457">
        <w:rPr>
          <w:rFonts w:ascii="Times New Roman" w:hAnsi="Times New Roman" w:cs="Times New Roman"/>
          <w:sz w:val="24"/>
          <w:szCs w:val="24"/>
        </w:rPr>
        <w:t xml:space="preserve"> protests. </w:t>
      </w:r>
      <w:r w:rsidRPr="00933457">
        <w:rPr>
          <w:rStyle w:val="Emphasis"/>
          <w:rFonts w:ascii="Times New Roman" w:hAnsi="Times New Roman" w:cs="Times New Roman"/>
          <w:sz w:val="24"/>
          <w:szCs w:val="24"/>
        </w:rPr>
        <w:t>International Journal of Media, Journalism and Mass Communications, 7</w:t>
      </w:r>
      <w:r w:rsidRPr="00933457">
        <w:rPr>
          <w:rFonts w:ascii="Times New Roman" w:hAnsi="Times New Roman" w:cs="Times New Roman"/>
          <w:sz w:val="24"/>
          <w:szCs w:val="24"/>
        </w:rPr>
        <w:t xml:space="preserve">(4), 13–24. </w:t>
      </w:r>
      <w:hyperlink r:id="rId10" w:tgtFrame="_new" w:history="1">
        <w:r w:rsidRPr="00933457">
          <w:rPr>
            <w:rStyle w:val="Hyperlink"/>
            <w:rFonts w:ascii="Times New Roman" w:hAnsi="Times New Roman" w:cs="Times New Roman"/>
            <w:sz w:val="24"/>
            <w:szCs w:val="24"/>
          </w:rPr>
          <w:t>https://doi.org/10.20431/2454-9479.0704002</w:t>
        </w:r>
      </w:hyperlink>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Baran</w:t>
      </w:r>
      <w:proofErr w:type="spellEnd"/>
      <w:r w:rsidRPr="00933457">
        <w:rPr>
          <w:rFonts w:ascii="Times New Roman" w:hAnsi="Times New Roman" w:cs="Times New Roman"/>
          <w:sz w:val="24"/>
          <w:szCs w:val="24"/>
        </w:rPr>
        <w:t xml:space="preserve">, S. J., &amp; Davis, D. K. (2020). </w:t>
      </w:r>
      <w:r w:rsidRPr="00933457">
        <w:rPr>
          <w:rStyle w:val="Emphasis"/>
          <w:rFonts w:ascii="Times New Roman" w:hAnsi="Times New Roman" w:cs="Times New Roman"/>
          <w:sz w:val="24"/>
          <w:szCs w:val="24"/>
        </w:rPr>
        <w:t>Mass communication theory: Foundations, ferment, and future</w:t>
      </w:r>
      <w:r w:rsidRPr="00933457">
        <w:rPr>
          <w:rFonts w:ascii="Times New Roman" w:hAnsi="Times New Roman" w:cs="Times New Roman"/>
          <w:sz w:val="24"/>
          <w:szCs w:val="24"/>
        </w:rPr>
        <w:t xml:space="preserve"> (8th </w:t>
      </w:r>
      <w:proofErr w:type="gramStart"/>
      <w:r w:rsidRPr="00933457">
        <w:rPr>
          <w:rFonts w:ascii="Times New Roman" w:hAnsi="Times New Roman" w:cs="Times New Roman"/>
          <w:sz w:val="24"/>
          <w:szCs w:val="24"/>
        </w:rPr>
        <w:t>ed</w:t>
      </w:r>
      <w:proofErr w:type="gramEnd"/>
      <w:r w:rsidRPr="00933457">
        <w:rPr>
          <w:rFonts w:ascii="Times New Roman" w:hAnsi="Times New Roman" w:cs="Times New Roman"/>
          <w:sz w:val="24"/>
          <w:szCs w:val="24"/>
        </w:rPr>
        <w:t xml:space="preserve">.). </w:t>
      </w:r>
      <w:proofErr w:type="spellStart"/>
      <w:r w:rsidRPr="00933457">
        <w:rPr>
          <w:rFonts w:ascii="Times New Roman" w:hAnsi="Times New Roman" w:cs="Times New Roman"/>
          <w:sz w:val="24"/>
          <w:szCs w:val="24"/>
        </w:rPr>
        <w:t>Cengage</w:t>
      </w:r>
      <w:proofErr w:type="spellEnd"/>
      <w:r w:rsidRPr="00933457">
        <w:rPr>
          <w:rFonts w:ascii="Times New Roman" w:hAnsi="Times New Roman" w:cs="Times New Roman"/>
          <w:sz w:val="24"/>
          <w:szCs w:val="24"/>
        </w:rPr>
        <w:t xml:space="preserve"> Learning.</w:t>
      </w:r>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Daramola</w:t>
      </w:r>
      <w:proofErr w:type="spellEnd"/>
      <w:r w:rsidRPr="00933457">
        <w:rPr>
          <w:rFonts w:ascii="Times New Roman" w:hAnsi="Times New Roman" w:cs="Times New Roman"/>
          <w:sz w:val="24"/>
          <w:szCs w:val="24"/>
        </w:rPr>
        <w:t xml:space="preserve">, I. (2017). </w:t>
      </w:r>
      <w:r w:rsidRPr="00933457">
        <w:rPr>
          <w:rStyle w:val="Emphasis"/>
          <w:rFonts w:ascii="Times New Roman" w:hAnsi="Times New Roman" w:cs="Times New Roman"/>
          <w:sz w:val="24"/>
          <w:szCs w:val="24"/>
        </w:rPr>
        <w:t>Introduction to mass communication</w:t>
      </w:r>
      <w:r w:rsidRPr="00933457">
        <w:rPr>
          <w:rFonts w:ascii="Times New Roman" w:hAnsi="Times New Roman" w:cs="Times New Roman"/>
          <w:sz w:val="24"/>
          <w:szCs w:val="24"/>
        </w:rPr>
        <w:t xml:space="preserve"> (3rd </w:t>
      </w:r>
      <w:proofErr w:type="gramStart"/>
      <w:r w:rsidRPr="00933457">
        <w:rPr>
          <w:rFonts w:ascii="Times New Roman" w:hAnsi="Times New Roman" w:cs="Times New Roman"/>
          <w:sz w:val="24"/>
          <w:szCs w:val="24"/>
        </w:rPr>
        <w:t>ed</w:t>
      </w:r>
      <w:proofErr w:type="gramEnd"/>
      <w:r w:rsidRPr="00933457">
        <w:rPr>
          <w:rFonts w:ascii="Times New Roman" w:hAnsi="Times New Roman" w:cs="Times New Roman"/>
          <w:sz w:val="24"/>
          <w:szCs w:val="24"/>
        </w:rPr>
        <w:t xml:space="preserve">.). </w:t>
      </w:r>
      <w:proofErr w:type="spellStart"/>
      <w:r w:rsidRPr="00933457">
        <w:rPr>
          <w:rFonts w:ascii="Times New Roman" w:hAnsi="Times New Roman" w:cs="Times New Roman"/>
          <w:sz w:val="24"/>
          <w:szCs w:val="24"/>
        </w:rPr>
        <w:t>Rothan</w:t>
      </w:r>
      <w:proofErr w:type="spellEnd"/>
      <w:r w:rsidRPr="00933457">
        <w:rPr>
          <w:rFonts w:ascii="Times New Roman" w:hAnsi="Times New Roman" w:cs="Times New Roman"/>
          <w:sz w:val="24"/>
          <w:szCs w:val="24"/>
        </w:rPr>
        <w:t xml:space="preserve"> Press.</w:t>
      </w:r>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Eze</w:t>
      </w:r>
      <w:proofErr w:type="spellEnd"/>
      <w:r w:rsidRPr="00933457">
        <w:rPr>
          <w:rFonts w:ascii="Times New Roman" w:hAnsi="Times New Roman" w:cs="Times New Roman"/>
          <w:sz w:val="24"/>
          <w:szCs w:val="24"/>
        </w:rPr>
        <w:t>, C. (2022). Hashtags and resistance: A discourse analysis of #</w:t>
      </w:r>
      <w:proofErr w:type="spellStart"/>
      <w:r w:rsidRPr="00933457">
        <w:rPr>
          <w:rFonts w:ascii="Times New Roman" w:hAnsi="Times New Roman" w:cs="Times New Roman"/>
          <w:sz w:val="24"/>
          <w:szCs w:val="24"/>
        </w:rPr>
        <w:t>EndSARS</w:t>
      </w:r>
      <w:proofErr w:type="spellEnd"/>
      <w:r w:rsidRPr="00933457">
        <w:rPr>
          <w:rFonts w:ascii="Times New Roman" w:hAnsi="Times New Roman" w:cs="Times New Roman"/>
          <w:sz w:val="24"/>
          <w:szCs w:val="24"/>
        </w:rPr>
        <w:t xml:space="preserve"> protest on social media. </w:t>
      </w:r>
      <w:r w:rsidRPr="00933457">
        <w:rPr>
          <w:rStyle w:val="Emphasis"/>
          <w:rFonts w:ascii="Times New Roman" w:hAnsi="Times New Roman" w:cs="Times New Roman"/>
          <w:sz w:val="24"/>
          <w:szCs w:val="24"/>
        </w:rPr>
        <w:t>Journal of African Media Studies, 14</w:t>
      </w:r>
      <w:r w:rsidRPr="00933457">
        <w:rPr>
          <w:rFonts w:ascii="Times New Roman" w:hAnsi="Times New Roman" w:cs="Times New Roman"/>
          <w:sz w:val="24"/>
          <w:szCs w:val="24"/>
        </w:rPr>
        <w:t>(1), 67–84. https://doi.org/10.1386/jams_00120_1</w:t>
      </w:r>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Idowu</w:t>
      </w:r>
      <w:proofErr w:type="spellEnd"/>
      <w:r w:rsidRPr="00933457">
        <w:rPr>
          <w:rFonts w:ascii="Times New Roman" w:hAnsi="Times New Roman" w:cs="Times New Roman"/>
          <w:sz w:val="24"/>
          <w:szCs w:val="24"/>
        </w:rPr>
        <w:t xml:space="preserve">, L. (2018). The role of social media in Nigeria’s democratic governance. </w:t>
      </w:r>
      <w:r w:rsidRPr="00933457">
        <w:rPr>
          <w:rStyle w:val="Emphasis"/>
          <w:rFonts w:ascii="Times New Roman" w:hAnsi="Times New Roman" w:cs="Times New Roman"/>
          <w:sz w:val="24"/>
          <w:szCs w:val="24"/>
        </w:rPr>
        <w:t>African Journalism Studies, 39</w:t>
      </w:r>
      <w:r w:rsidRPr="00933457">
        <w:rPr>
          <w:rFonts w:ascii="Times New Roman" w:hAnsi="Times New Roman" w:cs="Times New Roman"/>
          <w:sz w:val="24"/>
          <w:szCs w:val="24"/>
        </w:rPr>
        <w:t xml:space="preserve">(4), 19–34. </w:t>
      </w:r>
      <w:hyperlink r:id="rId11" w:tgtFrame="_new" w:history="1">
        <w:r w:rsidRPr="00933457">
          <w:rPr>
            <w:rStyle w:val="Hyperlink"/>
            <w:rFonts w:ascii="Times New Roman" w:hAnsi="Times New Roman" w:cs="Times New Roman"/>
            <w:sz w:val="24"/>
            <w:szCs w:val="24"/>
          </w:rPr>
          <w:t>https://doi.org/10.1080/23743670.2018.1524403</w:t>
        </w:r>
      </w:hyperlink>
    </w:p>
    <w:p w:rsidR="00933457" w:rsidRPr="00933457" w:rsidRDefault="00933457" w:rsidP="00933457">
      <w:pPr>
        <w:spacing w:line="360" w:lineRule="auto"/>
        <w:jc w:val="both"/>
        <w:rPr>
          <w:rFonts w:ascii="Times New Roman" w:hAnsi="Times New Roman" w:cs="Times New Roman"/>
          <w:sz w:val="24"/>
          <w:szCs w:val="24"/>
        </w:rPr>
      </w:pPr>
      <w:r w:rsidRPr="00933457">
        <w:rPr>
          <w:rFonts w:ascii="Times New Roman" w:hAnsi="Times New Roman" w:cs="Times New Roman"/>
          <w:sz w:val="24"/>
          <w:szCs w:val="24"/>
        </w:rPr>
        <w:t xml:space="preserve">McCombs, M. E., &amp; Shaw, D. L. (1972). The agenda-setting function of mass media. </w:t>
      </w:r>
      <w:r w:rsidRPr="00933457">
        <w:rPr>
          <w:rStyle w:val="Emphasis"/>
          <w:rFonts w:ascii="Times New Roman" w:hAnsi="Times New Roman" w:cs="Times New Roman"/>
          <w:sz w:val="24"/>
          <w:szCs w:val="24"/>
        </w:rPr>
        <w:t>Public Opinion Quarterly, 36</w:t>
      </w:r>
      <w:r w:rsidRPr="00933457">
        <w:rPr>
          <w:rFonts w:ascii="Times New Roman" w:hAnsi="Times New Roman" w:cs="Times New Roman"/>
          <w:sz w:val="24"/>
          <w:szCs w:val="24"/>
        </w:rPr>
        <w:t xml:space="preserve">(2), 176–187. </w:t>
      </w:r>
      <w:hyperlink r:id="rId12" w:tgtFrame="_new" w:history="1">
        <w:r w:rsidRPr="00933457">
          <w:rPr>
            <w:rStyle w:val="Hyperlink"/>
            <w:rFonts w:ascii="Times New Roman" w:hAnsi="Times New Roman" w:cs="Times New Roman"/>
            <w:sz w:val="24"/>
            <w:szCs w:val="24"/>
          </w:rPr>
          <w:t>https://doi.org/10.1086/267990</w:t>
        </w:r>
      </w:hyperlink>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Nwafor</w:t>
      </w:r>
      <w:proofErr w:type="spellEnd"/>
      <w:r w:rsidRPr="00933457">
        <w:rPr>
          <w:rFonts w:ascii="Times New Roman" w:hAnsi="Times New Roman" w:cs="Times New Roman"/>
          <w:sz w:val="24"/>
          <w:szCs w:val="24"/>
        </w:rPr>
        <w:t xml:space="preserve">, K. A., &amp; </w:t>
      </w:r>
      <w:proofErr w:type="spellStart"/>
      <w:r w:rsidRPr="00933457">
        <w:rPr>
          <w:rFonts w:ascii="Times New Roman" w:hAnsi="Times New Roman" w:cs="Times New Roman"/>
          <w:sz w:val="24"/>
          <w:szCs w:val="24"/>
        </w:rPr>
        <w:t>Nwankwo</w:t>
      </w:r>
      <w:proofErr w:type="spellEnd"/>
      <w:r w:rsidRPr="00933457">
        <w:rPr>
          <w:rFonts w:ascii="Times New Roman" w:hAnsi="Times New Roman" w:cs="Times New Roman"/>
          <w:sz w:val="24"/>
          <w:szCs w:val="24"/>
        </w:rPr>
        <w:t xml:space="preserve">, U. (2020). Mass media and public perception of police brutality in Nigeria. </w:t>
      </w:r>
      <w:r w:rsidRPr="00933457">
        <w:rPr>
          <w:rStyle w:val="Emphasis"/>
          <w:rFonts w:ascii="Times New Roman" w:hAnsi="Times New Roman" w:cs="Times New Roman"/>
          <w:sz w:val="24"/>
          <w:szCs w:val="24"/>
        </w:rPr>
        <w:t>Journal of Social and Political Communication, 5</w:t>
      </w:r>
      <w:r w:rsidRPr="00933457">
        <w:rPr>
          <w:rFonts w:ascii="Times New Roman" w:hAnsi="Times New Roman" w:cs="Times New Roman"/>
          <w:sz w:val="24"/>
          <w:szCs w:val="24"/>
        </w:rPr>
        <w:t>(2), 87–102.</w:t>
      </w:r>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Ojebuyi</w:t>
      </w:r>
      <w:proofErr w:type="spellEnd"/>
      <w:r w:rsidRPr="00933457">
        <w:rPr>
          <w:rFonts w:ascii="Times New Roman" w:hAnsi="Times New Roman" w:cs="Times New Roman"/>
          <w:sz w:val="24"/>
          <w:szCs w:val="24"/>
        </w:rPr>
        <w:t xml:space="preserve">, B. R., &amp; </w:t>
      </w:r>
      <w:proofErr w:type="spellStart"/>
      <w:r w:rsidRPr="00933457">
        <w:rPr>
          <w:rFonts w:ascii="Times New Roman" w:hAnsi="Times New Roman" w:cs="Times New Roman"/>
          <w:sz w:val="24"/>
          <w:szCs w:val="24"/>
        </w:rPr>
        <w:t>Chukwuma</w:t>
      </w:r>
      <w:proofErr w:type="spellEnd"/>
      <w:r w:rsidRPr="00933457">
        <w:rPr>
          <w:rFonts w:ascii="Times New Roman" w:hAnsi="Times New Roman" w:cs="Times New Roman"/>
          <w:sz w:val="24"/>
          <w:szCs w:val="24"/>
        </w:rPr>
        <w:t xml:space="preserve">, O. (2021). The Nigerian broadcast media and democratic accountability. </w:t>
      </w:r>
      <w:r w:rsidRPr="00933457">
        <w:rPr>
          <w:rStyle w:val="Emphasis"/>
          <w:rFonts w:ascii="Times New Roman" w:hAnsi="Times New Roman" w:cs="Times New Roman"/>
          <w:sz w:val="24"/>
          <w:szCs w:val="24"/>
        </w:rPr>
        <w:t>Journal of African Media Studies, 13</w:t>
      </w:r>
      <w:r w:rsidRPr="00933457">
        <w:rPr>
          <w:rFonts w:ascii="Times New Roman" w:hAnsi="Times New Roman" w:cs="Times New Roman"/>
          <w:sz w:val="24"/>
          <w:szCs w:val="24"/>
        </w:rPr>
        <w:t xml:space="preserve">(2), 251–268. </w:t>
      </w:r>
      <w:hyperlink r:id="rId13" w:tgtFrame="_new" w:history="1">
        <w:r w:rsidRPr="00933457">
          <w:rPr>
            <w:rStyle w:val="Hyperlink"/>
            <w:rFonts w:ascii="Times New Roman" w:hAnsi="Times New Roman" w:cs="Times New Roman"/>
            <w:sz w:val="24"/>
            <w:szCs w:val="24"/>
          </w:rPr>
          <w:t>https://doi.org/10.1386/jams_00040_1</w:t>
        </w:r>
      </w:hyperlink>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Okunna</w:t>
      </w:r>
      <w:proofErr w:type="spellEnd"/>
      <w:r w:rsidRPr="00933457">
        <w:rPr>
          <w:rFonts w:ascii="Times New Roman" w:hAnsi="Times New Roman" w:cs="Times New Roman"/>
          <w:sz w:val="24"/>
          <w:szCs w:val="24"/>
        </w:rPr>
        <w:t xml:space="preserve">, C. S. (2015). </w:t>
      </w:r>
      <w:r w:rsidRPr="00933457">
        <w:rPr>
          <w:rStyle w:val="Emphasis"/>
          <w:rFonts w:ascii="Times New Roman" w:hAnsi="Times New Roman" w:cs="Times New Roman"/>
          <w:sz w:val="24"/>
          <w:szCs w:val="24"/>
        </w:rPr>
        <w:t>Introduction to mass communication</w:t>
      </w:r>
      <w:r w:rsidRPr="00933457">
        <w:rPr>
          <w:rFonts w:ascii="Times New Roman" w:hAnsi="Times New Roman" w:cs="Times New Roman"/>
          <w:sz w:val="24"/>
          <w:szCs w:val="24"/>
        </w:rPr>
        <w:t xml:space="preserve"> (2nd </w:t>
      </w:r>
      <w:proofErr w:type="gramStart"/>
      <w:r w:rsidRPr="00933457">
        <w:rPr>
          <w:rFonts w:ascii="Times New Roman" w:hAnsi="Times New Roman" w:cs="Times New Roman"/>
          <w:sz w:val="24"/>
          <w:szCs w:val="24"/>
        </w:rPr>
        <w:t>ed</w:t>
      </w:r>
      <w:proofErr w:type="gramEnd"/>
      <w:r w:rsidRPr="00933457">
        <w:rPr>
          <w:rFonts w:ascii="Times New Roman" w:hAnsi="Times New Roman" w:cs="Times New Roman"/>
          <w:sz w:val="24"/>
          <w:szCs w:val="24"/>
        </w:rPr>
        <w:t>.). New Generation Books.</w:t>
      </w:r>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Uche</w:t>
      </w:r>
      <w:proofErr w:type="spellEnd"/>
      <w:r w:rsidRPr="00933457">
        <w:rPr>
          <w:rFonts w:ascii="Times New Roman" w:hAnsi="Times New Roman" w:cs="Times New Roman"/>
          <w:sz w:val="24"/>
          <w:szCs w:val="24"/>
        </w:rPr>
        <w:t xml:space="preserve">, L. U. (1989). </w:t>
      </w:r>
      <w:r w:rsidRPr="00933457">
        <w:rPr>
          <w:rStyle w:val="Emphasis"/>
          <w:rFonts w:ascii="Times New Roman" w:hAnsi="Times New Roman" w:cs="Times New Roman"/>
          <w:sz w:val="24"/>
          <w:szCs w:val="24"/>
        </w:rPr>
        <w:t>Mass media, people, and politics in Nigeria</w:t>
      </w:r>
      <w:r w:rsidRPr="00933457">
        <w:rPr>
          <w:rFonts w:ascii="Times New Roman" w:hAnsi="Times New Roman" w:cs="Times New Roman"/>
          <w:sz w:val="24"/>
          <w:szCs w:val="24"/>
        </w:rPr>
        <w:t>. Concept Publishing.</w:t>
      </w:r>
    </w:p>
    <w:p w:rsidR="00933457" w:rsidRPr="00933457" w:rsidRDefault="00933457" w:rsidP="00933457">
      <w:pPr>
        <w:spacing w:line="360" w:lineRule="auto"/>
        <w:jc w:val="both"/>
        <w:rPr>
          <w:rFonts w:ascii="Times New Roman" w:hAnsi="Times New Roman" w:cs="Times New Roman"/>
          <w:sz w:val="24"/>
          <w:szCs w:val="24"/>
        </w:rPr>
      </w:pPr>
      <w:r w:rsidRPr="00933457">
        <w:rPr>
          <w:rFonts w:ascii="Times New Roman" w:hAnsi="Times New Roman" w:cs="Times New Roman"/>
          <w:sz w:val="24"/>
          <w:szCs w:val="24"/>
        </w:rPr>
        <w:lastRenderedPageBreak/>
        <w:t xml:space="preserve">Umar, S., &amp; Ibrahim, T. (2021). The Nigerian youth, police brutality, and the role of media in social mobilization. </w:t>
      </w:r>
      <w:r w:rsidRPr="00933457">
        <w:rPr>
          <w:rStyle w:val="Emphasis"/>
          <w:rFonts w:ascii="Times New Roman" w:hAnsi="Times New Roman" w:cs="Times New Roman"/>
          <w:sz w:val="24"/>
          <w:szCs w:val="24"/>
        </w:rPr>
        <w:t>African Security Review, 30</w:t>
      </w:r>
      <w:r w:rsidRPr="00933457">
        <w:rPr>
          <w:rFonts w:ascii="Times New Roman" w:hAnsi="Times New Roman" w:cs="Times New Roman"/>
          <w:sz w:val="24"/>
          <w:szCs w:val="24"/>
        </w:rPr>
        <w:t>(3), 298–315. https://doi.org/10.1080/10246029.2021.1956012</w:t>
      </w:r>
    </w:p>
    <w:p w:rsidR="00933457" w:rsidRPr="00933457" w:rsidRDefault="00933457" w:rsidP="00933457">
      <w:pPr>
        <w:spacing w:line="360" w:lineRule="auto"/>
        <w:jc w:val="both"/>
        <w:rPr>
          <w:rFonts w:ascii="Times New Roman" w:hAnsi="Times New Roman" w:cs="Times New Roman"/>
          <w:sz w:val="24"/>
          <w:szCs w:val="24"/>
        </w:rPr>
      </w:pPr>
      <w:r w:rsidRPr="00933457">
        <w:rPr>
          <w:rFonts w:ascii="Times New Roman" w:hAnsi="Times New Roman" w:cs="Times New Roman"/>
          <w:sz w:val="24"/>
          <w:szCs w:val="24"/>
        </w:rPr>
        <w:t xml:space="preserve">Usman, A. A., &amp; </w:t>
      </w:r>
      <w:proofErr w:type="spellStart"/>
      <w:r w:rsidRPr="00933457">
        <w:rPr>
          <w:rFonts w:ascii="Times New Roman" w:hAnsi="Times New Roman" w:cs="Times New Roman"/>
          <w:sz w:val="24"/>
          <w:szCs w:val="24"/>
        </w:rPr>
        <w:t>Oladipo</w:t>
      </w:r>
      <w:proofErr w:type="spellEnd"/>
      <w:r w:rsidRPr="00933457">
        <w:rPr>
          <w:rFonts w:ascii="Times New Roman" w:hAnsi="Times New Roman" w:cs="Times New Roman"/>
          <w:sz w:val="24"/>
          <w:szCs w:val="24"/>
        </w:rPr>
        <w:t xml:space="preserve">, O. (2020). Police brutality and human rights violations in Nigeria: Media narratives and public opinion. </w:t>
      </w:r>
      <w:r w:rsidRPr="00933457">
        <w:rPr>
          <w:rStyle w:val="Emphasis"/>
          <w:rFonts w:ascii="Times New Roman" w:hAnsi="Times New Roman" w:cs="Times New Roman"/>
          <w:sz w:val="24"/>
          <w:szCs w:val="24"/>
        </w:rPr>
        <w:t>Global Media Journal African Edition, 14</w:t>
      </w:r>
      <w:r w:rsidRPr="00933457">
        <w:rPr>
          <w:rFonts w:ascii="Times New Roman" w:hAnsi="Times New Roman" w:cs="Times New Roman"/>
          <w:sz w:val="24"/>
          <w:szCs w:val="24"/>
        </w:rPr>
        <w:t>(1), 45–62.</w:t>
      </w:r>
    </w:p>
    <w:p w:rsidR="00933457" w:rsidRPr="00933457" w:rsidRDefault="00933457" w:rsidP="00933457">
      <w:pPr>
        <w:spacing w:line="360" w:lineRule="auto"/>
        <w:jc w:val="both"/>
        <w:rPr>
          <w:rFonts w:ascii="Times New Roman" w:hAnsi="Times New Roman" w:cs="Times New Roman"/>
          <w:sz w:val="24"/>
          <w:szCs w:val="24"/>
        </w:rPr>
      </w:pPr>
      <w:r w:rsidRPr="00933457">
        <w:rPr>
          <w:rFonts w:ascii="Times New Roman" w:hAnsi="Times New Roman" w:cs="Times New Roman"/>
          <w:sz w:val="24"/>
          <w:szCs w:val="24"/>
        </w:rPr>
        <w:t xml:space="preserve">Ward, S. J. A. (2018). Media ethics and democracy in the digital age. </w:t>
      </w:r>
      <w:r w:rsidRPr="00933457">
        <w:rPr>
          <w:rStyle w:val="Emphasis"/>
          <w:rFonts w:ascii="Times New Roman" w:hAnsi="Times New Roman" w:cs="Times New Roman"/>
          <w:sz w:val="24"/>
          <w:szCs w:val="24"/>
        </w:rPr>
        <w:t>Journal of Media Ethics, 33</w:t>
      </w:r>
      <w:r w:rsidRPr="00933457">
        <w:rPr>
          <w:rFonts w:ascii="Times New Roman" w:hAnsi="Times New Roman" w:cs="Times New Roman"/>
          <w:sz w:val="24"/>
          <w:szCs w:val="24"/>
        </w:rPr>
        <w:t>(3), 133–145. https://doi.org/10.1080/23736992.2018.1489735</w:t>
      </w:r>
    </w:p>
    <w:p w:rsidR="00933457" w:rsidRDefault="00933457" w:rsidP="00933457">
      <w:pPr>
        <w:spacing w:line="360" w:lineRule="auto"/>
        <w:jc w:val="both"/>
        <w:rPr>
          <w:rFonts w:ascii="Times New Roman" w:hAnsi="Times New Roman" w:cs="Times New Roman"/>
          <w:sz w:val="24"/>
          <w:szCs w:val="24"/>
        </w:rPr>
      </w:pPr>
      <w:r w:rsidRPr="00933457">
        <w:rPr>
          <w:rFonts w:ascii="Times New Roman" w:hAnsi="Times New Roman" w:cs="Times New Roman"/>
          <w:sz w:val="24"/>
          <w:szCs w:val="24"/>
        </w:rPr>
        <w:t>Wasserman, H. (2020). Media and protest in Africa: Social media and the #</w:t>
      </w:r>
      <w:proofErr w:type="spellStart"/>
      <w:r w:rsidRPr="00933457">
        <w:rPr>
          <w:rFonts w:ascii="Times New Roman" w:hAnsi="Times New Roman" w:cs="Times New Roman"/>
          <w:sz w:val="24"/>
          <w:szCs w:val="24"/>
        </w:rPr>
        <w:t>EndSARS</w:t>
      </w:r>
      <w:proofErr w:type="spellEnd"/>
      <w:r w:rsidRPr="00933457">
        <w:rPr>
          <w:rFonts w:ascii="Times New Roman" w:hAnsi="Times New Roman" w:cs="Times New Roman"/>
          <w:sz w:val="24"/>
          <w:szCs w:val="24"/>
        </w:rPr>
        <w:t xml:space="preserve"> movement. </w:t>
      </w:r>
      <w:r w:rsidRPr="00933457">
        <w:rPr>
          <w:rStyle w:val="Emphasis"/>
          <w:rFonts w:ascii="Times New Roman" w:hAnsi="Times New Roman" w:cs="Times New Roman"/>
          <w:sz w:val="24"/>
          <w:szCs w:val="24"/>
        </w:rPr>
        <w:t>African Journalism Studies, 41</w:t>
      </w:r>
      <w:r w:rsidRPr="00933457">
        <w:rPr>
          <w:rFonts w:ascii="Times New Roman" w:hAnsi="Times New Roman" w:cs="Times New Roman"/>
          <w:sz w:val="24"/>
          <w:szCs w:val="24"/>
        </w:rPr>
        <w:t xml:space="preserve">(2), 1–18. </w:t>
      </w:r>
      <w:hyperlink r:id="rId14" w:history="1">
        <w:r w:rsidR="00B23AE1" w:rsidRPr="001B379A">
          <w:rPr>
            <w:rStyle w:val="Hyperlink"/>
            <w:rFonts w:ascii="Times New Roman" w:hAnsi="Times New Roman" w:cs="Times New Roman"/>
            <w:sz w:val="24"/>
            <w:szCs w:val="24"/>
          </w:rPr>
          <w:t>https://doi.org/10.1080/23743670.2020.1843123</w:t>
        </w:r>
      </w:hyperlink>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Pr="00E67904" w:rsidRDefault="00B23AE1" w:rsidP="00B23AE1">
      <w:pPr>
        <w:spacing w:line="360" w:lineRule="auto"/>
        <w:jc w:val="center"/>
        <w:rPr>
          <w:rFonts w:ascii="Times New Roman" w:hAnsi="Times New Roman" w:cs="Times New Roman"/>
          <w:b/>
          <w:sz w:val="24"/>
          <w:szCs w:val="24"/>
        </w:rPr>
      </w:pPr>
      <w:r w:rsidRPr="00E67904">
        <w:rPr>
          <w:rFonts w:ascii="Times New Roman" w:hAnsi="Times New Roman" w:cs="Times New Roman"/>
          <w:b/>
          <w:sz w:val="24"/>
          <w:szCs w:val="24"/>
        </w:rPr>
        <w:lastRenderedPageBreak/>
        <w:t>QUESTIONNAIRE</w:t>
      </w:r>
    </w:p>
    <w:p w:rsidR="00B23AE1" w:rsidRPr="00E67904" w:rsidRDefault="00B23AE1" w:rsidP="00B23AE1">
      <w:pPr>
        <w:spacing w:line="360" w:lineRule="auto"/>
        <w:jc w:val="both"/>
        <w:rPr>
          <w:rFonts w:ascii="Times New Roman" w:hAnsi="Times New Roman" w:cs="Times New Roman"/>
          <w:b/>
          <w:sz w:val="24"/>
          <w:szCs w:val="24"/>
        </w:rPr>
      </w:pPr>
      <w:r w:rsidRPr="00E67904">
        <w:rPr>
          <w:rFonts w:ascii="Times New Roman" w:hAnsi="Times New Roman" w:cs="Times New Roman"/>
          <w:b/>
          <w:sz w:val="24"/>
          <w:szCs w:val="24"/>
        </w:rPr>
        <w:t>Research Topic:</w:t>
      </w:r>
    </w:p>
    <w:p w:rsidR="00B23AE1" w:rsidRPr="00E67904" w:rsidRDefault="00B23AE1" w:rsidP="00B23AE1">
      <w:pPr>
        <w:spacing w:line="360" w:lineRule="auto"/>
        <w:jc w:val="both"/>
        <w:rPr>
          <w:rFonts w:ascii="Times New Roman" w:hAnsi="Times New Roman" w:cs="Times New Roman"/>
          <w:sz w:val="24"/>
          <w:szCs w:val="24"/>
        </w:rPr>
      </w:pPr>
      <w:r w:rsidRPr="00E67904">
        <w:rPr>
          <w:rFonts w:ascii="Times New Roman" w:hAnsi="Times New Roman" w:cs="Times New Roman"/>
          <w:i/>
          <w:iCs/>
          <w:sz w:val="24"/>
          <w:szCs w:val="24"/>
        </w:rPr>
        <w:t>An Assessment of Broadcast Media Role in Mobilizing Women for Political Participation in Ilorin West Local Government Area</w:t>
      </w:r>
    </w:p>
    <w:p w:rsidR="00B23AE1" w:rsidRPr="00E67904" w:rsidRDefault="00B23AE1" w:rsidP="00B23AE1">
      <w:pPr>
        <w:spacing w:line="360" w:lineRule="auto"/>
        <w:jc w:val="both"/>
        <w:rPr>
          <w:rFonts w:ascii="Times New Roman" w:hAnsi="Times New Roman" w:cs="Times New Roman"/>
          <w:b/>
          <w:sz w:val="24"/>
          <w:szCs w:val="24"/>
        </w:rPr>
      </w:pPr>
      <w:r w:rsidRPr="00E67904">
        <w:rPr>
          <w:rFonts w:ascii="Times New Roman" w:hAnsi="Times New Roman" w:cs="Times New Roman"/>
          <w:b/>
          <w:sz w:val="24"/>
          <w:szCs w:val="24"/>
        </w:rPr>
        <w:t>Dear Respondent,</w:t>
      </w:r>
    </w:p>
    <w:p w:rsidR="00B23AE1" w:rsidRPr="00E67904" w:rsidRDefault="00B23AE1" w:rsidP="00B23AE1">
      <w:pPr>
        <w:spacing w:line="360" w:lineRule="auto"/>
        <w:ind w:firstLine="720"/>
        <w:jc w:val="both"/>
        <w:rPr>
          <w:rFonts w:ascii="Times New Roman" w:hAnsi="Times New Roman" w:cs="Times New Roman"/>
          <w:sz w:val="24"/>
          <w:szCs w:val="24"/>
        </w:rPr>
      </w:pPr>
      <w:r w:rsidRPr="00E67904">
        <w:rPr>
          <w:rFonts w:ascii="Times New Roman" w:hAnsi="Times New Roman" w:cs="Times New Roman"/>
          <w:sz w:val="24"/>
          <w:szCs w:val="24"/>
        </w:rPr>
        <w:t>This questionnaire is designed strictly for academic purposes. It seeks to obtain information on the role of broadcast media (radio and television) in mobilizing women for political participation in Ilorin West Local Government Area. Kindly respond honestly to the questions. Your responses will be treated with utmost confidentiality.</w:t>
      </w:r>
    </w:p>
    <w:p w:rsidR="00B23AE1" w:rsidRPr="00242D8F" w:rsidRDefault="00B23AE1" w:rsidP="00B23AE1">
      <w:pPr>
        <w:spacing w:after="0" w:line="360" w:lineRule="auto"/>
        <w:jc w:val="both"/>
        <w:rPr>
          <w:rFonts w:ascii="Times New Roman" w:eastAsia="Times New Roman" w:hAnsi="Times New Roman" w:cs="Times New Roman"/>
          <w:color w:val="000000"/>
          <w:sz w:val="24"/>
          <w:szCs w:val="24"/>
        </w:rPr>
      </w:pPr>
      <w:r w:rsidRPr="00242D8F">
        <w:rPr>
          <w:rFonts w:ascii="Times New Roman" w:eastAsia="Times New Roman" w:hAnsi="Times New Roman" w:cs="Times New Roman"/>
          <w:color w:val="000000"/>
          <w:sz w:val="24"/>
          <w:szCs w:val="24"/>
        </w:rPr>
        <w:t>Please tick (√) in the most appropriate option from the list of options that followed each question.</w:t>
      </w:r>
    </w:p>
    <w:p w:rsidR="00B23AE1" w:rsidRDefault="00B23AE1" w:rsidP="00B23AE1">
      <w:pPr>
        <w:pStyle w:val="ListParagraph"/>
        <w:numPr>
          <w:ilvl w:val="0"/>
          <w:numId w:val="3"/>
        </w:numPr>
        <w:spacing w:after="0" w:line="360" w:lineRule="auto"/>
        <w:ind w:left="540"/>
        <w:jc w:val="both"/>
        <w:rPr>
          <w:rFonts w:ascii="Times New Roman" w:eastAsia="Times New Roman" w:hAnsi="Times New Roman" w:cs="Times New Roman"/>
          <w:color w:val="000000"/>
          <w:sz w:val="24"/>
          <w:szCs w:val="24"/>
        </w:rPr>
      </w:pPr>
      <w:r w:rsidRPr="00242D8F">
        <w:rPr>
          <w:rFonts w:ascii="Times New Roman" w:eastAsia="Times New Roman" w:hAnsi="Times New Roman" w:cs="Times New Roman"/>
          <w:color w:val="000000"/>
          <w:sz w:val="24"/>
          <w:szCs w:val="24"/>
        </w:rPr>
        <w:t>Please indicate your gender: Male ( ), Female ( )</w:t>
      </w:r>
    </w:p>
    <w:p w:rsidR="00B23AE1" w:rsidRDefault="00B23AE1" w:rsidP="00B23AE1">
      <w:pPr>
        <w:pStyle w:val="ListParagraph"/>
        <w:numPr>
          <w:ilvl w:val="0"/>
          <w:numId w:val="3"/>
        </w:numPr>
        <w:spacing w:after="0" w:line="360" w:lineRule="auto"/>
        <w:ind w:left="540"/>
        <w:jc w:val="both"/>
        <w:rPr>
          <w:rFonts w:ascii="Times New Roman" w:eastAsia="Times New Roman" w:hAnsi="Times New Roman" w:cs="Times New Roman"/>
          <w:color w:val="000000"/>
          <w:sz w:val="24"/>
          <w:szCs w:val="24"/>
        </w:rPr>
      </w:pPr>
      <w:r w:rsidRPr="00242D8F">
        <w:rPr>
          <w:rFonts w:ascii="Times New Roman" w:eastAsia="Times New Roman" w:hAnsi="Times New Roman" w:cs="Times New Roman"/>
          <w:color w:val="000000"/>
          <w:sz w:val="24"/>
          <w:szCs w:val="24"/>
        </w:rPr>
        <w:t>Please indicate your age group: 16-20years ( ), 21-30years ( ), 31-40years ( ) 41 and Above ( )</w:t>
      </w:r>
    </w:p>
    <w:p w:rsidR="00B23AE1" w:rsidRDefault="00B23AE1" w:rsidP="00B23AE1">
      <w:pPr>
        <w:pStyle w:val="ListParagraph"/>
        <w:numPr>
          <w:ilvl w:val="0"/>
          <w:numId w:val="3"/>
        </w:numPr>
        <w:spacing w:after="0" w:line="360" w:lineRule="auto"/>
        <w:ind w:left="540"/>
        <w:jc w:val="both"/>
        <w:rPr>
          <w:rFonts w:ascii="Times New Roman" w:eastAsia="Times New Roman" w:hAnsi="Times New Roman" w:cs="Times New Roman"/>
          <w:color w:val="000000"/>
          <w:sz w:val="24"/>
          <w:szCs w:val="24"/>
        </w:rPr>
      </w:pPr>
      <w:r w:rsidRPr="00242D8F">
        <w:rPr>
          <w:rFonts w:ascii="Times New Roman" w:eastAsia="Times New Roman" w:hAnsi="Times New Roman" w:cs="Times New Roman"/>
          <w:color w:val="000000"/>
          <w:sz w:val="24"/>
          <w:szCs w:val="24"/>
        </w:rPr>
        <w:t>Please indicate your marital status: Single ( ), Married ( ), Divorced ( ),</w:t>
      </w:r>
      <w:r>
        <w:rPr>
          <w:rFonts w:ascii="Times New Roman" w:eastAsia="Times New Roman" w:hAnsi="Times New Roman" w:cs="Times New Roman"/>
          <w:color w:val="000000"/>
          <w:sz w:val="24"/>
          <w:szCs w:val="24"/>
        </w:rPr>
        <w:t xml:space="preserve"> separate</w:t>
      </w:r>
      <w:r w:rsidRPr="00242D8F">
        <w:rPr>
          <w:rFonts w:ascii="Times New Roman" w:eastAsia="Times New Roman" w:hAnsi="Times New Roman" w:cs="Times New Roman"/>
          <w:color w:val="000000"/>
          <w:sz w:val="24"/>
          <w:szCs w:val="24"/>
        </w:rPr>
        <w:t xml:space="preserve"> ( )</w:t>
      </w:r>
    </w:p>
    <w:p w:rsidR="00B23AE1" w:rsidRDefault="00B23AE1" w:rsidP="00B23AE1">
      <w:pPr>
        <w:pStyle w:val="ListParagraph"/>
        <w:numPr>
          <w:ilvl w:val="0"/>
          <w:numId w:val="3"/>
        </w:numPr>
        <w:spacing w:after="0" w:line="360" w:lineRule="auto"/>
        <w:ind w:left="540"/>
        <w:jc w:val="both"/>
        <w:rPr>
          <w:rFonts w:ascii="Times New Roman" w:eastAsia="Times New Roman" w:hAnsi="Times New Roman" w:cs="Times New Roman"/>
          <w:color w:val="000000"/>
          <w:sz w:val="24"/>
          <w:szCs w:val="24"/>
        </w:rPr>
      </w:pPr>
      <w:r w:rsidRPr="00242D8F">
        <w:rPr>
          <w:rFonts w:ascii="Times New Roman" w:eastAsia="Times New Roman" w:hAnsi="Times New Roman" w:cs="Times New Roman"/>
          <w:color w:val="000000"/>
          <w:sz w:val="24"/>
          <w:szCs w:val="24"/>
        </w:rPr>
        <w:t>Please in</w:t>
      </w:r>
      <w:r>
        <w:rPr>
          <w:rFonts w:ascii="Times New Roman" w:eastAsia="Times New Roman" w:hAnsi="Times New Roman" w:cs="Times New Roman"/>
          <w:color w:val="000000"/>
          <w:sz w:val="24"/>
          <w:szCs w:val="24"/>
        </w:rPr>
        <w:t>dicate your literacy level: O level ( ), NCE or Diploma ( ), National Diploma ( ), Higher National Diploma( ), Degree</w:t>
      </w:r>
      <w:r w:rsidRPr="00242D8F">
        <w:rPr>
          <w:rFonts w:ascii="Times New Roman" w:eastAsia="Times New Roman" w:hAnsi="Times New Roman" w:cs="Times New Roman"/>
          <w:color w:val="000000"/>
          <w:sz w:val="24"/>
          <w:szCs w:val="24"/>
        </w:rPr>
        <w:t xml:space="preserve"> ( )</w:t>
      </w:r>
    </w:p>
    <w:p w:rsidR="00B23AE1" w:rsidRPr="00A961CE" w:rsidRDefault="00B23AE1" w:rsidP="00B23AE1">
      <w:pPr>
        <w:pStyle w:val="ListParagraph"/>
        <w:numPr>
          <w:ilvl w:val="0"/>
          <w:numId w:val="3"/>
        </w:numPr>
        <w:spacing w:after="0" w:line="360" w:lineRule="auto"/>
        <w:ind w:left="540"/>
        <w:jc w:val="both"/>
        <w:rPr>
          <w:rFonts w:ascii="Times New Roman" w:eastAsia="Times New Roman" w:hAnsi="Times New Roman" w:cs="Times New Roman"/>
          <w:color w:val="000000"/>
          <w:sz w:val="24"/>
          <w:szCs w:val="24"/>
        </w:rPr>
      </w:pPr>
      <w:r w:rsidRPr="00A961CE">
        <w:rPr>
          <w:rFonts w:ascii="Times New Roman" w:eastAsia="Times New Roman" w:hAnsi="Times New Roman" w:cs="Times New Roman"/>
          <w:color w:val="000000"/>
          <w:sz w:val="24"/>
          <w:szCs w:val="24"/>
        </w:rPr>
        <w:t>Em</w:t>
      </w:r>
      <w:r>
        <w:rPr>
          <w:rFonts w:ascii="Times New Roman" w:eastAsia="Times New Roman" w:hAnsi="Times New Roman" w:cs="Times New Roman"/>
          <w:color w:val="000000"/>
          <w:sz w:val="24"/>
          <w:szCs w:val="24"/>
        </w:rPr>
        <w:t>ployment status: Employed ( ) Self-</w:t>
      </w:r>
      <w:r w:rsidRPr="00A961CE">
        <w:rPr>
          <w:rFonts w:ascii="Times New Roman" w:eastAsia="Times New Roman" w:hAnsi="Times New Roman" w:cs="Times New Roman"/>
          <w:color w:val="000000"/>
          <w:sz w:val="24"/>
          <w:szCs w:val="24"/>
        </w:rPr>
        <w:t>employed ( ) Student (</w:t>
      </w:r>
      <w:r>
        <w:rPr>
          <w:rFonts w:ascii="Times New Roman" w:eastAsia="Times New Roman" w:hAnsi="Times New Roman" w:cs="Times New Roman"/>
          <w:color w:val="000000"/>
          <w:sz w:val="24"/>
          <w:szCs w:val="24"/>
        </w:rPr>
        <w:t xml:space="preserve"> ) civil servant ( )</w:t>
      </w:r>
    </w:p>
    <w:p w:rsidR="00B23AE1" w:rsidRPr="00E67904" w:rsidRDefault="00B23AE1" w:rsidP="00B23AE1">
      <w:pPr>
        <w:spacing w:line="360" w:lineRule="auto"/>
        <w:jc w:val="both"/>
        <w:rPr>
          <w:rFonts w:ascii="Times New Roman" w:hAnsi="Times New Roman" w:cs="Times New Roman"/>
          <w:b/>
          <w:sz w:val="24"/>
          <w:szCs w:val="24"/>
        </w:rPr>
      </w:pPr>
      <w:r w:rsidRPr="00E67904">
        <w:rPr>
          <w:rFonts w:ascii="Times New Roman" w:hAnsi="Times New Roman" w:cs="Times New Roman"/>
          <w:b/>
          <w:sz w:val="24"/>
          <w:szCs w:val="24"/>
        </w:rPr>
        <w:t>Section B: Role of Broadcast Media in Political Mobilization</w:t>
      </w:r>
    </w:p>
    <w:p w:rsidR="00B23AE1" w:rsidRDefault="00B23AE1" w:rsidP="00B23AE1">
      <w:pPr>
        <w:spacing w:after="0" w:line="360" w:lineRule="auto"/>
        <w:jc w:val="both"/>
        <w:rPr>
          <w:rFonts w:ascii="Times New Roman" w:eastAsia="Times New Roman" w:hAnsi="Times New Roman" w:cs="Times New Roman"/>
          <w:color w:val="000000"/>
          <w:sz w:val="24"/>
          <w:szCs w:val="24"/>
        </w:rPr>
      </w:pPr>
      <w:r w:rsidRPr="00242D8F">
        <w:rPr>
          <w:rFonts w:ascii="Times New Roman" w:eastAsia="Times New Roman" w:hAnsi="Times New Roman" w:cs="Times New Roman"/>
          <w:color w:val="000000"/>
          <w:sz w:val="24"/>
          <w:szCs w:val="24"/>
        </w:rPr>
        <w:t>Please tick (√) in the most appropriate option from the list of optio</w:t>
      </w:r>
      <w:r>
        <w:rPr>
          <w:rFonts w:ascii="Times New Roman" w:eastAsia="Times New Roman" w:hAnsi="Times New Roman" w:cs="Times New Roman"/>
          <w:color w:val="000000"/>
          <w:sz w:val="24"/>
          <w:szCs w:val="24"/>
        </w:rPr>
        <w:t>ns that followed each question.</w:t>
      </w:r>
    </w:p>
    <w:p w:rsidR="00B23AE1" w:rsidRPr="001C6576" w:rsidRDefault="00B23AE1" w:rsidP="00B23AE1">
      <w:pPr>
        <w:spacing w:after="0" w:line="360" w:lineRule="auto"/>
        <w:jc w:val="both"/>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591"/>
        <w:gridCol w:w="3043"/>
        <w:gridCol w:w="1206"/>
        <w:gridCol w:w="829"/>
        <w:gridCol w:w="1310"/>
        <w:gridCol w:w="1109"/>
        <w:gridCol w:w="1262"/>
      </w:tblGrid>
      <w:tr w:rsidR="00B23AE1" w:rsidRPr="00E67904" w:rsidTr="00E82399">
        <w:tc>
          <w:tcPr>
            <w:tcW w:w="0" w:type="auto"/>
            <w:hideMark/>
          </w:tcPr>
          <w:p w:rsidR="00B23AE1" w:rsidRPr="00000EAE" w:rsidRDefault="00B23AE1" w:rsidP="00E82399">
            <w:pPr>
              <w:spacing w:line="360" w:lineRule="auto"/>
              <w:jc w:val="both"/>
              <w:rPr>
                <w:rFonts w:ascii="Times New Roman" w:hAnsi="Times New Roman" w:cs="Times New Roman"/>
                <w:b/>
                <w:sz w:val="24"/>
                <w:szCs w:val="24"/>
              </w:rPr>
            </w:pPr>
            <w:r w:rsidRPr="00000EAE">
              <w:rPr>
                <w:rFonts w:ascii="Times New Roman" w:hAnsi="Times New Roman" w:cs="Times New Roman"/>
                <w:b/>
                <w:sz w:val="24"/>
                <w:szCs w:val="24"/>
              </w:rPr>
              <w:t>S/N</w:t>
            </w:r>
          </w:p>
        </w:tc>
        <w:tc>
          <w:tcPr>
            <w:tcW w:w="0" w:type="auto"/>
            <w:hideMark/>
          </w:tcPr>
          <w:p w:rsidR="00B23AE1" w:rsidRPr="00000EAE" w:rsidRDefault="00B23AE1" w:rsidP="00E82399">
            <w:pPr>
              <w:spacing w:line="360" w:lineRule="auto"/>
              <w:jc w:val="both"/>
              <w:rPr>
                <w:rFonts w:ascii="Times New Roman" w:hAnsi="Times New Roman" w:cs="Times New Roman"/>
                <w:b/>
                <w:sz w:val="24"/>
                <w:szCs w:val="24"/>
              </w:rPr>
            </w:pPr>
            <w:r w:rsidRPr="00000EAE">
              <w:rPr>
                <w:rFonts w:ascii="Times New Roman" w:hAnsi="Times New Roman" w:cs="Times New Roman"/>
                <w:b/>
                <w:sz w:val="24"/>
                <w:szCs w:val="24"/>
              </w:rPr>
              <w:t>Statements</w:t>
            </w:r>
          </w:p>
        </w:tc>
        <w:tc>
          <w:tcPr>
            <w:tcW w:w="0" w:type="auto"/>
            <w:hideMark/>
          </w:tcPr>
          <w:p w:rsidR="00B23AE1" w:rsidRPr="00000EAE" w:rsidRDefault="00B23AE1" w:rsidP="00E82399">
            <w:pPr>
              <w:spacing w:line="360" w:lineRule="auto"/>
              <w:jc w:val="both"/>
              <w:rPr>
                <w:rFonts w:ascii="Times New Roman" w:hAnsi="Times New Roman" w:cs="Times New Roman"/>
                <w:b/>
                <w:sz w:val="24"/>
                <w:szCs w:val="24"/>
              </w:rPr>
            </w:pPr>
            <w:r w:rsidRPr="00000EAE">
              <w:rPr>
                <w:rFonts w:ascii="Times New Roman" w:hAnsi="Times New Roman" w:cs="Times New Roman"/>
                <w:b/>
                <w:sz w:val="24"/>
                <w:szCs w:val="24"/>
              </w:rPr>
              <w:t>Strongly Agree</w:t>
            </w:r>
          </w:p>
        </w:tc>
        <w:tc>
          <w:tcPr>
            <w:tcW w:w="0" w:type="auto"/>
            <w:hideMark/>
          </w:tcPr>
          <w:p w:rsidR="00B23AE1" w:rsidRPr="00000EAE" w:rsidRDefault="00B23AE1" w:rsidP="00E82399">
            <w:pPr>
              <w:spacing w:line="360" w:lineRule="auto"/>
              <w:jc w:val="both"/>
              <w:rPr>
                <w:rFonts w:ascii="Times New Roman" w:hAnsi="Times New Roman" w:cs="Times New Roman"/>
                <w:b/>
                <w:sz w:val="24"/>
                <w:szCs w:val="24"/>
              </w:rPr>
            </w:pPr>
            <w:r w:rsidRPr="00000EAE">
              <w:rPr>
                <w:rFonts w:ascii="Times New Roman" w:hAnsi="Times New Roman" w:cs="Times New Roman"/>
                <w:b/>
                <w:sz w:val="24"/>
                <w:szCs w:val="24"/>
              </w:rPr>
              <w:t>Agree</w:t>
            </w:r>
          </w:p>
        </w:tc>
        <w:tc>
          <w:tcPr>
            <w:tcW w:w="0" w:type="auto"/>
            <w:hideMark/>
          </w:tcPr>
          <w:p w:rsidR="00B23AE1" w:rsidRPr="00000EAE" w:rsidRDefault="00B23AE1" w:rsidP="00E82399">
            <w:pPr>
              <w:spacing w:line="360" w:lineRule="auto"/>
              <w:jc w:val="both"/>
              <w:rPr>
                <w:rFonts w:ascii="Times New Roman" w:hAnsi="Times New Roman" w:cs="Times New Roman"/>
                <w:b/>
                <w:sz w:val="24"/>
                <w:szCs w:val="24"/>
              </w:rPr>
            </w:pPr>
            <w:r w:rsidRPr="00000EAE">
              <w:rPr>
                <w:rFonts w:ascii="Times New Roman" w:hAnsi="Times New Roman" w:cs="Times New Roman"/>
                <w:b/>
                <w:sz w:val="24"/>
                <w:szCs w:val="24"/>
              </w:rPr>
              <w:t>Undecided</w:t>
            </w:r>
          </w:p>
        </w:tc>
        <w:tc>
          <w:tcPr>
            <w:tcW w:w="0" w:type="auto"/>
            <w:hideMark/>
          </w:tcPr>
          <w:p w:rsidR="00B23AE1" w:rsidRPr="00000EAE" w:rsidRDefault="00B23AE1" w:rsidP="00E82399">
            <w:pPr>
              <w:spacing w:line="360" w:lineRule="auto"/>
              <w:jc w:val="both"/>
              <w:rPr>
                <w:rFonts w:ascii="Times New Roman" w:hAnsi="Times New Roman" w:cs="Times New Roman"/>
                <w:b/>
                <w:sz w:val="24"/>
                <w:szCs w:val="24"/>
              </w:rPr>
            </w:pPr>
            <w:r w:rsidRPr="00000EAE">
              <w:rPr>
                <w:rFonts w:ascii="Times New Roman" w:hAnsi="Times New Roman" w:cs="Times New Roman"/>
                <w:b/>
                <w:sz w:val="24"/>
                <w:szCs w:val="24"/>
              </w:rPr>
              <w:t>Disagree</w:t>
            </w:r>
          </w:p>
        </w:tc>
        <w:tc>
          <w:tcPr>
            <w:tcW w:w="0" w:type="auto"/>
            <w:hideMark/>
          </w:tcPr>
          <w:p w:rsidR="00B23AE1" w:rsidRPr="00000EAE" w:rsidRDefault="00B23AE1" w:rsidP="00E82399">
            <w:pPr>
              <w:spacing w:line="360" w:lineRule="auto"/>
              <w:jc w:val="both"/>
              <w:rPr>
                <w:rFonts w:ascii="Times New Roman" w:hAnsi="Times New Roman" w:cs="Times New Roman"/>
                <w:b/>
                <w:sz w:val="24"/>
                <w:szCs w:val="24"/>
              </w:rPr>
            </w:pPr>
            <w:r w:rsidRPr="00000EAE">
              <w:rPr>
                <w:rFonts w:ascii="Times New Roman" w:hAnsi="Times New Roman" w:cs="Times New Roman"/>
                <w:b/>
                <w:sz w:val="24"/>
                <w:szCs w:val="24"/>
              </w:rPr>
              <w:t>Strongly Disagree</w:t>
            </w: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Broadcast media (radio/TV) encourage women to participate in politics.</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Radio and television educate women about their political rights and responsibilities.</w:t>
            </w: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 xml:space="preserve">Political </w:t>
            </w:r>
            <w:proofErr w:type="spellStart"/>
            <w:r w:rsidRPr="00E67904">
              <w:rPr>
                <w:rFonts w:ascii="Times New Roman" w:hAnsi="Times New Roman" w:cs="Times New Roman"/>
                <w:sz w:val="24"/>
                <w:szCs w:val="24"/>
              </w:rPr>
              <w:t>programmes</w:t>
            </w:r>
            <w:proofErr w:type="spellEnd"/>
            <w:r w:rsidRPr="00E67904">
              <w:rPr>
                <w:rFonts w:ascii="Times New Roman" w:hAnsi="Times New Roman" w:cs="Times New Roman"/>
                <w:sz w:val="24"/>
                <w:szCs w:val="24"/>
              </w:rPr>
              <w:t xml:space="preserve"> on broadcast media increase women’s interest in politics.</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Broadcast media help in mobilizing women to vote during elections.</w:t>
            </w: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Broadcast media promote female political candidates.</w:t>
            </w: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Broadcast media give equal coverage to men and women in politics.</w:t>
            </w: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Women in Ilorin West LGA have adequate access to political information through broadcast media.</w:t>
            </w: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Cultural and religious beliefs affect the way broadcast media mobilize women politically.</w:t>
            </w: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Broadcast media are effective in mobilizing women for political rallies and campaigns.</w:t>
            </w: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 xml:space="preserve">I have personally been influenced by broadcast </w:t>
            </w:r>
            <w:r w:rsidRPr="00E67904">
              <w:rPr>
                <w:rFonts w:ascii="Times New Roman" w:hAnsi="Times New Roman" w:cs="Times New Roman"/>
                <w:sz w:val="24"/>
                <w:szCs w:val="24"/>
              </w:rPr>
              <w:lastRenderedPageBreak/>
              <w:t>media to participate in political activities.</w:t>
            </w: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r>
    </w:tbl>
    <w:p w:rsidR="00B23AE1" w:rsidRPr="00000EAE" w:rsidRDefault="00B23AE1" w:rsidP="00B23AE1">
      <w:pPr>
        <w:spacing w:line="360" w:lineRule="auto"/>
        <w:jc w:val="both"/>
        <w:rPr>
          <w:rFonts w:ascii="Times New Roman" w:hAnsi="Times New Roman" w:cs="Times New Roman"/>
          <w:sz w:val="24"/>
          <w:szCs w:val="24"/>
        </w:rPr>
      </w:pPr>
      <w:r w:rsidRPr="001C6576">
        <w:rPr>
          <w:rFonts w:ascii="Times New Roman" w:eastAsia="Times New Roman" w:hAnsi="Times New Roman" w:cs="Times New Roman"/>
          <w:bCs/>
          <w:color w:val="000000"/>
          <w:sz w:val="24"/>
          <w:szCs w:val="24"/>
        </w:rPr>
        <w:lastRenderedPageBreak/>
        <w:t>Thank you for taking the time to complete this questionnaire! Your responses</w:t>
      </w:r>
      <w:r w:rsidRPr="001C6576">
        <w:rPr>
          <w:rFonts w:ascii="Times New Roman" w:eastAsia="Times New Roman" w:hAnsi="Times New Roman" w:cs="Times New Roman"/>
          <w:bCs/>
          <w:color w:val="000000"/>
          <w:sz w:val="24"/>
          <w:szCs w:val="24"/>
        </w:rPr>
        <w:br/>
        <w:t xml:space="preserve">will help us understand </w:t>
      </w:r>
      <w:r w:rsidRPr="00000EAE">
        <w:rPr>
          <w:rFonts w:ascii="Times New Roman" w:hAnsi="Times New Roman" w:cs="Times New Roman"/>
          <w:iCs/>
          <w:sz w:val="24"/>
          <w:szCs w:val="24"/>
        </w:rPr>
        <w:t>An Assessment of Broadcast Media Role in Mobilizing Women for Political Participation in Ilorin West Local Government Area</w:t>
      </w:r>
      <w:r>
        <w:rPr>
          <w:rFonts w:ascii="Times New Roman" w:hAnsi="Times New Roman" w:cs="Times New Roman"/>
          <w:iCs/>
          <w:sz w:val="24"/>
          <w:szCs w:val="24"/>
        </w:rPr>
        <w:t>.</w:t>
      </w:r>
    </w:p>
    <w:p w:rsidR="00B23AE1" w:rsidRPr="00E67904" w:rsidRDefault="00B23AE1" w:rsidP="00B23AE1">
      <w:pPr>
        <w:spacing w:line="360" w:lineRule="auto"/>
        <w:jc w:val="both"/>
        <w:rPr>
          <w:rFonts w:ascii="Times New Roman" w:hAnsi="Times New Roman" w:cs="Times New Roman"/>
          <w:sz w:val="24"/>
          <w:szCs w:val="24"/>
        </w:rPr>
      </w:pPr>
    </w:p>
    <w:p w:rsidR="00B23AE1" w:rsidRPr="00933457" w:rsidRDefault="00B23AE1" w:rsidP="00933457">
      <w:pPr>
        <w:spacing w:line="360" w:lineRule="auto"/>
        <w:jc w:val="both"/>
        <w:rPr>
          <w:rFonts w:ascii="Times New Roman" w:hAnsi="Times New Roman" w:cs="Times New Roman"/>
          <w:sz w:val="24"/>
          <w:szCs w:val="24"/>
        </w:rPr>
      </w:pPr>
    </w:p>
    <w:p w:rsidR="00933457" w:rsidRPr="00933457" w:rsidRDefault="00933457" w:rsidP="00933457">
      <w:pPr>
        <w:spacing w:line="360" w:lineRule="auto"/>
        <w:jc w:val="both"/>
        <w:rPr>
          <w:rFonts w:ascii="Times New Roman" w:hAnsi="Times New Roman" w:cs="Times New Roman"/>
          <w:sz w:val="24"/>
          <w:szCs w:val="24"/>
        </w:rPr>
      </w:pPr>
    </w:p>
    <w:p w:rsidR="000006D4" w:rsidRPr="00933457" w:rsidRDefault="000006D4" w:rsidP="00933457">
      <w:pPr>
        <w:spacing w:line="360" w:lineRule="auto"/>
        <w:jc w:val="both"/>
        <w:rPr>
          <w:rFonts w:ascii="Times New Roman" w:hAnsi="Times New Roman" w:cs="Times New Roman"/>
          <w:sz w:val="24"/>
          <w:szCs w:val="24"/>
        </w:rPr>
      </w:pPr>
    </w:p>
    <w:p w:rsidR="000006D4" w:rsidRPr="00933457" w:rsidRDefault="000006D4" w:rsidP="00933457">
      <w:pPr>
        <w:spacing w:line="360" w:lineRule="auto"/>
        <w:jc w:val="both"/>
        <w:rPr>
          <w:rFonts w:ascii="Times New Roman" w:hAnsi="Times New Roman" w:cs="Times New Roman"/>
          <w:sz w:val="24"/>
          <w:szCs w:val="24"/>
        </w:rPr>
      </w:pPr>
    </w:p>
    <w:p w:rsidR="00641E05" w:rsidRPr="00933457" w:rsidRDefault="00641E05" w:rsidP="00933457">
      <w:pPr>
        <w:spacing w:line="360" w:lineRule="auto"/>
        <w:jc w:val="both"/>
        <w:rPr>
          <w:rFonts w:ascii="Times New Roman" w:hAnsi="Times New Roman" w:cs="Times New Roman"/>
          <w:sz w:val="24"/>
          <w:szCs w:val="24"/>
        </w:rPr>
      </w:pPr>
    </w:p>
    <w:p w:rsidR="00641E05" w:rsidRPr="00933457" w:rsidRDefault="00641E05" w:rsidP="00933457">
      <w:pPr>
        <w:spacing w:line="360" w:lineRule="auto"/>
        <w:jc w:val="both"/>
        <w:rPr>
          <w:rFonts w:ascii="Times New Roman" w:hAnsi="Times New Roman" w:cs="Times New Roman"/>
          <w:sz w:val="24"/>
          <w:szCs w:val="24"/>
        </w:rPr>
      </w:pPr>
    </w:p>
    <w:sectPr w:rsidR="00641E05" w:rsidRPr="00933457" w:rsidSect="00825501">
      <w:pgSz w:w="12240" w:h="15840"/>
      <w:pgMar w:top="1440" w:right="1440" w:bottom="1440" w:left="1440" w:header="720" w:footer="15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0E6" w:rsidRDefault="003440E6" w:rsidP="00A2449D">
      <w:pPr>
        <w:spacing w:after="0" w:line="240" w:lineRule="auto"/>
      </w:pPr>
      <w:r>
        <w:separator/>
      </w:r>
    </w:p>
  </w:endnote>
  <w:endnote w:type="continuationSeparator" w:id="0">
    <w:p w:rsidR="003440E6" w:rsidRDefault="003440E6" w:rsidP="00A24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B1" w:rsidRDefault="005837B1">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715BE0BC" wp14:editId="6CC98168">
              <wp:simplePos x="0" y="0"/>
              <wp:positionH relativeFrom="page">
                <wp:posOffset>3772534</wp:posOffset>
              </wp:positionH>
              <wp:positionV relativeFrom="page">
                <wp:posOffset>9263583</wp:posOffset>
              </wp:positionV>
              <wp:extent cx="194310" cy="165735"/>
              <wp:effectExtent l="0" t="0" r="0" b="0"/>
              <wp:wrapNone/>
              <wp:docPr id="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5837B1" w:rsidRDefault="005837B1">
                          <w:pPr>
                            <w:spacing w:line="245" w:lineRule="exact"/>
                            <w:ind w:left="60"/>
                          </w:pPr>
                          <w:r>
                            <w:rPr>
                              <w:spacing w:val="-5"/>
                            </w:rPr>
                            <w:fldChar w:fldCharType="begin"/>
                          </w:r>
                          <w:r>
                            <w:rPr>
                              <w:spacing w:val="-5"/>
                            </w:rPr>
                            <w:instrText xml:space="preserve"> PAGE </w:instrText>
                          </w:r>
                          <w:r>
                            <w:rPr>
                              <w:spacing w:val="-5"/>
                            </w:rPr>
                            <w:fldChar w:fldCharType="separate"/>
                          </w:r>
                          <w:r w:rsidR="00A21B3E">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w14:anchorId="715BE0BC" id="_x0000_t202" coordsize="21600,21600" o:spt="202" path="m,l,21600r21600,l21600,xe">
              <v:stroke joinstyle="miter"/>
              <v:path gradientshapeok="t" o:connecttype="rect"/>
            </v:shapetype>
            <v:shape id="Textbox 1" o:spid="_x0000_s1026" type="#_x0000_t202" style="position:absolute;margin-left:297.05pt;margin-top:729.4pt;width:15.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xIpwEAAD4DAAAOAAAAZHJzL2Uyb0RvYy54bWysUsFu1DAQvSPxD5bvrDctbSHabAVUIKSK&#10;IrV8gOPYG4vYYzzeTfbvGTvZbQU3xMUZZ57fzHszm9vJDeygI1rwDa9Wa860V9BZv2v4j6fPb95x&#10;hkn6Tg7gdcOPGvnt9vWrzRhqfQE9DJ2OjEg81mNoeJ9SqIVA1WsncQVBe0oaiE4musad6KIcid0N&#10;4mK9vhYjxC5EUBqR/t7NSb4t/MZolR6MQZ3Y0HDqLZUzlrPNp9huZL2LMvRWLW3If+jCSeup6Jnq&#10;TibJ9tH+ReWsioBg0kqBE2CMVbpoIDXV+g81j70MumghczCcbcL/R6u+Hb5HZruG33DmpaMRPekp&#10;tTCxKpszBqwJ8xgIlaaPMNGQi1AM96B+IkHEC8z8AAmdzZhMdPlLMhk9JP+PZ8+pCFOZ7f3by4oy&#10;ilLV9dXN5VUuK54fh4jpiwbHctDwSCMtDcjDPaYZeoIsvczlc1dpaqdFRAvdkTSMNOqG46+9jJqz&#10;4asnL/NenIJ4CtpTENPwCcr2ZCkePuwTGFsq5xIz71KZhlR6XxYqb8HLe0E9r/32NwAAAP//AwBQ&#10;SwMEFAAGAAgAAAAhAN6wB6PiAAAADQEAAA8AAABkcnMvZG93bnJldi54bWxMj8FOwzAQRO9I/IO1&#10;SNyo0yhp0xCnQkUVB8ShhUo9uvESR8R2FLup+/dsT3DcmafZmWodTc8mHH3nrID5LAGGtnGqs62A&#10;r8/tUwHMB2mV7J1FAVf0sK7v7ypZKnexO5z2oWUUYn0pBegQhpJz32g00s/cgJa8bzcaGegcW65G&#10;eaFw0/M0SRbcyM7SBy0H3GhsfvZnI+CwGbbv8ajlx5Srt9d0ubuOTRTi8SG+PAMLGMMfDLf6VB1q&#10;6nRyZ6s86wXkq2xOKBlZXtAIQhZptgR2uklFtgJeV/z/ivoXAAD//wMAUEsBAi0AFAAGAAgAAAAh&#10;ALaDOJL+AAAA4QEAABMAAAAAAAAAAAAAAAAAAAAAAFtDb250ZW50X1R5cGVzXS54bWxQSwECLQAU&#10;AAYACAAAACEAOP0h/9YAAACUAQAACwAAAAAAAAAAAAAAAAAvAQAAX3JlbHMvLnJlbHNQSwECLQAU&#10;AAYACAAAACEAKVGsSKcBAAA+AwAADgAAAAAAAAAAAAAAAAAuAgAAZHJzL2Uyb0RvYy54bWxQSwEC&#10;LQAUAAYACAAAACEA3rAHo+IAAAANAQAADwAAAAAAAAAAAAAAAAABBAAAZHJzL2Rvd25yZXYueG1s&#10;UEsFBgAAAAAEAAQA8wAAABAFAAAAAA==&#10;" filled="f" stroked="f">
              <v:path arrowok="t"/>
              <v:textbox inset="0,0,0,0">
                <w:txbxContent>
                  <w:p w:rsidR="005837B1" w:rsidRDefault="005837B1">
                    <w:pPr>
                      <w:spacing w:line="245" w:lineRule="exact"/>
                      <w:ind w:left="60"/>
                    </w:pPr>
                    <w:r>
                      <w:rPr>
                        <w:spacing w:val="-5"/>
                      </w:rPr>
                      <w:fldChar w:fldCharType="begin"/>
                    </w:r>
                    <w:r>
                      <w:rPr>
                        <w:spacing w:val="-5"/>
                      </w:rPr>
                      <w:instrText xml:space="preserve"> PAGE </w:instrText>
                    </w:r>
                    <w:r>
                      <w:rPr>
                        <w:spacing w:val="-5"/>
                      </w:rPr>
                      <w:fldChar w:fldCharType="separate"/>
                    </w:r>
                    <w:r w:rsidR="00A21B3E">
                      <w:rPr>
                        <w:noProof/>
                        <w:spacing w:val="-5"/>
                      </w:rPr>
                      <w:t>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663883"/>
      <w:docPartObj>
        <w:docPartGallery w:val="Page Numbers (Bottom of Page)"/>
        <w:docPartUnique/>
      </w:docPartObj>
    </w:sdtPr>
    <w:sdtEndPr>
      <w:rPr>
        <w:noProof/>
      </w:rPr>
    </w:sdtEndPr>
    <w:sdtContent>
      <w:p w:rsidR="005837B1" w:rsidRDefault="005837B1">
        <w:pPr>
          <w:pStyle w:val="Footer"/>
          <w:jc w:val="center"/>
        </w:pPr>
        <w:r>
          <w:fldChar w:fldCharType="begin"/>
        </w:r>
        <w:r>
          <w:instrText xml:space="preserve"> PAGE   \* MERGEFORMAT </w:instrText>
        </w:r>
        <w:r>
          <w:fldChar w:fldCharType="separate"/>
        </w:r>
        <w:r w:rsidR="00A21B3E">
          <w:rPr>
            <w:noProof/>
          </w:rPr>
          <w:t>14</w:t>
        </w:r>
        <w:r>
          <w:rPr>
            <w:noProof/>
          </w:rPr>
          <w:fldChar w:fldCharType="end"/>
        </w:r>
      </w:p>
    </w:sdtContent>
  </w:sdt>
  <w:p w:rsidR="005837B1" w:rsidRDefault="005837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0E6" w:rsidRDefault="003440E6" w:rsidP="00A2449D">
      <w:pPr>
        <w:spacing w:after="0" w:line="240" w:lineRule="auto"/>
      </w:pPr>
      <w:r>
        <w:separator/>
      </w:r>
    </w:p>
  </w:footnote>
  <w:footnote w:type="continuationSeparator" w:id="0">
    <w:p w:rsidR="003440E6" w:rsidRDefault="003440E6" w:rsidP="00A244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45274"/>
    <w:multiLevelType w:val="hybridMultilevel"/>
    <w:tmpl w:val="F16A0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5667D4"/>
    <w:multiLevelType w:val="hybridMultilevel"/>
    <w:tmpl w:val="B9C07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3C2C50"/>
    <w:multiLevelType w:val="hybridMultilevel"/>
    <w:tmpl w:val="C5D2A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ECA"/>
    <w:rsid w:val="000006D4"/>
    <w:rsid w:val="000130C5"/>
    <w:rsid w:val="00245EE1"/>
    <w:rsid w:val="00343E3A"/>
    <w:rsid w:val="003440E6"/>
    <w:rsid w:val="00364E2A"/>
    <w:rsid w:val="003A6F57"/>
    <w:rsid w:val="00444587"/>
    <w:rsid w:val="004C7ECA"/>
    <w:rsid w:val="005837B1"/>
    <w:rsid w:val="0060127F"/>
    <w:rsid w:val="00616B53"/>
    <w:rsid w:val="00641E05"/>
    <w:rsid w:val="006E0FB4"/>
    <w:rsid w:val="0073132B"/>
    <w:rsid w:val="00760D5D"/>
    <w:rsid w:val="007A74D1"/>
    <w:rsid w:val="00825501"/>
    <w:rsid w:val="00933457"/>
    <w:rsid w:val="009931D6"/>
    <w:rsid w:val="009967C1"/>
    <w:rsid w:val="00A21B3E"/>
    <w:rsid w:val="00A2449D"/>
    <w:rsid w:val="00AC40B2"/>
    <w:rsid w:val="00B23AE1"/>
    <w:rsid w:val="00B84B2E"/>
    <w:rsid w:val="00BE1C8D"/>
    <w:rsid w:val="00C0182B"/>
    <w:rsid w:val="00C201C3"/>
    <w:rsid w:val="00C61F00"/>
    <w:rsid w:val="00CD43A0"/>
    <w:rsid w:val="00E1096E"/>
    <w:rsid w:val="00E917D0"/>
    <w:rsid w:val="00EA5117"/>
    <w:rsid w:val="00EB5928"/>
    <w:rsid w:val="00F73CD0"/>
    <w:rsid w:val="00F74C10"/>
    <w:rsid w:val="00FA3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5B740-468E-49E4-BAFB-AEC4024D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ECA"/>
  </w:style>
  <w:style w:type="paragraph" w:styleId="Heading2">
    <w:name w:val="heading 2"/>
    <w:basedOn w:val="Normal"/>
    <w:next w:val="Normal"/>
    <w:link w:val="Heading2Char"/>
    <w:uiPriority w:val="9"/>
    <w:semiHidden/>
    <w:unhideWhenUsed/>
    <w:qFormat/>
    <w:rsid w:val="009334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1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7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7ECA"/>
    <w:rPr>
      <w:b/>
      <w:bCs/>
    </w:rPr>
  </w:style>
  <w:style w:type="paragraph" w:styleId="ListParagraph">
    <w:name w:val="List Paragraph"/>
    <w:basedOn w:val="Normal"/>
    <w:uiPriority w:val="34"/>
    <w:qFormat/>
    <w:rsid w:val="004C7ECA"/>
    <w:pPr>
      <w:spacing w:after="200" w:line="276" w:lineRule="auto"/>
      <w:ind w:left="720"/>
      <w:contextualSpacing/>
    </w:pPr>
  </w:style>
  <w:style w:type="paragraph" w:styleId="Header">
    <w:name w:val="header"/>
    <w:basedOn w:val="Normal"/>
    <w:link w:val="HeaderChar"/>
    <w:uiPriority w:val="99"/>
    <w:unhideWhenUsed/>
    <w:rsid w:val="00A24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49D"/>
  </w:style>
  <w:style w:type="paragraph" w:styleId="Footer">
    <w:name w:val="footer"/>
    <w:basedOn w:val="Normal"/>
    <w:link w:val="FooterChar"/>
    <w:uiPriority w:val="99"/>
    <w:unhideWhenUsed/>
    <w:rsid w:val="00A24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49D"/>
  </w:style>
  <w:style w:type="paragraph" w:styleId="BalloonText">
    <w:name w:val="Balloon Text"/>
    <w:basedOn w:val="Normal"/>
    <w:link w:val="BalloonTextChar"/>
    <w:uiPriority w:val="99"/>
    <w:semiHidden/>
    <w:unhideWhenUsed/>
    <w:rsid w:val="00993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1D6"/>
    <w:rPr>
      <w:rFonts w:ascii="Segoe UI" w:hAnsi="Segoe UI" w:cs="Segoe UI"/>
      <w:sz w:val="18"/>
      <w:szCs w:val="18"/>
    </w:rPr>
  </w:style>
  <w:style w:type="character" w:customStyle="1" w:styleId="Heading3Char">
    <w:name w:val="Heading 3 Char"/>
    <w:basedOn w:val="DefaultParagraphFont"/>
    <w:link w:val="Heading3"/>
    <w:uiPriority w:val="9"/>
    <w:rsid w:val="00641E05"/>
    <w:rPr>
      <w:rFonts w:ascii="Times New Roman" w:eastAsia="Times New Roman" w:hAnsi="Times New Roman" w:cs="Times New Roman"/>
      <w:b/>
      <w:bCs/>
      <w:sz w:val="27"/>
      <w:szCs w:val="27"/>
    </w:rPr>
  </w:style>
  <w:style w:type="table" w:styleId="TableGrid">
    <w:name w:val="Table Grid"/>
    <w:basedOn w:val="TableNormal"/>
    <w:uiPriority w:val="39"/>
    <w:rsid w:val="00641E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825501"/>
    <w:pPr>
      <w:spacing w:after="120" w:line="276" w:lineRule="auto"/>
    </w:pPr>
    <w:rPr>
      <w:rFonts w:ascii="Calibri" w:eastAsia="Calibri" w:hAnsi="Calibri" w:cs="SimSun"/>
      <w:lang w:val="en-GB"/>
    </w:rPr>
  </w:style>
  <w:style w:type="character" w:customStyle="1" w:styleId="BodyTextChar">
    <w:name w:val="Body Text Char"/>
    <w:basedOn w:val="DefaultParagraphFont"/>
    <w:link w:val="BodyText"/>
    <w:uiPriority w:val="99"/>
    <w:rsid w:val="00825501"/>
    <w:rPr>
      <w:rFonts w:ascii="Calibri" w:eastAsia="Calibri" w:hAnsi="Calibri" w:cs="SimSun"/>
      <w:lang w:val="en-GB"/>
    </w:rPr>
  </w:style>
  <w:style w:type="character" w:customStyle="1" w:styleId="Heading2Char">
    <w:name w:val="Heading 2 Char"/>
    <w:basedOn w:val="DefaultParagraphFont"/>
    <w:link w:val="Heading2"/>
    <w:uiPriority w:val="9"/>
    <w:semiHidden/>
    <w:rsid w:val="00933457"/>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933457"/>
    <w:rPr>
      <w:i/>
      <w:iCs/>
    </w:rPr>
  </w:style>
  <w:style w:type="character" w:styleId="Hyperlink">
    <w:name w:val="Hyperlink"/>
    <w:basedOn w:val="DefaultParagraphFont"/>
    <w:uiPriority w:val="99"/>
    <w:unhideWhenUsed/>
    <w:rsid w:val="009334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794682">
      <w:bodyDiv w:val="1"/>
      <w:marLeft w:val="0"/>
      <w:marRight w:val="0"/>
      <w:marTop w:val="0"/>
      <w:marBottom w:val="0"/>
      <w:divBdr>
        <w:top w:val="none" w:sz="0" w:space="0" w:color="auto"/>
        <w:left w:val="none" w:sz="0" w:space="0" w:color="auto"/>
        <w:bottom w:val="none" w:sz="0" w:space="0" w:color="auto"/>
        <w:right w:val="none" w:sz="0" w:space="0" w:color="auto"/>
      </w:divBdr>
    </w:div>
    <w:div w:id="1422948594">
      <w:bodyDiv w:val="1"/>
      <w:marLeft w:val="0"/>
      <w:marRight w:val="0"/>
      <w:marTop w:val="0"/>
      <w:marBottom w:val="0"/>
      <w:divBdr>
        <w:top w:val="none" w:sz="0" w:space="0" w:color="auto"/>
        <w:left w:val="none" w:sz="0" w:space="0" w:color="auto"/>
        <w:bottom w:val="none" w:sz="0" w:space="0" w:color="auto"/>
        <w:right w:val="none" w:sz="0" w:space="0" w:color="auto"/>
      </w:divBdr>
    </w:div>
    <w:div w:id="194769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doi.org/10.1386/jams_00040_1"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86/26799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23743670.2018.152440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20431/2454-9479.0704002" TargetMode="External"/><Relationship Id="rId4" Type="http://schemas.openxmlformats.org/officeDocument/2006/relationships/webSettings" Target="webSettings.xml"/><Relationship Id="rId9" Type="http://schemas.openxmlformats.org/officeDocument/2006/relationships/hyperlink" Target="https://doi.org/10.20940/JAE/2019/v18i1a3" TargetMode="External"/><Relationship Id="rId14" Type="http://schemas.openxmlformats.org/officeDocument/2006/relationships/hyperlink" Target="https://doi.org/10.1080/23743670.2020.1843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46</Pages>
  <Words>10349</Words>
  <Characters>58992</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31</cp:revision>
  <cp:lastPrinted>2025-09-23T16:56:00Z</cp:lastPrinted>
  <dcterms:created xsi:type="dcterms:W3CDTF">2025-07-13T21:12:00Z</dcterms:created>
  <dcterms:modified xsi:type="dcterms:W3CDTF">2025-09-25T11:32:00Z</dcterms:modified>
</cp:coreProperties>
</file>