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YUSUF </w:t>
      </w:r>
      <w:proofErr w:type="spellStart"/>
      <w:r>
        <w:rPr>
          <w:rFonts w:ascii="Times New Roman" w:hAnsi="Times New Roman" w:cs="Times New Roman"/>
          <w:b/>
          <w:sz w:val="24"/>
          <w:szCs w:val="24"/>
        </w:rPr>
        <w:t>RUKAYAT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OLASILE</w:t>
      </w:r>
      <w:proofErr w:type="spellEnd"/>
    </w:p>
    <w:p w:rsidR="000851F9" w:rsidRDefault="000851F9" w:rsidP="000851F9">
      <w:pPr>
        <w:spacing w:after="0" w:line="240" w:lineRule="auto"/>
        <w:ind w:left="2880" w:firstLine="720"/>
        <w:jc w:val="center"/>
        <w:rPr>
          <w:rFonts w:ascii="Times New Roman" w:hAnsi="Times New Roman" w:cs="Times New Roman"/>
          <w:b/>
          <w:sz w:val="24"/>
          <w:szCs w:val="24"/>
        </w:rPr>
      </w:pPr>
    </w:p>
    <w:p w:rsidR="000851F9" w:rsidRDefault="000851F9" w:rsidP="000851F9">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w:t>
      </w:r>
      <w:proofErr w:type="spellStart"/>
      <w:r>
        <w:rPr>
          <w:rFonts w:ascii="Times New Roman" w:hAnsi="Times New Roman" w:cs="Times New Roman"/>
          <w:b/>
          <w:sz w:val="24"/>
          <w:szCs w:val="24"/>
        </w:rPr>
        <w:t>SLT</w:t>
      </w:r>
      <w:proofErr w:type="spellEnd"/>
      <w:r>
        <w:rPr>
          <w:rFonts w:ascii="Times New Roman" w:hAnsi="Times New Roman" w:cs="Times New Roman"/>
          <w:b/>
          <w:sz w:val="24"/>
          <w:szCs w:val="24"/>
        </w:rPr>
        <w:t>/PT/0545</w:t>
      </w:r>
    </w:p>
    <w:p w:rsidR="000851F9" w:rsidRDefault="000851F9" w:rsidP="000851F9">
      <w:pPr>
        <w:spacing w:after="0" w:line="240" w:lineRule="auto"/>
        <w:ind w:left="2880" w:firstLine="720"/>
        <w:rPr>
          <w:rFonts w:ascii="Times New Roman" w:hAnsi="Times New Roman" w:cs="Times New Roman"/>
          <w:b/>
          <w:sz w:val="24"/>
          <w:szCs w:val="24"/>
        </w:rPr>
      </w:pPr>
    </w:p>
    <w:p w:rsidR="000851F9" w:rsidRDefault="000851F9" w:rsidP="000851F9">
      <w:pPr>
        <w:spacing w:after="0" w:line="240" w:lineRule="auto"/>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 RESEARCH PROJECT SUBMITTED TO THE DEPARTMENT OF SCIENCE LABORATORY TECHNOLOGY, INSTITUTE OF APPLIED SCIENCES, </w:t>
      </w: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STATE POLYTECHNIC, ILORIN</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spacing w:after="0" w:line="480" w:lineRule="auto"/>
        <w:jc w:val="both"/>
        <w:rPr>
          <w:rFonts w:ascii="Times New Roman" w:hAnsi="Times New Roman" w:cs="Times New Roman"/>
          <w:b/>
          <w:sz w:val="24"/>
          <w:szCs w:val="24"/>
        </w:rPr>
      </w:pPr>
    </w:p>
    <w:p w:rsidR="000851F9" w:rsidRDefault="000851F9" w:rsidP="000851F9">
      <w:pPr>
        <w:spacing w:after="0" w:line="480" w:lineRule="auto"/>
        <w:jc w:val="center"/>
        <w:rPr>
          <w:rFonts w:ascii="Times New Roman" w:hAnsi="Times New Roman" w:cs="Times New Roman"/>
          <w:b/>
          <w:sz w:val="24"/>
          <w:szCs w:val="24"/>
        </w:rPr>
      </w:pPr>
    </w:p>
    <w:p w:rsidR="000851F9" w:rsidRDefault="00CC0612" w:rsidP="00CC0612">
      <w:pPr>
        <w:spacing w:after="0" w:line="360" w:lineRule="auto"/>
        <w:jc w:val="center"/>
        <w:rPr>
          <w:rFonts w:ascii="Times New Roman" w:hAnsi="Times New Roman" w:cs="Times New Roman"/>
          <w:b/>
          <w:sz w:val="24"/>
          <w:szCs w:val="24"/>
        </w:rPr>
      </w:pPr>
      <w:r>
        <w:rPr>
          <w:rFonts w:ascii="Times New Roman" w:hAnsi="Times New Roman"/>
          <w:b/>
          <w:bCs/>
          <w:noProof/>
          <w:sz w:val="24"/>
          <w:szCs w:val="24"/>
        </w:rPr>
        <w:lastRenderedPageBreak/>
        <w:drawing>
          <wp:inline distT="0" distB="0" distL="0" distR="0">
            <wp:extent cx="6191250" cy="8173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usu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0" cy="8173720"/>
                    </a:xfrm>
                    <a:prstGeom prst="rect">
                      <a:avLst/>
                    </a:prstGeom>
                  </pic:spPr>
                </pic:pic>
              </a:graphicData>
            </a:graphic>
          </wp:inline>
        </w:drawing>
      </w:r>
      <w:bookmarkStart w:id="0" w:name="_GoBack"/>
      <w:bookmarkEnd w:id="0"/>
      <w:r w:rsidR="000851F9">
        <w:rPr>
          <w:rFonts w:ascii="Times New Roman" w:hAnsi="Times New Roman" w:cs="Times New Roman"/>
          <w:b/>
          <w:sz w:val="24"/>
          <w:szCs w:val="24"/>
        </w:rPr>
        <w:lastRenderedPageBreak/>
        <w:t>DEDICATION</w:t>
      </w:r>
    </w:p>
    <w:p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 xml:space="preserve">MRS. S. S. </w:t>
      </w:r>
      <w:proofErr w:type="spellStart"/>
      <w:r>
        <w:rPr>
          <w:rFonts w:ascii="Times New Roman" w:hAnsi="Times New Roman" w:cs="Times New Roman"/>
          <w:b/>
          <w:sz w:val="24"/>
          <w:szCs w:val="24"/>
        </w:rPr>
        <w:t>ALADIRE</w:t>
      </w:r>
      <w:proofErr w:type="spellEnd"/>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sidR="00ED5E2D">
        <w:rPr>
          <w:rFonts w:ascii="Times New Roman" w:hAnsi="Times New Roman" w:cs="Times New Roman"/>
          <w:b/>
          <w:sz w:val="24"/>
          <w:szCs w:val="24"/>
        </w:rPr>
        <w:t>YUSUF</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851F9"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brother </w:t>
      </w:r>
      <w:r w:rsidR="00ED5E2D">
        <w:rPr>
          <w:rFonts w:ascii="Times New Roman" w:hAnsi="Times New Roman" w:cs="Times New Roman"/>
          <w:b/>
          <w:sz w:val="24"/>
          <w:szCs w:val="24"/>
        </w:rPr>
        <w:t>BAMIDELE</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851F9" w:rsidRPr="00EA514B" w:rsidRDefault="000851F9" w:rsidP="000851F9">
      <w:pPr>
        <w:rPr>
          <w:rFonts w:ascii="Times New Roman" w:hAnsi="Times New Roman" w:cs="Times New Roman"/>
          <w:sz w:val="24"/>
          <w:szCs w:val="24"/>
        </w:rPr>
      </w:pPr>
    </w:p>
    <w:p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et al.,,</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w:t>
      </w:r>
      <w:r w:rsidRPr="00EA514B">
        <w:rPr>
          <w:rFonts w:ascii="Times New Roman" w:hAnsi="Times New Roman" w:cs="Times New Roman"/>
          <w:sz w:val="24"/>
          <w:szCs w:val="24"/>
        </w:rPr>
        <w:lastRenderedPageBreak/>
        <w:t>tomato fruits can be delayed by an enclosure of tomato fruits in polyethylene or other forms of plastic packaging materials (Srinivasa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(Anju-Kumari et al., 1993) that the longest shelf life of tomato cultivars can only be achieved when the fruits are harvested at this stage.</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w:t>
      </w:r>
      <w:proofErr w:type="spellStart"/>
      <w:r w:rsidRPr="00EA514B">
        <w:rPr>
          <w:rFonts w:ascii="Times New Roman" w:hAnsi="Times New Roman" w:cs="Times New Roman"/>
          <w:sz w:val="24"/>
          <w:szCs w:val="24"/>
        </w:rPr>
        <w:t>H₂O</w:t>
      </w:r>
      <w:proofErr w:type="spellEnd"/>
      <w:r w:rsidRPr="00EA514B">
        <w:rPr>
          <w:rFonts w:ascii="Times New Roman" w:hAnsi="Times New Roman" w:cs="Times New Roman"/>
          <w:sz w:val="24"/>
          <w:szCs w:val="24"/>
        </w:rPr>
        <w:t xml:space="preserve">) and sterilized using 70% ethanol to minimize microbial contamination. Initial proximate analysis was conducted to determine the baseline values for moisture content, ash, crude fiber, protein, lipid, and carbohydrate levels using standard </w:t>
      </w:r>
      <w:proofErr w:type="spellStart"/>
      <w:r w:rsidRPr="00EA514B">
        <w:rPr>
          <w:rFonts w:ascii="Times New Roman" w:hAnsi="Times New Roman" w:cs="Times New Roman"/>
          <w:sz w:val="24"/>
          <w:szCs w:val="24"/>
        </w:rPr>
        <w:t>AOAC</w:t>
      </w:r>
      <w:proofErr w:type="spellEnd"/>
      <w:r w:rsidRPr="00EA514B">
        <w:rPr>
          <w:rFonts w:ascii="Times New Roman" w:hAnsi="Times New Roman" w:cs="Times New Roman"/>
          <w:sz w:val="24"/>
          <w:szCs w:val="24"/>
        </w:rPr>
        <w:t xml:space="preserve"> (2019) methods. This phase of the study lasted a few days.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0851F9" w:rsidRDefault="000851F9" w:rsidP="000851F9">
      <w:pPr>
        <w:rPr>
          <w:rFonts w:ascii="Times New Roman" w:hAnsi="Times New Roman" w:cs="Times New Roman"/>
          <w:b/>
          <w:bCs/>
          <w:sz w:val="24"/>
          <w:szCs w:val="24"/>
        </w:rPr>
      </w:pP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All analyses followed the </w:t>
      </w:r>
      <w:proofErr w:type="spellStart"/>
      <w:r w:rsidRPr="00EA514B">
        <w:rPr>
          <w:rFonts w:ascii="Times New Roman" w:hAnsi="Times New Roman" w:cs="Times New Roman"/>
          <w:sz w:val="24"/>
          <w:szCs w:val="24"/>
        </w:rPr>
        <w:t>AOAC</w:t>
      </w:r>
      <w:proofErr w:type="spellEnd"/>
      <w:r w:rsidRPr="00EA514B">
        <w:rPr>
          <w:rFonts w:ascii="Times New Roman" w:hAnsi="Times New Roman" w:cs="Times New Roman"/>
          <w:sz w:val="24"/>
          <w:szCs w:val="24"/>
        </w:rPr>
        <w:t xml:space="preserve"> (2019) protocols to ensure accuracy and reproducibility.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rsidTr="00673D5F">
        <w:trPr>
          <w:tblHeader/>
          <w:tblCellSpacing w:w="15" w:type="dxa"/>
        </w:trPr>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This indicates a statistically significant difference in spoilage levels across the storage methods. Post-hoc Tukey's HSD tests revealed:</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rsidTr="00673D5F">
        <w:trPr>
          <w:tblHeader/>
          <w:tblCellSpacing w:w="15" w:type="dxa"/>
        </w:trPr>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0851F9" w:rsidRPr="00EA514B" w:rsidRDefault="000851F9" w:rsidP="000851F9">
      <w:pPr>
        <w:rPr>
          <w:rFonts w:ascii="Times New Roman" w:hAnsi="Times New Roman" w:cs="Times New Roman"/>
          <w:sz w:val="24"/>
          <w:szCs w:val="24"/>
        </w:rPr>
      </w:pP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Beaudry,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B. A., Nwankwo,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O.P</w:t>
      </w:r>
      <w:proofErr w:type="spellEnd"/>
      <w:r w:rsidRPr="00EA514B">
        <w:rPr>
          <w:rFonts w:ascii="Times New Roman" w:hAnsi="Times New Roman" w:cs="Times New Roman"/>
          <w:sz w:val="24"/>
          <w:szCs w:val="24"/>
        </w:rPr>
        <w:t>.,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Watada,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proofErr w:type="spellStart"/>
      <w:r w:rsidRPr="00EA514B">
        <w:rPr>
          <w:rFonts w:ascii="Times New Roman" w:hAnsi="Times New Roman" w:cs="Times New Roman"/>
          <w:i/>
          <w:iCs/>
          <w:sz w:val="24"/>
          <w:szCs w:val="24"/>
        </w:rPr>
        <w:t>IOP</w:t>
      </w:r>
      <w:proofErr w:type="spellEnd"/>
      <w:r w:rsidRPr="00EA514B">
        <w:rPr>
          <w:rFonts w:ascii="Times New Roman" w:hAnsi="Times New Roman" w:cs="Times New Roman"/>
          <w:i/>
          <w:iCs/>
          <w:sz w:val="24"/>
          <w:szCs w:val="24"/>
        </w:rPr>
        <w:t xml:space="preserve"> Conference Series: Earth and Environmental Science</w:t>
      </w:r>
      <w:r w:rsidRPr="00EA514B">
        <w:rPr>
          <w:rFonts w:ascii="Times New Roman" w:hAnsi="Times New Roman" w:cs="Times New Roman"/>
          <w:sz w:val="24"/>
          <w:szCs w:val="24"/>
        </w:rPr>
        <w:t xml:space="preserve"> (Vol. 542, No. 1, p. 012021). </w:t>
      </w:r>
      <w:proofErr w:type="spellStart"/>
      <w:r w:rsidRPr="00EA514B">
        <w:rPr>
          <w:rFonts w:ascii="Times New Roman" w:hAnsi="Times New Roman" w:cs="Times New Roman"/>
          <w:sz w:val="24"/>
          <w:szCs w:val="24"/>
        </w:rPr>
        <w:t>IOP</w:t>
      </w:r>
      <w:proofErr w:type="spellEnd"/>
      <w:r w:rsidRPr="00EA514B">
        <w:rPr>
          <w:rFonts w:ascii="Times New Roman" w:hAnsi="Times New Roman" w:cs="Times New Roman"/>
          <w:sz w:val="24"/>
          <w:szCs w:val="24"/>
        </w:rPr>
        <w:t xml:space="preserve"> Publishing.</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xml:space="preserve">, R. E. (2025). Enhancing Postharvest Quality and Shelf-Life of Tomato (Solanum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T., Rauf, A., Khan, Z., ...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Yadav, A., Saini, R., Kumar, A., &amp; Kaushik, A. (2022). Edible coating as postharvest management strategy for shelf‐life extension of fresh tomato (Solanum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F9"/>
    <w:rsid w:val="000851F9"/>
    <w:rsid w:val="002D15AE"/>
    <w:rsid w:val="002E35D6"/>
    <w:rsid w:val="003D7934"/>
    <w:rsid w:val="003E4002"/>
    <w:rsid w:val="00420EAC"/>
    <w:rsid w:val="00780D0F"/>
    <w:rsid w:val="007B780F"/>
    <w:rsid w:val="009366FD"/>
    <w:rsid w:val="00AB119D"/>
    <w:rsid w:val="00CC0612"/>
    <w:rsid w:val="00DC65D9"/>
    <w:rsid w:val="00E26560"/>
    <w:rsid w:val="00ED5E2D"/>
    <w:rsid w:val="00F9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74CA"/>
  <w15:docId w15:val="{5CF1B074-3EBE-42ED-B7F5-F0ADCB04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3425</Words>
  <Characters>19528</Characters>
  <Application>Microsoft Office Word</Application>
  <DocSecurity>0</DocSecurity>
  <Lines>162</Lines>
  <Paragraphs>45</Paragraphs>
  <ScaleCrop>false</ScaleCrop>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TAIYETECH-PC</cp:lastModifiedBy>
  <cp:revision>2</cp:revision>
  <dcterms:created xsi:type="dcterms:W3CDTF">2025-09-24T13:12:00Z</dcterms:created>
  <dcterms:modified xsi:type="dcterms:W3CDTF">2025-09-24T13:12:00Z</dcterms:modified>
</cp:coreProperties>
</file>