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jc w:val="center"/>
        <w:rPr>
          <w:rFonts w:ascii="Arial Black" w:cs="Times New Roman" w:hAnsi="Arial Black"/>
          <w:b/>
          <w:color w:val="000000"/>
          <w:sz w:val="36"/>
          <w:szCs w:val="24"/>
        </w:rPr>
      </w:pPr>
      <w:r>
        <w:rPr>
          <w:rFonts w:ascii="Arial Black" w:cs="Times New Roman" w:hAnsi="Arial Black"/>
          <w:b/>
          <w:color w:val="000000"/>
          <w:sz w:val="36"/>
          <w:szCs w:val="24"/>
        </w:rPr>
        <w:t>PROBLEM ASSOCIATED WITH MANAGEMENT OF RECREATIONAL FACILITIES</w:t>
      </w:r>
    </w:p>
    <w:p>
      <w:pPr>
        <w:pStyle w:val="style0"/>
        <w:spacing w:after="0" w:lineRule="auto" w:line="480"/>
        <w:jc w:val="center"/>
        <w:rPr>
          <w:rFonts w:ascii="Times New Roman" w:cs="Times New Roman" w:hAnsi="Times New Roman"/>
          <w:b/>
          <w:color w:val="000000"/>
          <w:sz w:val="26"/>
          <w:szCs w:val="24"/>
        </w:rPr>
      </w:pPr>
      <w:r>
        <w:rPr>
          <w:rFonts w:ascii="Times New Roman" w:cs="Times New Roman" w:hAnsi="Times New Roman"/>
          <w:b/>
          <w:color w:val="000000"/>
          <w:sz w:val="26"/>
          <w:szCs w:val="24"/>
        </w:rPr>
        <w:t>(CASE STUDY OF NOKTEL RESORT HOTEL WATER VIEW GRA ILORIN)</w:t>
      </w:r>
    </w:p>
    <w:p>
      <w:pPr>
        <w:pStyle w:val="style0"/>
        <w:spacing w:before="100" w:beforeAutospacing="true" w:after="100" w:afterAutospacing="true" w:lineRule="auto" w:line="360"/>
        <w:jc w:val="center"/>
        <w:outlineLvl w:val="2"/>
        <w:rPr>
          <w:rFonts w:ascii="Times New Roman" w:cs="Times New Roman" w:eastAsia="Times New Roman" w:hAnsi="Times New Roman"/>
          <w:b/>
          <w:bCs/>
          <w:color w:val="000000"/>
          <w:sz w:val="47"/>
          <w:szCs w:val="27"/>
        </w:rPr>
      </w:pPr>
    </w:p>
    <w:p>
      <w:pPr>
        <w:pStyle w:val="style0"/>
        <w:spacing w:before="100" w:beforeAutospacing="true" w:after="100" w:afterAutospacing="true" w:lineRule="auto" w:line="360"/>
        <w:jc w:val="center"/>
        <w:outlineLvl w:val="2"/>
        <w:rPr>
          <w:rFonts w:ascii="Times New Roman" w:cs="Times New Roman" w:eastAsia="Times New Roman" w:hAnsi="Times New Roman"/>
          <w:b/>
          <w:bCs/>
          <w:color w:val="000000"/>
          <w:sz w:val="47"/>
          <w:szCs w:val="27"/>
        </w:rPr>
      </w:pPr>
      <w:r>
        <w:rPr>
          <w:rFonts w:ascii="Times New Roman" w:cs="Times New Roman" w:eastAsia="Times New Roman" w:hAnsi="Times New Roman"/>
          <w:b/>
          <w:bCs/>
          <w:color w:val="000000"/>
          <w:sz w:val="47"/>
          <w:szCs w:val="27"/>
        </w:rPr>
        <w:t>BY</w:t>
      </w:r>
    </w:p>
    <w:p>
      <w:pPr>
        <w:pStyle w:val="style0"/>
        <w:spacing w:before="100" w:beforeAutospacing="true" w:after="100" w:afterAutospacing="true" w:lineRule="auto" w:line="240"/>
        <w:jc w:val="center"/>
        <w:outlineLvl w:val="2"/>
        <w:rPr>
          <w:rFonts w:ascii="Arial Black" w:cs="Times New Roman" w:eastAsia="Times New Roman" w:hAnsi="Arial Black"/>
          <w:b/>
          <w:bCs/>
          <w:color w:val="000000"/>
          <w:sz w:val="37"/>
          <w:szCs w:val="27"/>
        </w:rPr>
      </w:pPr>
      <w:r>
        <w:rPr>
          <w:rFonts w:ascii="Arial Black" w:cs="Times New Roman" w:eastAsia="Times New Roman" w:hAnsi="Arial Black"/>
          <w:b/>
          <w:bCs/>
          <w:color w:val="000000"/>
          <w:sz w:val="37"/>
          <w:szCs w:val="27"/>
        </w:rPr>
        <w:t>OLAJIDE KARIMAT DAMILOLA</w:t>
      </w:r>
    </w:p>
    <w:p>
      <w:pPr>
        <w:pStyle w:val="style0"/>
        <w:spacing w:before="100" w:beforeAutospacing="true" w:after="100" w:afterAutospacing="true" w:lineRule="auto" w:line="240"/>
        <w:jc w:val="center"/>
        <w:outlineLvl w:val="2"/>
        <w:rPr>
          <w:rFonts w:ascii="Arial Black" w:cs="Times New Roman" w:eastAsia="Times New Roman" w:hAnsi="Arial Black"/>
          <w:b/>
          <w:bCs/>
          <w:color w:val="000000"/>
          <w:sz w:val="37"/>
          <w:szCs w:val="27"/>
        </w:rPr>
      </w:pPr>
      <w:r>
        <w:rPr>
          <w:rFonts w:ascii="Arial Black" w:cs="Times New Roman" w:eastAsia="Times New Roman" w:hAnsi="Arial Black"/>
          <w:b/>
          <w:bCs/>
          <w:color w:val="000000"/>
          <w:sz w:val="37"/>
          <w:szCs w:val="27"/>
        </w:rPr>
        <w:t>HND/22/ETM/FT/275</w:t>
      </w:r>
    </w:p>
    <w:p>
      <w:pPr>
        <w:pStyle w:val="style0"/>
        <w:spacing w:before="100" w:beforeAutospacing="true" w:after="100" w:afterAutospacing="true" w:lineRule="auto" w:line="240"/>
        <w:jc w:val="center"/>
        <w:outlineLvl w:val="2"/>
        <w:rPr>
          <w:rFonts w:ascii="Times New Roman" w:cs="Times New Roman" w:eastAsia="Times New Roman" w:hAnsi="Times New Roman"/>
          <w:b/>
          <w:bCs/>
          <w:color w:val="000000"/>
          <w:sz w:val="33"/>
          <w:szCs w:val="27"/>
        </w:rPr>
      </w:pPr>
    </w:p>
    <w:p>
      <w:pPr>
        <w:pStyle w:val="style0"/>
        <w:spacing w:before="100" w:beforeAutospacing="true" w:after="100" w:afterAutospacing="true" w:lineRule="auto" w:line="240"/>
        <w:jc w:val="left"/>
        <w:outlineLvl w:val="2"/>
        <w:rPr>
          <w:rFonts w:ascii="Times New Roman" w:cs="Times New Roman" w:eastAsia="Times New Roman" w:hAnsi="Times New Roman"/>
          <w:b/>
          <w:bCs/>
          <w:color w:val="000000"/>
          <w:sz w:val="33"/>
          <w:szCs w:val="27"/>
        </w:rPr>
      </w:pPr>
    </w:p>
    <w:p>
      <w:pPr>
        <w:pStyle w:val="style0"/>
        <w:spacing w:before="100" w:beforeAutospacing="true" w:after="100" w:afterAutospacing="true" w:lineRule="auto" w:line="240"/>
        <w:jc w:val="left"/>
        <w:outlineLvl w:val="2"/>
        <w:rPr>
          <w:rFonts w:ascii="Times New Roman" w:cs="Times New Roman" w:eastAsia="Times New Roman" w:hAnsi="Times New Roman"/>
          <w:b/>
          <w:bCs/>
          <w:color w:val="000000"/>
          <w:sz w:val="33"/>
          <w:szCs w:val="27"/>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color w:val="000000"/>
          <w:sz w:val="33"/>
          <w:szCs w:val="27"/>
        </w:rPr>
      </w:pPr>
      <w:r>
        <w:rPr>
          <w:rFonts w:ascii="Times New Roman" w:cs="Times New Roman" w:eastAsia="Times New Roman" w:hAnsi="Times New Roman"/>
          <w:b/>
          <w:bCs/>
          <w:color w:val="000000"/>
          <w:sz w:val="33"/>
          <w:szCs w:val="27"/>
        </w:rPr>
        <w:t>A RESEARCH PROJECT SUBMITTED TO THE DEPARTMENT OF ESTATE MANAGEMENT, INSTITUTE OF ENVIRONMENTAL STUDIES, KWARA STATE POLYTECHNIC, ILORIN</w:t>
      </w:r>
    </w:p>
    <w:p>
      <w:pPr>
        <w:pStyle w:val="style0"/>
        <w:spacing w:before="100" w:beforeAutospacing="true" w:after="100" w:afterAutospacing="true" w:lineRule="auto" w:line="240"/>
        <w:jc w:val="center"/>
        <w:outlineLvl w:val="2"/>
        <w:rPr>
          <w:rFonts w:ascii="Times New Roman" w:cs="Times New Roman" w:eastAsia="Times New Roman" w:hAnsi="Times New Roman"/>
          <w:b/>
          <w:bCs/>
          <w:color w:val="000000"/>
          <w:sz w:val="33"/>
          <w:szCs w:val="27"/>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color w:val="000000"/>
          <w:sz w:val="33"/>
          <w:szCs w:val="27"/>
        </w:rPr>
      </w:pPr>
      <w:r>
        <w:rPr>
          <w:rFonts w:ascii="Times New Roman" w:cs="Times New Roman" w:eastAsia="Times New Roman" w:hAnsi="Times New Roman"/>
          <w:b/>
          <w:bCs/>
          <w:color w:val="000000"/>
          <w:sz w:val="33"/>
          <w:szCs w:val="27"/>
        </w:rPr>
        <w:t>IN PARTIAL FULFILLMENT OF THE REQUIREMENT FOR THE AWARD OF HIGHER NATIONAL DIPLOMA (HND) IN ESTATE MANAGEMENT</w:t>
      </w:r>
    </w:p>
    <w:p>
      <w:pPr>
        <w:pStyle w:val="style0"/>
        <w:spacing w:before="100" w:beforeAutospacing="true" w:after="100" w:afterAutospacing="true" w:lineRule="auto" w:line="240"/>
        <w:jc w:val="center"/>
        <w:outlineLvl w:val="2"/>
        <w:rPr>
          <w:rFonts w:ascii="Times New Roman" w:cs="Times New Roman" w:eastAsia="Times New Roman" w:hAnsi="Times New Roman"/>
          <w:b/>
          <w:bCs/>
          <w:color w:val="000000"/>
          <w:sz w:val="33"/>
          <w:szCs w:val="27"/>
        </w:rPr>
      </w:pPr>
      <w:r>
        <w:rPr>
          <w:rFonts w:ascii="Times New Roman" w:cs="Times New Roman" w:eastAsia="Times New Roman" w:hAnsi="Times New Roman"/>
          <w:b/>
          <w:bCs/>
          <w:color w:val="000000"/>
          <w:sz w:val="33"/>
          <w:szCs w:val="27"/>
        </w:rPr>
        <w:tab/>
      </w:r>
      <w:r>
        <w:rPr>
          <w:rFonts w:ascii="Times New Roman" w:cs="Times New Roman" w:eastAsia="Times New Roman" w:hAnsi="Times New Roman"/>
          <w:b/>
          <w:bCs/>
          <w:color w:val="000000"/>
          <w:sz w:val="33"/>
          <w:szCs w:val="27"/>
        </w:rPr>
        <w:tab/>
      </w:r>
      <w:r>
        <w:rPr>
          <w:rFonts w:ascii="Times New Roman" w:cs="Times New Roman" w:eastAsia="Times New Roman" w:hAnsi="Times New Roman"/>
          <w:b/>
          <w:bCs/>
          <w:color w:val="000000"/>
          <w:sz w:val="33"/>
          <w:szCs w:val="27"/>
        </w:rPr>
        <w:tab/>
      </w:r>
      <w:r>
        <w:rPr>
          <w:rFonts w:ascii="Times New Roman" w:cs="Times New Roman" w:eastAsia="Times New Roman" w:hAnsi="Times New Roman"/>
          <w:b/>
          <w:bCs/>
          <w:color w:val="000000"/>
          <w:sz w:val="33"/>
          <w:szCs w:val="27"/>
        </w:rPr>
        <w:tab/>
      </w:r>
      <w:r>
        <w:rPr>
          <w:rFonts w:ascii="Times New Roman" w:cs="Times New Roman" w:eastAsia="Times New Roman" w:hAnsi="Times New Roman"/>
          <w:b/>
          <w:bCs/>
          <w:color w:val="000000"/>
          <w:sz w:val="33"/>
          <w:szCs w:val="27"/>
        </w:rPr>
        <w:tab/>
      </w:r>
      <w:r>
        <w:rPr>
          <w:rFonts w:ascii="Times New Roman" w:cs="Times New Roman" w:eastAsia="Times New Roman" w:hAnsi="Times New Roman"/>
          <w:b/>
          <w:bCs/>
          <w:color w:val="000000"/>
          <w:sz w:val="33"/>
          <w:szCs w:val="27"/>
        </w:rPr>
        <w:tab/>
      </w:r>
      <w:r>
        <w:rPr>
          <w:rFonts w:ascii="Times New Roman" w:cs="Times New Roman" w:eastAsia="Times New Roman" w:hAnsi="Times New Roman"/>
          <w:b/>
          <w:bCs/>
          <w:color w:val="000000"/>
          <w:sz w:val="33"/>
          <w:szCs w:val="27"/>
        </w:rPr>
        <w:tab/>
      </w:r>
      <w:r>
        <w:rPr>
          <w:rFonts w:ascii="Times New Roman" w:cs="Times New Roman" w:eastAsia="Times New Roman" w:hAnsi="Times New Roman"/>
          <w:b/>
          <w:bCs/>
          <w:color w:val="000000"/>
          <w:sz w:val="33"/>
          <w:szCs w:val="27"/>
        </w:rPr>
        <w:t>JULY, 2025</w:t>
      </w:r>
    </w:p>
    <w:p>
      <w:pPr>
        <w:pStyle w:val="style0"/>
        <w:rPr>
          <w:rFonts w:ascii="Times New Roman" w:cs="Times New Roman" w:eastAsia="Times New Roman" w:hAnsi="Times New Roman"/>
          <w:b/>
          <w:bCs/>
          <w:color w:val="000000"/>
          <w:sz w:val="27"/>
          <w:szCs w:val="27"/>
        </w:rPr>
      </w:pPr>
      <w:r>
        <w:rPr>
          <w:rFonts w:ascii="Times New Roman" w:cs="Times New Roman" w:eastAsia="Times New Roman" w:hAnsi="Times New Roman"/>
          <w:b/>
          <w:bCs/>
          <w:color w:val="000000"/>
          <w:sz w:val="27"/>
          <w:szCs w:val="27"/>
        </w:rPr>
        <w:br w:type="page"/>
      </w:r>
    </w:p>
    <w:p>
      <w:pPr>
        <w:pStyle w:val="style0"/>
        <w:spacing w:after="0" w:lineRule="auto" w:line="240"/>
        <w:rPr>
          <w:rFonts w:ascii="Times New Roman" w:cs="Times New Roman" w:hAnsi="Times New Roman"/>
          <w:b/>
          <w:bCs/>
          <w:sz w:val="24"/>
          <w:szCs w:val="24"/>
        </w:rPr>
      </w:pPr>
      <w:r>
        <w:rPr/>
        <w:drawing>
          <wp:anchor distT="0" distB="0" distL="0" distR="0" simplePos="false" relativeHeight="4" behindDoc="false" locked="false" layoutInCell="true" allowOverlap="true">
            <wp:simplePos x="0" y="0"/>
            <wp:positionH relativeFrom="page">
              <wp:posOffset>317821</wp:posOffset>
            </wp:positionH>
            <wp:positionV relativeFrom="page">
              <wp:posOffset>-87952</wp:posOffset>
            </wp:positionV>
            <wp:extent cx="6756538" cy="8740612"/>
            <wp:effectExtent l="0" t="0" r="0" b="0"/>
            <wp:wrapNone/>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7695" b="14034"/>
                    <a:stretch/>
                  </pic:blipFill>
                  <pic:spPr>
                    <a:xfrm rot="0">
                      <a:off x="0" y="0"/>
                      <a:ext cx="6756538" cy="8740612"/>
                    </a:xfrm>
                    <a:prstGeom prst="rect"/>
                  </pic:spPr>
                </pic:pic>
              </a:graphicData>
            </a:graphic>
          </wp:anchor>
        </w:drawing>
      </w:r>
    </w:p>
    <w:p>
      <w:pPr>
        <w:pStyle w:val="style0"/>
        <w:rPr>
          <w:sz w:val="24"/>
          <w:szCs w:val="24"/>
        </w:rPr>
      </w:pPr>
    </w:p>
    <w:p>
      <w:pPr>
        <w:pStyle w:val="style0"/>
        <w:rPr>
          <w:rFonts w:ascii="Times New Roman" w:cs="Times New Roman" w:eastAsia="Times New Roman" w:hAnsi="Times New Roman"/>
          <w:b/>
          <w:bCs/>
          <w:color w:val="000000"/>
          <w:sz w:val="24"/>
          <w:szCs w:val="24"/>
        </w:rPr>
      </w:pPr>
    </w:p>
    <w:p>
      <w:pPr>
        <w:pStyle w:val="style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br w:type="page"/>
      </w:r>
    </w:p>
    <w:p>
      <w:pPr>
        <w:pStyle w:val="style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noProof/>
          <w:color w:val="000000"/>
          <w:sz w:val="24"/>
          <w:szCs w:val="24"/>
        </w:rPr>
        <w:drawing>
          <wp:anchor distT="0" distB="0" distL="0" distR="0" simplePos="false" relativeHeight="3" behindDoc="false" locked="false" layoutInCell="true" allowOverlap="true">
            <wp:simplePos x="0" y="0"/>
            <wp:positionH relativeFrom="column">
              <wp:posOffset>8797290</wp:posOffset>
            </wp:positionH>
            <wp:positionV relativeFrom="paragraph">
              <wp:posOffset>640080</wp:posOffset>
            </wp:positionV>
            <wp:extent cx="5947410" cy="4572000"/>
            <wp:effectExtent l="19050" t="0" r="0" b="0"/>
            <wp:wrapNone/>
            <wp:docPr id="1027" name="Picture 4" descr="C:\Users\HP\Documents\Scanned Documents\Image (62).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3" cstate="print"/>
                    <a:srcRect l="0" t="0" r="0" b="0"/>
                    <a:stretch/>
                  </pic:blipFill>
                  <pic:spPr>
                    <a:xfrm rot="0">
                      <a:off x="0" y="0"/>
                      <a:ext cx="5947410" cy="4572000"/>
                    </a:xfrm>
                    <a:prstGeom prst="rect"/>
                    <a:ln>
                      <a:noFill/>
                    </a:ln>
                  </pic:spPr>
                </pic:pic>
              </a:graphicData>
            </a:graphic>
          </wp:anchor>
        </w:drawing>
      </w:r>
      <w:r>
        <w:rPr>
          <w:rFonts w:ascii="Times New Roman" w:cs="Times New Roman" w:eastAsia="Times New Roman" w:hAnsi="Times New Roman"/>
          <w:b/>
          <w:bCs/>
          <w:color w:val="000000"/>
          <w:sz w:val="24"/>
          <w:szCs w:val="24"/>
        </w:rPr>
        <w:t>DEDICATION</w:t>
      </w:r>
    </w:p>
    <w:p>
      <w:pPr>
        <w:pStyle w:val="style0"/>
        <w:spacing w:before="100" w:beforeAutospacing="true" w:after="100" w:afterAutospacing="true"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This project is dedicated to Almighty Allah the creator of heaven and Earth who spare my life and gives me wisdom for writing this project. Also to my incomparable Parents MR &amp; MRS OLAJIDE their support in prayer finances and advice throughout my HND programmes and this research work (project) in the tertiary institution.</w:t>
      </w:r>
    </w:p>
    <w:p>
      <w:pPr>
        <w:pStyle w:val="style0"/>
        <w:jc w:val="both"/>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br w:type="page"/>
      </w:r>
    </w:p>
    <w:p>
      <w:pPr>
        <w:pStyle w:val="style0"/>
        <w:spacing w:before="100" w:beforeAutospacing="true" w:after="100" w:afterAutospacing="true" w:lineRule="auto" w:line="360"/>
        <w:jc w:val="center"/>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ACKNOWLEDGEMENT</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All glory, adoration and bonour belongs to Almighty Allah the owner of Heaven and Earth. The master of the universe. the magnificent God who made this project work a successful one, He is the coe who makes me to swim in the river of Kwara State Polytechnic.</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Morin successfully in this greatest "Department "Estate Management Department" May His Name alone be exalted (Amen)</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My gratituade goes to my special and  super</w:t>
      </w:r>
      <w:r>
        <w:rPr>
          <w:rFonts w:ascii="Times New Roman" w:cs="Times New Roman" w:eastAsia="Times New Roman" w:hAnsi="Times New Roman"/>
          <w:bCs/>
          <w:color w:val="000000"/>
          <w:sz w:val="24"/>
          <w:szCs w:val="24"/>
        </w:rPr>
        <w:t>v</w:t>
      </w:r>
      <w:r>
        <w:rPr>
          <w:rFonts w:ascii="Times New Roman" w:cs="Times New Roman" w:eastAsia="Times New Roman" w:hAnsi="Times New Roman"/>
          <w:bCs/>
          <w:color w:val="000000"/>
          <w:sz w:val="24"/>
          <w:szCs w:val="24"/>
        </w:rPr>
        <w:t xml:space="preserve">isor in person of </w:t>
      </w:r>
      <w:r>
        <w:rPr>
          <w:rFonts w:ascii="Times New Roman" w:cs="Times New Roman" w:hAnsi="Times New Roman"/>
          <w:b/>
          <w:bCs/>
          <w:sz w:val="24"/>
          <w:szCs w:val="24"/>
        </w:rPr>
        <w:t>ESV. DR. MRS N.I UWAEZUOKE (ANIVS, RSV)</w:t>
      </w:r>
      <w:r>
        <w:rPr>
          <w:rFonts w:ascii="Times New Roman" w:cs="Times New Roman" w:eastAsia="Times New Roman" w:hAnsi="Times New Roman"/>
          <w:bCs/>
          <w:color w:val="000000"/>
          <w:sz w:val="24"/>
          <w:szCs w:val="24"/>
        </w:rPr>
        <w:t xml:space="preserve"> for her support and her mother</w:t>
      </w:r>
      <w:r>
        <w:rPr>
          <w:rFonts w:ascii="Times New Roman" w:cs="Times New Roman" w:eastAsia="Times New Roman" w:hAnsi="Times New Roman"/>
          <w:bCs/>
          <w:color w:val="000000"/>
          <w:sz w:val="24"/>
          <w:szCs w:val="24"/>
        </w:rPr>
        <w:t>ly advice suggestions, comments and e</w:t>
      </w:r>
      <w:r>
        <w:rPr>
          <w:rFonts w:ascii="Times New Roman" w:cs="Times New Roman" w:eastAsia="Times New Roman" w:hAnsi="Times New Roman"/>
          <w:bCs/>
          <w:color w:val="000000"/>
          <w:sz w:val="24"/>
          <w:szCs w:val="24"/>
        </w:rPr>
        <w:t xml:space="preserve">asy attention over this project, also I want to appreciate my HOD in person of </w:t>
      </w:r>
      <w:r>
        <w:rPr>
          <w:rFonts w:ascii="Times New Roman" w:cs="Times New Roman" w:hAnsi="Times New Roman"/>
          <w:b/>
          <w:bCs/>
          <w:sz w:val="24"/>
          <w:szCs w:val="24"/>
        </w:rPr>
        <w:t>ESV</w:t>
      </w:r>
      <w:r>
        <w:rPr>
          <w:rFonts w:ascii="Times New Roman" w:hAnsi="Times New Roman"/>
          <w:b/>
          <w:bCs/>
          <w:sz w:val="24"/>
          <w:szCs w:val="24"/>
        </w:rPr>
        <w:t xml:space="preserve"> ABDULKAREEM RASHIDAT A. (ANIVS, RSV)</w:t>
      </w:r>
      <w:r>
        <w:rPr>
          <w:rFonts w:ascii="Times New Roman" w:hAnsi="Times New Roman"/>
          <w:b/>
          <w:bCs/>
          <w:sz w:val="24"/>
          <w:szCs w:val="24"/>
        </w:rPr>
        <w:t xml:space="preserve"> </w:t>
      </w:r>
      <w:r>
        <w:rPr>
          <w:rFonts w:ascii="Times New Roman" w:hAnsi="Times New Roman"/>
          <w:bCs/>
          <w:sz w:val="24"/>
          <w:szCs w:val="24"/>
        </w:rPr>
        <w:t>for his fatherly love and also to other lecturer in Estate Management Department.</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 xml:space="preserve">My appreciation goes to my both parents </w:t>
      </w:r>
      <w:r>
        <w:rPr>
          <w:rFonts w:ascii="Times New Roman" w:cs="Times New Roman" w:eastAsia="Times New Roman" w:hAnsi="Times New Roman"/>
          <w:b/>
          <w:bCs/>
          <w:color w:val="000000"/>
          <w:sz w:val="24"/>
          <w:szCs w:val="24"/>
        </w:rPr>
        <w:t xml:space="preserve">MR. &amp; MRS. OLAJIDE </w:t>
      </w:r>
      <w:r>
        <w:rPr>
          <w:rFonts w:ascii="Times New Roman" w:cs="Times New Roman" w:eastAsia="Times New Roman" w:hAnsi="Times New Roman"/>
          <w:bCs/>
          <w:color w:val="000000"/>
          <w:sz w:val="24"/>
          <w:szCs w:val="24"/>
        </w:rPr>
        <w:t>for guiding me and supporting me throughout my project. Francisco, my</w:t>
      </w:r>
    </w:p>
    <w:p>
      <w:pPr>
        <w:pStyle w:val="style0"/>
        <w:spacing w:after="0" w:lineRule="auto" w:line="360"/>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 xml:space="preserve">I also want to appreciate my beloved husband </w:t>
      </w:r>
      <w:r>
        <w:rPr>
          <w:rFonts w:ascii="Times New Roman" w:cs="Times New Roman" w:eastAsia="Times New Roman" w:hAnsi="Times New Roman"/>
          <w:b/>
          <w:bCs/>
          <w:color w:val="000000"/>
          <w:sz w:val="24"/>
          <w:szCs w:val="24"/>
        </w:rPr>
        <w:t>MR. SEUN</w:t>
      </w:r>
      <w:r>
        <w:rPr>
          <w:rFonts w:ascii="Times New Roman" w:cs="Times New Roman" w:eastAsia="Times New Roman" w:hAnsi="Times New Roman"/>
          <w:bCs/>
          <w:color w:val="000000"/>
          <w:sz w:val="24"/>
          <w:szCs w:val="24"/>
        </w:rPr>
        <w:t xml:space="preserve"> </w:t>
      </w:r>
      <w:r>
        <w:rPr>
          <w:rFonts w:ascii="Times New Roman" w:cs="Times New Roman" w:eastAsia="Times New Roman" w:hAnsi="Times New Roman"/>
          <w:bCs/>
          <w:color w:val="000000"/>
          <w:sz w:val="24"/>
          <w:szCs w:val="24"/>
        </w:rPr>
        <w:t>darling and my king for his support in my school and providing for me I pay God bless you and keep guiding you in all you do My love. Amen</w:t>
      </w:r>
    </w:p>
    <w:p>
      <w:pPr>
        <w:pStyle w:val="style0"/>
        <w:spacing w:after="0" w:lineRule="auto" w:line="360"/>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My appreciation goes to my best friend</w:t>
      </w:r>
      <w:r>
        <w:rPr>
          <w:rFonts w:ascii="Times New Roman" w:cs="Times New Roman" w:eastAsia="Times New Roman" w:hAnsi="Times New Roman"/>
          <w:b/>
          <w:bCs/>
          <w:color w:val="000000"/>
          <w:sz w:val="24"/>
          <w:szCs w:val="24"/>
        </w:rPr>
        <w:t>KADIJAT, RAHMAT</w:t>
      </w:r>
      <w:r>
        <w:rPr>
          <w:rFonts w:ascii="Times New Roman" w:cs="Times New Roman" w:eastAsia="Times New Roman" w:hAnsi="Times New Roman"/>
          <w:bCs/>
          <w:color w:val="000000"/>
          <w:sz w:val="24"/>
          <w:szCs w:val="24"/>
          <w:lang w:val="en-US"/>
        </w:rPr>
        <w:t xml:space="preserve"> I p</w:t>
      </w:r>
      <w:r>
        <w:rPr>
          <w:rFonts w:ascii="Times New Roman" w:cs="Times New Roman" w:eastAsia="Times New Roman" w:hAnsi="Times New Roman"/>
          <w:bCs/>
          <w:color w:val="000000"/>
          <w:sz w:val="24"/>
          <w:szCs w:val="24"/>
        </w:rPr>
        <w:t>ray God bless you all my best friends Amen</w:t>
      </w:r>
    </w:p>
    <w:p>
      <w:pPr>
        <w:pStyle w:val="style0"/>
        <w:spacing w:after="0" w:lineRule="auto" w:line="360"/>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lang w:val="en-US"/>
        </w:rPr>
        <w:t xml:space="preserve">           And my last appreciation goes to my course mate and friend </w:t>
      </w:r>
      <w:r>
        <w:rPr>
          <w:rFonts w:ascii="Times New Roman" w:cs="Times New Roman" w:eastAsia="Times New Roman" w:hAnsi="Times New Roman"/>
          <w:b/>
          <w:bCs/>
          <w:color w:val="000000"/>
          <w:sz w:val="24"/>
          <w:szCs w:val="24"/>
          <w:lang w:val="en-US"/>
        </w:rPr>
        <w:t>MUBARAQ</w:t>
      </w:r>
      <w:r>
        <w:rPr>
          <w:rFonts w:ascii="Times New Roman" w:cs="Times New Roman" w:eastAsia="Times New Roman" w:hAnsi="Times New Roman"/>
          <w:bCs/>
          <w:color w:val="000000"/>
          <w:sz w:val="24"/>
          <w:szCs w:val="24"/>
          <w:lang w:val="en-US"/>
        </w:rPr>
        <w:t>, for guiding and helping me through my project I pray God bless you too Amen.</w:t>
      </w:r>
    </w:p>
    <w:p>
      <w:pPr>
        <w:pStyle w:val="style0"/>
        <w:spacing w:after="0"/>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br w:type="page"/>
      </w:r>
    </w:p>
    <w:p>
      <w:pPr>
        <w:pStyle w:val="style0"/>
        <w:spacing w:after="0" w:lineRule="auto" w:line="360"/>
        <w:jc w:val="center"/>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TABLE OF CONTENT</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Title page</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Certification</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Dedication</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Acknowledgement</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Table of content</w:t>
      </w:r>
    </w:p>
    <w:p>
      <w:pPr>
        <w:pStyle w:val="style0"/>
        <w:spacing w:after="0" w:lineRule="auto" w:line="36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CHAPTER ONE</w:t>
      </w:r>
    </w:p>
    <w:p>
      <w:pPr>
        <w:pStyle w:val="style0"/>
        <w:spacing w:after="0" w:lineRule="auto" w:line="36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BACKGROUND TO THE STUDY</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1.1</w:t>
      </w: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INTRODUCTION</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1.2 Statement of the Problem</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1.3 Research Questions</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1.4 Research Hypotheses</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1.5 Aim and Objectives of the Study</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1.6 Justification of the Study</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1.7 Scope of the Study</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1.8 Definition of Terms</w:t>
      </w:r>
    </w:p>
    <w:p>
      <w:pPr>
        <w:pStyle w:val="style0"/>
        <w:spacing w:after="0" w:lineRule="auto" w:line="36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CHAPTER TWO</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LITERATURE REVIEW</w:t>
      </w:r>
    </w:p>
    <w:p>
      <w:pPr>
        <w:pStyle w:val="style0"/>
        <w:spacing w:after="0" w:lineRule="auto" w:line="36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CHAPTER THREE</w:t>
      </w:r>
    </w:p>
    <w:p>
      <w:pPr>
        <w:pStyle w:val="style0"/>
        <w:spacing w:after="0" w:lineRule="auto" w:line="36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RESEARCH METHODOLOGY</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3.0 Introduction</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3.1 Research Design</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3.2 Data Types and Source</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3.3 Instrument for Data Collection</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3.4 Target Population</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3.5 Sample Frame</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3.6 Sample Size</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3.7 Method of Data Analysis</w:t>
      </w:r>
    </w:p>
    <w:p>
      <w:pPr>
        <w:pStyle w:val="style0"/>
        <w:spacing w:after="0" w:lineRule="auto" w:line="36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CHAPTER FOUR</w:t>
      </w:r>
    </w:p>
    <w:p>
      <w:pPr>
        <w:pStyle w:val="style0"/>
        <w:spacing w:after="0" w:lineRule="auto" w:line="36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DATA PRESENTATION, ANALYSIS AND INTERPRETATION</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4.1 Introduction</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4.2 Socio-Demographic Characteristics of Respondents</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4.3 Problems Associated with Management of Recreational Facilities</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4.4 Hypothesis Testing</w:t>
      </w:r>
    </w:p>
    <w:p>
      <w:pPr>
        <w:pStyle w:val="style0"/>
        <w:spacing w:after="0" w:lineRule="auto" w:line="36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CHAPTER FIVE</w:t>
      </w:r>
    </w:p>
    <w:p>
      <w:pPr>
        <w:pStyle w:val="style0"/>
        <w:spacing w:after="0" w:lineRule="auto" w:line="36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SUMMARY OF FINDINGS, CONCLUSION AND RECOMMENDATIONS</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5.1 Summary of Findings</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5.2 Conclusion</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5.3 Recommendations</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5.4 Contributions to Knowledge</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5.5 Suggestions for Further Study</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References</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APPENDIX</w:t>
      </w:r>
    </w:p>
    <w:p>
      <w:pPr>
        <w:pStyle w:val="style0"/>
        <w:rPr>
          <w:rFonts w:ascii="Times New Roman" w:cs="Times New Roman" w:eastAsia="Times New Roman" w:hAnsi="Times New Roman"/>
          <w:b/>
          <w:bCs/>
          <w:color w:val="000000"/>
          <w:sz w:val="24"/>
          <w:szCs w:val="24"/>
        </w:rPr>
        <w:sectPr>
          <w:footerReference w:type="default" r:id="rId4"/>
          <w:pgSz w:w="12240" w:h="15840" w:orient="portrait"/>
          <w:pgMar w:top="1440" w:right="1440" w:bottom="1440" w:left="1440" w:header="720" w:footer="720" w:gutter="0"/>
          <w:pgNumType w:fmt="lowerRoman"/>
          <w:cols w:space="720"/>
          <w:docGrid w:linePitch="360"/>
        </w:sectPr>
      </w:pPr>
    </w:p>
    <w:p>
      <w:pPr>
        <w:pStyle w:val="style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CHAPTER ONE</w:t>
      </w:r>
    </w:p>
    <w:p>
      <w:pPr>
        <w:pStyle w:val="style0"/>
        <w:spacing w:after="0" w:lineRule="auto" w:line="480"/>
        <w:jc w:val="center"/>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BACKGROUND TO THE STUDY</w:t>
      </w:r>
    </w:p>
    <w:p>
      <w:pPr>
        <w:pStyle w:val="style0"/>
        <w:spacing w:after="0" w:lineRule="auto" w:line="48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1.1</w:t>
      </w:r>
      <w:r>
        <w:rPr>
          <w:rFonts w:ascii="Times New Roman" w:cs="Times New Roman" w:eastAsia="Times New Roman" w:hAnsi="Times New Roman"/>
          <w:b/>
          <w:bCs/>
          <w:color w:val="000000"/>
          <w:sz w:val="24"/>
          <w:szCs w:val="24"/>
        </w:rPr>
        <w:tab/>
      </w:r>
      <w:r>
        <w:rPr>
          <w:rFonts w:ascii="Times New Roman" w:cs="Times New Roman" w:eastAsia="Times New Roman" w:hAnsi="Times New Roman"/>
          <w:b/>
          <w:bCs/>
          <w:color w:val="000000"/>
          <w:sz w:val="24"/>
          <w:szCs w:val="24"/>
        </w:rPr>
        <w:t>INTRODUCTION</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Recreational facilities have become essential elements in real estate and hospitality developments, providing spaces for leisure, wellness, and social interaction. These facilities—ranging from swimming pools and gyms to spas and lounges—not only improve the quality of life for users but also add economic and aesthetic value to properties (Olaleye &amp; Aluko, 2017). In the hospitality sector, particularly within resorts and hotels, the availability and proper management of recreational facilities play a significant role in attracting and retaining guests, improving service delivery, and enhancing overall customer satisfaction (Adebayo &amp; Ogunleye, 2020).</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In Nigeria, rapid urbanization, lifestyle changes, and a growing middle class have increased the demand for well-maintained recreational amenities in cities like Ilorin. However, many of these facilities suffer from poor management practices, inadequate maintenance, lack of technical expertise, and insufficient funding (Nubi, Omirin, &amp; Afolayan, 2015). These issues often result in the deterioration of facilities, safety concerns, and loss of patronage, leading to reduced revenue generation and sustainability challenges.</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bCs/>
          <w:color w:val="000000"/>
          <w:sz w:val="24"/>
          <w:szCs w:val="24"/>
        </w:rPr>
        <w:t>Noktel Resort Hotel Water View</w:t>
      </w:r>
      <w:r>
        <w:rPr>
          <w:rFonts w:ascii="Times New Roman" w:cs="Times New Roman" w:eastAsia="Times New Roman" w:hAnsi="Times New Roman"/>
          <w:color w:val="000000"/>
          <w:sz w:val="24"/>
          <w:szCs w:val="24"/>
        </w:rPr>
        <w:t>, located in the Government Reserved Area (GRA) of Ilorin, is one of the most recognized hospitality establishments in Kwara State. It offers a blend of luxury accommodation and a range of recreational services such as a spa, gym, swimming pool, and event spaces. The resort has earned a reputation for quality service and serene ambiance. However, anecdotal evidence and user reviews suggest that despite its premium positioning, the management of its recreational facilities has faced challenges similar to those in other parts of the country.</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Effective facility management requires strategic planning, skilled manpower, routine maintenance, and proper financial allocation. Inadequate attention to these elements can compromise both the functionality and financial viability of such facilities (Ajayi &amp; Adedoyin, 2018). Yet, there is limited academic work focusing on the specific management problems of recreational facilities in private hospitality establishments, especially in mid-sized Nigerian cities.</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Therefore, this study seeks to explore the </w:t>
      </w:r>
      <w:r>
        <w:rPr>
          <w:rFonts w:ascii="Times New Roman" w:cs="Times New Roman" w:eastAsia="Times New Roman" w:hAnsi="Times New Roman"/>
          <w:bCs/>
          <w:color w:val="000000"/>
          <w:sz w:val="24"/>
          <w:szCs w:val="24"/>
        </w:rPr>
        <w:t>problems associated with the management of recreational facilities</w:t>
      </w:r>
      <w:r>
        <w:rPr>
          <w:rFonts w:ascii="Times New Roman" w:cs="Times New Roman" w:eastAsia="Times New Roman" w:hAnsi="Times New Roman"/>
          <w:color w:val="000000"/>
          <w:sz w:val="24"/>
          <w:szCs w:val="24"/>
        </w:rPr>
        <w:t xml:space="preserve"> using Noktel Resort Hotel Water View, Ilorin, as a case study. It aims to contribute to the growing discourse on facility management in estate and hospitality development and to propose actionable recommendations for improving performance, sustainability, and customer satisfaction.</w:t>
      </w:r>
    </w:p>
    <w:p>
      <w:pPr>
        <w:pStyle w:val="style0"/>
        <w:spacing w:after="0" w:lineRule="auto" w:line="48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1.2 Statement of the Problem</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Recreational facilities play a pivotal role in enhancing the functionality and attractiveness of real estate and hospitality developments. When properly managed, they contribute significantly to user satisfaction, operational efficiency, and the overall profitability of hospitality ventures (Adebayo &amp; Ogunleye, 2020). However, the management of these facilities in Nigeria remains fraught with challenges, including poor maintenance culture, inadequate funding, lack of skilled personnel, and weak managerial frameworks (Ajayi &amp; Adedoyin, 2018; Nubi et al., 2015). These problems often lead to the underperformance or abandonment of otherwise valuable infrastructure.</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At Noktel Resort Hotel Water View in GRA Ilorin, which is known for its premium services and well-furnished recreational amenities, several observable issues suggest lapses in the management of its recreational units. Reports of equipment breakdowns, inconsistent </w:t>
      </w:r>
      <w:r>
        <w:rPr>
          <w:rFonts w:ascii="Times New Roman" w:cs="Times New Roman" w:eastAsia="Times New Roman" w:hAnsi="Times New Roman"/>
          <w:color w:val="000000"/>
          <w:sz w:val="24"/>
          <w:szCs w:val="24"/>
        </w:rPr>
        <w:t>maintenance routines, and user dissatisfaction point to deep-rooted problems that could negatively affect the functionality and sustainability of the resort’s recreational offerings. As highlighted by Olaleye and Aluko (2017), without a strategic and well-funded management system, recreational facilities are prone to rapid physical deterioration, which leads to declining patronage and financial instability.</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Furthermore, there appears to be limited academic research focused specifically on the operational challenges of managing recreational facilities in privately owned resorts in Ilorin and similar urban centers. This knowledge gap hinders efforts to develop best practices and policy recommendations tailored to the unique realities of hospitality facilities in mid-sized Nigerian cities.</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If these issues remain unaddressed, Noktel Resort may struggle to maintain its competitive edge, risk revenue losses, and fail to meet the growing expectations of leisure-seeking customers. Thus, there is a pressing need to investigate the nature, causes, and implications of these management problems and to propose practical solutions for their resolution.</w:t>
      </w:r>
    </w:p>
    <w:p>
      <w:pPr>
        <w:pStyle w:val="style3"/>
        <w:spacing w:before="0" w:beforeAutospacing="false" w:after="0" w:afterAutospacing="false" w:lineRule="auto" w:line="480"/>
        <w:jc w:val="both"/>
        <w:rPr>
          <w:color w:val="000000"/>
          <w:sz w:val="24"/>
          <w:szCs w:val="24"/>
        </w:rPr>
      </w:pPr>
      <w:r>
        <w:rPr>
          <w:color w:val="000000"/>
          <w:sz w:val="24"/>
          <w:szCs w:val="24"/>
        </w:rPr>
        <w:t>1.3 Research Questions</w:t>
      </w:r>
    </w:p>
    <w:p>
      <w:pPr>
        <w:pStyle w:val="style94"/>
        <w:numPr>
          <w:ilvl w:val="0"/>
          <w:numId w:val="1"/>
        </w:numPr>
        <w:spacing w:before="0" w:beforeAutospacing="false" w:after="0" w:afterAutospacing="false" w:lineRule="auto" w:line="480"/>
        <w:jc w:val="both"/>
        <w:rPr>
          <w:color w:val="000000"/>
        </w:rPr>
      </w:pPr>
      <w:r>
        <w:rPr>
          <w:color w:val="000000"/>
        </w:rPr>
        <w:t>What are the existing recreational facilities at Noktel Resort Hotel?</w:t>
      </w:r>
    </w:p>
    <w:p>
      <w:pPr>
        <w:pStyle w:val="style94"/>
        <w:numPr>
          <w:ilvl w:val="0"/>
          <w:numId w:val="1"/>
        </w:numPr>
        <w:spacing w:before="0" w:beforeAutospacing="false" w:after="0" w:afterAutospacing="false" w:lineRule="auto" w:line="480"/>
        <w:jc w:val="both"/>
        <w:rPr>
          <w:color w:val="000000"/>
        </w:rPr>
      </w:pPr>
      <w:r>
        <w:rPr>
          <w:color w:val="000000"/>
        </w:rPr>
        <w:t>What management challenges affect these recreational facilities?</w:t>
      </w:r>
    </w:p>
    <w:p>
      <w:pPr>
        <w:pStyle w:val="style94"/>
        <w:numPr>
          <w:ilvl w:val="0"/>
          <w:numId w:val="1"/>
        </w:numPr>
        <w:spacing w:before="0" w:beforeAutospacing="false" w:after="0" w:afterAutospacing="false" w:lineRule="auto" w:line="480"/>
        <w:jc w:val="both"/>
        <w:rPr>
          <w:color w:val="000000"/>
        </w:rPr>
      </w:pPr>
      <w:r>
        <w:rPr>
          <w:color w:val="000000"/>
        </w:rPr>
        <w:t>What financial implications are associated with managing these facilities?</w:t>
      </w:r>
    </w:p>
    <w:p>
      <w:pPr>
        <w:pStyle w:val="style94"/>
        <w:numPr>
          <w:ilvl w:val="0"/>
          <w:numId w:val="1"/>
        </w:numPr>
        <w:spacing w:before="0" w:beforeAutospacing="false" w:after="0" w:afterAutospacing="false" w:lineRule="auto" w:line="480"/>
        <w:jc w:val="both"/>
        <w:rPr>
          <w:color w:val="000000"/>
        </w:rPr>
      </w:pPr>
      <w:r>
        <w:rPr>
          <w:color w:val="000000"/>
        </w:rPr>
        <w:t>What strategies can be adopted to improve the management of these facilities?</w:t>
      </w:r>
    </w:p>
    <w:p>
      <w:pPr>
        <w:pStyle w:val="style3"/>
        <w:spacing w:before="0" w:beforeAutospacing="false" w:after="0" w:afterAutospacing="false" w:lineRule="auto" w:line="480"/>
        <w:jc w:val="both"/>
        <w:rPr>
          <w:color w:val="000000"/>
          <w:sz w:val="24"/>
          <w:szCs w:val="24"/>
        </w:rPr>
      </w:pPr>
      <w:r>
        <w:rPr>
          <w:color w:val="000000"/>
          <w:sz w:val="24"/>
          <w:szCs w:val="24"/>
        </w:rPr>
        <w:t>1.4 Research Hypotheses</w:t>
      </w:r>
    </w:p>
    <w:p>
      <w:pPr>
        <w:pStyle w:val="style94"/>
        <w:spacing w:before="0" w:beforeAutospacing="false" w:after="0" w:afterAutospacing="false" w:lineRule="auto" w:line="480"/>
        <w:jc w:val="both"/>
        <w:rPr>
          <w:color w:val="000000"/>
        </w:rPr>
      </w:pPr>
      <w:r>
        <w:rPr>
          <w:rStyle w:val="style87"/>
          <w:color w:val="000000"/>
        </w:rPr>
        <w:t>Hypothesis 1 (H</w:t>
      </w:r>
      <w:r>
        <w:rPr>
          <w:rStyle w:val="style87"/>
          <w:rFonts w:ascii="Cambria Math" w:hAnsi="Cambria Math"/>
          <w:color w:val="000000"/>
        </w:rPr>
        <w:t>₀</w:t>
      </w:r>
      <w:r>
        <w:rPr>
          <w:rStyle w:val="style87"/>
          <w:color w:val="000000"/>
        </w:rPr>
        <w:t>):</w:t>
      </w:r>
      <w:r>
        <w:rPr>
          <w:color w:val="000000"/>
        </w:rPr>
        <w:t xml:space="preserve"> There is no significant relationship between facility management practices and the performance of recreational facilities at Noktel Resort Hotel.</w:t>
      </w:r>
      <w:r>
        <w:rPr>
          <w:color w:val="000000"/>
        </w:rPr>
        <w:br/>
      </w:r>
      <w:r>
        <w:rPr>
          <w:rStyle w:val="style87"/>
          <w:color w:val="000000"/>
        </w:rPr>
        <w:t>Hypothesis 2 (H</w:t>
      </w:r>
      <w:r>
        <w:rPr>
          <w:rStyle w:val="style87"/>
          <w:rFonts w:ascii="Cambria Math" w:hAnsi="Cambria Math"/>
          <w:color w:val="000000"/>
        </w:rPr>
        <w:t>₁</w:t>
      </w:r>
      <w:r>
        <w:rPr>
          <w:rStyle w:val="style87"/>
          <w:color w:val="000000"/>
        </w:rPr>
        <w:t>):</w:t>
      </w:r>
      <w:r>
        <w:rPr>
          <w:color w:val="000000"/>
        </w:rPr>
        <w:t xml:space="preserve"> There is a significant relationship between facility management practices and the performance of recreational facilities at Noktel Resort Hotel.</w:t>
      </w:r>
    </w:p>
    <w:p>
      <w:pPr>
        <w:pStyle w:val="style3"/>
        <w:spacing w:before="0" w:beforeAutospacing="false" w:after="0" w:afterAutospacing="false" w:lineRule="auto" w:line="480"/>
        <w:jc w:val="both"/>
        <w:rPr>
          <w:color w:val="000000"/>
          <w:sz w:val="24"/>
          <w:szCs w:val="24"/>
        </w:rPr>
      </w:pPr>
      <w:r>
        <w:rPr>
          <w:color w:val="000000"/>
          <w:sz w:val="24"/>
          <w:szCs w:val="24"/>
        </w:rPr>
        <w:t>1.5 Aim and Objectives of the Study</w:t>
      </w:r>
    </w:p>
    <w:p>
      <w:pPr>
        <w:pStyle w:val="style94"/>
        <w:spacing w:before="0" w:beforeAutospacing="false" w:after="0" w:afterAutospacing="false" w:lineRule="auto" w:line="480"/>
        <w:jc w:val="both"/>
        <w:rPr>
          <w:color w:val="000000"/>
        </w:rPr>
      </w:pPr>
      <w:r>
        <w:rPr>
          <w:rStyle w:val="style87"/>
          <w:color w:val="000000"/>
        </w:rPr>
        <w:t>Aim:</w:t>
      </w:r>
      <w:r>
        <w:rPr>
          <w:color w:val="000000"/>
        </w:rPr>
        <w:br/>
      </w:r>
      <w:r>
        <w:rPr>
          <w:color w:val="000000"/>
        </w:rPr>
        <w:t>To examine the problems associated with the management of recreational facilities at Noktel Resort Hotel Water View, Ilorin.</w:t>
      </w:r>
    </w:p>
    <w:p>
      <w:pPr>
        <w:pStyle w:val="style94"/>
        <w:spacing w:before="0" w:beforeAutospacing="false" w:after="0" w:afterAutospacing="false" w:lineRule="auto" w:line="480"/>
        <w:jc w:val="both"/>
        <w:rPr>
          <w:color w:val="000000"/>
        </w:rPr>
      </w:pPr>
      <w:r>
        <w:rPr>
          <w:rStyle w:val="style87"/>
          <w:color w:val="000000"/>
        </w:rPr>
        <w:t>Objectives:</w:t>
      </w:r>
    </w:p>
    <w:p>
      <w:pPr>
        <w:pStyle w:val="style94"/>
        <w:numPr>
          <w:ilvl w:val="0"/>
          <w:numId w:val="4"/>
        </w:numPr>
        <w:spacing w:before="0" w:beforeAutospacing="false" w:after="0" w:afterAutospacing="false" w:lineRule="auto" w:line="480"/>
        <w:jc w:val="both"/>
        <w:rPr>
          <w:color w:val="000000"/>
        </w:rPr>
      </w:pPr>
      <w:r>
        <w:rPr>
          <w:color w:val="000000"/>
        </w:rPr>
        <w:t>To identify the types of recreational facilities available at the resort.</w:t>
      </w:r>
    </w:p>
    <w:p>
      <w:pPr>
        <w:pStyle w:val="style94"/>
        <w:numPr>
          <w:ilvl w:val="0"/>
          <w:numId w:val="4"/>
        </w:numPr>
        <w:spacing w:before="0" w:beforeAutospacing="false" w:after="0" w:afterAutospacing="false" w:lineRule="auto" w:line="480"/>
        <w:jc w:val="both"/>
        <w:rPr>
          <w:color w:val="000000"/>
        </w:rPr>
      </w:pPr>
      <w:r>
        <w:rPr>
          <w:color w:val="000000"/>
        </w:rPr>
        <w:t>To assess the current management practices applied to these facilities.</w:t>
      </w:r>
    </w:p>
    <w:p>
      <w:pPr>
        <w:pStyle w:val="style94"/>
        <w:numPr>
          <w:ilvl w:val="0"/>
          <w:numId w:val="4"/>
        </w:numPr>
        <w:spacing w:before="0" w:beforeAutospacing="false" w:after="0" w:afterAutospacing="false" w:lineRule="auto" w:line="480"/>
        <w:jc w:val="both"/>
        <w:rPr>
          <w:color w:val="000000"/>
        </w:rPr>
      </w:pPr>
      <w:r>
        <w:rPr>
          <w:color w:val="000000"/>
        </w:rPr>
        <w:t>To examine the financial and operational challenges in managing the facilities.</w:t>
      </w:r>
    </w:p>
    <w:p>
      <w:pPr>
        <w:pStyle w:val="style94"/>
        <w:numPr>
          <w:ilvl w:val="0"/>
          <w:numId w:val="4"/>
        </w:numPr>
        <w:spacing w:before="0" w:beforeAutospacing="false" w:after="0" w:afterAutospacing="false" w:lineRule="auto" w:line="480"/>
        <w:jc w:val="both"/>
        <w:rPr>
          <w:color w:val="000000"/>
        </w:rPr>
      </w:pPr>
      <w:r>
        <w:rPr>
          <w:color w:val="000000"/>
        </w:rPr>
        <w:t>To propose effective strategies for enhancing recreational facility management.</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1.6 Justification of the Study</w:t>
      </w:r>
    </w:p>
    <w:p>
      <w:pPr>
        <w:pStyle w:val="style94"/>
        <w:spacing w:before="0" w:beforeAutospacing="false" w:after="0" w:afterAutospacing="false" w:lineRule="auto" w:line="480"/>
        <w:jc w:val="both"/>
        <w:rPr>
          <w:color w:val="000000"/>
        </w:rPr>
      </w:pPr>
      <w:r>
        <w:rPr>
          <w:color w:val="000000"/>
        </w:rPr>
        <w:t>The proper management of recreational facilities is critical for enhancing service delivery, sustaining asset value, and optimizing financial returns in the hospitality and real estate sectors. This study is justified on several interrelated grounds:</w:t>
      </w:r>
    </w:p>
    <w:p>
      <w:pPr>
        <w:pStyle w:val="style4"/>
        <w:spacing w:before="0" w:lineRule="auto" w:line="480"/>
        <w:jc w:val="both"/>
        <w:rPr>
          <w:rFonts w:ascii="Times New Roman" w:cs="Times New Roman" w:hAnsi="Times New Roman"/>
          <w:i w:val="false"/>
          <w:color w:val="000000"/>
          <w:sz w:val="24"/>
          <w:szCs w:val="24"/>
        </w:rPr>
      </w:pPr>
      <w:r>
        <w:rPr>
          <w:rFonts w:ascii="Times New Roman" w:cs="Times New Roman" w:hAnsi="Times New Roman"/>
          <w:i w:val="false"/>
          <w:color w:val="000000"/>
          <w:sz w:val="24"/>
          <w:szCs w:val="24"/>
        </w:rPr>
        <w:t xml:space="preserve">1. </w:t>
      </w:r>
      <w:r>
        <w:rPr>
          <w:rStyle w:val="style87"/>
          <w:rFonts w:ascii="Times New Roman" w:cs="Times New Roman" w:hAnsi="Times New Roman"/>
          <w:b/>
          <w:bCs/>
          <w:i w:val="false"/>
          <w:color w:val="000000"/>
          <w:sz w:val="24"/>
          <w:szCs w:val="24"/>
        </w:rPr>
        <w:t>Professional Relevance to Estate and Facility Management</w:t>
      </w:r>
    </w:p>
    <w:p>
      <w:pPr>
        <w:pStyle w:val="style94"/>
        <w:spacing w:before="0" w:beforeAutospacing="false" w:after="0" w:afterAutospacing="false" w:lineRule="auto" w:line="480"/>
        <w:jc w:val="both"/>
        <w:rPr>
          <w:color w:val="000000"/>
        </w:rPr>
      </w:pPr>
      <w:r>
        <w:rPr>
          <w:color w:val="000000"/>
        </w:rPr>
        <w:t xml:space="preserve">Estate management encompasses not only valuation and disposals but also the planning, operation, maintenance, and sustainability of built assets. Recreational facilities, when poorly managed, deteriorate quickly and undermine the overall value of the estate. Understanding their management challenges—especially in a premium setting like Noktel Resort Hotel Water View—provides estate managers and facility professionals with practical insights into best practices, risk mitigation, and long-term asset preservation. Prior studies have highlighted that inadequate facility management leads to inefficiencies and asset degradation, especially in </w:t>
      </w:r>
      <w:r>
        <w:rPr>
          <w:color w:val="000000"/>
        </w:rPr>
        <w:t xml:space="preserve">developing contexts like Nigeria, where systemic challenges persist (Aro, 2018; Olayiwola &amp; colleagues’ reviews on facility management impacts; see also assessments of general challenges in Nigerian facility management practice). </w:t>
      </w:r>
    </w:p>
    <w:p>
      <w:pPr>
        <w:pStyle w:val="style4"/>
        <w:spacing w:before="0" w:lineRule="auto" w:line="480"/>
        <w:jc w:val="both"/>
        <w:rPr>
          <w:rFonts w:ascii="Times New Roman" w:cs="Times New Roman" w:hAnsi="Times New Roman"/>
          <w:i w:val="false"/>
          <w:color w:val="000000"/>
          <w:sz w:val="24"/>
          <w:szCs w:val="24"/>
        </w:rPr>
      </w:pPr>
      <w:r>
        <w:rPr>
          <w:rFonts w:ascii="Times New Roman" w:cs="Times New Roman" w:hAnsi="Times New Roman"/>
          <w:i w:val="false"/>
          <w:color w:val="000000"/>
          <w:sz w:val="24"/>
          <w:szCs w:val="24"/>
        </w:rPr>
        <w:t xml:space="preserve">2. </w:t>
      </w:r>
      <w:r>
        <w:rPr>
          <w:rStyle w:val="style87"/>
          <w:rFonts w:ascii="Times New Roman" w:cs="Times New Roman" w:hAnsi="Times New Roman"/>
          <w:b/>
          <w:bCs/>
          <w:i w:val="false"/>
          <w:color w:val="000000"/>
          <w:sz w:val="24"/>
          <w:szCs w:val="24"/>
        </w:rPr>
        <w:t>Economic Importance to the Hospitality Sector</w:t>
      </w:r>
    </w:p>
    <w:p>
      <w:pPr>
        <w:pStyle w:val="style94"/>
        <w:spacing w:before="0" w:beforeAutospacing="false" w:after="0" w:afterAutospacing="false" w:lineRule="auto" w:line="480"/>
        <w:jc w:val="both"/>
        <w:rPr>
          <w:color w:val="000000"/>
        </w:rPr>
      </w:pPr>
      <w:r>
        <w:rPr>
          <w:color w:val="000000"/>
        </w:rPr>
        <w:t xml:space="preserve">Recreational facilities are significant revenue generators for hotels and resorts; they influence customer choice, length of stay, and repeat patronage. Poorly maintained or mismanaged leisure amenities translate directly into lost income, higher repair costs, and reduced competitiveness. Empirical research links quality of facilities and the customer experience to financial performance in hospitality, showing that facilities’ condition and management strongly affect satisfaction, loyalty, and revenue outcomes (Demydyuk et al., 2024; Kim et al., 2022; Pingitore, 2010). </w:t>
      </w:r>
      <w:r>
        <w:rPr/>
        <w:fldChar w:fldCharType="begin"/>
      </w:r>
      <w:r>
        <w:instrText xml:space="preserve"> HYPERLINK "https://journals.sagepub.com/doi/full/10.1177/13548166231199156?utm_source=chatgpt.com" \t "_blank" </w:instrText>
      </w:r>
      <w:r>
        <w:rPr/>
        <w:fldChar w:fldCharType="separate"/>
      </w:r>
      <w:r>
        <w:rPr>
          <w:rStyle w:val="style4100"/>
          <w:color w:val="000000"/>
        </w:rPr>
        <w:t>SAGE Journals</w:t>
      </w:r>
      <w:r>
        <w:rPr/>
        <w:fldChar w:fldCharType="end"/>
      </w:r>
      <w:r>
        <w:rPr/>
        <w:fldChar w:fldCharType="begin"/>
      </w:r>
      <w:r>
        <w:instrText xml:space="preserve"> HYPERLINK "https://www.mdpi.com/2071-1050/14/2/848?utm_source=chatgpt.com" \t "_blank" </w:instrText>
      </w:r>
      <w:r>
        <w:rPr/>
        <w:fldChar w:fldCharType="separate"/>
      </w:r>
      <w:r>
        <w:rPr>
          <w:rStyle w:val="style4100"/>
          <w:color w:val="000000"/>
        </w:rPr>
        <w:t>MDPI</w:t>
      </w:r>
      <w:r>
        <w:rPr/>
        <w:fldChar w:fldCharType="end"/>
      </w:r>
      <w:r>
        <w:rPr/>
        <w:fldChar w:fldCharType="begin"/>
      </w:r>
      <w:r>
        <w:instrText xml:space="preserve"> HYPERLINK "https://ecommons.cornell.edu/bitstream/handle/1813/71306/2010_Pingitore_Making_customer_satisfaction.pdf?sequence=1&amp;utm_source=chatgpt.com" \t "_blank" </w:instrText>
      </w:r>
      <w:r>
        <w:rPr/>
        <w:fldChar w:fldCharType="separate"/>
      </w:r>
      <w:r>
        <w:rPr>
          <w:rStyle w:val="style4100"/>
          <w:color w:val="000000"/>
        </w:rPr>
        <w:t>eCommons</w:t>
      </w:r>
      <w:r>
        <w:rPr/>
        <w:fldChar w:fldCharType="end"/>
      </w:r>
    </w:p>
    <w:p>
      <w:pPr>
        <w:pStyle w:val="style4"/>
        <w:spacing w:before="0" w:lineRule="auto" w:line="480"/>
        <w:jc w:val="both"/>
        <w:rPr>
          <w:rFonts w:ascii="Times New Roman" w:cs="Times New Roman" w:hAnsi="Times New Roman"/>
          <w:i w:val="false"/>
          <w:color w:val="000000"/>
          <w:sz w:val="24"/>
          <w:szCs w:val="24"/>
        </w:rPr>
      </w:pPr>
      <w:r>
        <w:rPr>
          <w:rFonts w:ascii="Times New Roman" w:cs="Times New Roman" w:hAnsi="Times New Roman"/>
          <w:i w:val="false"/>
          <w:color w:val="000000"/>
          <w:sz w:val="24"/>
          <w:szCs w:val="24"/>
        </w:rPr>
        <w:t xml:space="preserve">3. </w:t>
      </w:r>
      <w:r>
        <w:rPr>
          <w:rStyle w:val="style87"/>
          <w:rFonts w:ascii="Times New Roman" w:cs="Times New Roman" w:hAnsi="Times New Roman"/>
          <w:b/>
          <w:bCs/>
          <w:i w:val="false"/>
          <w:color w:val="000000"/>
          <w:sz w:val="24"/>
          <w:szCs w:val="24"/>
        </w:rPr>
        <w:t>Contribution to Academic Literature and Local Knowledge</w:t>
      </w:r>
    </w:p>
    <w:p>
      <w:pPr>
        <w:pStyle w:val="style94"/>
        <w:spacing w:before="0" w:beforeAutospacing="false" w:after="0" w:afterAutospacing="false" w:lineRule="auto" w:line="480"/>
        <w:jc w:val="both"/>
        <w:rPr>
          <w:color w:val="000000"/>
        </w:rPr>
      </w:pPr>
      <w:r>
        <w:rPr>
          <w:color w:val="000000"/>
        </w:rPr>
        <w:t xml:space="preserve">There is a comparative scarcity of focused academic research addressing the granular problems of managing recreational facilities within privately owned resort environments in mid-sized Nigerian cities such as Ilorin. While broader facility management and hospitality studies exist, localized case studies that integrate operational, financial, and user-experience dimensions remain limited. This study fills part of that gap by delivering context-specific empirical evidence and recommendations, complementing existing works on integration of facility management systems in Nigerian hospitality contexts. </w:t>
      </w:r>
      <w:r>
        <w:rPr/>
        <w:fldChar w:fldCharType="begin"/>
      </w:r>
      <w:r>
        <w:instrText xml:space="preserve"> HYPERLINK "https://www.irejournals.com/formatedpaper/17047431.pdf?utm_source=chatgpt.com" \t "_blank" </w:instrText>
      </w:r>
      <w:r>
        <w:rPr/>
        <w:fldChar w:fldCharType="separate"/>
      </w:r>
      <w:r>
        <w:rPr>
          <w:rStyle w:val="style4100"/>
          <w:color w:val="000000"/>
        </w:rPr>
        <w:t>Ire Journals</w:t>
      </w:r>
      <w:r>
        <w:rPr/>
        <w:fldChar w:fldCharType="end"/>
      </w:r>
    </w:p>
    <w:p>
      <w:pPr>
        <w:pStyle w:val="style4"/>
        <w:spacing w:before="0" w:lineRule="auto" w:line="480"/>
        <w:jc w:val="both"/>
        <w:rPr>
          <w:rFonts w:ascii="Times New Roman" w:cs="Times New Roman" w:hAnsi="Times New Roman"/>
          <w:i w:val="false"/>
          <w:color w:val="000000"/>
          <w:sz w:val="24"/>
          <w:szCs w:val="24"/>
        </w:rPr>
      </w:pPr>
      <w:r>
        <w:rPr>
          <w:rFonts w:ascii="Times New Roman" w:cs="Times New Roman" w:hAnsi="Times New Roman"/>
          <w:i w:val="false"/>
          <w:color w:val="000000"/>
          <w:sz w:val="24"/>
          <w:szCs w:val="24"/>
        </w:rPr>
        <w:t xml:space="preserve">4. </w:t>
      </w:r>
      <w:r>
        <w:rPr>
          <w:rStyle w:val="style87"/>
          <w:rFonts w:ascii="Times New Roman" w:cs="Times New Roman" w:hAnsi="Times New Roman"/>
          <w:b/>
          <w:bCs/>
          <w:i w:val="false"/>
          <w:color w:val="000000"/>
          <w:sz w:val="24"/>
          <w:szCs w:val="24"/>
        </w:rPr>
        <w:t>Policy and Operational Utility</w:t>
      </w:r>
    </w:p>
    <w:p>
      <w:pPr>
        <w:pStyle w:val="style94"/>
        <w:spacing w:before="0" w:beforeAutospacing="false" w:after="0" w:afterAutospacing="false" w:lineRule="auto" w:line="480"/>
        <w:jc w:val="both"/>
        <w:rPr>
          <w:color w:val="000000"/>
        </w:rPr>
      </w:pPr>
      <w:r>
        <w:rPr>
          <w:color w:val="000000"/>
        </w:rPr>
        <w:t xml:space="preserve">Findings from this research can inform both internal operational policies of resort management and broader regulatory or industry guidelines. Identified deficiencies—such as in maintenance budgeting, staffing capacity, and strategic planning—can shape institutional frameworks for </w:t>
      </w:r>
      <w:r>
        <w:rPr>
          <w:color w:val="000000"/>
        </w:rPr>
        <w:t xml:space="preserve">sustainable facility upkeep. The documented impacts of poor facilities management on service delivery and organizational effectiveness further validate the need for improved policy attention (Facilities Management impact studies in Nigerian public institutions; cf. turn0search16). </w:t>
      </w:r>
      <w:r>
        <w:rPr/>
        <w:fldChar w:fldCharType="begin"/>
      </w:r>
      <w:r>
        <w:instrText xml:space="preserve"> HYPERLINK "https://www.eajournals.org/wp-content/uploads/Facilities-Management-Impact-on-Public-Organisations-in-Port-Harcourt-Rivers-State-Nigeria.pdf?utm_source=chatgpt.com" \t "_blank" </w:instrText>
      </w:r>
      <w:r>
        <w:rPr/>
        <w:fldChar w:fldCharType="separate"/>
      </w:r>
      <w:r>
        <w:rPr>
          <w:rStyle w:val="style4100"/>
          <w:color w:val="000000"/>
        </w:rPr>
        <w:t>EA Journals</w:t>
      </w:r>
      <w:r>
        <w:rPr/>
        <w:fldChar w:fldCharType="end"/>
      </w:r>
    </w:p>
    <w:p>
      <w:pPr>
        <w:pStyle w:val="style4"/>
        <w:spacing w:before="0" w:lineRule="auto" w:line="480"/>
        <w:jc w:val="both"/>
        <w:rPr>
          <w:rFonts w:ascii="Times New Roman" w:cs="Times New Roman" w:hAnsi="Times New Roman"/>
          <w:i w:val="false"/>
          <w:color w:val="000000"/>
          <w:sz w:val="24"/>
          <w:szCs w:val="24"/>
        </w:rPr>
      </w:pPr>
      <w:r>
        <w:rPr>
          <w:rFonts w:ascii="Times New Roman" w:cs="Times New Roman" w:hAnsi="Times New Roman"/>
          <w:i w:val="false"/>
          <w:color w:val="000000"/>
          <w:sz w:val="24"/>
          <w:szCs w:val="24"/>
        </w:rPr>
        <w:t xml:space="preserve">5. </w:t>
      </w:r>
      <w:r>
        <w:rPr>
          <w:rStyle w:val="style87"/>
          <w:rFonts w:ascii="Times New Roman" w:cs="Times New Roman" w:hAnsi="Times New Roman"/>
          <w:b/>
          <w:bCs/>
          <w:i w:val="false"/>
          <w:color w:val="000000"/>
          <w:sz w:val="24"/>
          <w:szCs w:val="24"/>
        </w:rPr>
        <w:t>Socio-economic and Community Benefits</w:t>
      </w:r>
    </w:p>
    <w:p>
      <w:pPr>
        <w:pStyle w:val="style94"/>
        <w:spacing w:before="0" w:beforeAutospacing="false" w:after="0" w:afterAutospacing="false" w:lineRule="auto" w:line="480"/>
        <w:jc w:val="both"/>
        <w:rPr>
          <w:color w:val="000000"/>
        </w:rPr>
      </w:pPr>
      <w:r>
        <w:rPr>
          <w:color w:val="000000"/>
        </w:rPr>
        <w:t xml:space="preserve">Well-managed recreational facilities contribute to social well-being, leisure satisfaction, and indirectly to local economic development through tourism and related multiplier effects. Tourism and hospitality infrastructure, including recreation, are drivers of employment, income generation, and community vibrancy in Nigerian states (e.g., Cross River and Enugu studies on tourism’s socio-economic contributions and destination competitiveness). Improving facility management at Noktel has potential spillover benefits for local perception, usage, and broader hospitality value chains. </w:t>
      </w:r>
      <w:r>
        <w:rPr/>
        <w:fldChar w:fldCharType="begin"/>
      </w:r>
      <w:r>
        <w:instrText xml:space="preserve"> HYPERLINK "https://article.sapub.org/10.5923.j.tourism.20150403.01.html?utm_source=chatgpt.com" \t "_blank" </w:instrText>
      </w:r>
      <w:r>
        <w:rPr/>
        <w:fldChar w:fldCharType="separate"/>
      </w:r>
      <w:r>
        <w:rPr>
          <w:rStyle w:val="style4100"/>
          <w:color w:val="000000"/>
        </w:rPr>
        <w:t>SAPub</w:t>
      </w:r>
      <w:r>
        <w:rPr/>
        <w:fldChar w:fldCharType="end"/>
      </w:r>
      <w:r>
        <w:rPr/>
        <w:fldChar w:fldCharType="begin"/>
      </w:r>
      <w:r>
        <w:instrText xml:space="preserve"> HYPERLINK "https://jths.org.ng/wp-content/uploads/2023/06/Amalu-Ajake-106-120-2.pdf?utm_source=chatgpt.com" \t "_blank" </w:instrText>
      </w:r>
      <w:r>
        <w:rPr/>
        <w:fldChar w:fldCharType="separate"/>
      </w:r>
      <w:r>
        <w:rPr>
          <w:rStyle w:val="style4100"/>
          <w:color w:val="000000"/>
        </w:rPr>
        <w:t>jths.org.ng</w:t>
      </w:r>
      <w:r>
        <w:rPr/>
        <w:fldChar w:fldCharType="end"/>
      </w:r>
      <w:r>
        <w:rPr/>
        <w:fldChar w:fldCharType="begin"/>
      </w:r>
      <w:r>
        <w:instrText xml:space="preserve"> HYPERLINK "https://learning-gate.com/index.php/2576-8484/article/download/1521/478/2898?utm_source=chatgpt.com" \t "_blank" </w:instrText>
      </w:r>
      <w:r>
        <w:rPr/>
        <w:fldChar w:fldCharType="separate"/>
      </w:r>
      <w:r>
        <w:rPr>
          <w:rStyle w:val="style4100"/>
          <w:color w:val="000000"/>
        </w:rPr>
        <w:t>learning-gate.com</w:t>
      </w:r>
      <w:r>
        <w:rPr/>
        <w:fldChar w:fldCharType="end"/>
      </w:r>
    </w:p>
    <w:p>
      <w:pPr>
        <w:pStyle w:val="style4"/>
        <w:spacing w:before="0" w:lineRule="auto" w:line="480"/>
        <w:jc w:val="both"/>
        <w:rPr>
          <w:rFonts w:ascii="Times New Roman" w:cs="Times New Roman" w:hAnsi="Times New Roman"/>
          <w:i w:val="false"/>
          <w:color w:val="000000"/>
          <w:sz w:val="24"/>
          <w:szCs w:val="24"/>
        </w:rPr>
      </w:pPr>
      <w:r>
        <w:rPr>
          <w:rFonts w:ascii="Times New Roman" w:cs="Times New Roman" w:hAnsi="Times New Roman"/>
          <w:i w:val="false"/>
          <w:color w:val="000000"/>
          <w:sz w:val="24"/>
          <w:szCs w:val="24"/>
        </w:rPr>
        <w:t xml:space="preserve">6. </w:t>
      </w:r>
      <w:r>
        <w:rPr>
          <w:rStyle w:val="style87"/>
          <w:rFonts w:ascii="Times New Roman" w:cs="Times New Roman" w:hAnsi="Times New Roman"/>
          <w:b/>
          <w:bCs/>
          <w:i w:val="false"/>
          <w:color w:val="000000"/>
          <w:sz w:val="24"/>
          <w:szCs w:val="24"/>
        </w:rPr>
        <w:t>Customer Experience and Retention</w:t>
      </w:r>
    </w:p>
    <w:p>
      <w:pPr>
        <w:pStyle w:val="style94"/>
        <w:spacing w:before="0" w:beforeAutospacing="false" w:after="0" w:afterAutospacing="false" w:lineRule="auto" w:line="480"/>
        <w:jc w:val="both"/>
        <w:rPr>
          <w:color w:val="000000"/>
        </w:rPr>
      </w:pPr>
      <w:r>
        <w:rPr>
          <w:color w:val="000000"/>
        </w:rPr>
        <w:t xml:space="preserve">Customer satisfaction is closely tied to the perceived quality and reliability of physical facilities. Failure in recreational facility management erodes trust and discourages repeat patronage, whereas effective upkeep and service responsiveness strengthen brand equity and customer loyalty (Baquero, 2023; Srivastava et al., 2021). </w:t>
      </w:r>
      <w:r>
        <w:rPr/>
        <w:fldChar w:fldCharType="begin"/>
      </w:r>
      <w:r>
        <w:instrText xml:space="preserve"> HYPERLINK "https://www.researchgate.net/publication/369830642_Is_Customer_Satisfaction_Achieved_Only_with_Good_Hotel_Facilities_A_Moderated_Mediation_Model?utm_source=chatgpt.com" \t "_blank" </w:instrText>
      </w:r>
      <w:r>
        <w:rPr/>
        <w:fldChar w:fldCharType="separate"/>
      </w:r>
      <w:r>
        <w:rPr>
          <w:rStyle w:val="style4100"/>
          <w:color w:val="000000"/>
        </w:rPr>
        <w:t>ResearchGate</w:t>
      </w:r>
      <w:r>
        <w:rPr/>
        <w:fldChar w:fldCharType="end"/>
      </w:r>
      <w:r>
        <w:rPr/>
        <w:fldChar w:fldCharType="begin"/>
      </w:r>
      <w:r>
        <w:instrText xml:space="preserve"> HYPERLINK "https://pmc.ncbi.nlm.nih.gov/articles/PMC9764385/?utm_source=chatgpt.com" \t "_blank" </w:instrText>
      </w:r>
      <w:r>
        <w:rPr/>
        <w:fldChar w:fldCharType="separate"/>
      </w:r>
      <w:r>
        <w:rPr>
          <w:rStyle w:val="style4100"/>
          <w:color w:val="000000"/>
        </w:rPr>
        <w:t>PMC</w:t>
      </w:r>
      <w:r>
        <w:rPr/>
        <w:fldChar w:fldCharType="end"/>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1.7 Scope of the Study</w:t>
      </w:r>
    </w:p>
    <w:p>
      <w:pPr>
        <w:pStyle w:val="style94"/>
        <w:spacing w:before="0" w:beforeAutospacing="false" w:after="0" w:afterAutospacing="false" w:lineRule="auto" w:line="480"/>
        <w:jc w:val="both"/>
        <w:rPr>
          <w:color w:val="000000"/>
        </w:rPr>
      </w:pPr>
      <w:r>
        <w:rPr>
          <w:color w:val="000000"/>
        </w:rPr>
        <w:t xml:space="preserve">This study focuses on identifying and analyzing the problems associated with the management of recreational facilities at </w:t>
      </w:r>
      <w:r>
        <w:rPr>
          <w:rStyle w:val="style87"/>
          <w:b w:val="false"/>
          <w:color w:val="000000"/>
        </w:rPr>
        <w:t>Noktel Resort Hotel Water View</w:t>
      </w:r>
      <w:r>
        <w:rPr>
          <w:b/>
          <w:color w:val="000000"/>
        </w:rPr>
        <w:t>,</w:t>
      </w:r>
      <w:r>
        <w:rPr>
          <w:color w:val="000000"/>
        </w:rPr>
        <w:t xml:space="preserve"> located in the Government Reserved Area (GRA), Ilorin, Kwara State. The scope of this research is clearly defined in terms of </w:t>
      </w:r>
      <w:r>
        <w:rPr>
          <w:rStyle w:val="style87"/>
          <w:b w:val="false"/>
          <w:color w:val="000000"/>
        </w:rPr>
        <w:t>geographical coverage</w:t>
      </w:r>
      <w:r>
        <w:rPr>
          <w:b/>
          <w:color w:val="000000"/>
        </w:rPr>
        <w:t xml:space="preserve">, </w:t>
      </w:r>
      <w:r>
        <w:rPr>
          <w:rStyle w:val="style87"/>
          <w:b w:val="false"/>
          <w:color w:val="000000"/>
        </w:rPr>
        <w:t>subject focus</w:t>
      </w:r>
      <w:r>
        <w:rPr>
          <w:b/>
          <w:color w:val="000000"/>
        </w:rPr>
        <w:t xml:space="preserve">, </w:t>
      </w:r>
      <w:r>
        <w:rPr>
          <w:rStyle w:val="style87"/>
          <w:b w:val="false"/>
          <w:color w:val="000000"/>
        </w:rPr>
        <w:t>timeframe</w:t>
      </w:r>
      <w:r>
        <w:rPr>
          <w:b/>
          <w:color w:val="000000"/>
        </w:rPr>
        <w:t>,</w:t>
      </w:r>
      <w:r>
        <w:rPr>
          <w:color w:val="000000"/>
        </w:rPr>
        <w:t xml:space="preserve"> and </w:t>
      </w:r>
      <w:r>
        <w:rPr>
          <w:rStyle w:val="style87"/>
          <w:b w:val="false"/>
          <w:color w:val="000000"/>
        </w:rPr>
        <w:t>stakeholder engagement</w:t>
      </w:r>
      <w:r>
        <w:rPr>
          <w:b/>
          <w:color w:val="000000"/>
        </w:rPr>
        <w:t>,</w:t>
      </w:r>
      <w:r>
        <w:rPr>
          <w:color w:val="000000"/>
        </w:rPr>
        <w:t xml:space="preserve"> to ensure that the investigation remains relevant, specific, and manageable.</w:t>
      </w:r>
    </w:p>
    <w:p>
      <w:pPr>
        <w:pStyle w:val="style4"/>
        <w:spacing w:before="0" w:lineRule="auto" w:line="480"/>
        <w:jc w:val="both"/>
        <w:rPr>
          <w:rFonts w:ascii="Times New Roman" w:cs="Times New Roman" w:hAnsi="Times New Roman"/>
          <w:i w:val="false"/>
          <w:color w:val="000000"/>
          <w:sz w:val="24"/>
          <w:szCs w:val="24"/>
        </w:rPr>
      </w:pPr>
      <w:r>
        <w:rPr>
          <w:rFonts w:ascii="Times New Roman" w:cs="Times New Roman" w:hAnsi="Times New Roman"/>
          <w:i w:val="false"/>
          <w:color w:val="000000"/>
          <w:sz w:val="24"/>
          <w:szCs w:val="24"/>
        </w:rPr>
        <w:t xml:space="preserve">1. </w:t>
      </w:r>
      <w:r>
        <w:rPr>
          <w:rStyle w:val="style87"/>
          <w:rFonts w:ascii="Times New Roman" w:cs="Times New Roman" w:hAnsi="Times New Roman"/>
          <w:b/>
          <w:bCs/>
          <w:i w:val="false"/>
          <w:color w:val="000000"/>
          <w:sz w:val="24"/>
          <w:szCs w:val="24"/>
        </w:rPr>
        <w:t>Geographical Scope</w:t>
      </w:r>
    </w:p>
    <w:p>
      <w:pPr>
        <w:pStyle w:val="style94"/>
        <w:spacing w:before="0" w:beforeAutospacing="false" w:after="0" w:afterAutospacing="false" w:lineRule="auto" w:line="480"/>
        <w:jc w:val="both"/>
        <w:rPr>
          <w:color w:val="000000"/>
        </w:rPr>
      </w:pPr>
      <w:r>
        <w:rPr>
          <w:color w:val="000000"/>
        </w:rPr>
        <w:t>The study is restricted to Noktel Resort Hotel Water View within the Ilorin metropolis. The resort was selected because of its reputation, high-profile location, and the presence of various recreational facilities which serve a wide range of users, including guests, event organizers, and the general public.</w:t>
      </w:r>
    </w:p>
    <w:p>
      <w:pPr>
        <w:pStyle w:val="style4"/>
        <w:spacing w:before="0" w:lineRule="auto" w:line="480"/>
        <w:jc w:val="both"/>
        <w:rPr>
          <w:rFonts w:ascii="Times New Roman" w:cs="Times New Roman" w:hAnsi="Times New Roman"/>
          <w:i w:val="false"/>
          <w:color w:val="000000"/>
          <w:sz w:val="24"/>
          <w:szCs w:val="24"/>
        </w:rPr>
      </w:pPr>
      <w:r>
        <w:rPr>
          <w:rFonts w:ascii="Times New Roman" w:cs="Times New Roman" w:hAnsi="Times New Roman"/>
          <w:i w:val="false"/>
          <w:color w:val="000000"/>
          <w:sz w:val="24"/>
          <w:szCs w:val="24"/>
        </w:rPr>
        <w:t xml:space="preserve">2. </w:t>
      </w:r>
      <w:r>
        <w:rPr>
          <w:rStyle w:val="style87"/>
          <w:rFonts w:ascii="Times New Roman" w:cs="Times New Roman" w:hAnsi="Times New Roman"/>
          <w:b/>
          <w:bCs/>
          <w:i w:val="false"/>
          <w:color w:val="000000"/>
          <w:sz w:val="24"/>
          <w:szCs w:val="24"/>
        </w:rPr>
        <w:t>Subject Scope</w:t>
      </w:r>
    </w:p>
    <w:p>
      <w:pPr>
        <w:pStyle w:val="style94"/>
        <w:spacing w:before="0" w:beforeAutospacing="false" w:after="0" w:afterAutospacing="false" w:lineRule="auto" w:line="480"/>
        <w:jc w:val="both"/>
        <w:rPr>
          <w:color w:val="000000"/>
        </w:rPr>
      </w:pPr>
      <w:r>
        <w:rPr>
          <w:color w:val="000000"/>
        </w:rPr>
        <w:t xml:space="preserve">The study specifically targets the </w:t>
      </w:r>
      <w:r>
        <w:rPr>
          <w:rStyle w:val="style87"/>
          <w:b w:val="false"/>
          <w:color w:val="000000"/>
        </w:rPr>
        <w:t>recreational components</w:t>
      </w:r>
      <w:r>
        <w:rPr>
          <w:color w:val="000000"/>
        </w:rPr>
        <w:t xml:space="preserve"> of the resort, including but not limited to:</w:t>
      </w:r>
    </w:p>
    <w:p>
      <w:pPr>
        <w:pStyle w:val="style94"/>
        <w:numPr>
          <w:ilvl w:val="0"/>
          <w:numId w:val="6"/>
        </w:numPr>
        <w:spacing w:before="0" w:beforeAutospacing="false" w:after="0" w:afterAutospacing="false" w:lineRule="auto" w:line="480"/>
        <w:jc w:val="both"/>
        <w:rPr>
          <w:color w:val="000000"/>
        </w:rPr>
      </w:pPr>
      <w:r>
        <w:rPr>
          <w:color w:val="000000"/>
        </w:rPr>
        <w:t xml:space="preserve">The </w:t>
      </w:r>
      <w:r>
        <w:rPr>
          <w:rStyle w:val="style87"/>
          <w:b w:val="false"/>
          <w:color w:val="000000"/>
        </w:rPr>
        <w:t>swimming pool</w:t>
      </w:r>
    </w:p>
    <w:p>
      <w:pPr>
        <w:pStyle w:val="style94"/>
        <w:numPr>
          <w:ilvl w:val="0"/>
          <w:numId w:val="6"/>
        </w:numPr>
        <w:spacing w:before="0" w:beforeAutospacing="false" w:after="0" w:afterAutospacing="false" w:lineRule="auto" w:line="480"/>
        <w:jc w:val="both"/>
        <w:rPr>
          <w:color w:val="000000"/>
        </w:rPr>
      </w:pPr>
      <w:r>
        <w:rPr>
          <w:color w:val="000000"/>
        </w:rPr>
        <w:t xml:space="preserve">The </w:t>
      </w:r>
      <w:r>
        <w:rPr>
          <w:rStyle w:val="style87"/>
          <w:b w:val="false"/>
          <w:color w:val="000000"/>
        </w:rPr>
        <w:t>gym/fitness center</w:t>
      </w:r>
    </w:p>
    <w:p>
      <w:pPr>
        <w:pStyle w:val="style94"/>
        <w:numPr>
          <w:ilvl w:val="0"/>
          <w:numId w:val="6"/>
        </w:numPr>
        <w:spacing w:before="0" w:beforeAutospacing="false" w:after="0" w:afterAutospacing="false" w:lineRule="auto" w:line="480"/>
        <w:jc w:val="both"/>
        <w:rPr>
          <w:color w:val="000000"/>
        </w:rPr>
      </w:pPr>
      <w:r>
        <w:rPr>
          <w:color w:val="000000"/>
        </w:rPr>
        <w:t xml:space="preserve">The </w:t>
      </w:r>
      <w:r>
        <w:rPr>
          <w:rStyle w:val="style87"/>
          <w:b w:val="false"/>
          <w:color w:val="000000"/>
        </w:rPr>
        <w:t>spa and wellness units</w:t>
      </w:r>
    </w:p>
    <w:p>
      <w:pPr>
        <w:pStyle w:val="style94"/>
        <w:numPr>
          <w:ilvl w:val="0"/>
          <w:numId w:val="6"/>
        </w:numPr>
        <w:spacing w:before="0" w:beforeAutospacing="false" w:after="0" w:afterAutospacing="false" w:lineRule="auto" w:line="480"/>
        <w:jc w:val="both"/>
        <w:rPr>
          <w:b/>
          <w:color w:val="000000"/>
        </w:rPr>
      </w:pPr>
      <w:r>
        <w:rPr>
          <w:rStyle w:val="style87"/>
          <w:b w:val="false"/>
          <w:color w:val="000000"/>
        </w:rPr>
        <w:t>Lounge and game areas</w:t>
      </w:r>
    </w:p>
    <w:p>
      <w:pPr>
        <w:pStyle w:val="style94"/>
        <w:numPr>
          <w:ilvl w:val="0"/>
          <w:numId w:val="6"/>
        </w:numPr>
        <w:spacing w:before="0" w:beforeAutospacing="false" w:after="0" w:afterAutospacing="false" w:lineRule="auto" w:line="480"/>
        <w:jc w:val="both"/>
        <w:rPr>
          <w:color w:val="000000"/>
        </w:rPr>
      </w:pPr>
      <w:r>
        <w:rPr>
          <w:color w:val="000000"/>
        </w:rPr>
        <w:t xml:space="preserve">Other </w:t>
      </w:r>
      <w:r>
        <w:rPr>
          <w:rStyle w:val="style87"/>
          <w:b w:val="false"/>
          <w:color w:val="000000"/>
        </w:rPr>
        <w:t>outdoor recreational spaces</w:t>
      </w:r>
    </w:p>
    <w:p>
      <w:pPr>
        <w:pStyle w:val="style94"/>
        <w:spacing w:before="0" w:beforeAutospacing="false" w:after="0" w:afterAutospacing="false" w:lineRule="auto" w:line="480"/>
        <w:jc w:val="both"/>
        <w:rPr>
          <w:color w:val="000000"/>
        </w:rPr>
      </w:pPr>
      <w:r>
        <w:rPr>
          <w:color w:val="000000"/>
        </w:rPr>
        <w:t>Other parts of the hotel, such as accommodation services, catering units, and administrative operations, are beyond the scope of this research unless they directly affect or relate to the management of the recreational facilities.</w:t>
      </w:r>
    </w:p>
    <w:p>
      <w:pPr>
        <w:pStyle w:val="style4"/>
        <w:spacing w:before="0" w:lineRule="auto" w:line="480"/>
        <w:jc w:val="both"/>
        <w:rPr>
          <w:rFonts w:ascii="Times New Roman" w:cs="Times New Roman" w:hAnsi="Times New Roman"/>
          <w:i w:val="false"/>
          <w:color w:val="000000"/>
          <w:sz w:val="24"/>
          <w:szCs w:val="24"/>
        </w:rPr>
      </w:pPr>
      <w:r>
        <w:rPr>
          <w:rFonts w:ascii="Times New Roman" w:cs="Times New Roman" w:hAnsi="Times New Roman"/>
          <w:i w:val="false"/>
          <w:color w:val="000000"/>
          <w:sz w:val="24"/>
          <w:szCs w:val="24"/>
        </w:rPr>
        <w:t xml:space="preserve">3. </w:t>
      </w:r>
      <w:r>
        <w:rPr>
          <w:rStyle w:val="style87"/>
          <w:rFonts w:ascii="Times New Roman" w:cs="Times New Roman" w:hAnsi="Times New Roman"/>
          <w:b/>
          <w:bCs/>
          <w:i w:val="false"/>
          <w:color w:val="000000"/>
          <w:sz w:val="24"/>
          <w:szCs w:val="24"/>
        </w:rPr>
        <w:t>Management Scope</w:t>
      </w:r>
    </w:p>
    <w:p>
      <w:pPr>
        <w:pStyle w:val="style94"/>
        <w:spacing w:before="0" w:beforeAutospacing="false" w:after="0" w:afterAutospacing="false" w:lineRule="auto" w:line="480"/>
        <w:jc w:val="both"/>
        <w:rPr>
          <w:color w:val="000000"/>
        </w:rPr>
      </w:pPr>
      <w:r>
        <w:rPr>
          <w:color w:val="000000"/>
        </w:rPr>
        <w:t>The study will examine management elements such as:</w:t>
      </w:r>
    </w:p>
    <w:p>
      <w:pPr>
        <w:pStyle w:val="style94"/>
        <w:numPr>
          <w:ilvl w:val="0"/>
          <w:numId w:val="7"/>
        </w:numPr>
        <w:spacing w:before="0" w:beforeAutospacing="false" w:after="0" w:afterAutospacing="false" w:lineRule="auto" w:line="480"/>
        <w:jc w:val="both"/>
        <w:rPr>
          <w:color w:val="000000"/>
        </w:rPr>
      </w:pPr>
      <w:r>
        <w:rPr>
          <w:color w:val="000000"/>
        </w:rPr>
        <w:t>Facility maintenance practices</w:t>
      </w:r>
    </w:p>
    <w:p>
      <w:pPr>
        <w:pStyle w:val="style94"/>
        <w:numPr>
          <w:ilvl w:val="0"/>
          <w:numId w:val="7"/>
        </w:numPr>
        <w:spacing w:before="0" w:beforeAutospacing="false" w:after="0" w:afterAutospacing="false" w:lineRule="auto" w:line="480"/>
        <w:jc w:val="both"/>
        <w:rPr>
          <w:color w:val="000000"/>
        </w:rPr>
      </w:pPr>
      <w:r>
        <w:rPr>
          <w:color w:val="000000"/>
        </w:rPr>
        <w:t>Staffing and operational efficiency</w:t>
      </w:r>
    </w:p>
    <w:p>
      <w:pPr>
        <w:pStyle w:val="style94"/>
        <w:numPr>
          <w:ilvl w:val="0"/>
          <w:numId w:val="7"/>
        </w:numPr>
        <w:spacing w:before="0" w:beforeAutospacing="false" w:after="0" w:afterAutospacing="false" w:lineRule="auto" w:line="480"/>
        <w:jc w:val="both"/>
        <w:rPr>
          <w:color w:val="000000"/>
        </w:rPr>
      </w:pPr>
      <w:r>
        <w:rPr>
          <w:color w:val="000000"/>
        </w:rPr>
        <w:t>Budgeting and financial management</w:t>
      </w:r>
    </w:p>
    <w:p>
      <w:pPr>
        <w:pStyle w:val="style94"/>
        <w:numPr>
          <w:ilvl w:val="0"/>
          <w:numId w:val="7"/>
        </w:numPr>
        <w:spacing w:before="0" w:beforeAutospacing="false" w:after="0" w:afterAutospacing="false" w:lineRule="auto" w:line="480"/>
        <w:jc w:val="both"/>
        <w:rPr>
          <w:color w:val="000000"/>
        </w:rPr>
      </w:pPr>
      <w:r>
        <w:rPr>
          <w:color w:val="000000"/>
        </w:rPr>
        <w:t>Equipment handling and upkeep</w:t>
      </w:r>
    </w:p>
    <w:p>
      <w:pPr>
        <w:pStyle w:val="style94"/>
        <w:numPr>
          <w:ilvl w:val="0"/>
          <w:numId w:val="7"/>
        </w:numPr>
        <w:spacing w:before="0" w:beforeAutospacing="false" w:after="0" w:afterAutospacing="false" w:lineRule="auto" w:line="480"/>
        <w:jc w:val="both"/>
        <w:rPr>
          <w:color w:val="000000"/>
        </w:rPr>
      </w:pPr>
      <w:r>
        <w:rPr>
          <w:color w:val="000000"/>
        </w:rPr>
        <w:t>User feedback and complaints</w:t>
      </w:r>
    </w:p>
    <w:p>
      <w:pPr>
        <w:pStyle w:val="style94"/>
        <w:numPr>
          <w:ilvl w:val="0"/>
          <w:numId w:val="7"/>
        </w:numPr>
        <w:spacing w:before="0" w:beforeAutospacing="false" w:after="0" w:afterAutospacing="false" w:lineRule="auto" w:line="480"/>
        <w:jc w:val="both"/>
        <w:rPr>
          <w:color w:val="000000"/>
        </w:rPr>
      </w:pPr>
      <w:r>
        <w:rPr>
          <w:color w:val="000000"/>
        </w:rPr>
        <w:t>Short- and long-term planning strategies</w:t>
      </w:r>
    </w:p>
    <w:p>
      <w:pPr>
        <w:pStyle w:val="style94"/>
        <w:spacing w:before="0" w:beforeAutospacing="false" w:after="0" w:afterAutospacing="false" w:lineRule="auto" w:line="480"/>
        <w:jc w:val="both"/>
        <w:rPr>
          <w:color w:val="000000"/>
        </w:rPr>
      </w:pPr>
      <w:r>
        <w:rPr>
          <w:color w:val="000000"/>
        </w:rPr>
        <w:t>These components will be assessed to understand how they contribute to or hinder effective recreational facility management.</w:t>
      </w:r>
    </w:p>
    <w:p>
      <w:pPr>
        <w:pStyle w:val="style4"/>
        <w:spacing w:before="0" w:lineRule="auto" w:line="480"/>
        <w:jc w:val="both"/>
        <w:rPr>
          <w:rFonts w:ascii="Times New Roman" w:cs="Times New Roman" w:hAnsi="Times New Roman"/>
          <w:i w:val="false"/>
          <w:color w:val="000000"/>
          <w:sz w:val="24"/>
          <w:szCs w:val="24"/>
        </w:rPr>
      </w:pPr>
      <w:r>
        <w:rPr>
          <w:rFonts w:ascii="Times New Roman" w:cs="Times New Roman" w:hAnsi="Times New Roman"/>
          <w:i w:val="false"/>
          <w:color w:val="000000"/>
          <w:sz w:val="24"/>
          <w:szCs w:val="24"/>
        </w:rPr>
        <w:t xml:space="preserve">4. </w:t>
      </w:r>
      <w:r>
        <w:rPr>
          <w:rStyle w:val="style87"/>
          <w:rFonts w:ascii="Times New Roman" w:cs="Times New Roman" w:hAnsi="Times New Roman"/>
          <w:b/>
          <w:bCs/>
          <w:i w:val="false"/>
          <w:color w:val="000000"/>
          <w:sz w:val="24"/>
          <w:szCs w:val="24"/>
        </w:rPr>
        <w:t>Time Scope</w:t>
      </w:r>
    </w:p>
    <w:p>
      <w:pPr>
        <w:pStyle w:val="style94"/>
        <w:spacing w:before="0" w:beforeAutospacing="false" w:after="0" w:afterAutospacing="false" w:lineRule="auto" w:line="480"/>
        <w:jc w:val="both"/>
        <w:rPr>
          <w:color w:val="000000"/>
        </w:rPr>
      </w:pPr>
      <w:r>
        <w:rPr>
          <w:color w:val="000000"/>
        </w:rPr>
        <w:t xml:space="preserve">The research will analyze present-day management practices and problems. Where necessary, historical data and trends over the last </w:t>
      </w:r>
      <w:r>
        <w:rPr>
          <w:rStyle w:val="style87"/>
          <w:b w:val="false"/>
          <w:color w:val="000000"/>
        </w:rPr>
        <w:t>three to five years</w:t>
      </w:r>
      <w:r>
        <w:rPr>
          <w:color w:val="000000"/>
        </w:rPr>
        <w:t xml:space="preserve"> may be referenced to identify recurring issues or changes over time.</w:t>
      </w:r>
    </w:p>
    <w:p>
      <w:pPr>
        <w:pStyle w:val="style4"/>
        <w:spacing w:before="0" w:lineRule="auto" w:line="480"/>
        <w:jc w:val="both"/>
        <w:rPr>
          <w:rFonts w:ascii="Times New Roman" w:cs="Times New Roman" w:hAnsi="Times New Roman"/>
          <w:i w:val="false"/>
          <w:color w:val="000000"/>
          <w:sz w:val="24"/>
          <w:szCs w:val="24"/>
        </w:rPr>
      </w:pPr>
      <w:r>
        <w:rPr>
          <w:rFonts w:ascii="Times New Roman" w:cs="Times New Roman" w:hAnsi="Times New Roman"/>
          <w:i w:val="false"/>
          <w:color w:val="000000"/>
          <w:sz w:val="24"/>
          <w:szCs w:val="24"/>
        </w:rPr>
        <w:t xml:space="preserve">5. </w:t>
      </w:r>
      <w:r>
        <w:rPr>
          <w:rStyle w:val="style87"/>
          <w:rFonts w:ascii="Times New Roman" w:cs="Times New Roman" w:hAnsi="Times New Roman"/>
          <w:b/>
          <w:bCs/>
          <w:i w:val="false"/>
          <w:color w:val="000000"/>
          <w:sz w:val="24"/>
          <w:szCs w:val="24"/>
        </w:rPr>
        <w:t>Stakeholders Covered</w:t>
      </w:r>
    </w:p>
    <w:p>
      <w:pPr>
        <w:pStyle w:val="style94"/>
        <w:spacing w:before="0" w:beforeAutospacing="false" w:after="0" w:afterAutospacing="false" w:lineRule="auto" w:line="480"/>
        <w:jc w:val="both"/>
        <w:rPr>
          <w:color w:val="000000"/>
        </w:rPr>
      </w:pPr>
      <w:r>
        <w:rPr>
          <w:color w:val="000000"/>
        </w:rPr>
        <w:t>The research will gather information from key stakeholders such as:</w:t>
      </w:r>
    </w:p>
    <w:p>
      <w:pPr>
        <w:pStyle w:val="style94"/>
        <w:numPr>
          <w:ilvl w:val="0"/>
          <w:numId w:val="8"/>
        </w:numPr>
        <w:spacing w:before="0" w:beforeAutospacing="false" w:after="0" w:afterAutospacing="false" w:lineRule="auto" w:line="480"/>
        <w:jc w:val="both"/>
        <w:rPr>
          <w:color w:val="000000"/>
        </w:rPr>
      </w:pPr>
      <w:r>
        <w:rPr>
          <w:color w:val="000000"/>
        </w:rPr>
        <w:t xml:space="preserve">The </w:t>
      </w:r>
      <w:r>
        <w:rPr>
          <w:rStyle w:val="style87"/>
          <w:b w:val="false"/>
          <w:color w:val="000000"/>
        </w:rPr>
        <w:t>facility and resort management team</w:t>
      </w:r>
    </w:p>
    <w:p>
      <w:pPr>
        <w:pStyle w:val="style94"/>
        <w:numPr>
          <w:ilvl w:val="0"/>
          <w:numId w:val="8"/>
        </w:numPr>
        <w:spacing w:before="0" w:beforeAutospacing="false" w:after="0" w:afterAutospacing="false" w:lineRule="auto" w:line="480"/>
        <w:jc w:val="both"/>
        <w:rPr>
          <w:color w:val="000000"/>
        </w:rPr>
      </w:pPr>
      <w:r>
        <w:rPr>
          <w:rStyle w:val="style87"/>
          <w:b w:val="false"/>
          <w:color w:val="000000"/>
        </w:rPr>
        <w:t>Operational staff</w:t>
      </w:r>
      <w:r>
        <w:rPr>
          <w:color w:val="000000"/>
        </w:rPr>
        <w:t xml:space="preserve"> directly involved in recreational areas</w:t>
      </w:r>
    </w:p>
    <w:p>
      <w:pPr>
        <w:pStyle w:val="style94"/>
        <w:numPr>
          <w:ilvl w:val="0"/>
          <w:numId w:val="8"/>
        </w:numPr>
        <w:spacing w:before="0" w:beforeAutospacing="false" w:after="0" w:afterAutospacing="false" w:lineRule="auto" w:line="480"/>
        <w:jc w:val="both"/>
        <w:rPr>
          <w:color w:val="000000"/>
        </w:rPr>
      </w:pPr>
      <w:r>
        <w:rPr>
          <w:rStyle w:val="style87"/>
          <w:b w:val="false"/>
          <w:color w:val="000000"/>
        </w:rPr>
        <w:t>Customers or guests</w:t>
      </w:r>
      <w:r>
        <w:rPr>
          <w:color w:val="000000"/>
        </w:rPr>
        <w:t xml:space="preserve"> who use the recreational facilities</w:t>
      </w:r>
    </w:p>
    <w:p>
      <w:pPr>
        <w:pStyle w:val="style94"/>
        <w:numPr>
          <w:ilvl w:val="0"/>
          <w:numId w:val="8"/>
        </w:numPr>
        <w:spacing w:before="0" w:beforeAutospacing="false" w:after="0" w:afterAutospacing="false" w:lineRule="auto" w:line="480"/>
        <w:jc w:val="both"/>
        <w:rPr>
          <w:color w:val="000000"/>
        </w:rPr>
      </w:pPr>
      <w:r>
        <w:rPr>
          <w:rStyle w:val="style87"/>
          <w:b w:val="false"/>
          <w:color w:val="000000"/>
        </w:rPr>
        <w:t>Estate management professionals</w:t>
      </w:r>
      <w:r>
        <w:rPr>
          <w:b/>
          <w:color w:val="000000"/>
        </w:rPr>
        <w:t>,</w:t>
      </w:r>
      <w:r>
        <w:rPr>
          <w:color w:val="000000"/>
        </w:rPr>
        <w:t xml:space="preserve"> where applicable</w:t>
      </w:r>
    </w:p>
    <w:p>
      <w:pPr>
        <w:pStyle w:val="style94"/>
        <w:spacing w:before="0" w:beforeAutospacing="false" w:after="0" w:afterAutospacing="false" w:lineRule="auto" w:line="480"/>
        <w:jc w:val="both"/>
        <w:rPr>
          <w:color w:val="000000"/>
        </w:rPr>
      </w:pPr>
      <w:r>
        <w:rPr>
          <w:color w:val="000000"/>
        </w:rPr>
        <w:t>This will ensure a multi-perspective view of the problems and potential solutions.</w:t>
      </w:r>
    </w:p>
    <w:p>
      <w:pPr>
        <w:pStyle w:val="style4"/>
        <w:spacing w:before="0" w:lineRule="auto" w:line="480"/>
        <w:jc w:val="both"/>
        <w:rPr>
          <w:rFonts w:ascii="Times New Roman" w:cs="Times New Roman" w:hAnsi="Times New Roman"/>
          <w:i w:val="false"/>
          <w:color w:val="000000"/>
          <w:sz w:val="24"/>
          <w:szCs w:val="24"/>
        </w:rPr>
      </w:pPr>
      <w:r>
        <w:rPr>
          <w:rFonts w:ascii="Times New Roman" w:cs="Times New Roman" w:hAnsi="Times New Roman"/>
          <w:i w:val="false"/>
          <w:color w:val="000000"/>
          <w:sz w:val="24"/>
          <w:szCs w:val="24"/>
        </w:rPr>
        <w:t xml:space="preserve">6. </w:t>
      </w:r>
      <w:r>
        <w:rPr>
          <w:rStyle w:val="style87"/>
          <w:rFonts w:ascii="Times New Roman" w:cs="Times New Roman" w:hAnsi="Times New Roman"/>
          <w:b/>
          <w:bCs/>
          <w:i w:val="false"/>
          <w:color w:val="000000"/>
          <w:sz w:val="24"/>
          <w:szCs w:val="24"/>
        </w:rPr>
        <w:t>Academic Scope</w:t>
      </w:r>
    </w:p>
    <w:p>
      <w:pPr>
        <w:pStyle w:val="style94"/>
        <w:spacing w:before="0" w:beforeAutospacing="false" w:after="0" w:afterAutospacing="false" w:lineRule="auto" w:line="480"/>
        <w:jc w:val="both"/>
        <w:rPr>
          <w:color w:val="000000"/>
        </w:rPr>
      </w:pPr>
      <w:r>
        <w:rPr>
          <w:color w:val="000000"/>
        </w:rPr>
        <w:t xml:space="preserve">This project will serve as a contribution to the academic body of knowledge in the field of </w:t>
      </w:r>
      <w:r>
        <w:t>Estate Management,</w:t>
      </w:r>
      <w:r>
        <w:rPr>
          <w:color w:val="000000"/>
        </w:rPr>
        <w:t xml:space="preserve"> with a focus on </w:t>
      </w:r>
      <w:r>
        <w:rPr>
          <w:rStyle w:val="style87"/>
          <w:b w:val="false"/>
          <w:color w:val="000000"/>
        </w:rPr>
        <w:t>facility management</w:t>
      </w:r>
      <w:r>
        <w:rPr>
          <w:b/>
          <w:color w:val="000000"/>
        </w:rPr>
        <w:t xml:space="preserve"> </w:t>
      </w:r>
      <w:r>
        <w:rPr>
          <w:color w:val="000000"/>
        </w:rPr>
        <w:t>and</w:t>
      </w:r>
      <w:r>
        <w:rPr>
          <w:b/>
          <w:color w:val="000000"/>
        </w:rPr>
        <w:t xml:space="preserve"> </w:t>
      </w:r>
      <w:r>
        <w:rPr>
          <w:rStyle w:val="style87"/>
          <w:b w:val="false"/>
          <w:color w:val="000000"/>
        </w:rPr>
        <w:t>hospitality asset sustainability</w:t>
      </w:r>
      <w:r>
        <w:rPr>
          <w:color w:val="000000"/>
        </w:rPr>
        <w:t>. It is intended for use by students, lecturers, researchers, and professionals interested in the efficient management of leisure properties and related infrastructure.</w:t>
      </w:r>
    </w:p>
    <w:p>
      <w:pPr>
        <w:pStyle w:val="style3"/>
        <w:spacing w:before="0" w:beforeAutospacing="false" w:after="0" w:afterAutospacing="false" w:lineRule="auto" w:line="480"/>
        <w:jc w:val="both"/>
        <w:rPr>
          <w:color w:val="000000"/>
          <w:sz w:val="24"/>
          <w:szCs w:val="24"/>
        </w:rPr>
      </w:pPr>
      <w:r>
        <w:rPr>
          <w:color w:val="000000"/>
          <w:sz w:val="24"/>
          <w:szCs w:val="24"/>
        </w:rPr>
        <w:t>1.8</w:t>
      </w:r>
      <w:r>
        <w:rPr>
          <w:color w:val="000000"/>
          <w:sz w:val="24"/>
          <w:szCs w:val="24"/>
        </w:rPr>
        <w:t xml:space="preserve"> Definition of Terms</w:t>
      </w:r>
    </w:p>
    <w:p>
      <w:pPr>
        <w:pStyle w:val="style94"/>
        <w:numPr>
          <w:ilvl w:val="0"/>
          <w:numId w:val="9"/>
        </w:numPr>
        <w:spacing w:before="0" w:beforeAutospacing="false" w:after="0" w:afterAutospacing="false" w:lineRule="auto" w:line="480"/>
        <w:jc w:val="both"/>
        <w:rPr>
          <w:color w:val="000000"/>
        </w:rPr>
      </w:pPr>
      <w:r>
        <w:rPr>
          <w:rStyle w:val="style87"/>
          <w:color w:val="000000"/>
        </w:rPr>
        <w:t>Recreational Facilities:</w:t>
      </w:r>
      <w:r>
        <w:rPr>
          <w:color w:val="000000"/>
        </w:rPr>
        <w:t xml:space="preserve"> Amenities that provide leisure and relaxation, such as pools, gyms, and spas.</w:t>
      </w:r>
    </w:p>
    <w:p>
      <w:pPr>
        <w:pStyle w:val="style94"/>
        <w:numPr>
          <w:ilvl w:val="0"/>
          <w:numId w:val="9"/>
        </w:numPr>
        <w:spacing w:before="0" w:beforeAutospacing="false" w:after="0" w:afterAutospacing="false" w:lineRule="auto" w:line="480"/>
        <w:jc w:val="both"/>
        <w:rPr>
          <w:color w:val="000000"/>
        </w:rPr>
      </w:pPr>
      <w:r>
        <w:rPr>
          <w:rStyle w:val="style87"/>
          <w:color w:val="000000"/>
        </w:rPr>
        <w:t>Facility Management:</w:t>
      </w:r>
      <w:r>
        <w:rPr>
          <w:color w:val="000000"/>
        </w:rPr>
        <w:t xml:space="preserve"> Coordination of space, infrastructure, people, and organization to ensure functionality.</w:t>
      </w:r>
    </w:p>
    <w:p>
      <w:pPr>
        <w:pStyle w:val="style94"/>
        <w:numPr>
          <w:ilvl w:val="0"/>
          <w:numId w:val="9"/>
        </w:numPr>
        <w:spacing w:before="0" w:beforeAutospacing="false" w:after="0" w:afterAutospacing="false" w:lineRule="auto" w:line="480"/>
        <w:jc w:val="both"/>
        <w:rPr>
          <w:color w:val="000000"/>
        </w:rPr>
      </w:pPr>
      <w:r>
        <w:rPr>
          <w:rStyle w:val="style87"/>
          <w:color w:val="000000"/>
        </w:rPr>
        <w:t>Operational Challenges:</w:t>
      </w:r>
      <w:r>
        <w:rPr>
          <w:color w:val="000000"/>
        </w:rPr>
        <w:t xml:space="preserve"> Day-to-day difficulties affecting service delivery and efficiency.</w:t>
      </w:r>
    </w:p>
    <w:p>
      <w:pPr>
        <w:pStyle w:val="style94"/>
        <w:numPr>
          <w:ilvl w:val="0"/>
          <w:numId w:val="9"/>
        </w:numPr>
        <w:spacing w:before="0" w:beforeAutospacing="false" w:after="0" w:afterAutospacing="false" w:lineRule="auto" w:line="480"/>
        <w:jc w:val="both"/>
        <w:rPr>
          <w:color w:val="000000"/>
        </w:rPr>
      </w:pPr>
      <w:r>
        <w:rPr>
          <w:rStyle w:val="style87"/>
          <w:color w:val="000000"/>
        </w:rPr>
        <w:t>Financial Implications:</w:t>
      </w:r>
      <w:r>
        <w:rPr>
          <w:color w:val="000000"/>
        </w:rPr>
        <w:t xml:space="preserve"> Costs and revenue-related consequences of managing facilities.</w:t>
      </w:r>
    </w:p>
    <w:p>
      <w:pPr>
        <w:pStyle w:val="style94"/>
        <w:numPr>
          <w:ilvl w:val="0"/>
          <w:numId w:val="9"/>
        </w:numPr>
        <w:spacing w:before="0" w:beforeAutospacing="false" w:after="0" w:afterAutospacing="false" w:lineRule="auto" w:line="480"/>
        <w:jc w:val="both"/>
        <w:rPr>
          <w:color w:val="000000"/>
        </w:rPr>
      </w:pPr>
      <w:r>
        <w:rPr>
          <w:rStyle w:val="style87"/>
          <w:color w:val="000000"/>
        </w:rPr>
        <w:t>Resort Hotel:</w:t>
      </w:r>
      <w:r>
        <w:rPr>
          <w:color w:val="000000"/>
        </w:rPr>
        <w:t xml:space="preserve"> A lodging facility that offers recreational and leisure amenities in addition to accommodation.</w:t>
      </w:r>
    </w:p>
    <w:p>
      <w:pPr>
        <w:pStyle w:val="style94"/>
        <w:spacing w:before="0" w:beforeAutospacing="false" w:after="0" w:afterAutospacing="false" w:lineRule="auto" w:line="480"/>
        <w:jc w:val="both"/>
        <w:rPr>
          <w:color w:val="000000"/>
        </w:rPr>
      </w:pPr>
    </w:p>
    <w:p>
      <w:pPr>
        <w:pStyle w:val="style0"/>
        <w:spacing w:after="0" w:lineRule="auto" w:line="480"/>
        <w:jc w:val="both"/>
        <w:rPr>
          <w:rFonts w:ascii="Times New Roman" w:cs="Times New Roman" w:hAnsi="Times New Roman"/>
          <w:color w:val="000000"/>
          <w:sz w:val="24"/>
          <w:szCs w:val="24"/>
        </w:rPr>
      </w:pP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br w:type="page"/>
      </w:r>
    </w:p>
    <w:p>
      <w:pPr>
        <w:pStyle w:val="style0"/>
        <w:tabs>
          <w:tab w:val="left" w:leader="none" w:pos="2355"/>
        </w:tabs>
        <w:spacing w:after="0"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CHAPTER TWO</w:t>
      </w:r>
    </w:p>
    <w:p>
      <w:pPr>
        <w:pStyle w:val="style0"/>
        <w:tabs>
          <w:tab w:val="left" w:leader="none" w:pos="2355"/>
        </w:tabs>
        <w:spacing w:after="0"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LITERATURE REVIEW</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2.1 Introduction</w:t>
      </w:r>
    </w:p>
    <w:p>
      <w:pPr>
        <w:pStyle w:val="style94"/>
        <w:spacing w:before="0" w:beforeAutospacing="false" w:after="0" w:afterAutospacing="false" w:lineRule="auto" w:line="480"/>
        <w:jc w:val="both"/>
        <w:rPr>
          <w:color w:val="000000"/>
        </w:rPr>
      </w:pPr>
      <w:r>
        <w:rPr>
          <w:color w:val="000000"/>
        </w:rPr>
        <w:t>Recreational facilities have evolved into a fundamental part of estate development and hospitality environments, serving as key components in enhancing quality of life, user satisfaction, and economic viability. In modern real estate and hospitality settings, these facilities—ranging from swimming pools, gyms, gardens, and event spaces to lounges and play areas—are not only vital for physical and mental well-being but also play a pivotal role in increasing property value and guest loyalty (Okoye &amp; Ogunbiyi, 2019). Effective management of such facilities, therefore, is essential in ensuring their functionality, safety, aesthetics, and sustainability.</w:t>
      </w:r>
    </w:p>
    <w:p>
      <w:pPr>
        <w:pStyle w:val="style94"/>
        <w:spacing w:before="0" w:beforeAutospacing="false" w:after="0" w:afterAutospacing="false" w:lineRule="auto" w:line="480"/>
        <w:jc w:val="both"/>
        <w:rPr>
          <w:color w:val="000000"/>
        </w:rPr>
      </w:pPr>
      <w:r>
        <w:rPr>
          <w:color w:val="000000"/>
        </w:rPr>
        <w:t>In the context of estate and hospitality management in Nigeria, particularly in privately owned establishments like Noktel Resort Hotel Water View, the management of recreational facilities is often confronted with several critical challenges. These include insufficient funding, inadequate technical expertise, lack of proper maintenance schedules, limited policy implementation, and user misuse of facilities. According to Akinwale and Bello (2021), many resort and recreational facilities in Nigeria suffer premature deterioration due to lack of preventative maintenance, poor managerial oversight, and inadequate training of facility management personnel.</w:t>
      </w:r>
    </w:p>
    <w:p>
      <w:pPr>
        <w:pStyle w:val="style94"/>
        <w:spacing w:before="0" w:beforeAutospacing="false" w:after="0" w:afterAutospacing="false" w:lineRule="auto" w:line="480"/>
        <w:jc w:val="both"/>
        <w:rPr>
          <w:color w:val="000000"/>
        </w:rPr>
      </w:pPr>
      <w:r>
        <w:rPr>
          <w:color w:val="000000"/>
        </w:rPr>
        <w:t>Moreover, the importance of recreational facilities has increased significantly due to rising urban stress, sedentary lifestyles, and the growing demand for leisure and wellness services. As a result, clients now consider recreational amenities as a primary factor in their decision-making when selecting hospitality or residential services. This trend places added pressure on management teams to keep such facilities in excellent condition at all times (Nwankwo, 2020).</w:t>
      </w:r>
    </w:p>
    <w:p>
      <w:pPr>
        <w:pStyle w:val="style94"/>
        <w:spacing w:before="0" w:beforeAutospacing="false" w:after="0" w:afterAutospacing="false" w:lineRule="auto" w:line="480"/>
        <w:jc w:val="both"/>
        <w:rPr>
          <w:color w:val="000000"/>
        </w:rPr>
      </w:pPr>
      <w:r>
        <w:rPr>
          <w:color w:val="000000"/>
        </w:rPr>
        <w:t>Despite these growing expectations, many facility managers in Nigeria operate in environments that are constrained by limited budgets, inadequate government regulation, and a scarcity of trained professionals in the field of estate and facility management. The impact of these issues is often evident in the rapid wear and tear of facilities, customer complaints, and ultimately, reduced patronage. This situation is particularly concerning in premium hospitality settings such as Noktel Resort Hotel Water View in GRA Ilorin, where client satisfaction and brand reputation are crucial to sustaining business operations.</w:t>
      </w:r>
    </w:p>
    <w:p>
      <w:pPr>
        <w:pStyle w:val="style94"/>
        <w:spacing w:before="0" w:beforeAutospacing="false" w:after="0" w:afterAutospacing="false" w:lineRule="auto" w:line="480"/>
        <w:jc w:val="both"/>
        <w:rPr>
          <w:color w:val="000000"/>
        </w:rPr>
      </w:pPr>
      <w:r>
        <w:rPr>
          <w:color w:val="000000"/>
        </w:rPr>
        <w:t>Therefore, this chapter aims to review relevant literature on the management of recreational facilities, with a focus on the problems, practices, and strategies involved. The literature review will be structured into the following subheadings: conceptual framework, theoretical framework, empirical review, and research gap. This will provide a solid foundation for understanding the research problem, developing appropriate hypotheses, and guiding data collection and analysis in subsequent chapters.</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2.2.1 Concept of Recreational Facilities</w:t>
      </w:r>
    </w:p>
    <w:p>
      <w:pPr>
        <w:pStyle w:val="style94"/>
        <w:spacing w:before="0" w:beforeAutospacing="false" w:after="0" w:afterAutospacing="false" w:lineRule="auto" w:line="480"/>
        <w:jc w:val="both"/>
        <w:rPr>
          <w:color w:val="000000"/>
        </w:rPr>
      </w:pPr>
      <w:r>
        <w:rPr>
          <w:color w:val="000000"/>
        </w:rPr>
        <w:t>Recreational facilities refer to designated spaces, equipment, and services that are specifically created to provide leisure, relaxation, and enjoyment for individuals or groups. These facilities range from indoor and outdoor structures such as swimming pools, gyms, spas, gardens, sports courts, lounges, and parks, to service-based activities including wellness centers, event halls, and children’s play zones. They play a central role in improving the physical and mental well-being of users, promoting social interaction, and enhancing the overall aesthetic and functional value of residential and hospitality environments (Ogundele &amp; Adewumi, 2020).</w:t>
      </w:r>
    </w:p>
    <w:p>
      <w:pPr>
        <w:pStyle w:val="style94"/>
        <w:spacing w:before="0" w:beforeAutospacing="false" w:after="0" w:afterAutospacing="false" w:lineRule="auto" w:line="480"/>
        <w:jc w:val="both"/>
        <w:rPr>
          <w:color w:val="000000"/>
        </w:rPr>
      </w:pPr>
      <w:r>
        <w:rPr>
          <w:color w:val="000000"/>
        </w:rPr>
        <w:t xml:space="preserve">In estate and hotel management, recreational facilities are regarded as a premium value-added feature. They are not only intended for entertainment purposes but also serve as a strategy for </w:t>
      </w:r>
      <w:r>
        <w:rPr>
          <w:color w:val="000000"/>
        </w:rPr>
        <w:t>attracting clientele, increasing revenue, and building brand reputation. The integration of these facilities is particularly prominent in modern resorts, luxury apartments, and gated communities where customer satisfaction and lifestyle enhancement are paramount (Adewale &amp; Ogunyemi, 2018). For instance, in a resort hotel like Noktel Water View GRA Ilorin, recreational amenities such as event centers, a gymnasium, and outdoor relaxation spots are essential for maintaining competitiveness and meeting guest expectations.</w:t>
      </w:r>
    </w:p>
    <w:p>
      <w:pPr>
        <w:pStyle w:val="style94"/>
        <w:spacing w:before="0" w:beforeAutospacing="false" w:after="0" w:afterAutospacing="false" w:lineRule="auto" w:line="480"/>
        <w:jc w:val="both"/>
        <w:rPr>
          <w:color w:val="000000"/>
        </w:rPr>
      </w:pPr>
      <w:r>
        <w:rPr>
          <w:color w:val="000000"/>
        </w:rPr>
        <w:t>From a developmental perspective, recreational facilities contribute to urban planning by enhancing the livability of an area and providing spaces for exercise, relaxation, and family bonding. These amenities also support the tourism sector by increasing the attractiveness of hospitality destinations. According to Bello and Abiodun (2019), well-maintained recreational infrastructure plays a crucial role in the economic and social sustainability of any hospitality enterprise.</w:t>
      </w:r>
    </w:p>
    <w:p>
      <w:pPr>
        <w:pStyle w:val="style94"/>
        <w:spacing w:before="0" w:beforeAutospacing="false" w:after="0" w:afterAutospacing="false" w:lineRule="auto" w:line="480"/>
        <w:jc w:val="both"/>
        <w:rPr>
          <w:color w:val="000000"/>
        </w:rPr>
      </w:pPr>
      <w:r>
        <w:rPr>
          <w:color w:val="000000"/>
        </w:rPr>
        <w:t>However, the effective delivery and management of these facilities require strategic planning, consistent maintenance, proper budgeting, and user education. In Nigeria, many recreational facilities often face challenges such as poor maintenance culture, lack of skilled personnel, vandalism, and underfunding, which lead to reduced utility and customer dissatisfaction (Ezeokoli &amp; Balogun, 2021).</w:t>
      </w:r>
    </w:p>
    <w:p>
      <w:pPr>
        <w:pStyle w:val="style94"/>
        <w:spacing w:before="0" w:beforeAutospacing="false" w:after="0" w:afterAutospacing="false" w:lineRule="auto" w:line="480"/>
        <w:jc w:val="both"/>
        <w:rPr>
          <w:color w:val="000000"/>
        </w:rPr>
      </w:pPr>
      <w:r>
        <w:rPr>
          <w:color w:val="000000"/>
        </w:rPr>
        <w:t>Thus, understanding the concept of recreational facilities, their types, roles, and impact is foundational to examining the broader problems associated with their management in real-life settings like Noktel Resort Hotel.</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2.2.2 Management of Recreational Facilities</w:t>
      </w:r>
    </w:p>
    <w:p>
      <w:pPr>
        <w:pStyle w:val="style94"/>
        <w:spacing w:before="0" w:beforeAutospacing="false" w:after="0" w:afterAutospacing="false" w:lineRule="auto" w:line="480"/>
        <w:jc w:val="both"/>
        <w:rPr>
          <w:color w:val="000000"/>
        </w:rPr>
      </w:pPr>
      <w:r>
        <w:rPr>
          <w:color w:val="000000"/>
        </w:rPr>
        <w:t xml:space="preserve">The management of recreational facilities involves the strategic planning, operation, supervision, and maintenance of physical infrastructure and services designed for leisure and relaxation. </w:t>
      </w:r>
      <w:r>
        <w:rPr>
          <w:color w:val="000000"/>
        </w:rPr>
        <w:t>Effective management ensures that recreational spaces remain functional, safe, attractive, and accessible to users. This aspect of facility management includes budgeting, staffing, equipment procurement, maintenance scheduling, usage monitoring, and customer service (Olalekan &amp; Hassan, 2020).</w:t>
      </w:r>
    </w:p>
    <w:p>
      <w:pPr>
        <w:pStyle w:val="style94"/>
        <w:spacing w:before="0" w:beforeAutospacing="false" w:after="0" w:afterAutospacing="false" w:lineRule="auto" w:line="480"/>
        <w:jc w:val="both"/>
        <w:rPr>
          <w:color w:val="000000"/>
        </w:rPr>
      </w:pPr>
      <w:r>
        <w:rPr>
          <w:color w:val="000000"/>
        </w:rPr>
        <w:t>In a hospitality setting like Noktel Resort Hotel Water View in GRA Ilorin, proper management of recreational facilities is essential not just for user satisfaction but also for the sustainability and profitability of the establishment. These facilities—such as swimming pools, gyms, children’s playgrounds, and event halls—are critical assets that contribute significantly to the overall guest experience. Hence, their functionality and aesthetics must be maintained at optimal levels to retain clientele and generate revenue (Akinpelu &amp; Owolabi, 2018).</w:t>
      </w:r>
    </w:p>
    <w:p>
      <w:pPr>
        <w:pStyle w:val="style94"/>
        <w:spacing w:before="0" w:beforeAutospacing="false" w:after="0" w:afterAutospacing="false" w:lineRule="auto" w:line="480"/>
        <w:jc w:val="both"/>
        <w:rPr>
          <w:color w:val="000000"/>
        </w:rPr>
      </w:pPr>
      <w:r>
        <w:rPr>
          <w:color w:val="000000"/>
        </w:rPr>
        <w:t xml:space="preserve">One of the core components of recreational facility management is </w:t>
      </w:r>
      <w:r>
        <w:rPr>
          <w:rStyle w:val="style87"/>
          <w:b w:val="false"/>
          <w:color w:val="000000"/>
        </w:rPr>
        <w:t>preventive and corrective maintenance</w:t>
      </w:r>
      <w:r>
        <w:rPr>
          <w:b/>
          <w:color w:val="000000"/>
        </w:rPr>
        <w:t>.</w:t>
      </w:r>
      <w:r>
        <w:rPr>
          <w:color w:val="000000"/>
        </w:rPr>
        <w:t xml:space="preserve"> Preventive maintenance involves routine inspection and servicing to avoid breakdowns and prolong the lifespan of assets, while corrective maintenance deals with repairs after faults or damage occur. Neglecting either can lead to deterioration of infrastructure, safety risks, customer dissatisfaction, and increased long-term costs (Omole, 2019).</w:t>
      </w:r>
    </w:p>
    <w:p>
      <w:pPr>
        <w:pStyle w:val="style94"/>
        <w:spacing w:before="0" w:beforeAutospacing="false" w:after="0" w:afterAutospacing="false" w:lineRule="auto" w:line="480"/>
        <w:jc w:val="both"/>
        <w:rPr>
          <w:color w:val="000000"/>
        </w:rPr>
      </w:pPr>
      <w:r>
        <w:rPr>
          <w:color w:val="000000"/>
        </w:rPr>
        <w:t xml:space="preserve">Another major aspect is </w:t>
      </w:r>
      <w:r>
        <w:rPr>
          <w:rStyle w:val="style87"/>
          <w:b w:val="false"/>
          <w:color w:val="000000"/>
        </w:rPr>
        <w:t>human resource management</w:t>
      </w:r>
      <w:r>
        <w:rPr>
          <w:b/>
          <w:color w:val="000000"/>
        </w:rPr>
        <w:t>,</w:t>
      </w:r>
      <w:r>
        <w:rPr>
          <w:color w:val="000000"/>
        </w:rPr>
        <w:t xml:space="preserve"> which includes training and assigning qualified personnel such as lifeguards, cleaners, fitness instructors, and facility supervisors. Staff must be knowledgeable in operational procedures, safety regulations, and customer engagement to ensure high service delivery. Inadequate staffing or poor training often leads to mismanagement and underperformance of recreational units (Ibrahim &amp; Salako, 2021).</w:t>
      </w:r>
    </w:p>
    <w:p>
      <w:pPr>
        <w:pStyle w:val="style94"/>
        <w:spacing w:before="0" w:beforeAutospacing="false" w:after="0" w:afterAutospacing="false" w:lineRule="auto" w:line="480"/>
        <w:jc w:val="both"/>
        <w:rPr>
          <w:color w:val="000000"/>
        </w:rPr>
      </w:pPr>
      <w:r>
        <w:rPr>
          <w:color w:val="000000"/>
        </w:rPr>
        <w:t>Additionally</w:t>
      </w:r>
      <w:r>
        <w:rPr>
          <w:b/>
          <w:color w:val="000000"/>
        </w:rPr>
        <w:t xml:space="preserve">, </w:t>
      </w:r>
      <w:r>
        <w:rPr>
          <w:rStyle w:val="style87"/>
          <w:b w:val="false"/>
          <w:color w:val="000000"/>
        </w:rPr>
        <w:t>financial planning and budgeting</w:t>
      </w:r>
      <w:r>
        <w:rPr>
          <w:color w:val="000000"/>
        </w:rPr>
        <w:t xml:space="preserve"> are critical to managing recreational facilities effectively. These activities help in allocating funds for maintenance, purchasing new equipment, paying staff salaries, and improving infrastructure. Poor financial management often results in </w:t>
      </w:r>
      <w:r>
        <w:rPr>
          <w:color w:val="000000"/>
        </w:rPr>
        <w:t>underfunding, delayed repairs, and service interruptions, all of which negatively affect the user experience and overall brand image (Chukwuemeka, 2020).</w:t>
      </w:r>
    </w:p>
    <w:p>
      <w:pPr>
        <w:pStyle w:val="style94"/>
        <w:spacing w:before="0" w:beforeAutospacing="false" w:after="0" w:afterAutospacing="false" w:lineRule="auto" w:line="480"/>
        <w:jc w:val="both"/>
        <w:rPr>
          <w:color w:val="000000"/>
        </w:rPr>
      </w:pPr>
      <w:r>
        <w:rPr>
          <w:rStyle w:val="style87"/>
          <w:b w:val="false"/>
          <w:color w:val="000000"/>
        </w:rPr>
        <w:t>Customer feedback and performance monitoring</w:t>
      </w:r>
      <w:r>
        <w:rPr>
          <w:b/>
          <w:color w:val="000000"/>
        </w:rPr>
        <w:t xml:space="preserve"> </w:t>
      </w:r>
      <w:r>
        <w:rPr>
          <w:color w:val="000000"/>
        </w:rPr>
        <w:t>are also integral to facility management. Management must regularly assess user satisfaction and operational efficiency through surveys, audits, or digital monitoring systems. This allows them to identify areas needing improvement and to adapt services to meet client expectations.</w:t>
      </w:r>
    </w:p>
    <w:p>
      <w:pPr>
        <w:pStyle w:val="style94"/>
        <w:spacing w:before="0" w:beforeAutospacing="false" w:after="0" w:afterAutospacing="false" w:lineRule="auto" w:line="480"/>
        <w:jc w:val="both"/>
        <w:rPr>
          <w:color w:val="000000"/>
        </w:rPr>
      </w:pPr>
      <w:r>
        <w:rPr>
          <w:color w:val="000000"/>
        </w:rPr>
        <w:t>However, in Nigeria and similar developing economies, challenges in the management of recreational facilities are common. These include poor maintenance culture, inadequate funding, mismanagement, lack of trained staff, power supply issues, and policy lapses. Many hotels and estates struggle with aging infrastructure, vandalism, and the inability to maintain modern standards due to financial or technical limitations (Onifade &amp; Adebayo, 2019).</w:t>
      </w:r>
    </w:p>
    <w:p>
      <w:pPr>
        <w:pStyle w:val="style94"/>
        <w:spacing w:before="0" w:beforeAutospacing="false" w:after="0" w:afterAutospacing="false" w:lineRule="auto" w:line="480"/>
        <w:jc w:val="both"/>
        <w:rPr>
          <w:color w:val="000000"/>
        </w:rPr>
      </w:pPr>
      <w:r>
        <w:rPr>
          <w:color w:val="000000"/>
        </w:rPr>
        <w:t>Overall, successful recreational facility management depends on proactive planning, stakeholder involvement, staff competence, and continuous investment in infrastructure and service delivery.</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2.2.3 Importance of Recreational Facilities</w:t>
      </w:r>
    </w:p>
    <w:p>
      <w:pPr>
        <w:pStyle w:val="style94"/>
        <w:spacing w:before="0" w:beforeAutospacing="false" w:after="0" w:afterAutospacing="false" w:lineRule="auto" w:line="480"/>
        <w:jc w:val="both"/>
        <w:rPr>
          <w:color w:val="000000"/>
        </w:rPr>
      </w:pPr>
      <w:r>
        <w:rPr>
          <w:color w:val="000000"/>
        </w:rPr>
        <w:t>Recreational facilities play a vital role in enhancing the quality of life in both residential and hospitality settings. These facilities—which may include swimming pools, fitness centers, parks, game rooms, and wellness centers—are not just amenities, but essential components that promote physical, social, mental, and emotional well-being (Ajayi &amp; Olatunji, 2020).</w:t>
      </w:r>
    </w:p>
    <w:p>
      <w:pPr>
        <w:pStyle w:val="style94"/>
        <w:spacing w:before="0" w:beforeAutospacing="false" w:after="0" w:afterAutospacing="false" w:lineRule="auto" w:line="480"/>
        <w:jc w:val="both"/>
        <w:rPr>
          <w:color w:val="000000"/>
        </w:rPr>
      </w:pPr>
      <w:r>
        <w:rPr>
          <w:color w:val="000000"/>
        </w:rPr>
        <w:t xml:space="preserve">In the context of hospitality, especially in luxury resorts like </w:t>
      </w:r>
      <w:r>
        <w:rPr>
          <w:rStyle w:val="style87"/>
          <w:b w:val="false"/>
          <w:color w:val="000000"/>
        </w:rPr>
        <w:t>Noktel Resort Hotel Water View GRA Ilorin</w:t>
      </w:r>
      <w:r>
        <w:rPr>
          <w:b/>
          <w:color w:val="000000"/>
        </w:rPr>
        <w:t>,</w:t>
      </w:r>
      <w:r>
        <w:rPr>
          <w:color w:val="000000"/>
        </w:rPr>
        <w:t xml:space="preserve"> recreational facilities serve as a </w:t>
      </w:r>
      <w:r>
        <w:rPr>
          <w:rStyle w:val="style87"/>
          <w:b w:val="false"/>
          <w:color w:val="000000"/>
        </w:rPr>
        <w:t>major attraction for clientele</w:t>
      </w:r>
      <w:r>
        <w:rPr>
          <w:b/>
          <w:color w:val="000000"/>
        </w:rPr>
        <w:t>.</w:t>
      </w:r>
      <w:r>
        <w:rPr>
          <w:color w:val="000000"/>
        </w:rPr>
        <w:t xml:space="preserve"> They provide opportunities for relaxation, entertainment, and social interaction, which are critical elements of a fulfilling guest experience. The availability and standard of these amenities often influence customers’ decisions to choose or return to a hotel (Adebayo &amp; Ogunleye, 2019).</w:t>
      </w:r>
    </w:p>
    <w:p>
      <w:pPr>
        <w:pStyle w:val="style94"/>
        <w:spacing w:before="0" w:beforeAutospacing="false" w:after="0" w:afterAutospacing="false" w:lineRule="auto" w:line="480"/>
        <w:jc w:val="both"/>
        <w:rPr>
          <w:color w:val="000000"/>
        </w:rPr>
      </w:pPr>
      <w:r>
        <w:rPr>
          <w:color w:val="000000"/>
        </w:rPr>
        <w:t xml:space="preserve">Recreational spaces contribute significantly to </w:t>
      </w:r>
      <w:r>
        <w:rPr>
          <w:rStyle w:val="style87"/>
          <w:b w:val="false"/>
          <w:color w:val="000000"/>
        </w:rPr>
        <w:t>health and wellness</w:t>
      </w:r>
      <w:r>
        <w:rPr>
          <w:b/>
          <w:color w:val="000000"/>
        </w:rPr>
        <w:t>.</w:t>
      </w:r>
      <w:r>
        <w:rPr>
          <w:color w:val="000000"/>
        </w:rPr>
        <w:t xml:space="preserve"> Facilities such as gyms, spas, and swimming pools encourage physical activity, which helps reduce the risk of lifestyle diseases such as obesity, hypertension, and diabetes. This aligns with the global shift toward health-conscious living, making recreation an important value-added service in hospitality environments (Okafor &amp; Akinyemi, 2021).</w:t>
      </w:r>
    </w:p>
    <w:p>
      <w:pPr>
        <w:pStyle w:val="style94"/>
        <w:spacing w:before="0" w:beforeAutospacing="false" w:after="0" w:afterAutospacing="false" w:lineRule="auto" w:line="480"/>
        <w:jc w:val="both"/>
        <w:rPr>
          <w:color w:val="000000"/>
        </w:rPr>
      </w:pPr>
      <w:r>
        <w:rPr>
          <w:color w:val="000000"/>
        </w:rPr>
        <w:t xml:space="preserve">Another key importance is </w:t>
      </w:r>
      <w:r>
        <w:rPr>
          <w:rStyle w:val="style87"/>
          <w:b w:val="false"/>
          <w:color w:val="000000"/>
        </w:rPr>
        <w:t>stress relief and mental health improvement</w:t>
      </w:r>
      <w:r>
        <w:rPr>
          <w:color w:val="000000"/>
        </w:rPr>
        <w:t>. Recreational activities like swimming, yoga, or outdoor games offer therapeutic benefits by reducing anxiety, improving mood, and enhancing concentration. For guests escaping the pressures of daily routines, these facilities provide a calming and enjoyable escape, which reinforces the brand’s reputation for care and hospitality (Eze &amp; Nwosu, 2018).</w:t>
      </w:r>
    </w:p>
    <w:p>
      <w:pPr>
        <w:pStyle w:val="style94"/>
        <w:spacing w:before="0" w:beforeAutospacing="false" w:after="0" w:afterAutospacing="false" w:lineRule="auto" w:line="480"/>
        <w:jc w:val="both"/>
        <w:rPr>
          <w:color w:val="000000"/>
        </w:rPr>
      </w:pPr>
      <w:r>
        <w:rPr>
          <w:color w:val="000000"/>
        </w:rPr>
        <w:t xml:space="preserve">Recreational facilities also serve a </w:t>
      </w:r>
      <w:r>
        <w:rPr>
          <w:rStyle w:val="style87"/>
          <w:b w:val="false"/>
          <w:color w:val="000000"/>
        </w:rPr>
        <w:t>social function</w:t>
      </w:r>
      <w:r>
        <w:rPr>
          <w:b/>
          <w:color w:val="000000"/>
        </w:rPr>
        <w:t>,</w:t>
      </w:r>
      <w:r>
        <w:rPr>
          <w:color w:val="000000"/>
        </w:rPr>
        <w:t xml:space="preserve"> providing platforms for interpersonal connections. Whether it’s families bonding in a children's play area, colleagues networking on a tennis court, or strangers becoming acquaintances at a poolside bar, these facilities foster social interaction and community building within the hotel environment (Usman &amp; Bello, 2019).</w:t>
      </w:r>
    </w:p>
    <w:p>
      <w:pPr>
        <w:pStyle w:val="style94"/>
        <w:spacing w:before="0" w:beforeAutospacing="false" w:after="0" w:afterAutospacing="false" w:lineRule="auto" w:line="480"/>
        <w:jc w:val="both"/>
        <w:rPr>
          <w:color w:val="000000"/>
        </w:rPr>
      </w:pPr>
      <w:r>
        <w:rPr>
          <w:color w:val="000000"/>
        </w:rPr>
        <w:t xml:space="preserve">From a business perspective, the importance of recreational facilities is also </w:t>
      </w:r>
      <w:r>
        <w:rPr>
          <w:rStyle w:val="style87"/>
          <w:b w:val="false"/>
          <w:color w:val="000000"/>
        </w:rPr>
        <w:t>economic</w:t>
      </w:r>
      <w:r>
        <w:rPr>
          <w:color w:val="000000"/>
        </w:rPr>
        <w:t>. These amenities increase the value of hospitality properties and can generate additional revenue through memberships, bookings for events, or pay-per-use charges. Well-managed recreational facilities enhance the overall marketability of the establishment and create a competitive edge in the hospitality industry (Chinedu &amp; Olu, 2022).</w:t>
      </w:r>
    </w:p>
    <w:p>
      <w:pPr>
        <w:pStyle w:val="style94"/>
        <w:spacing w:before="0" w:beforeAutospacing="false" w:after="0" w:afterAutospacing="false" w:lineRule="auto" w:line="480"/>
        <w:jc w:val="both"/>
        <w:rPr>
          <w:color w:val="000000"/>
        </w:rPr>
      </w:pPr>
      <w:r>
        <w:rPr>
          <w:color w:val="000000"/>
        </w:rPr>
        <w:t xml:space="preserve">Furthermore, in a fast-paced urban environment like Ilorin's GRA, where work-life balance is a growing concern, recreational spaces provide </w:t>
      </w:r>
      <w:r>
        <w:rPr>
          <w:rStyle w:val="style87"/>
          <w:b w:val="false"/>
          <w:color w:val="000000"/>
        </w:rPr>
        <w:t>opportunities for rejuvenation</w:t>
      </w:r>
      <w:r>
        <w:rPr>
          <w:b/>
          <w:color w:val="000000"/>
        </w:rPr>
        <w:t xml:space="preserve">. </w:t>
      </w:r>
      <w:r>
        <w:rPr>
          <w:color w:val="000000"/>
        </w:rPr>
        <w:t>This makes them especially important for high-end hotels like Noktel Resort, which target elite and corporate guests who seek both luxury and leisure during their stay.</w:t>
      </w:r>
    </w:p>
    <w:p>
      <w:pPr>
        <w:pStyle w:val="style94"/>
        <w:spacing w:before="0" w:beforeAutospacing="false" w:after="0" w:afterAutospacing="false" w:lineRule="auto" w:line="480"/>
        <w:jc w:val="both"/>
        <w:rPr>
          <w:color w:val="000000"/>
        </w:rPr>
      </w:pPr>
      <w:r>
        <w:rPr>
          <w:color w:val="000000"/>
        </w:rPr>
        <w:t>In sum, recreational facilities are indispensable to modern hospitality. They promote health, attract customers, boost satisfaction, generate income, and contribute to a holistic and memorable guest experience.</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2.2.4 Problems Associated with Recreational Facilities Management</w:t>
      </w:r>
    </w:p>
    <w:p>
      <w:pPr>
        <w:pStyle w:val="style94"/>
        <w:spacing w:before="0" w:beforeAutospacing="false" w:after="0" w:afterAutospacing="false" w:lineRule="auto" w:line="480"/>
        <w:jc w:val="both"/>
        <w:rPr>
          <w:color w:val="000000"/>
        </w:rPr>
      </w:pPr>
      <w:r>
        <w:rPr>
          <w:color w:val="000000"/>
        </w:rPr>
        <w:t xml:space="preserve">Effective management of recreational facilities is essential to ensure their functionality, safety, and continued satisfaction of users. However, several challenges commonly hinder the optimal operation and sustainability of these facilities, particularly in hospitality settings like </w:t>
      </w:r>
      <w:r>
        <w:rPr>
          <w:rStyle w:val="style87"/>
          <w:b w:val="false"/>
          <w:color w:val="000000"/>
        </w:rPr>
        <w:t>Noktel Resort Hotel Water View GRA Ilorin</w:t>
      </w:r>
      <w:r>
        <w:rPr>
          <w:b/>
          <w:color w:val="000000"/>
        </w:rPr>
        <w:t>.</w:t>
      </w:r>
      <w:r>
        <w:rPr>
          <w:color w:val="000000"/>
        </w:rPr>
        <w:t xml:space="preserve"> These problems may stem from administrative, financial, infrastructural, and human factors (Adebayo &amp; Musa, 2021).</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1. Inadequate Funding and Budget Allocation</w:t>
      </w:r>
    </w:p>
    <w:p>
      <w:pPr>
        <w:pStyle w:val="style94"/>
        <w:spacing w:before="0" w:beforeAutospacing="false" w:after="0" w:afterAutospacing="false" w:lineRule="auto" w:line="480"/>
        <w:jc w:val="both"/>
        <w:rPr>
          <w:color w:val="000000"/>
        </w:rPr>
      </w:pPr>
      <w:r>
        <w:rPr>
          <w:color w:val="000000"/>
        </w:rPr>
        <w:t xml:space="preserve">One of the most significant challenges is the </w:t>
      </w:r>
      <w:r>
        <w:rPr>
          <w:rStyle w:val="style87"/>
          <w:b w:val="false"/>
          <w:color w:val="000000"/>
        </w:rPr>
        <w:t>lack of adequate financial resources</w:t>
      </w:r>
      <w:r>
        <w:rPr>
          <w:b/>
          <w:color w:val="000000"/>
        </w:rPr>
        <w:t>.</w:t>
      </w:r>
      <w:r>
        <w:rPr>
          <w:color w:val="000000"/>
        </w:rPr>
        <w:t xml:space="preserve"> Recreational facilities require regular maintenance, upgrades, and staffing, all of which involve considerable costs. In many cases, budget allocations are insufficient or mismanaged, leading to deterioration of the facilities over time (Ojo &amp; Salami, 2020). Without timely financial input, amenities such as swimming pools, gym equipment, or game rooms fall into disrepair, reducing their usability and attractiveness.</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2. Poor Maintenance Culture</w:t>
      </w:r>
    </w:p>
    <w:p>
      <w:pPr>
        <w:pStyle w:val="style94"/>
        <w:spacing w:before="0" w:beforeAutospacing="false" w:after="0" w:afterAutospacing="false" w:lineRule="auto" w:line="480"/>
        <w:jc w:val="both"/>
        <w:rPr>
          <w:color w:val="000000"/>
        </w:rPr>
      </w:pPr>
      <w:r>
        <w:rPr>
          <w:color w:val="000000"/>
        </w:rPr>
        <w:t xml:space="preserve">Another issue is the </w:t>
      </w:r>
      <w:r>
        <w:rPr>
          <w:rStyle w:val="style87"/>
          <w:b w:val="false"/>
          <w:color w:val="000000"/>
        </w:rPr>
        <w:t>lack of a proactive maintenance system</w:t>
      </w:r>
      <w:r>
        <w:rPr>
          <w:b/>
          <w:color w:val="000000"/>
        </w:rPr>
        <w:t xml:space="preserve">. </w:t>
      </w:r>
      <w:r>
        <w:rPr>
          <w:color w:val="000000"/>
        </w:rPr>
        <w:t>Many recreational centers operate under a "repair-when-broken" approach rather than scheduled preventive maintenance. This often results in equipment breakdown, safety hazards, and user dissatisfaction (Okoye &amp; Agbo, 2019). In a hospitality setting like Noktel Resort, such lapses can damage the hotel’s reputation and guest loyalty.</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3. Lack of Skilled Personnel</w:t>
      </w:r>
    </w:p>
    <w:p>
      <w:pPr>
        <w:pStyle w:val="style94"/>
        <w:spacing w:before="0" w:beforeAutospacing="false" w:after="0" w:afterAutospacing="false" w:lineRule="auto" w:line="480"/>
        <w:jc w:val="both"/>
        <w:rPr>
          <w:color w:val="000000"/>
        </w:rPr>
      </w:pPr>
      <w:r>
        <w:rPr>
          <w:color w:val="000000"/>
        </w:rPr>
        <w:t>Recreational facility management requires a team of trained and dedicated personnel, including fitness instructors, lifeguards, maintenance staff, and customer service representatives. However, some hospitality firms employ unqualified or insufficient staff, leading to inefficiencies and poor service delivery (Eze &amp; Oladipo, 2021). This inadequacy also affects safety, especially in high-risk facilities such as pools and gyms.</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4. Vandalism and Misuse of Facilities</w:t>
      </w:r>
    </w:p>
    <w:p>
      <w:pPr>
        <w:pStyle w:val="style94"/>
        <w:spacing w:before="0" w:beforeAutospacing="false" w:after="0" w:afterAutospacing="false" w:lineRule="auto" w:line="480"/>
        <w:jc w:val="both"/>
        <w:rPr>
          <w:color w:val="000000"/>
        </w:rPr>
      </w:pPr>
      <w:r>
        <w:rPr>
          <w:color w:val="000000"/>
        </w:rPr>
        <w:t xml:space="preserve">Recreational amenities often suffer from </w:t>
      </w:r>
      <w:r>
        <w:rPr>
          <w:rStyle w:val="style87"/>
          <w:b w:val="false"/>
          <w:color w:val="000000"/>
        </w:rPr>
        <w:t>vandalism and improper use</w:t>
      </w:r>
      <w:r>
        <w:rPr>
          <w:color w:val="000000"/>
        </w:rPr>
        <w:t xml:space="preserve"> by guests or the general public. For example, users may damage gym equipment due to negligence or use playgrounds beyond their capacity, resulting in wear and tear. The absence of monitoring or enforcement of usage rules can worsen the situation (Bello &amp; Ajibola, 2018).</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5. Environmental and Climatic Factors</w:t>
      </w:r>
    </w:p>
    <w:p>
      <w:pPr>
        <w:pStyle w:val="style94"/>
        <w:spacing w:before="0" w:beforeAutospacing="false" w:after="0" w:afterAutospacing="false" w:lineRule="auto" w:line="480"/>
        <w:jc w:val="both"/>
        <w:rPr>
          <w:color w:val="000000"/>
        </w:rPr>
      </w:pPr>
      <w:r>
        <w:rPr>
          <w:color w:val="000000"/>
        </w:rPr>
        <w:t xml:space="preserve">Outdoor recreational spaces like gardens, sports courts, and swimming pools are affected by </w:t>
      </w:r>
      <w:r>
        <w:rPr>
          <w:rStyle w:val="style87"/>
          <w:b w:val="false"/>
          <w:color w:val="000000"/>
        </w:rPr>
        <w:t>weather conditions</w:t>
      </w:r>
      <w:r>
        <w:rPr>
          <w:color w:val="000000"/>
        </w:rPr>
        <w:t xml:space="preserve"> such as heavy rain, excessive heat, or dust storms. These elements lead to deterioration of infrastructure, increased maintenance costs, and temporary closure of facilities, reducing their availability to guests (Yusuf &amp; Aminu, 2022).</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6. Insufficient User Awareness and Engagement</w:t>
      </w:r>
    </w:p>
    <w:p>
      <w:pPr>
        <w:pStyle w:val="style94"/>
        <w:spacing w:before="0" w:beforeAutospacing="false" w:after="0" w:afterAutospacing="false" w:lineRule="auto" w:line="480"/>
        <w:jc w:val="both"/>
        <w:rPr>
          <w:color w:val="000000"/>
        </w:rPr>
      </w:pPr>
      <w:r>
        <w:rPr>
          <w:color w:val="000000"/>
        </w:rPr>
        <w:t xml:space="preserve">A common issue is </w:t>
      </w:r>
      <w:r>
        <w:rPr>
          <w:rStyle w:val="style87"/>
          <w:b w:val="false"/>
          <w:color w:val="000000"/>
        </w:rPr>
        <w:t>low awareness or engagement</w:t>
      </w:r>
      <w:r>
        <w:rPr>
          <w:color w:val="000000"/>
        </w:rPr>
        <w:t xml:space="preserve"> among hotel guests regarding the availability or benefits of recreational services. This may be due to poor signage, inadequate promotion, or lack of personalized guest orientation upon check-in. As a result, facilities may be underutilized, creating a waste of investment and space (Ibrahim &amp; Kolapo, 2020).</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7. Regulatory and Safety Compliance</w:t>
      </w:r>
    </w:p>
    <w:p>
      <w:pPr>
        <w:pStyle w:val="style94"/>
        <w:spacing w:before="0" w:beforeAutospacing="false" w:after="0" w:afterAutospacing="false" w:lineRule="auto" w:line="480"/>
        <w:jc w:val="both"/>
        <w:rPr>
          <w:color w:val="000000"/>
        </w:rPr>
      </w:pPr>
      <w:r>
        <w:rPr>
          <w:color w:val="000000"/>
        </w:rPr>
        <w:t>Hotels and recreational centers are required to adhere to various</w:t>
      </w:r>
      <w:r>
        <w:rPr>
          <w:b/>
          <w:color w:val="000000"/>
        </w:rPr>
        <w:t xml:space="preserve"> </w:t>
      </w:r>
      <w:r>
        <w:rPr>
          <w:rStyle w:val="style87"/>
          <w:b w:val="false"/>
          <w:color w:val="000000"/>
        </w:rPr>
        <w:t>health, safety, and regulatory standards</w:t>
      </w:r>
      <w:r>
        <w:rPr>
          <w:b/>
          <w:color w:val="000000"/>
        </w:rPr>
        <w:t xml:space="preserve">. </w:t>
      </w:r>
      <w:r>
        <w:rPr>
          <w:color w:val="000000"/>
        </w:rPr>
        <w:t>Failure to comply may lead to sanctions or closure. Some hotels, especially in developing countries, fail to conduct safety drills, equipment checks, or staff certification, posing risks to users and liabilities to the business (Oyetunde &amp; Chima, 2021).</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8. High Operational Costs</w:t>
      </w:r>
    </w:p>
    <w:p>
      <w:pPr>
        <w:pStyle w:val="style94"/>
        <w:spacing w:before="0" w:beforeAutospacing="false" w:after="0" w:afterAutospacing="false" w:lineRule="auto" w:line="480"/>
        <w:jc w:val="both"/>
        <w:rPr>
          <w:color w:val="000000"/>
        </w:rPr>
      </w:pPr>
      <w:r>
        <w:rPr>
          <w:color w:val="000000"/>
        </w:rPr>
        <w:t>Operating recreational facilities—particularly those that involve water treatment, electricity consumption, and specialized staff—can be expensive. In the face of rising utility costs and inflation, some hotels reduce the quality of service or limit operational hours, which negatively impacts customer satisfaction (Adekunle &amp; Bassey, 2019).</w:t>
      </w:r>
    </w:p>
    <w:p>
      <w:pPr>
        <w:pStyle w:val="style94"/>
        <w:spacing w:before="0" w:beforeAutospacing="false" w:after="0" w:afterAutospacing="false" w:lineRule="auto" w:line="480"/>
        <w:jc w:val="both"/>
        <w:rPr>
          <w:color w:val="000000"/>
        </w:rPr>
      </w:pPr>
      <w:r>
        <w:rPr>
          <w:color w:val="000000"/>
        </w:rPr>
        <w:t xml:space="preserve">These issues, if not addressed properly, can undermine the role of recreational facilities in enhancing guest satisfaction and business competitiveness. For a luxury hotel like </w:t>
      </w:r>
      <w:r>
        <w:rPr>
          <w:rStyle w:val="style87"/>
          <w:b w:val="false"/>
          <w:color w:val="000000"/>
        </w:rPr>
        <w:t>Noktel Resort</w:t>
      </w:r>
      <w:r>
        <w:rPr>
          <w:b/>
          <w:color w:val="000000"/>
        </w:rPr>
        <w:t>,</w:t>
      </w:r>
      <w:r>
        <w:rPr>
          <w:color w:val="000000"/>
        </w:rPr>
        <w:t xml:space="preserve"> strategic planning, investment in quality staff, and a strong maintenance policy are essential for overcoming these challenges and sustaining high standards of service.</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2.3 Theoretical Framework</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2.3.1 Systems Theory</w:t>
      </w:r>
    </w:p>
    <w:p>
      <w:pPr>
        <w:pStyle w:val="style94"/>
        <w:spacing w:before="0" w:beforeAutospacing="false" w:after="0" w:afterAutospacing="false" w:lineRule="auto" w:line="480"/>
        <w:jc w:val="both"/>
        <w:rPr>
          <w:color w:val="000000"/>
        </w:rPr>
      </w:pPr>
      <w:r>
        <w:rPr>
          <w:color w:val="000000"/>
        </w:rPr>
        <w:t>Systems theory views organizations and facilities as systems made up of interrelated parts. Effective recreational facility management requires that maintenance, staffing, finance, and user engagement work together to keep the system functional (Bertalanffy, 1968). If one component fails, the entire system’s performance is affected.</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2.3.2 Life Cycle Costing Theory</w:t>
      </w:r>
    </w:p>
    <w:p>
      <w:pPr>
        <w:pStyle w:val="style94"/>
        <w:spacing w:before="0" w:beforeAutospacing="false" w:after="0" w:afterAutospacing="false" w:lineRule="auto" w:line="480"/>
        <w:jc w:val="both"/>
        <w:rPr>
          <w:color w:val="000000"/>
        </w:rPr>
      </w:pPr>
      <w:r>
        <w:rPr>
          <w:color w:val="000000"/>
        </w:rPr>
        <w:t>Life cycle costing involves estimating all costs associated with a facility from acquisition to disposal. Applying this to recreational facility management ensures better financial planning, resource allocation, and long-term sustainability (Flanagan &amp; Jewell, 2005).</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2.4 Empirical Review</w:t>
      </w:r>
    </w:p>
    <w:p>
      <w:pPr>
        <w:pStyle w:val="style94"/>
        <w:spacing w:before="0" w:beforeAutospacing="false" w:after="0" w:afterAutospacing="false" w:lineRule="auto" w:line="480"/>
        <w:jc w:val="both"/>
        <w:rPr>
          <w:color w:val="000000"/>
        </w:rPr>
      </w:pPr>
      <w:r>
        <w:rPr>
          <w:color w:val="000000"/>
        </w:rPr>
        <w:t>Several researchers have examined facility management challenges in the hospitality sector:</w:t>
      </w:r>
    </w:p>
    <w:p>
      <w:pPr>
        <w:pStyle w:val="style94"/>
        <w:numPr>
          <w:ilvl w:val="0"/>
          <w:numId w:val="15"/>
        </w:numPr>
        <w:spacing w:before="0" w:beforeAutospacing="false" w:after="0" w:afterAutospacing="false" w:lineRule="auto" w:line="480"/>
        <w:jc w:val="both"/>
        <w:rPr>
          <w:color w:val="000000"/>
        </w:rPr>
      </w:pPr>
      <w:r>
        <w:rPr>
          <w:rStyle w:val="style87"/>
          <w:color w:val="000000"/>
        </w:rPr>
        <w:t>Olaleye and Aluko (2017)</w:t>
      </w:r>
      <w:r>
        <w:rPr>
          <w:color w:val="000000"/>
        </w:rPr>
        <w:t xml:space="preserve"> found that hotels with inadequate maintenance systems often suffer from low customer retention and rising operational costs.</w:t>
      </w:r>
    </w:p>
    <w:p>
      <w:pPr>
        <w:pStyle w:val="style94"/>
        <w:numPr>
          <w:ilvl w:val="0"/>
          <w:numId w:val="15"/>
        </w:numPr>
        <w:spacing w:before="0" w:beforeAutospacing="false" w:after="0" w:afterAutospacing="false" w:lineRule="auto" w:line="480"/>
        <w:jc w:val="both"/>
        <w:rPr>
          <w:color w:val="000000"/>
        </w:rPr>
      </w:pPr>
      <w:r>
        <w:rPr>
          <w:rStyle w:val="style87"/>
          <w:color w:val="000000"/>
        </w:rPr>
        <w:t>Nubi et al. (2015)</w:t>
      </w:r>
      <w:r>
        <w:rPr>
          <w:color w:val="000000"/>
        </w:rPr>
        <w:t xml:space="preserve"> highlighted that most hospitality facilities in Nigeria lack preventive maintenance plans, leading to short equipment lifespan and increased replacement costs.</w:t>
      </w:r>
    </w:p>
    <w:p>
      <w:pPr>
        <w:pStyle w:val="style94"/>
        <w:numPr>
          <w:ilvl w:val="0"/>
          <w:numId w:val="15"/>
        </w:numPr>
        <w:spacing w:before="0" w:beforeAutospacing="false" w:after="0" w:afterAutospacing="false" w:lineRule="auto" w:line="480"/>
        <w:jc w:val="both"/>
        <w:rPr>
          <w:color w:val="000000"/>
        </w:rPr>
      </w:pPr>
      <w:r>
        <w:rPr>
          <w:rStyle w:val="style87"/>
          <w:color w:val="000000"/>
        </w:rPr>
        <w:t>Adebayo and Ogunleye (2020)</w:t>
      </w:r>
      <w:r>
        <w:rPr>
          <w:color w:val="000000"/>
        </w:rPr>
        <w:t xml:space="preserve"> identified financial mismanagement and lack of technical expertise as critical challenges facing hotel recreational facilities in Lagos.</w:t>
      </w:r>
    </w:p>
    <w:p>
      <w:pPr>
        <w:pStyle w:val="style94"/>
        <w:numPr>
          <w:ilvl w:val="0"/>
          <w:numId w:val="15"/>
        </w:numPr>
        <w:spacing w:before="0" w:beforeAutospacing="false" w:after="0" w:afterAutospacing="false" w:lineRule="auto" w:line="480"/>
        <w:jc w:val="both"/>
        <w:rPr>
          <w:color w:val="000000"/>
        </w:rPr>
      </w:pPr>
      <w:r>
        <w:rPr>
          <w:rStyle w:val="style87"/>
          <w:color w:val="000000"/>
        </w:rPr>
        <w:t>Ajayi and Adedoyin (2018)</w:t>
      </w:r>
      <w:r>
        <w:rPr>
          <w:color w:val="000000"/>
        </w:rPr>
        <w:t xml:space="preserve"> concluded that public-private partnerships and professional facility managers are essential to solving management problems in recreational centers.</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2.4.1 Research Gap</w:t>
      </w:r>
    </w:p>
    <w:p>
      <w:pPr>
        <w:pStyle w:val="style94"/>
        <w:spacing w:before="0" w:beforeAutospacing="false" w:after="0" w:afterAutospacing="false" w:lineRule="auto" w:line="480"/>
        <w:jc w:val="both"/>
        <w:rPr>
          <w:color w:val="000000"/>
        </w:rPr>
      </w:pPr>
      <w:r>
        <w:rPr>
          <w:color w:val="000000"/>
        </w:rPr>
        <w:t>While various studies have explored facility management in the hospitality sector, most focus on large urban cities such as Lagos, Abuja, and Port Harcourt. There is limited empirical evidence on mid-sized cities like Ilorin and very little focused on private resort recreational facilities. Moreover, many studies emphasize general facility management without specific attention to recreational spaces.</w:t>
      </w:r>
    </w:p>
    <w:p>
      <w:pPr>
        <w:pStyle w:val="style94"/>
        <w:spacing w:before="0" w:beforeAutospacing="false" w:after="0" w:afterAutospacing="false" w:lineRule="auto" w:line="480"/>
        <w:jc w:val="both"/>
        <w:rPr>
          <w:color w:val="000000"/>
        </w:rPr>
      </w:pPr>
      <w:r>
        <w:rPr>
          <w:color w:val="000000"/>
        </w:rPr>
        <w:t>This research fills the gap by providing localized insights into the management problems of recreational facilities at Noktel Resort Hotel Water View, a prominent hospitality facility in Ilorin, Kwara State.</w:t>
      </w:r>
    </w:p>
    <w:p>
      <w:pPr>
        <w:pStyle w:val="style0"/>
        <w:tabs>
          <w:tab w:val="left" w:leader="none" w:pos="2355"/>
        </w:tabs>
        <w:spacing w:after="0"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CHAPTER THREE</w:t>
      </w:r>
    </w:p>
    <w:p>
      <w:pPr>
        <w:pStyle w:val="style0"/>
        <w:tabs>
          <w:tab w:val="left" w:leader="none" w:pos="2355"/>
        </w:tabs>
        <w:spacing w:after="0"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RESEARCH METHODOLOGY</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3.0 Introduction</w:t>
      </w:r>
    </w:p>
    <w:p>
      <w:pPr>
        <w:pStyle w:val="style94"/>
        <w:spacing w:before="0" w:beforeAutospacing="false" w:after="0" w:afterAutospacing="false" w:lineRule="auto" w:line="480"/>
        <w:jc w:val="both"/>
        <w:rPr>
          <w:color w:val="000000"/>
        </w:rPr>
      </w:pPr>
      <w:r>
        <w:rPr>
          <w:color w:val="000000"/>
        </w:rPr>
        <w:t>Research methodology provides a structured framework for addressing research questions and achieving study objectives. It involves the systematic collection, analysis, and interpretation of data to produce reliable and valid results (Kothari, 2004). In this study, the methodology outlines the approach adopted to investigate the problems associated with the management of recreational facilities, using Noktel Resort Hotel Water View, GRA Ilorin as a case study.</w:t>
      </w:r>
    </w:p>
    <w:p>
      <w:pPr>
        <w:pStyle w:val="style94"/>
        <w:spacing w:before="0" w:beforeAutospacing="false" w:after="0" w:afterAutospacing="false" w:lineRule="auto" w:line="480"/>
        <w:jc w:val="both"/>
        <w:rPr>
          <w:color w:val="000000"/>
        </w:rPr>
      </w:pPr>
      <w:r>
        <w:rPr>
          <w:color w:val="000000"/>
        </w:rPr>
        <w:t>A sound research methodology ensures transparency, objectivity, and replicability of findings (Creswell, 2014). This chapter, therefore, details the procedures employed, including the research design, data sources, instruments of data collection, target population, sampling frame, sample size, and the method of data analysis. These components are necessary to ensure that the research process is logical and the outcomes are trustworthy.</w:t>
      </w:r>
    </w:p>
    <w:p>
      <w:pPr>
        <w:pStyle w:val="style94"/>
        <w:spacing w:before="0" w:beforeAutospacing="false" w:after="0" w:afterAutospacing="false" w:lineRule="auto" w:line="480"/>
        <w:jc w:val="both"/>
        <w:rPr>
          <w:color w:val="000000"/>
        </w:rPr>
      </w:pPr>
      <w:r>
        <w:rPr>
          <w:color w:val="000000"/>
        </w:rPr>
        <w:t>Given the practical nature of the study, a well-defined methodological approach is essential to accurately capture real-life challenges and operational experiences in the management of recreational facilities (Saunders, Lewis &amp; Thornhill, 2019). The techniques adopted in this study help to measure perceptions and realities from stakeholders within Noktel Resort Hotel, enabling the researcher to draw conclusions and make meaningful recommendations based on data-driven evidence.</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3.1 Research Design</w:t>
      </w:r>
    </w:p>
    <w:p>
      <w:pPr>
        <w:pStyle w:val="style94"/>
        <w:spacing w:before="0" w:beforeAutospacing="false" w:after="0" w:afterAutospacing="false" w:lineRule="auto" w:line="480"/>
        <w:jc w:val="both"/>
        <w:rPr>
          <w:color w:val="000000"/>
        </w:rPr>
      </w:pPr>
      <w:r>
        <w:rPr>
          <w:color w:val="000000"/>
        </w:rPr>
        <w:t xml:space="preserve">Research design refers to the overall strategy that a researcher chooses to integrate different components of the study in a coherent and logical way, ensuring that the research problem is </w:t>
      </w:r>
      <w:r>
        <w:rPr>
          <w:color w:val="000000"/>
        </w:rPr>
        <w:t xml:space="preserve">effectively addressed. It constitutes the blueprint for the collection, measurement, and analysis of data (Kothari, 2004). For this study, a </w:t>
      </w:r>
      <w:r>
        <w:rPr>
          <w:rStyle w:val="style87"/>
          <w:b w:val="false"/>
          <w:color w:val="000000"/>
        </w:rPr>
        <w:t>descriptive survey research design</w:t>
      </w:r>
      <w:r>
        <w:rPr>
          <w:color w:val="000000"/>
        </w:rPr>
        <w:t xml:space="preserve"> was adopted.</w:t>
      </w:r>
    </w:p>
    <w:p>
      <w:pPr>
        <w:pStyle w:val="style94"/>
        <w:spacing w:before="0" w:beforeAutospacing="false" w:after="0" w:afterAutospacing="false" w:lineRule="auto" w:line="480"/>
        <w:jc w:val="both"/>
        <w:rPr>
          <w:color w:val="000000"/>
        </w:rPr>
      </w:pPr>
      <w:r>
        <w:rPr>
          <w:color w:val="000000"/>
        </w:rPr>
        <w:t>A descriptive survey design is suitable for studies that aim to describe the characteristics of a population or a phenomenon being studied. It allows the researcher to obtain current, factual information from a sample that is representative of the larger population (Creswell, 2014). This design is particularly appropriate for this research as it seeks to examine the various problems and challenges encountered in the management of recreational facilities, using Noktel Resort Hotel Water View, GRA Ilorin, as a case study.</w:t>
      </w:r>
    </w:p>
    <w:p>
      <w:pPr>
        <w:pStyle w:val="style94"/>
        <w:spacing w:before="0" w:beforeAutospacing="false" w:after="0" w:afterAutospacing="false" w:lineRule="auto" w:line="480"/>
        <w:jc w:val="both"/>
        <w:rPr>
          <w:color w:val="000000"/>
        </w:rPr>
      </w:pPr>
      <w:r>
        <w:rPr>
          <w:color w:val="000000"/>
        </w:rPr>
        <w:t>The choice of this design is justified by its effectiveness in gathering views, opinions, and experiences through structured questionnaires and interviews, which can later be quantified and analyzed statistically (Orodho, 2003). Furthermore, it allows for the examination of cause-effect relationships without manipulating any variables, which is ideal for non-experimental research contexts like this.</w:t>
      </w:r>
    </w:p>
    <w:p>
      <w:pPr>
        <w:pStyle w:val="style94"/>
        <w:spacing w:before="0" w:beforeAutospacing="false" w:after="0" w:afterAutospacing="false" w:lineRule="auto" w:line="480"/>
        <w:jc w:val="both"/>
        <w:rPr>
          <w:color w:val="000000"/>
        </w:rPr>
      </w:pPr>
      <w:r>
        <w:rPr>
          <w:color w:val="000000"/>
        </w:rPr>
        <w:t>In summary, the descriptive survey research design provides a systematic and flexible approach that enables the collection of both qualitative and quantitative data, which are crucial for evaluating the management practices of recreational facilities in the selected case study area.</w:t>
      </w:r>
    </w:p>
    <w:p>
      <w:pPr>
        <w:pStyle w:val="style0"/>
        <w:spacing w:after="0" w:lineRule="auto" w:line="48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3.2 Data Types and Source</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study utilized both </w:t>
      </w:r>
      <w:r>
        <w:rPr>
          <w:rFonts w:ascii="Times New Roman" w:cs="Times New Roman" w:eastAsia="Times New Roman" w:hAnsi="Times New Roman"/>
          <w:bCs/>
          <w:color w:val="000000"/>
          <w:sz w:val="24"/>
          <w:szCs w:val="24"/>
        </w:rPr>
        <w:t>primary</w:t>
      </w:r>
      <w:r>
        <w:rPr>
          <w:rFonts w:ascii="Times New Roman" w:cs="Times New Roman" w:eastAsia="Times New Roman" w:hAnsi="Times New Roman"/>
          <w:color w:val="000000"/>
          <w:sz w:val="24"/>
          <w:szCs w:val="24"/>
        </w:rPr>
        <w:t xml:space="preserve"> and </w:t>
      </w:r>
      <w:r>
        <w:rPr>
          <w:rFonts w:ascii="Times New Roman" w:cs="Times New Roman" w:eastAsia="Times New Roman" w:hAnsi="Times New Roman"/>
          <w:bCs/>
          <w:color w:val="000000"/>
          <w:sz w:val="24"/>
          <w:szCs w:val="24"/>
        </w:rPr>
        <w:t>secondary data</w:t>
      </w:r>
      <w:r>
        <w:rPr>
          <w:rFonts w:ascii="Times New Roman" w:cs="Times New Roman" w:eastAsia="Times New Roman" w:hAnsi="Times New Roman"/>
          <w:color w:val="000000"/>
          <w:sz w:val="24"/>
          <w:szCs w:val="24"/>
        </w:rPr>
        <w:t>:</w:t>
      </w:r>
    </w:p>
    <w:p>
      <w:pPr>
        <w:pStyle w:val="style0"/>
        <w:numPr>
          <w:ilvl w:val="0"/>
          <w:numId w:val="16"/>
        </w:numP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Primary data</w:t>
      </w:r>
      <w:r>
        <w:rPr>
          <w:rFonts w:ascii="Times New Roman" w:cs="Times New Roman" w:eastAsia="Times New Roman" w:hAnsi="Times New Roman"/>
          <w:color w:val="000000"/>
          <w:sz w:val="24"/>
          <w:szCs w:val="24"/>
        </w:rPr>
        <w:t xml:space="preserve"> were obtained directly from staff, management, and users of Noktel Resort Hotel through questionnaires and interviews.</w:t>
      </w:r>
    </w:p>
    <w:p>
      <w:pPr>
        <w:pStyle w:val="style0"/>
        <w:numPr>
          <w:ilvl w:val="0"/>
          <w:numId w:val="16"/>
        </w:numP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Secondary data</w:t>
      </w:r>
      <w:r>
        <w:rPr>
          <w:rFonts w:ascii="Times New Roman" w:cs="Times New Roman" w:eastAsia="Times New Roman" w:hAnsi="Times New Roman"/>
          <w:color w:val="000000"/>
          <w:sz w:val="24"/>
          <w:szCs w:val="24"/>
        </w:rPr>
        <w:t xml:space="preserve"> were sourced from journals, textbooks, internet sources, newspapers, past research works, and government publications relevant to recreational facility management.</w:t>
      </w:r>
    </w:p>
    <w:p>
      <w:pPr>
        <w:pStyle w:val="style0"/>
        <w:spacing w:after="0" w:lineRule="auto" w:line="48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3.3 Instrument for Data Collection</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main instrument for data collection was the structured questionnaire, which was divided into sections for demographic data and research-related questions. The questionnaire included both close-ended and open-ended questions. In addition, oral interviews were conducted with selected management staff to gain deeper insights into the challenges they face in maintaining the recreational facilities.</w:t>
      </w:r>
    </w:p>
    <w:p>
      <w:pPr>
        <w:pStyle w:val="style0"/>
        <w:spacing w:after="0" w:lineRule="auto" w:line="48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3.4 Target Population</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target population of this research includes the staff of Noktel Resort Hotel, particularly those in facility management, operations, and hospitality departments. It also includes selected customers and users of the recreational facilities in the hotel. The population is estimated to be around </w:t>
      </w:r>
      <w:r>
        <w:rPr>
          <w:rFonts w:ascii="Times New Roman" w:cs="Times New Roman" w:eastAsia="Times New Roman" w:hAnsi="Times New Roman"/>
          <w:bCs/>
          <w:color w:val="000000"/>
          <w:sz w:val="24"/>
          <w:szCs w:val="24"/>
        </w:rPr>
        <w:t>92</w:t>
      </w:r>
      <w:r>
        <w:rPr>
          <w:rFonts w:ascii="Times New Roman" w:cs="Times New Roman" w:eastAsia="Times New Roman" w:hAnsi="Times New Roman"/>
          <w:bCs/>
          <w:color w:val="000000"/>
          <w:sz w:val="24"/>
          <w:szCs w:val="24"/>
        </w:rPr>
        <w:t xml:space="preserve"> people</w:t>
      </w:r>
      <w:r>
        <w:rPr>
          <w:rFonts w:ascii="Times New Roman" w:cs="Times New Roman" w:eastAsia="Times New Roman" w:hAnsi="Times New Roman"/>
          <w:color w:val="000000"/>
          <w:sz w:val="24"/>
          <w:szCs w:val="24"/>
        </w:rPr>
        <w:t>, including management, workers, and regular patrons.</w:t>
      </w:r>
    </w:p>
    <w:p>
      <w:pPr>
        <w:pStyle w:val="style0"/>
        <w:spacing w:after="0" w:lineRule="auto" w:line="48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3.5 Sample Frame</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sampling frame comprises a list of operational departments involved in the management of recreational facilities and regular users/visitors. Specifically, the frame includes:</w:t>
      </w:r>
    </w:p>
    <w:p>
      <w:pPr>
        <w:pStyle w:val="style0"/>
        <w:numPr>
          <w:ilvl w:val="0"/>
          <w:numId w:val="17"/>
        </w:numP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Facility management staff</w:t>
      </w:r>
    </w:p>
    <w:p>
      <w:pPr>
        <w:pStyle w:val="style0"/>
        <w:numPr>
          <w:ilvl w:val="0"/>
          <w:numId w:val="17"/>
        </w:numP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Maintenance staff</w:t>
      </w:r>
    </w:p>
    <w:p>
      <w:pPr>
        <w:pStyle w:val="style0"/>
        <w:numPr>
          <w:ilvl w:val="0"/>
          <w:numId w:val="17"/>
        </w:numP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Customer relations/guest services</w:t>
      </w:r>
    </w:p>
    <w:p>
      <w:pPr>
        <w:pStyle w:val="style0"/>
        <w:numPr>
          <w:ilvl w:val="0"/>
          <w:numId w:val="17"/>
        </w:numP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Regular resort guests who use the recreational facilities</w:t>
      </w:r>
    </w:p>
    <w:p>
      <w:pPr>
        <w:pStyle w:val="style0"/>
        <w:spacing w:after="0" w:lineRule="auto" w:line="48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3.6 Sample Size</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Using </w:t>
      </w:r>
      <w:r>
        <w:rPr>
          <w:rFonts w:ascii="Times New Roman" w:cs="Times New Roman" w:eastAsia="Times New Roman" w:hAnsi="Times New Roman"/>
          <w:b/>
          <w:bCs/>
          <w:color w:val="000000"/>
          <w:sz w:val="24"/>
          <w:szCs w:val="24"/>
        </w:rPr>
        <w:t>purposive sampling</w:t>
      </w:r>
      <w:r>
        <w:rPr>
          <w:rFonts w:ascii="Times New Roman" w:cs="Times New Roman" w:eastAsia="Times New Roman" w:hAnsi="Times New Roman"/>
          <w:color w:val="000000"/>
          <w:sz w:val="24"/>
          <w:szCs w:val="24"/>
        </w:rPr>
        <w:t xml:space="preserve"> to focus on relevant respondents and </w:t>
      </w:r>
      <w:r>
        <w:rPr>
          <w:rFonts w:ascii="Times New Roman" w:cs="Times New Roman" w:eastAsia="Times New Roman" w:hAnsi="Times New Roman"/>
          <w:bCs/>
          <w:color w:val="000000"/>
          <w:sz w:val="24"/>
          <w:szCs w:val="24"/>
        </w:rPr>
        <w:t>Yamane’s formula</w:t>
      </w:r>
      <w:r>
        <w:rPr>
          <w:rFonts w:ascii="Times New Roman" w:cs="Times New Roman" w:eastAsia="Times New Roman" w:hAnsi="Times New Roman"/>
          <w:color w:val="000000"/>
          <w:sz w:val="24"/>
          <w:szCs w:val="24"/>
        </w:rPr>
        <w:t xml:space="preserve"> for determining sample size:</w:t>
      </w:r>
    </w:p>
    <w:p>
      <w:pPr>
        <w:pStyle w:val="style0"/>
        <w:spacing w:after="0" w:lineRule="auto" w:line="480"/>
        <w:jc w:val="both"/>
        <w:rPr>
          <w:rFonts w:ascii="Times New Roman" w:cs="Times New Roman" w:eastAsia="Times New Roman" w:hAnsi="Times New Roman"/>
          <w:color w:val="000000"/>
          <w:sz w:val="24"/>
          <w:szCs w:val="24"/>
        </w:rPr>
      </w:pPr>
    </w:p>
    <w:p>
      <w:pPr>
        <w:pStyle w:val="style0"/>
        <w:spacing w:after="0" w:lineRule="auto" w:line="480"/>
        <w:jc w:val="both"/>
        <w:rPr>
          <w:rFonts w:ascii="Times New Roman" w:cs="Times New Roman" w:eastAsia="Times New Roman" w:hAnsi="Times New Roman"/>
          <w:noProof/>
          <w:color w:val="000000"/>
          <w:sz w:val="24"/>
          <w:szCs w:val="24"/>
        </w:rPr>
      </w:pP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noProof/>
          <w:color w:val="000000"/>
          <w:sz w:val="24"/>
          <w:szCs w:val="24"/>
        </w:rPr>
        <w:drawing>
          <wp:anchor distT="0" distB="0" distL="0" distR="0" simplePos="false" relativeHeight="2" behindDoc="true" locked="false" layoutInCell="true" allowOverlap="true">
            <wp:simplePos x="0" y="0"/>
            <wp:positionH relativeFrom="column">
              <wp:posOffset>1781175</wp:posOffset>
            </wp:positionH>
            <wp:positionV relativeFrom="paragraph">
              <wp:posOffset>-323850</wp:posOffset>
            </wp:positionV>
            <wp:extent cx="3571875" cy="2124075"/>
            <wp:effectExtent l="19050" t="0" r="9525" b="0"/>
            <wp:wrapNone/>
            <wp:docPr id="1028" name="Picture 1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9"/>
                    <pic:cNvPicPr/>
                  </pic:nvPicPr>
                  <pic:blipFill>
                    <a:blip r:embed="rId5" cstate="print"/>
                    <a:srcRect l="45032" t="35641" r="23237" b="34103"/>
                    <a:stretch/>
                  </pic:blipFill>
                  <pic:spPr>
                    <a:xfrm rot="0">
                      <a:off x="0" y="0"/>
                      <a:ext cx="3571875" cy="2124075"/>
                    </a:xfrm>
                    <a:prstGeom prst="rect"/>
                    <a:ln>
                      <a:noFill/>
                    </a:ln>
                  </pic:spPr>
                </pic:pic>
              </a:graphicData>
            </a:graphic>
          </wp:anchor>
        </w:drawing>
      </w:r>
    </w:p>
    <w:p>
      <w:pPr>
        <w:pStyle w:val="style0"/>
        <w:spacing w:after="0"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Where:</w:t>
      </w:r>
      <w:r>
        <w:rPr>
          <w:rFonts w:ascii="Times New Roman" w:cs="Times New Roman" w:eastAsia="Times New Roman" w:hAnsi="Times New Roman"/>
          <w:color w:val="000000"/>
          <w:sz w:val="24"/>
          <w:szCs w:val="24"/>
        </w:rPr>
        <w:br/>
      </w:r>
      <w:r>
        <w:rPr>
          <w:rFonts w:ascii="Times New Roman" w:cs="Times New Roman" w:eastAsia="Times New Roman" w:hAnsi="Times New Roman"/>
          <w:color w:val="000000"/>
          <w:sz w:val="24"/>
          <w:szCs w:val="24"/>
        </w:rPr>
        <w:t>n = samp</w:t>
      </w:r>
      <w:r>
        <w:rPr>
          <w:rFonts w:ascii="Times New Roman" w:cs="Times New Roman" w:eastAsia="Times New Roman" w:hAnsi="Times New Roman"/>
          <w:color w:val="000000"/>
          <w:sz w:val="24"/>
          <w:szCs w:val="24"/>
        </w:rPr>
        <w:t>le size</w:t>
      </w:r>
      <w:r>
        <w:rPr>
          <w:rFonts w:ascii="Times New Roman" w:cs="Times New Roman" w:eastAsia="Times New Roman" w:hAnsi="Times New Roman"/>
          <w:color w:val="000000"/>
          <w:sz w:val="24"/>
          <w:szCs w:val="24"/>
        </w:rPr>
        <w:br/>
      </w:r>
      <w:r>
        <w:rPr>
          <w:rFonts w:ascii="Times New Roman" w:cs="Times New Roman" w:eastAsia="Times New Roman" w:hAnsi="Times New Roman"/>
          <w:color w:val="000000"/>
          <w:sz w:val="24"/>
          <w:szCs w:val="24"/>
        </w:rPr>
        <w:t>N = population size (92</w:t>
      </w:r>
      <w:r>
        <w:rPr>
          <w:rFonts w:ascii="Times New Roman" w:cs="Times New Roman" w:eastAsia="Times New Roman" w:hAnsi="Times New Roman"/>
          <w:color w:val="000000"/>
          <w:sz w:val="24"/>
          <w:szCs w:val="24"/>
        </w:rPr>
        <w:t>)</w:t>
      </w:r>
      <w:r>
        <w:rPr>
          <w:rFonts w:ascii="Times New Roman" w:cs="Times New Roman" w:eastAsia="Times New Roman" w:hAnsi="Times New Roman"/>
          <w:color w:val="000000"/>
          <w:sz w:val="24"/>
          <w:szCs w:val="24"/>
        </w:rPr>
        <w:br/>
      </w:r>
      <w:r>
        <w:rPr>
          <w:rFonts w:ascii="Times New Roman" w:cs="Times New Roman" w:eastAsia="Times New Roman" w:hAnsi="Times New Roman"/>
          <w:color w:val="000000"/>
          <w:sz w:val="24"/>
          <w:szCs w:val="24"/>
        </w:rPr>
        <w:t>e = margin of error (0.05)</w:t>
      </w:r>
    </w:p>
    <w:p>
      <w:pPr>
        <w:pStyle w:val="style0"/>
        <w:spacing w:after="0" w:lineRule="auto" w:line="480"/>
        <w:jc w:val="both"/>
        <w:rPr>
          <w:rFonts w:ascii="Times New Roman" w:cs="Times New Roman" w:eastAsia="Times New Roman" w:hAnsi="Times New Roman"/>
          <w:color w:val="000000"/>
          <w:sz w:val="24"/>
          <w:szCs w:val="24"/>
        </w:rPr>
      </w:pP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Thus, a sample size of </w:t>
      </w:r>
      <w:r>
        <w:rPr>
          <w:rFonts w:ascii="Times New Roman" w:cs="Times New Roman" w:eastAsia="Times New Roman" w:hAnsi="Times New Roman"/>
          <w:bCs/>
          <w:color w:val="000000"/>
          <w:sz w:val="24"/>
          <w:szCs w:val="24"/>
        </w:rPr>
        <w:t>55</w:t>
      </w:r>
      <w:r>
        <w:rPr>
          <w:rFonts w:ascii="Times New Roman" w:cs="Times New Roman" w:eastAsia="Times New Roman" w:hAnsi="Times New Roman"/>
          <w:bCs/>
          <w:color w:val="000000"/>
          <w:sz w:val="24"/>
          <w:szCs w:val="24"/>
        </w:rPr>
        <w:t xml:space="preserve"> respondents</w:t>
      </w:r>
      <w:r>
        <w:rPr>
          <w:rFonts w:ascii="Times New Roman" w:cs="Times New Roman" w:eastAsia="Times New Roman" w:hAnsi="Times New Roman"/>
          <w:color w:val="000000"/>
          <w:sz w:val="24"/>
          <w:szCs w:val="24"/>
        </w:rPr>
        <w:t xml:space="preserve"> was used for the study.</w:t>
      </w:r>
    </w:p>
    <w:p>
      <w:pPr>
        <w:pStyle w:val="style0"/>
        <w:spacing w:after="0" w:lineRule="auto" w:line="48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3.7 Method of Data Analysis</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data collected from the field survey through structured questionnaires and interviews were analyzed using both </w:t>
      </w:r>
      <w:r>
        <w:rPr>
          <w:rFonts w:ascii="Times New Roman" w:cs="Times New Roman" w:eastAsia="Times New Roman" w:hAnsi="Times New Roman"/>
          <w:bCs/>
          <w:color w:val="000000"/>
          <w:sz w:val="24"/>
          <w:szCs w:val="24"/>
        </w:rPr>
        <w:t>descriptive</w:t>
      </w:r>
      <w:r>
        <w:rPr>
          <w:rFonts w:ascii="Times New Roman" w:cs="Times New Roman" w:eastAsia="Times New Roman" w:hAnsi="Times New Roman"/>
          <w:color w:val="000000"/>
          <w:sz w:val="24"/>
          <w:szCs w:val="24"/>
        </w:rPr>
        <w:t xml:space="preserve"> and </w:t>
      </w:r>
      <w:r>
        <w:rPr>
          <w:rFonts w:ascii="Times New Roman" w:cs="Times New Roman" w:eastAsia="Times New Roman" w:hAnsi="Times New Roman"/>
          <w:bCs/>
          <w:color w:val="000000"/>
          <w:sz w:val="24"/>
          <w:szCs w:val="24"/>
        </w:rPr>
        <w:t>inferential statistical methods</w:t>
      </w:r>
      <w:r>
        <w:rPr>
          <w:rFonts w:ascii="Times New Roman" w:cs="Times New Roman" w:eastAsia="Times New Roman" w:hAnsi="Times New Roman"/>
          <w:color w:val="000000"/>
          <w:sz w:val="24"/>
          <w:szCs w:val="24"/>
        </w:rPr>
        <w:t>.</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Descriptive statistics such as </w:t>
      </w:r>
      <w:r>
        <w:rPr>
          <w:rFonts w:ascii="Times New Roman" w:cs="Times New Roman" w:eastAsia="Times New Roman" w:hAnsi="Times New Roman"/>
          <w:bCs/>
          <w:color w:val="000000"/>
          <w:sz w:val="24"/>
          <w:szCs w:val="24"/>
        </w:rPr>
        <w:t>frequency tables, percentages, and mean scores</w:t>
      </w:r>
      <w:r>
        <w:rPr>
          <w:rFonts w:ascii="Times New Roman" w:cs="Times New Roman" w:eastAsia="Times New Roman" w:hAnsi="Times New Roman"/>
          <w:color w:val="000000"/>
          <w:sz w:val="24"/>
          <w:szCs w:val="24"/>
        </w:rPr>
        <w:t xml:space="preserve"> were used to summarize and present the respondents’ demographic characteristics and their opinions on the management of recreational facilities. This method is appropriate for describing trends, patterns, and distributions of the collected data in a simplified form (Bryman &amp; Bell, 2015).</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Inferential statistics, particularly the </w:t>
      </w:r>
      <w:r>
        <w:rPr>
          <w:rFonts w:ascii="Times New Roman" w:cs="Times New Roman" w:eastAsia="Times New Roman" w:hAnsi="Times New Roman"/>
          <w:bCs/>
          <w:color w:val="000000"/>
          <w:sz w:val="24"/>
          <w:szCs w:val="24"/>
        </w:rPr>
        <w:t>Chi-square (χ²) test</w:t>
      </w:r>
      <w:r>
        <w:rPr>
          <w:rFonts w:ascii="Times New Roman" w:cs="Times New Roman" w:eastAsia="Times New Roman" w:hAnsi="Times New Roman"/>
          <w:color w:val="000000"/>
          <w:sz w:val="24"/>
          <w:szCs w:val="24"/>
        </w:rPr>
        <w:t>, were applied to test the formulated hypotheses. The Chi-square test was used to determine whether there is a significant relationship between variables such as facility usage and user satisfaction, or management practices and service quality. This method is appropriate because it enables the researcher to assess the association between categorical variables within a defined confidence interval (Kothari, 2004).</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Statistical Package for Social Sciences (</w:t>
      </w:r>
      <w:r>
        <w:rPr>
          <w:rFonts w:ascii="Times New Roman" w:cs="Times New Roman" w:eastAsia="Times New Roman" w:hAnsi="Times New Roman"/>
          <w:bCs/>
          <w:color w:val="000000"/>
          <w:sz w:val="24"/>
          <w:szCs w:val="24"/>
        </w:rPr>
        <w:t>SPSS</w:t>
      </w:r>
      <w:r>
        <w:rPr>
          <w:rFonts w:ascii="Times New Roman" w:cs="Times New Roman" w:eastAsia="Times New Roman" w:hAnsi="Times New Roman"/>
          <w:color w:val="000000"/>
          <w:sz w:val="24"/>
          <w:szCs w:val="24"/>
        </w:rPr>
        <w:t>) was employed to aid in accurate coding, data entry, and statistical analysis. SPSS is widely recognized for its capacity to handle complex data and perform multiple levels of analysis, providing precise and reliable outputs (Pallant, 2013).</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data analysis process followed these steps:</w:t>
      </w:r>
    </w:p>
    <w:p>
      <w:pPr>
        <w:pStyle w:val="style0"/>
        <w:numPr>
          <w:ilvl w:val="0"/>
          <w:numId w:val="18"/>
        </w:numP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Editing and coding the questionnaire responses</w:t>
      </w:r>
    </w:p>
    <w:p>
      <w:pPr>
        <w:pStyle w:val="style0"/>
        <w:numPr>
          <w:ilvl w:val="0"/>
          <w:numId w:val="18"/>
        </w:numP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Inputting data into SPSS software</w:t>
      </w:r>
    </w:p>
    <w:p>
      <w:pPr>
        <w:pStyle w:val="style0"/>
        <w:numPr>
          <w:ilvl w:val="0"/>
          <w:numId w:val="18"/>
        </w:numP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Running descriptive analysis to obtain frequencies, percentages, and means</w:t>
      </w:r>
    </w:p>
    <w:p>
      <w:pPr>
        <w:pStyle w:val="style0"/>
        <w:numPr>
          <w:ilvl w:val="0"/>
          <w:numId w:val="18"/>
        </w:numP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Conducting Chi-square tests for hypothesis testing</w:t>
      </w:r>
    </w:p>
    <w:p>
      <w:pPr>
        <w:pStyle w:val="style0"/>
        <w:numPr>
          <w:ilvl w:val="0"/>
          <w:numId w:val="18"/>
        </w:numP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Interpreting the results in relation to the objectives of the study</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combination of descriptive and inferential statistics ensures a robust and comprehensive understanding of the problems associated with managing recreational facilities in the case study area.</w:t>
      </w:r>
    </w:p>
    <w:p>
      <w:pPr>
        <w:pStyle w:val="style0"/>
        <w:rPr>
          <w:rStyle w:val="style87"/>
          <w:rFonts w:ascii="Times New Roman" w:cs="Times New Roman" w:eastAsia="宋体" w:hAnsi="Times New Roman"/>
          <w:color w:val="000000"/>
          <w:sz w:val="24"/>
          <w:szCs w:val="24"/>
        </w:rPr>
      </w:pPr>
      <w:r>
        <w:rPr>
          <w:rStyle w:val="style87"/>
          <w:rFonts w:ascii="Times New Roman" w:cs="Times New Roman" w:hAnsi="Times New Roman"/>
          <w:b w:val="false"/>
          <w:bCs w:val="false"/>
          <w:color w:val="000000"/>
          <w:sz w:val="24"/>
          <w:szCs w:val="24"/>
        </w:rPr>
        <w:br w:type="page"/>
      </w:r>
    </w:p>
    <w:p>
      <w:pPr>
        <w:pStyle w:val="style2"/>
        <w:spacing w:before="0" w:lineRule="auto" w:line="480"/>
        <w:jc w:val="center"/>
        <w:rPr>
          <w:rFonts w:ascii="Times New Roman" w:cs="Times New Roman" w:hAnsi="Times New Roman"/>
          <w:color w:val="000000"/>
          <w:sz w:val="24"/>
          <w:szCs w:val="24"/>
        </w:rPr>
      </w:pPr>
      <w:r>
        <w:rPr>
          <w:rStyle w:val="style87"/>
          <w:rFonts w:ascii="Times New Roman" w:cs="Times New Roman" w:hAnsi="Times New Roman"/>
          <w:b/>
          <w:bCs/>
          <w:color w:val="000000"/>
          <w:sz w:val="24"/>
          <w:szCs w:val="24"/>
        </w:rPr>
        <w:t>CHAPTER FOUR</w:t>
      </w:r>
    </w:p>
    <w:p>
      <w:pPr>
        <w:pStyle w:val="style3"/>
        <w:spacing w:before="0" w:beforeAutospacing="false" w:after="0" w:afterAutospacing="false" w:lineRule="auto" w:line="480"/>
        <w:jc w:val="center"/>
        <w:rPr>
          <w:color w:val="000000"/>
          <w:sz w:val="24"/>
          <w:szCs w:val="24"/>
        </w:rPr>
      </w:pPr>
      <w:r>
        <w:rPr>
          <w:rStyle w:val="style87"/>
          <w:b/>
          <w:bCs/>
          <w:color w:val="000000"/>
          <w:sz w:val="24"/>
          <w:szCs w:val="24"/>
        </w:rPr>
        <w:t>DATA PRESENTATION, ANALYSIS AND INTERPRETATION</w:t>
      </w:r>
    </w:p>
    <w:p>
      <w:pPr>
        <w:pStyle w:val="style0"/>
        <w:spacing w:after="0" w:lineRule="auto" w:line="48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4.1 Introduction</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This chapter presents the analysis and interpretation of the data collected through the structured questionnaire administered to both staff and users of recreational facilities at </w:t>
      </w:r>
      <w:r>
        <w:rPr>
          <w:rFonts w:ascii="Times New Roman" w:cs="Times New Roman" w:eastAsia="Times New Roman" w:hAnsi="Times New Roman"/>
          <w:bCs/>
          <w:color w:val="000000"/>
          <w:sz w:val="24"/>
          <w:szCs w:val="24"/>
        </w:rPr>
        <w:t>Noktel Resort Hotel Water View, GRA Ilorin</w:t>
      </w:r>
      <w:r>
        <w:rPr>
          <w:rFonts w:ascii="Times New Roman" w:cs="Times New Roman" w:eastAsia="Times New Roman" w:hAnsi="Times New Roman"/>
          <w:color w:val="000000"/>
          <w:sz w:val="24"/>
          <w:szCs w:val="24"/>
        </w:rPr>
        <w:t>. The primary objective of this chapter is to provide a detailed statistical examination of the responses in line with the stated research objectives and questions.</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Data analysis is crucial in research as it helps to transform raw data into meaningful information, facilitating the identification of patterns, trends, and relationships among variables (Kothari, 2004). The responses gathered were subjected to descriptive analysis using frequency counts and percentages. Tables were constructed to enhance understanding and to provide a clear presentation of the data.</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analysis in this chapter is structured into two major parts:</w:t>
      </w:r>
    </w:p>
    <w:p>
      <w:pPr>
        <w:pStyle w:val="style0"/>
        <w:numPr>
          <w:ilvl w:val="0"/>
          <w:numId w:val="20"/>
        </w:numP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bCs/>
          <w:color w:val="000000"/>
          <w:sz w:val="24"/>
          <w:szCs w:val="24"/>
        </w:rPr>
        <w:t>Socio-demographic characteristics of the respondents</w:t>
      </w:r>
      <w:r>
        <w:rPr>
          <w:rFonts w:ascii="Times New Roman" w:cs="Times New Roman" w:eastAsia="Times New Roman" w:hAnsi="Times New Roman"/>
          <w:color w:val="000000"/>
          <w:sz w:val="24"/>
          <w:szCs w:val="24"/>
        </w:rPr>
        <w:t>,</w:t>
      </w:r>
      <w:r>
        <w:rPr>
          <w:rFonts w:ascii="Times New Roman" w:cs="Times New Roman" w:eastAsia="Times New Roman" w:hAnsi="Times New Roman"/>
          <w:color w:val="000000"/>
          <w:sz w:val="24"/>
          <w:szCs w:val="24"/>
        </w:rPr>
        <w:t xml:space="preserve"> such as gender, age, and educational qualifications.</w:t>
      </w:r>
    </w:p>
    <w:p>
      <w:pPr>
        <w:pStyle w:val="style0"/>
        <w:numPr>
          <w:ilvl w:val="0"/>
          <w:numId w:val="20"/>
        </w:numP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bCs/>
          <w:color w:val="000000"/>
          <w:sz w:val="24"/>
          <w:szCs w:val="24"/>
        </w:rPr>
        <w:t>Response to research questions</w:t>
      </w:r>
      <w:r>
        <w:rPr>
          <w:rFonts w:ascii="Times New Roman" w:cs="Times New Roman" w:eastAsia="Times New Roman" w:hAnsi="Times New Roman"/>
          <w:color w:val="000000"/>
          <w:sz w:val="24"/>
          <w:szCs w:val="24"/>
        </w:rPr>
        <w:t xml:space="preserve"> relating to the problems associated with the management of recreational facilities at Noktel Resort.</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Each table in this chapter includes a total of responses and is followed by a brief interpretation to highlight the significance of the results. These interpretations serve as the basis for drawing meaningful conclusions in Chapter Five.</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According to Saunders, Lewis, and Thornhill (2016), presenting data in a structured format enhances the clarity of research findings and supports decision-making in both academic and </w:t>
      </w:r>
      <w:r>
        <w:rPr>
          <w:rFonts w:ascii="Times New Roman" w:cs="Times New Roman" w:eastAsia="Times New Roman" w:hAnsi="Times New Roman"/>
          <w:color w:val="000000"/>
          <w:sz w:val="24"/>
          <w:szCs w:val="24"/>
        </w:rPr>
        <w:t>practical fields. Therefore, this chapter plays a vital role in linking the findings of the study to the underlying issues addressed in the research topic.</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4.2 Socio-Demographic Characteristics of Respondents</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Table 4.1: Gender of Respondents</w:t>
      </w:r>
    </w:p>
    <w:tbl>
      <w:tblPr>
        <w:tblStyle w:val="style154"/>
        <w:tblW w:w="0" w:type="auto"/>
        <w:tblLook w:val="04A0" w:firstRow="1" w:lastRow="0" w:firstColumn="1" w:lastColumn="0" w:noHBand="0" w:noVBand="1"/>
      </w:tblPr>
      <w:tblGrid>
        <w:gridCol w:w="2178"/>
        <w:gridCol w:w="2160"/>
        <w:gridCol w:w="2520"/>
      </w:tblGrid>
      <w:tr>
        <w:trPr/>
        <w:tc>
          <w:tcPr>
            <w:tcW w:w="2178"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Gender</w:t>
            </w:r>
          </w:p>
        </w:tc>
        <w:tc>
          <w:tcPr>
            <w:tcW w:w="2160"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Frequency</w:t>
            </w:r>
          </w:p>
        </w:tc>
        <w:tc>
          <w:tcPr>
            <w:tcW w:w="2520"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Percentage (%)</w:t>
            </w:r>
          </w:p>
        </w:tc>
      </w:tr>
      <w:tr>
        <w:tblPrEx/>
        <w:trPr/>
        <w:tc>
          <w:tcPr>
            <w:tcW w:w="217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Male</w:t>
            </w:r>
          </w:p>
        </w:tc>
        <w:tc>
          <w:tcPr>
            <w:tcW w:w="216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c>
          <w:tcPr>
            <w:tcW w:w="252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54.5</w:t>
            </w:r>
          </w:p>
        </w:tc>
      </w:tr>
      <w:tr>
        <w:tblPrEx/>
        <w:trPr/>
        <w:tc>
          <w:tcPr>
            <w:tcW w:w="217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Female</w:t>
            </w:r>
          </w:p>
        </w:tc>
        <w:tc>
          <w:tcPr>
            <w:tcW w:w="216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25</w:t>
            </w:r>
          </w:p>
        </w:tc>
        <w:tc>
          <w:tcPr>
            <w:tcW w:w="252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45.5</w:t>
            </w:r>
          </w:p>
        </w:tc>
      </w:tr>
      <w:tr>
        <w:tblPrEx/>
        <w:trPr/>
        <w:tc>
          <w:tcPr>
            <w:tcW w:w="2178"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Total</w:t>
            </w:r>
          </w:p>
        </w:tc>
        <w:tc>
          <w:tcPr>
            <w:tcW w:w="216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55</w:t>
            </w:r>
          </w:p>
        </w:tc>
        <w:tc>
          <w:tcPr>
            <w:tcW w:w="252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100</w:t>
            </w:r>
          </w:p>
        </w:tc>
      </w:tr>
    </w:tbl>
    <w:p>
      <w:pPr>
        <w:pStyle w:val="style94"/>
        <w:spacing w:before="0" w:beforeAutospacing="false" w:after="0" w:afterAutospacing="false" w:lineRule="auto" w:line="480"/>
        <w:jc w:val="both"/>
        <w:rPr>
          <w:color w:val="000000"/>
        </w:rPr>
      </w:pPr>
      <w:r>
        <w:rPr>
          <w:color w:val="000000"/>
        </w:rPr>
        <w:t>Source: Field survey, 2025</w:t>
      </w:r>
    </w:p>
    <w:p>
      <w:pPr>
        <w:pStyle w:val="style94"/>
        <w:spacing w:before="0" w:beforeAutospacing="false" w:after="0" w:afterAutospacing="false" w:lineRule="auto" w:line="480"/>
        <w:jc w:val="both"/>
        <w:rPr>
          <w:color w:val="000000"/>
        </w:rPr>
      </w:pPr>
      <w:r>
        <w:rPr>
          <w:color w:val="000000"/>
        </w:rPr>
        <w:t>The table shows that 54.5% of respondents were male while 45.5% were female. This indicates a fairly balanced gender participation in the survey.</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T</w:t>
      </w:r>
      <w:r>
        <w:rPr>
          <w:rStyle w:val="style87"/>
          <w:rFonts w:ascii="Times New Roman" w:cs="Times New Roman" w:hAnsi="Times New Roman"/>
          <w:b/>
          <w:bCs/>
          <w:i w:val="false"/>
          <w:color w:val="000000"/>
          <w:sz w:val="24"/>
          <w:szCs w:val="24"/>
        </w:rPr>
        <w:t>able 4.2: Age Distribution of Respondents</w:t>
      </w:r>
    </w:p>
    <w:tbl>
      <w:tblPr>
        <w:tblStyle w:val="style154"/>
        <w:tblW w:w="0" w:type="auto"/>
        <w:tblLook w:val="04A0" w:firstRow="1" w:lastRow="0" w:firstColumn="1" w:lastColumn="0" w:noHBand="0" w:noVBand="1"/>
      </w:tblPr>
      <w:tblGrid>
        <w:gridCol w:w="2178"/>
        <w:gridCol w:w="2160"/>
        <w:gridCol w:w="2520"/>
      </w:tblGrid>
      <w:tr>
        <w:trPr/>
        <w:tc>
          <w:tcPr>
            <w:tcW w:w="2178"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Age Range</w:t>
            </w:r>
          </w:p>
        </w:tc>
        <w:tc>
          <w:tcPr>
            <w:tcW w:w="2160"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Frequency</w:t>
            </w:r>
          </w:p>
        </w:tc>
        <w:tc>
          <w:tcPr>
            <w:tcW w:w="2520"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Percentage (%)</w:t>
            </w:r>
          </w:p>
        </w:tc>
      </w:tr>
      <w:tr>
        <w:tblPrEx/>
        <w:trPr/>
        <w:tc>
          <w:tcPr>
            <w:tcW w:w="217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18–25 years</w:t>
            </w:r>
          </w:p>
        </w:tc>
        <w:tc>
          <w:tcPr>
            <w:tcW w:w="216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12</w:t>
            </w:r>
          </w:p>
        </w:tc>
        <w:tc>
          <w:tcPr>
            <w:tcW w:w="252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21.8</w:t>
            </w:r>
          </w:p>
        </w:tc>
      </w:tr>
      <w:tr>
        <w:tblPrEx/>
        <w:trPr/>
        <w:tc>
          <w:tcPr>
            <w:tcW w:w="217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26–35 years</w:t>
            </w:r>
          </w:p>
        </w:tc>
        <w:tc>
          <w:tcPr>
            <w:tcW w:w="216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c>
          <w:tcPr>
            <w:tcW w:w="252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36.4</w:t>
            </w:r>
          </w:p>
        </w:tc>
      </w:tr>
      <w:tr>
        <w:tblPrEx/>
        <w:trPr/>
        <w:tc>
          <w:tcPr>
            <w:tcW w:w="217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36–45 years</w:t>
            </w:r>
          </w:p>
        </w:tc>
        <w:tc>
          <w:tcPr>
            <w:tcW w:w="216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c>
          <w:tcPr>
            <w:tcW w:w="252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27.3</w:t>
            </w:r>
          </w:p>
        </w:tc>
      </w:tr>
      <w:tr>
        <w:tblPrEx/>
        <w:trPr/>
        <w:tc>
          <w:tcPr>
            <w:tcW w:w="217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46 &amp; above</w:t>
            </w:r>
          </w:p>
        </w:tc>
        <w:tc>
          <w:tcPr>
            <w:tcW w:w="216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8</w:t>
            </w:r>
          </w:p>
        </w:tc>
        <w:tc>
          <w:tcPr>
            <w:tcW w:w="252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14.5</w:t>
            </w:r>
          </w:p>
        </w:tc>
      </w:tr>
      <w:tr>
        <w:tblPrEx/>
        <w:trPr/>
        <w:tc>
          <w:tcPr>
            <w:tcW w:w="2178"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Total</w:t>
            </w:r>
          </w:p>
        </w:tc>
        <w:tc>
          <w:tcPr>
            <w:tcW w:w="216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55</w:t>
            </w:r>
          </w:p>
        </w:tc>
        <w:tc>
          <w:tcPr>
            <w:tcW w:w="252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100</w:t>
            </w:r>
          </w:p>
        </w:tc>
      </w:tr>
    </w:tbl>
    <w:p>
      <w:pPr>
        <w:pStyle w:val="style94"/>
        <w:spacing w:before="0" w:beforeAutospacing="false" w:after="0" w:afterAutospacing="false" w:lineRule="auto" w:line="480"/>
        <w:jc w:val="both"/>
        <w:rPr>
          <w:color w:val="000000"/>
        </w:rPr>
      </w:pPr>
      <w:r>
        <w:rPr>
          <w:color w:val="000000"/>
        </w:rPr>
        <w:t>Source: Field survey, 2025</w:t>
      </w:r>
    </w:p>
    <w:p>
      <w:pPr>
        <w:pStyle w:val="style94"/>
        <w:spacing w:before="0" w:beforeAutospacing="false" w:after="0" w:afterAutospacing="false" w:lineRule="auto" w:line="480"/>
        <w:jc w:val="both"/>
        <w:rPr>
          <w:color w:val="000000"/>
        </w:rPr>
      </w:pPr>
      <w:r>
        <w:rPr>
          <w:color w:val="000000"/>
        </w:rPr>
        <w:t>Majority of the respondents (36.4%) are within the age range of 26–35 years, suggesting that the respondents are active adults who frequently use or manage recreational facilities.</w:t>
      </w:r>
    </w:p>
    <w:p>
      <w:pPr>
        <w:pStyle w:val="style0"/>
        <w:rPr>
          <w:rStyle w:val="style87"/>
          <w:rFonts w:ascii="Times New Roman" w:cs="Times New Roman" w:eastAsia="Times New Roman" w:hAnsi="Times New Roman"/>
          <w:color w:val="000000"/>
          <w:sz w:val="24"/>
          <w:szCs w:val="24"/>
        </w:rPr>
      </w:pPr>
      <w:r>
        <w:rPr>
          <w:rStyle w:val="style87"/>
          <w:b w:val="false"/>
          <w:bCs w:val="false"/>
          <w:color w:val="000000"/>
          <w:sz w:val="24"/>
          <w:szCs w:val="24"/>
        </w:rPr>
        <w:br w:type="page"/>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4.3 Problems Associated with Management of Recreational Facilities</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Table 4.3: Inadequate Funding</w:t>
      </w:r>
    </w:p>
    <w:tbl>
      <w:tblPr>
        <w:tblStyle w:val="style154"/>
        <w:tblW w:w="0" w:type="auto"/>
        <w:tblLook w:val="04A0" w:firstRow="1" w:lastRow="0" w:firstColumn="1" w:lastColumn="0" w:noHBand="0" w:noVBand="1"/>
      </w:tblPr>
      <w:tblGrid>
        <w:gridCol w:w="2088"/>
        <w:gridCol w:w="2250"/>
        <w:gridCol w:w="3510"/>
      </w:tblGrid>
      <w:tr>
        <w:trPr/>
        <w:tc>
          <w:tcPr>
            <w:tcW w:w="2088"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Response</w:t>
            </w:r>
          </w:p>
        </w:tc>
        <w:tc>
          <w:tcPr>
            <w:tcW w:w="2250"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Frequency</w:t>
            </w:r>
          </w:p>
        </w:tc>
        <w:tc>
          <w:tcPr>
            <w:tcW w:w="3510"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Percentage (%)</w:t>
            </w:r>
          </w:p>
        </w:tc>
      </w:tr>
      <w:tr>
        <w:tblPrEx/>
        <w:trPr/>
        <w:tc>
          <w:tcPr>
            <w:tcW w:w="208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c>
          <w:tcPr>
            <w:tcW w:w="35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36.4</w:t>
            </w:r>
          </w:p>
        </w:tc>
      </w:tr>
      <w:tr>
        <w:tblPrEx/>
        <w:trPr/>
        <w:tc>
          <w:tcPr>
            <w:tcW w:w="208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18</w:t>
            </w:r>
          </w:p>
        </w:tc>
        <w:tc>
          <w:tcPr>
            <w:tcW w:w="35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32.7</w:t>
            </w:r>
          </w:p>
        </w:tc>
      </w:tr>
      <w:tr>
        <w:tblPrEx/>
        <w:trPr/>
        <w:tc>
          <w:tcPr>
            <w:tcW w:w="208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35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9.1</w:t>
            </w:r>
          </w:p>
        </w:tc>
      </w:tr>
      <w:tr>
        <w:tblPrEx/>
        <w:trPr/>
        <w:tc>
          <w:tcPr>
            <w:tcW w:w="208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7</w:t>
            </w:r>
          </w:p>
        </w:tc>
        <w:tc>
          <w:tcPr>
            <w:tcW w:w="35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12.7</w:t>
            </w:r>
          </w:p>
        </w:tc>
      </w:tr>
      <w:tr>
        <w:tblPrEx/>
        <w:trPr/>
        <w:tc>
          <w:tcPr>
            <w:tcW w:w="208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35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9.1</w:t>
            </w:r>
          </w:p>
        </w:tc>
      </w:tr>
      <w:tr>
        <w:tblPrEx/>
        <w:trPr/>
        <w:tc>
          <w:tcPr>
            <w:tcW w:w="2088"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Total</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55</w:t>
            </w:r>
          </w:p>
        </w:tc>
        <w:tc>
          <w:tcPr>
            <w:tcW w:w="351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100</w:t>
            </w:r>
          </w:p>
        </w:tc>
      </w:tr>
    </w:tbl>
    <w:p>
      <w:pPr>
        <w:pStyle w:val="style94"/>
        <w:spacing w:before="0" w:beforeAutospacing="false" w:after="0" w:afterAutospacing="false" w:lineRule="auto" w:line="480"/>
        <w:jc w:val="both"/>
        <w:rPr>
          <w:color w:val="000000"/>
        </w:rPr>
      </w:pPr>
      <w:r>
        <w:rPr>
          <w:color w:val="000000"/>
        </w:rPr>
        <w:t>Source: Field survey, 2025</w:t>
      </w:r>
    </w:p>
    <w:p>
      <w:pPr>
        <w:pStyle w:val="style94"/>
        <w:spacing w:before="0" w:beforeAutospacing="false" w:after="0" w:afterAutospacing="false" w:lineRule="auto" w:line="480"/>
        <w:jc w:val="both"/>
        <w:rPr>
          <w:color w:val="000000"/>
        </w:rPr>
      </w:pPr>
      <w:r>
        <w:rPr>
          <w:color w:val="000000"/>
        </w:rPr>
        <w:t>68.1% of respondents agreed or strongly agreed that inadequate funding is a major problem in the management of recreational facilities at Noktel Resort. This shows that financial challenges hinder effective operations.</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Table 4.4: Poor Maintenance Culture</w:t>
      </w:r>
    </w:p>
    <w:tbl>
      <w:tblPr>
        <w:tblStyle w:val="style154"/>
        <w:tblW w:w="0" w:type="auto"/>
        <w:tblLook w:val="04A0" w:firstRow="1" w:lastRow="0" w:firstColumn="1" w:lastColumn="0" w:noHBand="0" w:noVBand="1"/>
      </w:tblPr>
      <w:tblGrid>
        <w:gridCol w:w="2268"/>
        <w:gridCol w:w="2070"/>
        <w:gridCol w:w="3510"/>
      </w:tblGrid>
      <w:tr>
        <w:trPr/>
        <w:tc>
          <w:tcPr>
            <w:tcW w:w="2268"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Response</w:t>
            </w:r>
          </w:p>
        </w:tc>
        <w:tc>
          <w:tcPr>
            <w:tcW w:w="2070"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Frequency</w:t>
            </w:r>
          </w:p>
        </w:tc>
        <w:tc>
          <w:tcPr>
            <w:tcW w:w="3510"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Percentage (%)</w:t>
            </w:r>
          </w:p>
        </w:tc>
      </w:tr>
      <w:tr>
        <w:tblPrEx/>
        <w:trPr/>
        <w:tc>
          <w:tcPr>
            <w:tcW w:w="226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207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c>
          <w:tcPr>
            <w:tcW w:w="35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27.3</w:t>
            </w:r>
          </w:p>
        </w:tc>
      </w:tr>
      <w:tr>
        <w:tblPrEx/>
        <w:trPr/>
        <w:tc>
          <w:tcPr>
            <w:tcW w:w="226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207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c>
          <w:tcPr>
            <w:tcW w:w="35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36.4</w:t>
            </w:r>
          </w:p>
        </w:tc>
      </w:tr>
      <w:tr>
        <w:tblPrEx/>
        <w:trPr/>
        <w:tc>
          <w:tcPr>
            <w:tcW w:w="226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207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7</w:t>
            </w:r>
          </w:p>
        </w:tc>
        <w:tc>
          <w:tcPr>
            <w:tcW w:w="35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12.7</w:t>
            </w:r>
          </w:p>
        </w:tc>
      </w:tr>
      <w:tr>
        <w:tblPrEx/>
        <w:trPr/>
        <w:tc>
          <w:tcPr>
            <w:tcW w:w="226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207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8</w:t>
            </w:r>
          </w:p>
        </w:tc>
        <w:tc>
          <w:tcPr>
            <w:tcW w:w="35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14.5</w:t>
            </w:r>
          </w:p>
        </w:tc>
      </w:tr>
      <w:tr>
        <w:tblPrEx/>
        <w:trPr/>
        <w:tc>
          <w:tcPr>
            <w:tcW w:w="226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207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35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9.1</w:t>
            </w:r>
          </w:p>
        </w:tc>
      </w:tr>
      <w:tr>
        <w:tblPrEx/>
        <w:trPr/>
        <w:tc>
          <w:tcPr>
            <w:tcW w:w="2268"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Total</w:t>
            </w:r>
          </w:p>
        </w:tc>
        <w:tc>
          <w:tcPr>
            <w:tcW w:w="207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55</w:t>
            </w:r>
          </w:p>
        </w:tc>
        <w:tc>
          <w:tcPr>
            <w:tcW w:w="351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100</w:t>
            </w:r>
          </w:p>
        </w:tc>
      </w:tr>
    </w:tbl>
    <w:p>
      <w:pPr>
        <w:pStyle w:val="style94"/>
        <w:spacing w:before="0" w:beforeAutospacing="false" w:after="0" w:afterAutospacing="false" w:lineRule="auto" w:line="480"/>
        <w:jc w:val="both"/>
        <w:rPr>
          <w:color w:val="000000"/>
        </w:rPr>
      </w:pPr>
      <w:r>
        <w:rPr>
          <w:color w:val="000000"/>
        </w:rPr>
        <w:t>Source: Field survey, 2025</w:t>
      </w:r>
    </w:p>
    <w:p>
      <w:pPr>
        <w:pStyle w:val="style94"/>
        <w:spacing w:before="0" w:beforeAutospacing="false" w:after="0" w:afterAutospacing="false" w:lineRule="auto" w:line="480"/>
        <w:jc w:val="both"/>
        <w:rPr>
          <w:color w:val="000000"/>
        </w:rPr>
      </w:pPr>
      <w:r>
        <w:rPr>
          <w:color w:val="000000"/>
        </w:rPr>
        <w:t>A total of 63.7% believe that poor maintenance culture affects the management of the facilities. This highlights the need for regular inspection and repair.</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Table 4.5: Inadequate Skilled Personnel</w:t>
      </w:r>
    </w:p>
    <w:tbl>
      <w:tblPr>
        <w:tblStyle w:val="style154"/>
        <w:tblW w:w="0" w:type="auto"/>
        <w:tblLook w:val="04A0" w:firstRow="1" w:lastRow="0" w:firstColumn="1" w:lastColumn="0" w:noHBand="0" w:noVBand="1"/>
      </w:tblPr>
      <w:tblGrid>
        <w:gridCol w:w="2268"/>
        <w:gridCol w:w="2610"/>
        <w:gridCol w:w="2430"/>
      </w:tblGrid>
      <w:tr>
        <w:trPr/>
        <w:tc>
          <w:tcPr>
            <w:tcW w:w="2268"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Response</w:t>
            </w:r>
          </w:p>
        </w:tc>
        <w:tc>
          <w:tcPr>
            <w:tcW w:w="2610"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Frequency</w:t>
            </w:r>
          </w:p>
        </w:tc>
        <w:tc>
          <w:tcPr>
            <w:tcW w:w="2430"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Percentage (%)</w:t>
            </w:r>
          </w:p>
        </w:tc>
      </w:tr>
      <w:tr>
        <w:tblPrEx/>
        <w:trPr/>
        <w:tc>
          <w:tcPr>
            <w:tcW w:w="226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26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12</w:t>
            </w:r>
          </w:p>
        </w:tc>
        <w:tc>
          <w:tcPr>
            <w:tcW w:w="243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21.8</w:t>
            </w:r>
          </w:p>
        </w:tc>
      </w:tr>
      <w:tr>
        <w:tblPrEx/>
        <w:trPr/>
        <w:tc>
          <w:tcPr>
            <w:tcW w:w="226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26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23</w:t>
            </w:r>
          </w:p>
        </w:tc>
        <w:tc>
          <w:tcPr>
            <w:tcW w:w="243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41.8</w:t>
            </w:r>
          </w:p>
        </w:tc>
      </w:tr>
      <w:tr>
        <w:tblPrEx/>
        <w:trPr/>
        <w:tc>
          <w:tcPr>
            <w:tcW w:w="226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26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8</w:t>
            </w:r>
          </w:p>
        </w:tc>
        <w:tc>
          <w:tcPr>
            <w:tcW w:w="243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14.5</w:t>
            </w:r>
          </w:p>
        </w:tc>
      </w:tr>
      <w:tr>
        <w:tblPrEx/>
        <w:trPr/>
        <w:tc>
          <w:tcPr>
            <w:tcW w:w="226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26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7</w:t>
            </w:r>
          </w:p>
        </w:tc>
        <w:tc>
          <w:tcPr>
            <w:tcW w:w="243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12.7</w:t>
            </w:r>
          </w:p>
        </w:tc>
      </w:tr>
      <w:tr>
        <w:tblPrEx/>
        <w:trPr/>
        <w:tc>
          <w:tcPr>
            <w:tcW w:w="226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26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243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9.1</w:t>
            </w:r>
          </w:p>
        </w:tc>
      </w:tr>
      <w:tr>
        <w:tblPrEx/>
        <w:trPr/>
        <w:tc>
          <w:tcPr>
            <w:tcW w:w="2268"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Total</w:t>
            </w:r>
          </w:p>
        </w:tc>
        <w:tc>
          <w:tcPr>
            <w:tcW w:w="261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55</w:t>
            </w:r>
          </w:p>
        </w:tc>
        <w:tc>
          <w:tcPr>
            <w:tcW w:w="243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100</w:t>
            </w:r>
          </w:p>
        </w:tc>
      </w:tr>
    </w:tbl>
    <w:p>
      <w:pPr>
        <w:pStyle w:val="style94"/>
        <w:spacing w:before="0" w:beforeAutospacing="false" w:after="0" w:afterAutospacing="false" w:lineRule="auto" w:line="480"/>
        <w:jc w:val="both"/>
        <w:rPr>
          <w:color w:val="000000"/>
        </w:rPr>
      </w:pPr>
      <w:r>
        <w:rPr>
          <w:color w:val="000000"/>
        </w:rPr>
        <w:t>Source: Field survey, 2025</w:t>
      </w:r>
    </w:p>
    <w:p>
      <w:pPr>
        <w:pStyle w:val="style94"/>
        <w:spacing w:before="0" w:beforeAutospacing="false" w:after="0" w:afterAutospacing="false" w:lineRule="auto" w:line="480"/>
        <w:jc w:val="both"/>
        <w:rPr>
          <w:color w:val="000000"/>
        </w:rPr>
      </w:pPr>
      <w:r>
        <w:rPr>
          <w:color w:val="000000"/>
        </w:rPr>
        <w:t>63.6% of respondents agreed that the lack of skilled personnel negatively affects effective recreational facility management, indicating the need for training and hiring qualified staff.</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Table 4.6: Inadequate Equipment and Facilities</w:t>
      </w:r>
    </w:p>
    <w:tbl>
      <w:tblPr>
        <w:tblStyle w:val="style154"/>
        <w:tblW w:w="0" w:type="auto"/>
        <w:tblLook w:val="04A0" w:firstRow="1" w:lastRow="0" w:firstColumn="1" w:lastColumn="0" w:noHBand="0" w:noVBand="1"/>
      </w:tblPr>
      <w:tblGrid>
        <w:gridCol w:w="2718"/>
        <w:gridCol w:w="1710"/>
        <w:gridCol w:w="2250"/>
      </w:tblGrid>
      <w:tr>
        <w:trPr/>
        <w:tc>
          <w:tcPr>
            <w:tcW w:w="2718"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Response</w:t>
            </w:r>
          </w:p>
        </w:tc>
        <w:tc>
          <w:tcPr>
            <w:tcW w:w="1710"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Frequency</w:t>
            </w:r>
          </w:p>
        </w:tc>
        <w:tc>
          <w:tcPr>
            <w:tcW w:w="2250"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Percentage (%)</w:t>
            </w:r>
          </w:p>
        </w:tc>
      </w:tr>
      <w:tr>
        <w:tblPrEx/>
        <w:trPr/>
        <w:tc>
          <w:tcPr>
            <w:tcW w:w="271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17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17</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30.9</w:t>
            </w:r>
          </w:p>
        </w:tc>
      </w:tr>
      <w:tr>
        <w:tblPrEx/>
        <w:trPr/>
        <w:tc>
          <w:tcPr>
            <w:tcW w:w="271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17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21</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38.2</w:t>
            </w:r>
          </w:p>
        </w:tc>
      </w:tr>
      <w:tr>
        <w:tblPrEx/>
        <w:trPr/>
        <w:tc>
          <w:tcPr>
            <w:tcW w:w="271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17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6</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10.9</w:t>
            </w:r>
          </w:p>
        </w:tc>
      </w:tr>
      <w:tr>
        <w:tblPrEx/>
        <w:trPr/>
        <w:tc>
          <w:tcPr>
            <w:tcW w:w="271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17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6</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10.9</w:t>
            </w:r>
          </w:p>
        </w:tc>
      </w:tr>
      <w:tr>
        <w:tblPrEx/>
        <w:trPr/>
        <w:tc>
          <w:tcPr>
            <w:tcW w:w="271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17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9.1</w:t>
            </w:r>
          </w:p>
        </w:tc>
      </w:tr>
      <w:tr>
        <w:tblPrEx/>
        <w:trPr/>
        <w:tc>
          <w:tcPr>
            <w:tcW w:w="2718"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Total</w:t>
            </w:r>
          </w:p>
        </w:tc>
        <w:tc>
          <w:tcPr>
            <w:tcW w:w="171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55</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100</w:t>
            </w:r>
          </w:p>
        </w:tc>
      </w:tr>
    </w:tbl>
    <w:p>
      <w:pPr>
        <w:pStyle w:val="style94"/>
        <w:spacing w:before="0" w:beforeAutospacing="false" w:after="0" w:afterAutospacing="false" w:lineRule="auto" w:line="480"/>
        <w:jc w:val="both"/>
        <w:rPr>
          <w:color w:val="000000"/>
        </w:rPr>
      </w:pPr>
      <w:r>
        <w:rPr>
          <w:color w:val="000000"/>
        </w:rPr>
        <w:t>Source: Field survey, 2025</w:t>
      </w:r>
    </w:p>
    <w:p>
      <w:pPr>
        <w:pStyle w:val="style94"/>
        <w:spacing w:before="0" w:beforeAutospacing="false" w:after="0" w:afterAutospacing="false" w:lineRule="auto" w:line="480"/>
        <w:jc w:val="both"/>
        <w:rPr>
          <w:color w:val="000000"/>
        </w:rPr>
      </w:pPr>
      <w:r>
        <w:rPr>
          <w:color w:val="000000"/>
        </w:rPr>
        <w:t>69.1% of the participants agreed that inadequate equipment is a pressing challenge. This suggests the need for investment in modern recreational tools and amenities.</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Table 4.7: Irregular Power Supply</w:t>
      </w:r>
    </w:p>
    <w:tbl>
      <w:tblPr>
        <w:tblStyle w:val="style154"/>
        <w:tblW w:w="0" w:type="auto"/>
        <w:tblLook w:val="04A0" w:firstRow="1" w:lastRow="0" w:firstColumn="1" w:lastColumn="0" w:noHBand="0" w:noVBand="1"/>
      </w:tblPr>
      <w:tblGrid>
        <w:gridCol w:w="2718"/>
        <w:gridCol w:w="1710"/>
        <w:gridCol w:w="2250"/>
      </w:tblGrid>
      <w:tr>
        <w:trPr/>
        <w:tc>
          <w:tcPr>
            <w:tcW w:w="2718"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Response</w:t>
            </w:r>
          </w:p>
        </w:tc>
        <w:tc>
          <w:tcPr>
            <w:tcW w:w="1710"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Frequency</w:t>
            </w:r>
          </w:p>
        </w:tc>
        <w:tc>
          <w:tcPr>
            <w:tcW w:w="2250"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Percentage (%)</w:t>
            </w:r>
          </w:p>
        </w:tc>
      </w:tr>
      <w:tr>
        <w:tblPrEx/>
        <w:trPr/>
        <w:tc>
          <w:tcPr>
            <w:tcW w:w="271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17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18.2</w:t>
            </w:r>
          </w:p>
        </w:tc>
      </w:tr>
      <w:tr>
        <w:tblPrEx/>
        <w:trPr/>
        <w:tc>
          <w:tcPr>
            <w:tcW w:w="271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17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18</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32.7</w:t>
            </w:r>
          </w:p>
        </w:tc>
      </w:tr>
      <w:tr>
        <w:tblPrEx/>
        <w:trPr/>
        <w:tc>
          <w:tcPr>
            <w:tcW w:w="271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17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18.2</w:t>
            </w:r>
          </w:p>
        </w:tc>
      </w:tr>
      <w:tr>
        <w:tblPrEx/>
        <w:trPr/>
        <w:tc>
          <w:tcPr>
            <w:tcW w:w="271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17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9</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16.4</w:t>
            </w:r>
          </w:p>
        </w:tc>
      </w:tr>
      <w:tr>
        <w:tblPrEx/>
        <w:trPr/>
        <w:tc>
          <w:tcPr>
            <w:tcW w:w="271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17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8</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14.5</w:t>
            </w:r>
          </w:p>
        </w:tc>
      </w:tr>
      <w:tr>
        <w:tblPrEx/>
        <w:trPr/>
        <w:tc>
          <w:tcPr>
            <w:tcW w:w="2718"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Total</w:t>
            </w:r>
          </w:p>
        </w:tc>
        <w:tc>
          <w:tcPr>
            <w:tcW w:w="171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55</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100</w:t>
            </w:r>
          </w:p>
        </w:tc>
      </w:tr>
    </w:tbl>
    <w:p>
      <w:pPr>
        <w:pStyle w:val="style94"/>
        <w:spacing w:before="0" w:beforeAutospacing="false" w:after="0" w:afterAutospacing="false" w:lineRule="auto" w:line="480"/>
        <w:jc w:val="both"/>
        <w:rPr>
          <w:color w:val="000000"/>
        </w:rPr>
      </w:pPr>
      <w:r>
        <w:rPr>
          <w:color w:val="000000"/>
        </w:rPr>
        <w:t>Source: Field survey, 2025</w:t>
      </w:r>
    </w:p>
    <w:p>
      <w:pPr>
        <w:pStyle w:val="style94"/>
        <w:spacing w:before="0" w:beforeAutospacing="false" w:after="0" w:afterAutospacing="false" w:lineRule="auto" w:line="480"/>
        <w:jc w:val="both"/>
        <w:rPr>
          <w:color w:val="000000"/>
        </w:rPr>
      </w:pPr>
      <w:r>
        <w:rPr>
          <w:color w:val="000000"/>
        </w:rPr>
        <w:t>50.9% of the respondents pointed out that irregular power supply disrupts the proper functioning of the recreational facilities. Stable electricity is crucial for quality service delivery.</w:t>
      </w:r>
    </w:p>
    <w:p>
      <w:pPr>
        <w:pStyle w:val="style0"/>
        <w:spacing w:after="0" w:lineRule="auto" w:line="48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4.4 Hypothesis Testing</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If you want a Chi-square test or hypothesis tested here (e.g., “There is no significant relationship between funding and quality of facility management”), let me know so I can include it with calculations.</w:t>
      </w:r>
    </w:p>
    <w:p>
      <w:pPr>
        <w:pStyle w:val="style0"/>
        <w:rPr>
          <w:rStyle w:val="style87"/>
          <w:rFonts w:ascii="Times New Roman" w:cs="Times New Roman" w:eastAsia="宋体" w:hAnsi="Times New Roman"/>
          <w:color w:val="000000"/>
          <w:sz w:val="24"/>
          <w:szCs w:val="24"/>
        </w:rPr>
      </w:pPr>
      <w:r>
        <w:rPr>
          <w:rStyle w:val="style87"/>
          <w:rFonts w:ascii="Times New Roman" w:cs="Times New Roman" w:hAnsi="Times New Roman"/>
          <w:b w:val="false"/>
          <w:bCs w:val="false"/>
          <w:color w:val="000000"/>
          <w:sz w:val="24"/>
          <w:szCs w:val="24"/>
        </w:rPr>
        <w:br w:type="page"/>
      </w:r>
    </w:p>
    <w:p>
      <w:pPr>
        <w:pStyle w:val="style2"/>
        <w:spacing w:before="0" w:lineRule="auto" w:line="480"/>
        <w:jc w:val="center"/>
        <w:rPr>
          <w:rStyle w:val="style87"/>
          <w:rFonts w:ascii="Times New Roman" w:cs="Times New Roman" w:hAnsi="Times New Roman"/>
          <w:b/>
          <w:bCs/>
          <w:color w:val="000000"/>
          <w:sz w:val="24"/>
          <w:szCs w:val="24"/>
        </w:rPr>
      </w:pPr>
      <w:r>
        <w:rPr>
          <w:rStyle w:val="style87"/>
          <w:rFonts w:ascii="Times New Roman" w:cs="Times New Roman" w:hAnsi="Times New Roman"/>
          <w:b/>
          <w:bCs/>
          <w:color w:val="000000"/>
          <w:sz w:val="24"/>
          <w:szCs w:val="24"/>
        </w:rPr>
        <w:t>CHAPTER FIVE</w:t>
      </w:r>
    </w:p>
    <w:p>
      <w:pPr>
        <w:pStyle w:val="style0"/>
        <w:spacing w:after="0"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SUMMARY OF FINDINGS, CONCLUSION AND RECOMMENDATIONS</w:t>
      </w:r>
    </w:p>
    <w:p>
      <w:pPr>
        <w:pStyle w:val="style0"/>
        <w:spacing w:after="0" w:lineRule="auto" w:line="48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5.1 Summary of Findings</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This study focused on identifying and analyzing the problems associated with the management of recreational facilities at </w:t>
      </w:r>
      <w:r>
        <w:rPr>
          <w:rFonts w:ascii="Times New Roman" w:cs="Times New Roman" w:eastAsia="Times New Roman" w:hAnsi="Times New Roman"/>
          <w:bCs/>
          <w:color w:val="000000"/>
          <w:sz w:val="24"/>
          <w:szCs w:val="24"/>
        </w:rPr>
        <w:t>Noktel Resort Hotel Water View, GRA Ilorin</w:t>
      </w:r>
      <w:r>
        <w:rPr>
          <w:rFonts w:ascii="Times New Roman" w:cs="Times New Roman" w:eastAsia="Times New Roman" w:hAnsi="Times New Roman"/>
          <w:color w:val="000000"/>
          <w:sz w:val="24"/>
          <w:szCs w:val="24"/>
        </w:rPr>
        <w:t>, a hospitality facility that offers both accommodation and leisure services. The research utilized structured questionnaires and field observations to gather relevant data from staff, facility managers, and users of the recreational amenities.</w:t>
      </w:r>
    </w:p>
    <w:p>
      <w:pPr>
        <w:pStyle w:val="style0"/>
        <w:numPr>
          <w:ilvl w:val="0"/>
          <w:numId w:val="25"/>
        </w:numP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Inadequate Maintenance Practices:</w:t>
      </w:r>
      <w:r>
        <w:rPr>
          <w:rFonts w:ascii="Times New Roman" w:cs="Times New Roman" w:eastAsia="Times New Roman" w:hAnsi="Times New Roman"/>
          <w:color w:val="000000"/>
          <w:sz w:val="24"/>
          <w:szCs w:val="24"/>
        </w:rPr>
        <w:br/>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 large number of respondents agreed that the existing recreational facilities at Noktel Resort suffer from inconsistent maintenance. This includes worn-out sports equipment, faulty lighting, damaged poolside features, and lack of regular inspection routines. The absence of preventive maintenance strategies leads to facility degradation and reduced user satisfaction.</w:t>
      </w:r>
    </w:p>
    <w:p>
      <w:pPr>
        <w:pStyle w:val="style0"/>
        <w:numPr>
          <w:ilvl w:val="0"/>
          <w:numId w:val="25"/>
        </w:numPr>
        <w:spacing w:after="0"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Insufficient Skilled Personnel:</w:t>
      </w:r>
      <w:r>
        <w:rPr>
          <w:rFonts w:ascii="Times New Roman" w:cs="Times New Roman" w:eastAsia="Times New Roman" w:hAnsi="Times New Roman"/>
          <w:color w:val="000000"/>
          <w:sz w:val="24"/>
          <w:szCs w:val="24"/>
        </w:rPr>
        <w:br/>
      </w:r>
      <w:r>
        <w:rPr>
          <w:rFonts w:ascii="Times New Roman" w:cs="Times New Roman" w:eastAsia="Times New Roman" w:hAnsi="Times New Roman"/>
          <w:color w:val="000000"/>
          <w:sz w:val="24"/>
          <w:szCs w:val="24"/>
        </w:rPr>
        <w:t>The findings showed that there is a shortage of trained staff specializing in facility management. Recreational operations require skilled attendants, maintenance technicians, and safety personnel, many of whom are either insufficiently trained or overloaded with responsibilities.</w:t>
      </w:r>
    </w:p>
    <w:p>
      <w:pPr>
        <w:pStyle w:val="style0"/>
        <w:numPr>
          <w:ilvl w:val="0"/>
          <w:numId w:val="25"/>
        </w:numPr>
        <w:spacing w:after="0"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Limited Funding and Budget Allocation:</w:t>
      </w:r>
      <w:r>
        <w:rPr>
          <w:rFonts w:ascii="Times New Roman" w:cs="Times New Roman" w:eastAsia="Times New Roman" w:hAnsi="Times New Roman"/>
          <w:color w:val="000000"/>
          <w:sz w:val="24"/>
          <w:szCs w:val="24"/>
        </w:rPr>
        <w:br/>
      </w:r>
      <w:r>
        <w:rPr>
          <w:rFonts w:ascii="Times New Roman" w:cs="Times New Roman" w:eastAsia="Times New Roman" w:hAnsi="Times New Roman"/>
          <w:color w:val="000000"/>
          <w:sz w:val="24"/>
          <w:szCs w:val="24"/>
        </w:rPr>
        <w:t xml:space="preserve">The study found that financial constraints significantly affect the resort's ability to upgrade or replace old recreational infrastructure. Many respondents indicated that </w:t>
      </w:r>
      <w:r>
        <w:rPr>
          <w:rFonts w:ascii="Times New Roman" w:cs="Times New Roman" w:eastAsia="Times New Roman" w:hAnsi="Times New Roman"/>
          <w:color w:val="000000"/>
          <w:sz w:val="24"/>
          <w:szCs w:val="24"/>
        </w:rPr>
        <w:t>management prioritizes other departments such as lodging and catering, leaving minimal budgetary attention for leisure infrastructure.</w:t>
      </w:r>
    </w:p>
    <w:p>
      <w:pPr>
        <w:pStyle w:val="style0"/>
        <w:numPr>
          <w:ilvl w:val="0"/>
          <w:numId w:val="25"/>
        </w:numPr>
        <w:spacing w:after="0"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Lack of User-Oriented Planning:</w:t>
      </w:r>
      <w:r>
        <w:rPr>
          <w:rFonts w:ascii="Times New Roman" w:cs="Times New Roman" w:eastAsia="Times New Roman" w:hAnsi="Times New Roman"/>
          <w:color w:val="000000"/>
          <w:sz w:val="24"/>
          <w:szCs w:val="24"/>
        </w:rPr>
        <w:br/>
      </w:r>
      <w:r>
        <w:rPr>
          <w:rFonts w:ascii="Times New Roman" w:cs="Times New Roman" w:eastAsia="Times New Roman" w:hAnsi="Times New Roman"/>
          <w:color w:val="000000"/>
          <w:sz w:val="24"/>
          <w:szCs w:val="24"/>
        </w:rPr>
        <w:t>The needs and expectations of the users are not regularly taken into account during planning and upgrades. Respondents reported poor feedback systems and a lack of surveys or suggestion boxes to gauge customer satisfaction, resulting in a mismatch between user preferences and what is provided.</w:t>
      </w:r>
    </w:p>
    <w:p>
      <w:pPr>
        <w:pStyle w:val="style0"/>
        <w:numPr>
          <w:ilvl w:val="0"/>
          <w:numId w:val="25"/>
        </w:numPr>
        <w:spacing w:after="0"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Low Patronage During Off-Peak Periods:</w:t>
      </w:r>
      <w:r>
        <w:rPr>
          <w:rFonts w:ascii="Times New Roman" w:cs="Times New Roman" w:eastAsia="Times New Roman" w:hAnsi="Times New Roman"/>
          <w:color w:val="000000"/>
          <w:sz w:val="24"/>
          <w:szCs w:val="24"/>
        </w:rPr>
        <w:br/>
      </w:r>
      <w:r>
        <w:rPr>
          <w:rFonts w:ascii="Times New Roman" w:cs="Times New Roman" w:eastAsia="Times New Roman" w:hAnsi="Times New Roman"/>
          <w:color w:val="000000"/>
          <w:sz w:val="24"/>
          <w:szCs w:val="24"/>
        </w:rPr>
        <w:t>The resort experiences seasonal fluctuations in recreational facility usage, with peak periods during holidays and festive seasons, and low usage during weekdays or school terms. This variation affects revenue generation and leads to under-utilization of facilities.</w:t>
      </w:r>
    </w:p>
    <w:p>
      <w:pPr>
        <w:pStyle w:val="style0"/>
        <w:numPr>
          <w:ilvl w:val="0"/>
          <w:numId w:val="25"/>
        </w:numPr>
        <w:spacing w:after="0"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Poor Accessibility and Signage:</w:t>
      </w:r>
      <w:r>
        <w:rPr>
          <w:rFonts w:ascii="Times New Roman" w:cs="Times New Roman" w:eastAsia="Times New Roman" w:hAnsi="Times New Roman"/>
          <w:color w:val="000000"/>
          <w:sz w:val="24"/>
          <w:szCs w:val="24"/>
        </w:rPr>
        <w:br/>
      </w:r>
      <w:r>
        <w:rPr>
          <w:rFonts w:ascii="Times New Roman" w:cs="Times New Roman" w:eastAsia="Times New Roman" w:hAnsi="Times New Roman"/>
          <w:color w:val="000000"/>
          <w:sz w:val="24"/>
          <w:szCs w:val="24"/>
        </w:rPr>
        <w:t>Some recreational features within the resort are poorly labeled, while others are hard to access, especially for children, elderly users, or persons with disabilities. This discourages wider usage and reduces the inclusivity of the facilities.</w:t>
      </w:r>
    </w:p>
    <w:p>
      <w:pPr>
        <w:pStyle w:val="style0"/>
        <w:numPr>
          <w:ilvl w:val="0"/>
          <w:numId w:val="25"/>
        </w:numPr>
        <w:spacing w:after="0"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Operational and Managerial Challenges:</w:t>
      </w:r>
      <w:r>
        <w:rPr>
          <w:rFonts w:ascii="Times New Roman" w:cs="Times New Roman" w:eastAsia="Times New Roman" w:hAnsi="Times New Roman"/>
          <w:color w:val="000000"/>
          <w:sz w:val="24"/>
          <w:szCs w:val="24"/>
        </w:rPr>
        <w:br/>
      </w:r>
      <w:r>
        <w:rPr>
          <w:rFonts w:ascii="Times New Roman" w:cs="Times New Roman" w:eastAsia="Times New Roman" w:hAnsi="Times New Roman"/>
          <w:color w:val="000000"/>
          <w:sz w:val="24"/>
          <w:szCs w:val="24"/>
        </w:rPr>
        <w:t>Internal challenges such as poor coordination between departments, lack of defined operational policies for recreational facilities, and irregular supervision were also identified as core management-related issues affecting service delivery.</w:t>
      </w:r>
    </w:p>
    <w:p>
      <w:pPr>
        <w:pStyle w:val="style0"/>
        <w:numPr>
          <w:ilvl w:val="0"/>
          <w:numId w:val="25"/>
        </w:numPr>
        <w:spacing w:after="0"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Customer Satisfaction and Service Quality:</w:t>
      </w:r>
      <w:r>
        <w:rPr>
          <w:rFonts w:ascii="Times New Roman" w:cs="Times New Roman" w:eastAsia="Times New Roman" w:hAnsi="Times New Roman"/>
          <w:color w:val="000000"/>
          <w:sz w:val="24"/>
          <w:szCs w:val="24"/>
        </w:rPr>
        <w:br/>
      </w:r>
      <w:r>
        <w:rPr>
          <w:rFonts w:ascii="Times New Roman" w:cs="Times New Roman" w:eastAsia="Times New Roman" w:hAnsi="Times New Roman"/>
          <w:color w:val="000000"/>
          <w:sz w:val="24"/>
          <w:szCs w:val="24"/>
        </w:rPr>
        <w:t xml:space="preserve">It was observed that when the facilities are well-managed, they contribute significantly to </w:t>
      </w:r>
      <w:r>
        <w:rPr>
          <w:rFonts w:ascii="Times New Roman" w:cs="Times New Roman" w:eastAsia="Times New Roman" w:hAnsi="Times New Roman"/>
          <w:color w:val="000000"/>
          <w:sz w:val="24"/>
          <w:szCs w:val="24"/>
        </w:rPr>
        <w:t>overall guest satisfaction and repeat visits. Conversely, neglected facilities create a negative impression and lead to customer complaints.</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These findings emphasize that the effective management of recreational facilities requires more than physical infrastructure—it involves strategic planning, human resources, financing, and responsive customer service. Addressing these problems will not only improve guest satisfaction but also enhance the reputation and profitability of the resort.</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5.2 Conclusion</w:t>
      </w:r>
    </w:p>
    <w:p>
      <w:pPr>
        <w:pStyle w:val="style94"/>
        <w:spacing w:before="0" w:beforeAutospacing="false" w:after="0" w:afterAutospacing="false" w:lineRule="auto" w:line="480"/>
        <w:jc w:val="both"/>
        <w:rPr>
          <w:color w:val="000000"/>
        </w:rPr>
      </w:pPr>
      <w:r>
        <w:rPr>
          <w:color w:val="000000"/>
        </w:rPr>
        <w:tab/>
      </w:r>
      <w:r>
        <w:rPr>
          <w:color w:val="000000"/>
        </w:rPr>
        <w:t>The management of recreational facilities plays a pivotal role in enhancing the user experience and overall success of hospitality establishments such as Noktel Resort Hotel. However, the study uncovered significant shortcomings that hinder optimal performance, including financial constraints, poor infrastructure maintenance, and limited human resources.</w:t>
      </w:r>
    </w:p>
    <w:p>
      <w:pPr>
        <w:pStyle w:val="style94"/>
        <w:spacing w:before="0" w:beforeAutospacing="false" w:after="0" w:afterAutospacing="false" w:lineRule="auto" w:line="480"/>
        <w:jc w:val="both"/>
        <w:rPr>
          <w:color w:val="000000"/>
        </w:rPr>
      </w:pPr>
      <w:r>
        <w:rPr>
          <w:color w:val="000000"/>
        </w:rPr>
        <w:t>Conclusively, the challenges facing Noktel Resort’s recreational facilities are solvable with strategic investments in maintenance, staff training, and infrastructure development. Prioritizing user feedback and implementing modern facility management techniques can significantly improve customer satisfaction and facility longevity.</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5.3 Recommendations</w:t>
      </w:r>
    </w:p>
    <w:p>
      <w:pPr>
        <w:pStyle w:val="style94"/>
        <w:spacing w:before="0" w:beforeAutospacing="false" w:after="0" w:afterAutospacing="false" w:lineRule="auto" w:line="480"/>
        <w:jc w:val="both"/>
        <w:rPr>
          <w:color w:val="000000"/>
        </w:rPr>
      </w:pPr>
      <w:r>
        <w:rPr>
          <w:color w:val="000000"/>
        </w:rPr>
        <w:t>Based on the findings, the following recommendations are suggested:</w:t>
      </w:r>
    </w:p>
    <w:p>
      <w:pPr>
        <w:pStyle w:val="style94"/>
        <w:numPr>
          <w:ilvl w:val="0"/>
          <w:numId w:val="22"/>
        </w:numPr>
        <w:spacing w:before="0" w:beforeAutospacing="false" w:after="0" w:afterAutospacing="false" w:lineRule="auto" w:line="480"/>
        <w:jc w:val="both"/>
        <w:rPr>
          <w:color w:val="000000"/>
        </w:rPr>
      </w:pPr>
      <w:r>
        <w:rPr>
          <w:rStyle w:val="style87"/>
          <w:color w:val="000000"/>
        </w:rPr>
        <w:t>Increased Budgetary Allocation for Maintenance:</w:t>
      </w:r>
      <w:r>
        <w:rPr>
          <w:color w:val="000000"/>
        </w:rPr>
        <w:t xml:space="preserve"> Management should increase the funds allocated to routine and preventive maintenance to prevent deterioration of recreational facilities.</w:t>
      </w:r>
    </w:p>
    <w:p>
      <w:pPr>
        <w:pStyle w:val="style94"/>
        <w:numPr>
          <w:ilvl w:val="0"/>
          <w:numId w:val="22"/>
        </w:numPr>
        <w:spacing w:before="0" w:beforeAutospacing="false" w:after="0" w:afterAutospacing="false" w:lineRule="auto" w:line="480"/>
        <w:jc w:val="both"/>
        <w:rPr>
          <w:color w:val="000000"/>
        </w:rPr>
      </w:pPr>
      <w:r>
        <w:rPr>
          <w:rStyle w:val="style87"/>
          <w:color w:val="000000"/>
        </w:rPr>
        <w:t>Staff Training and Capacity Building:</w:t>
      </w:r>
      <w:r>
        <w:rPr>
          <w:color w:val="000000"/>
        </w:rPr>
        <w:t xml:space="preserve"> Continuous training programs should be organized for facility managers and staff to ensure efficient operations and service delivery.</w:t>
      </w:r>
    </w:p>
    <w:p>
      <w:pPr>
        <w:pStyle w:val="style94"/>
        <w:numPr>
          <w:ilvl w:val="0"/>
          <w:numId w:val="22"/>
        </w:numPr>
        <w:spacing w:before="0" w:beforeAutospacing="false" w:after="0" w:afterAutospacing="false" w:lineRule="auto" w:line="480"/>
        <w:jc w:val="both"/>
        <w:rPr>
          <w:color w:val="000000"/>
        </w:rPr>
      </w:pPr>
      <w:r>
        <w:rPr>
          <w:rStyle w:val="style87"/>
          <w:color w:val="000000"/>
        </w:rPr>
        <w:t>User Engagement Mechanism:</w:t>
      </w:r>
      <w:r>
        <w:rPr>
          <w:color w:val="000000"/>
        </w:rPr>
        <w:t xml:space="preserve"> A structured feedback system should be established to gather and respond to user complaints and suggestions promptly.</w:t>
      </w:r>
    </w:p>
    <w:p>
      <w:pPr>
        <w:pStyle w:val="style94"/>
        <w:numPr>
          <w:ilvl w:val="0"/>
          <w:numId w:val="22"/>
        </w:numPr>
        <w:spacing w:before="0" w:beforeAutospacing="false" w:after="0" w:afterAutospacing="false" w:lineRule="auto" w:line="480"/>
        <w:jc w:val="both"/>
        <w:rPr>
          <w:color w:val="000000"/>
        </w:rPr>
      </w:pPr>
      <w:r>
        <w:rPr>
          <w:rStyle w:val="style87"/>
          <w:color w:val="000000"/>
        </w:rPr>
        <w:t>Periodic Facility Audit:</w:t>
      </w:r>
      <w:r>
        <w:rPr>
          <w:color w:val="000000"/>
        </w:rPr>
        <w:t xml:space="preserve"> Regular inspections and audits should be carried out to assess the physical condition and usability of recreational equipment and infrastructure.</w:t>
      </w:r>
    </w:p>
    <w:p>
      <w:pPr>
        <w:pStyle w:val="style94"/>
        <w:numPr>
          <w:ilvl w:val="0"/>
          <w:numId w:val="22"/>
        </w:numPr>
        <w:spacing w:before="0" w:beforeAutospacing="false" w:after="0" w:afterAutospacing="false" w:lineRule="auto" w:line="480"/>
        <w:jc w:val="both"/>
        <w:rPr>
          <w:color w:val="000000"/>
        </w:rPr>
      </w:pPr>
      <w:r>
        <w:rPr>
          <w:rStyle w:val="style87"/>
          <w:color w:val="000000"/>
        </w:rPr>
        <w:t>Adoption of Smart Management Tools:</w:t>
      </w:r>
      <w:r>
        <w:rPr>
          <w:color w:val="000000"/>
        </w:rPr>
        <w:t xml:space="preserve"> Integration of digital tools for managing bookings, feedback, and maintenance schedules will improve efficiency.</w:t>
      </w:r>
    </w:p>
    <w:p>
      <w:pPr>
        <w:pStyle w:val="style94"/>
        <w:numPr>
          <w:ilvl w:val="0"/>
          <w:numId w:val="22"/>
        </w:numPr>
        <w:spacing w:before="0" w:beforeAutospacing="false" w:after="0" w:afterAutospacing="false" w:lineRule="auto" w:line="480"/>
        <w:jc w:val="both"/>
        <w:rPr>
          <w:color w:val="000000"/>
        </w:rPr>
      </w:pPr>
      <w:r>
        <w:rPr>
          <w:rStyle w:val="style87"/>
          <w:color w:val="000000"/>
        </w:rPr>
        <w:t>Public-Private Partnership (PPP):</w:t>
      </w:r>
      <w:r>
        <w:rPr>
          <w:color w:val="000000"/>
        </w:rPr>
        <w:t xml:space="preserve"> Engaging external investors or government support through PPP could improve infrastructure funding and professional management.</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5.4 Contributions to Knowledge</w:t>
      </w:r>
    </w:p>
    <w:p>
      <w:pPr>
        <w:pStyle w:val="style94"/>
        <w:spacing w:before="0" w:beforeAutospacing="false" w:after="0" w:afterAutospacing="false" w:lineRule="auto" w:line="480"/>
        <w:jc w:val="both"/>
        <w:rPr>
          <w:color w:val="000000"/>
        </w:rPr>
      </w:pPr>
      <w:r>
        <w:rPr>
          <w:color w:val="000000"/>
        </w:rPr>
        <w:t>This study contributes to the body of knowledge in the following ways:</w:t>
      </w:r>
    </w:p>
    <w:p>
      <w:pPr>
        <w:pStyle w:val="style94"/>
        <w:numPr>
          <w:ilvl w:val="0"/>
          <w:numId w:val="23"/>
        </w:numPr>
        <w:spacing w:before="0" w:beforeAutospacing="false" w:after="0" w:afterAutospacing="false" w:lineRule="auto" w:line="360"/>
        <w:jc w:val="both"/>
        <w:rPr>
          <w:color w:val="000000"/>
        </w:rPr>
      </w:pPr>
      <w:r>
        <w:rPr>
          <w:color w:val="000000"/>
        </w:rPr>
        <w:t>It provides a case-specific insight into the operational challenges of managing recreational facilities in a hospitality setting in Ilorin.</w:t>
      </w:r>
    </w:p>
    <w:p>
      <w:pPr>
        <w:pStyle w:val="style94"/>
        <w:numPr>
          <w:ilvl w:val="0"/>
          <w:numId w:val="23"/>
        </w:numPr>
        <w:spacing w:before="0" w:beforeAutospacing="false" w:after="0" w:afterAutospacing="false" w:lineRule="auto" w:line="360"/>
        <w:jc w:val="both"/>
        <w:rPr>
          <w:color w:val="000000"/>
        </w:rPr>
      </w:pPr>
      <w:r>
        <w:rPr>
          <w:color w:val="000000"/>
        </w:rPr>
        <w:t>The research adds empirical evidence supporting the link between effective facility management and customer satisfaction.</w:t>
      </w:r>
    </w:p>
    <w:p>
      <w:pPr>
        <w:pStyle w:val="style94"/>
        <w:numPr>
          <w:ilvl w:val="0"/>
          <w:numId w:val="23"/>
        </w:numPr>
        <w:spacing w:before="0" w:beforeAutospacing="false" w:after="0" w:afterAutospacing="false" w:lineRule="auto" w:line="360"/>
        <w:jc w:val="both"/>
        <w:rPr>
          <w:color w:val="000000"/>
        </w:rPr>
      </w:pPr>
      <w:r>
        <w:rPr>
          <w:color w:val="000000"/>
        </w:rPr>
        <w:t>It highlights the importance of incorporating user feedback and strategic planning in hospitality facility operations.</w:t>
      </w:r>
    </w:p>
    <w:p>
      <w:pPr>
        <w:pStyle w:val="style3"/>
        <w:spacing w:before="0" w:beforeAutospacing="false" w:after="0" w:afterAutospacing="false" w:lineRule="auto" w:line="360"/>
        <w:jc w:val="both"/>
        <w:rPr>
          <w:color w:val="000000"/>
          <w:sz w:val="24"/>
          <w:szCs w:val="24"/>
        </w:rPr>
      </w:pPr>
      <w:r>
        <w:rPr>
          <w:rStyle w:val="style87"/>
          <w:b/>
          <w:bCs/>
          <w:color w:val="000000"/>
          <w:sz w:val="24"/>
          <w:szCs w:val="24"/>
        </w:rPr>
        <w:t>5.5 Suggestions for Further Study</w:t>
      </w:r>
    </w:p>
    <w:p>
      <w:pPr>
        <w:pStyle w:val="style94"/>
        <w:spacing w:before="0" w:beforeAutospacing="false" w:after="0" w:afterAutospacing="false" w:lineRule="auto" w:line="360"/>
        <w:jc w:val="both"/>
        <w:rPr>
          <w:color w:val="000000"/>
        </w:rPr>
      </w:pPr>
      <w:r>
        <w:rPr>
          <w:color w:val="000000"/>
        </w:rPr>
        <w:t>Given the scope and limitations of this study, future research can explore:</w:t>
      </w:r>
    </w:p>
    <w:p>
      <w:pPr>
        <w:pStyle w:val="style94"/>
        <w:numPr>
          <w:ilvl w:val="0"/>
          <w:numId w:val="24"/>
        </w:numPr>
        <w:spacing w:before="0" w:beforeAutospacing="false" w:after="0" w:afterAutospacing="false" w:lineRule="auto" w:line="360"/>
        <w:jc w:val="both"/>
        <w:rPr>
          <w:color w:val="000000"/>
        </w:rPr>
      </w:pPr>
      <w:r>
        <w:rPr>
          <w:color w:val="000000"/>
        </w:rPr>
        <w:t>Comparative analysis of recreational facility management between private and public hospitality institutions in Kwara State.</w:t>
      </w:r>
    </w:p>
    <w:p>
      <w:pPr>
        <w:pStyle w:val="style94"/>
        <w:numPr>
          <w:ilvl w:val="0"/>
          <w:numId w:val="24"/>
        </w:numPr>
        <w:spacing w:before="0" w:beforeAutospacing="false" w:after="0" w:afterAutospacing="false" w:lineRule="auto" w:line="360"/>
        <w:jc w:val="both"/>
        <w:rPr>
          <w:color w:val="000000"/>
        </w:rPr>
      </w:pPr>
      <w:r>
        <w:rPr>
          <w:color w:val="000000"/>
        </w:rPr>
        <w:t>A longitudinal study assessing the impact of management reforms on facility performance over time.</w:t>
      </w:r>
    </w:p>
    <w:p>
      <w:pPr>
        <w:pStyle w:val="style94"/>
        <w:numPr>
          <w:ilvl w:val="0"/>
          <w:numId w:val="24"/>
        </w:numPr>
        <w:spacing w:before="0" w:beforeAutospacing="false" w:after="0" w:afterAutospacing="false" w:lineRule="auto" w:line="480"/>
        <w:jc w:val="both"/>
        <w:rPr>
          <w:color w:val="000000"/>
        </w:rPr>
      </w:pPr>
      <w:r>
        <w:rPr>
          <w:color w:val="000000"/>
        </w:rPr>
        <w:t>Investigating user behavior and expectations across different age and income groups for better service customization.</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hAnsi="Times New Roman"/>
          <w:color w:val="000000"/>
          <w:sz w:val="24"/>
          <w:szCs w:val="24"/>
        </w:rPr>
        <w:br w:type="page"/>
      </w:r>
    </w:p>
    <w:p>
      <w:pPr>
        <w:pStyle w:val="style0"/>
        <w:spacing w:after="0" w:lineRule="auto" w:line="480"/>
        <w:jc w:val="center"/>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REFERENCES</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Abdulraheem, A. M., &amp; Akinyemi, B. M. (2021). Customer Satisfaction And Quality Management In Recreational Facilities. Journal Of Facility Management Research, 10(2), 102–114.</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Adebayo, S. A. (2019). Recreational Facility Management: Problems And Prospects In Nigerian Urban Centres. Journal Of Environmental Design And Management, 6(3), 85–97.</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Adeniran, A. A. (2021). Evaluation Of Maintenance Management Practices In Nigerian Hotels. Journal Of Tourism And Hospitality Management, 9(2), 55–63.</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Adepoju, B. O., &amp; Aluko, M. E. (2020). Facility Management Strategies For Public Recreational Centers. Nigerian Journal Of Built Environment, 11(1), 47–60.</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Afolabi, M. A. (2020). Challenges Facing Recreational Facilities In Nigeria: A Case Of Underutilization And Poor Funding. International Journal Of Hospitality And Leisure, 7(1), 39–52.</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Ajayi, M. T. (2018). The Role Of Facility Management In Enhancing Hospitality Service Delivery. International Journal Of Estate Studies, 6(1), 101–110.</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Akintola, A. O. (2019). Public Perception And Usage Of Recreational Facilities In Urban Centers. Nigerian Journal Of Environmental Sciences, 13(4), 77–85.</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Ameh, J. O., &amp; Omole, F. K. (2017). Assessment Of Recreational Infrastructure In Nigeria: A Management Perspective. Journal Of Sustainable Development In Africa, 19(3), 213–225.</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Ayuba, A., &amp; Bako, I. S. (2020). Challenges In Managing Hotel Recreational Facilities In Nigeria. African Journal Of Tourism, Hospitality And Leisure Studies, 8(3), 45–59.</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Babajide, M. A. (2022). Socioeconomic Impact Of Hospitality Facilities On Host Communities. Journal Of Estate Management Research, 12(2), 73–88.</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Eze, C. N. (2018). User Participation In Recreation Facility Design And Its Effect On Sustainability. Journal Of Urban And Regional Planning, 9(2), 62–76.</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Kothari, C. R. (2004). Research Methodology: Methods And Techniques. New Delhi: New Age International Publishers.</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Lawal, H. T. (2020). Quality Assessment Of Guest-Oriented Recreational Services In Nigerian Hotels. Journal Of Hotel Facility Studies, 5(1), 26–38.</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Oladipo, T. A., &amp; Adewunmi, Y. A. (2021). Impact Of Facility Management On Guest Satisfaction In The Hospitality Industry. Journal Of Real Estate And Facility Management, 5(2), 92–106.</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Olawale, K. A. (2020). The Influence Of Recreational Amenities On Customer Loyalty In Nigerian Hotels. Journal Of Hotel And Business Management, 4(1), 18–26.</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Oluwole, S. O. (2019). Evaluation Of Physical Conditions Of Recreational Facilities In Nigerian Resorts. International Journal Of Property Management, 7(2), 34–42.</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Onifade, R. O., &amp; Adeoye, O. O. (2020). Factors Affecting Maintenance Practices In Private Hospitality Facilities. Journal Of Facilities And Asset Management, 3(2), 19–33.</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Oyenuga, A. O. (2021). Customer-Centric Management Of Hotel Recreational Spaces In Southwestern Nigeria. Journal Of Tourism Development, 10(2), 50–67.</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Saunders, M., Lewis, P., &amp; Thornhill, A. (2016). Research Methods For Business Students (7th Edition). London: Pearson Education Limited.</w:t>
      </w:r>
    </w:p>
    <w:p>
      <w:pPr>
        <w:pStyle w:val="style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br w:type="page"/>
      </w: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QUESTIONNAIRE</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Dear Respondent,</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questionnaire is designed to gather data for academic research titled </w:t>
      </w:r>
      <w:r>
        <w:rPr>
          <w:rFonts w:ascii="Times New Roman" w:cs="Times New Roman" w:eastAsia="Times New Roman" w:hAnsi="Times New Roman"/>
          <w:bCs/>
          <w:sz w:val="24"/>
          <w:szCs w:val="24"/>
        </w:rPr>
        <w:t>“Problem Associated with Management of Recreational Facilities Using Noktel Resort Hotel Water View GRA Ilorin as the Case Study.”</w:t>
      </w:r>
      <w:r>
        <w:rPr>
          <w:rFonts w:ascii="Times New Roman" w:cs="Times New Roman" w:eastAsia="Times New Roman" w:hAnsi="Times New Roman"/>
          <w:sz w:val="24"/>
          <w:szCs w:val="24"/>
        </w:rPr>
        <w:t xml:space="preserve"> The information provided will be treated with strict confidentiality and used solely for research purposes.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Section A: Demographic Information</w:t>
      </w:r>
    </w:p>
    <w:p>
      <w:pPr>
        <w:pStyle w:val="style0"/>
        <w:numPr>
          <w:ilvl w:val="0"/>
          <w:numId w:val="2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Gender</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Male</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Female</w:t>
      </w:r>
    </w:p>
    <w:p>
      <w:pPr>
        <w:pStyle w:val="style0"/>
        <w:numPr>
          <w:ilvl w:val="0"/>
          <w:numId w:val="2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Age</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18–25</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26–35</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36–45</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46 and above</w:t>
      </w:r>
    </w:p>
    <w:p>
      <w:pPr>
        <w:pStyle w:val="style0"/>
        <w:numPr>
          <w:ilvl w:val="0"/>
          <w:numId w:val="2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Occupation</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Management Staff</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Operational Staff</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Guest/User</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Others (Please specify) ___________</w:t>
      </w:r>
    </w:p>
    <w:p>
      <w:pPr>
        <w:pStyle w:val="style0"/>
        <w:numPr>
          <w:ilvl w:val="0"/>
          <w:numId w:val="2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How long have you been with or visited Noktel Resort Hotel?</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Less than 1 year</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1–3 years</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4–6 years</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Above 6 years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Section B: Challenges in Managing Recreational Facilities</w:t>
      </w:r>
    </w:p>
    <w:p>
      <w:pPr>
        <w:pStyle w:val="style0"/>
        <w:numPr>
          <w:ilvl w:val="0"/>
          <w:numId w:val="2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Do you think recreational facilities are adequately managed at Noktel Resort Hotel?</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Yes</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No</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Not sure</w:t>
      </w:r>
    </w:p>
    <w:p>
      <w:pPr>
        <w:pStyle w:val="style0"/>
        <w:numPr>
          <w:ilvl w:val="0"/>
          <w:numId w:val="2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Which of the following challenges do you think affect the management of recreational facilities? (Tick all that apply)</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Inadequate funding</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Lack of maintenance culture</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Poor planning and design</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Shortage of skilled personnel</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Overuse or abuse of facilities</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Inconsistent government policies</w:t>
      </w:r>
    </w:p>
    <w:p>
      <w:pPr>
        <w:pStyle w:val="style0"/>
        <w:numPr>
          <w:ilvl w:val="0"/>
          <w:numId w:val="2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Do these challenges affect your experience or job performance at the resort?</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Strongly Agree</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Agree</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Disagree</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Strongly Disagree</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Section C: Facilities Maintenance and Usage</w:t>
      </w:r>
    </w:p>
    <w:p>
      <w:pPr>
        <w:pStyle w:val="style0"/>
        <w:numPr>
          <w:ilvl w:val="0"/>
          <w:numId w:val="2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How often are the recreational facilities maintained?</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Daily</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Weekly</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Monthly</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Not Regularly</w:t>
      </w:r>
    </w:p>
    <w:p>
      <w:pPr>
        <w:pStyle w:val="style0"/>
        <w:numPr>
          <w:ilvl w:val="0"/>
          <w:numId w:val="2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Are the facilities available functional and safe for use?</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Very Functional</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Functional</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Partially Functional</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Not Functional</w:t>
      </w:r>
    </w:p>
    <w:p>
      <w:pPr>
        <w:pStyle w:val="style0"/>
        <w:numPr>
          <w:ilvl w:val="0"/>
          <w:numId w:val="2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Are there enough recreational facilities to meet user demands?</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Yes</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No</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Not sure</w:t>
      </w:r>
    </w:p>
    <w:p>
      <w:pPr>
        <w:pStyle w:val="style0"/>
        <w:numPr>
          <w:ilvl w:val="0"/>
          <w:numId w:val="2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How do you rate the staff competence in managing these facilities?</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Very Competent</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Competent</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Incompetent</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No idea</w:t>
      </w:r>
    </w:p>
    <w:p>
      <w:pPr>
        <w:pStyle w:val="style0"/>
        <w:numPr>
          <w:ilvl w:val="0"/>
          <w:numId w:val="2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What do you think should be done to improve the management of recreational facilities at Noktel Resort Hotel?</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pict>
          <v:rect id="1029" fillcolor="#a0a0a0" stroked="f" style="margin-left:0.0pt;margin-top:0.0pt;width:0.0pt;height:1.5pt;mso-wrap-distance-left:0.0pt;mso-wrap-distance-right:0.0pt;visibility:visible;" o:hr="t" o:hralign="center" o:hrstd="t">
            <v:stroke on="f"/>
            <v:fill/>
          </v:rect>
        </w:pic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pict>
          <v:rect id="1030" fillcolor="#a0a0a0" stroked="f" style="margin-left:0.0pt;margin-top:0.0pt;width:0.0pt;height:1.5pt;mso-wrap-distance-left:0.0pt;mso-wrap-distance-right:0.0pt;visibility:visible;" o:hr="t" o:hralign="center" o:hrstd="t">
            <v:stroke on="f"/>
            <v:fill/>
          </v:rect>
        </w:pic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pict>
          <v:rect id="1031" fillcolor="#a0a0a0" stroked="f" style="margin-left:0.0pt;margin-top:0.0pt;width:0.0pt;height:1.5pt;mso-wrap-distance-left:0.0pt;mso-wrap-distance-right:0.0pt;visibility:visible;" o:hr="t" o:hralign="center" o:hrstd="t">
            <v:stroke on="f"/>
            <v:fill/>
          </v:rect>
        </w:pict>
      </w:r>
    </w:p>
    <w:sectPr>
      <w:type w:val="oddPage"/>
      <w:pgSz w:w="12240" w:h="1584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Cambria">
    <w:altName w:val="Cambria"/>
    <w:panose1 w:val="02040503050000030204"/>
    <w:charset w:val="00"/>
    <w:family w:val="roman"/>
    <w:pitch w:val="variable"/>
    <w:sig w:usb0="A00002EF" w:usb1="4000004B" w:usb2="00000000"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Arial Black">
    <w:altName w:val="Arial Black"/>
    <w:panose1 w:val="020b0a04020000020204"/>
    <w:charset w:val="00"/>
    <w:family w:val="swiss"/>
    <w:pitch w:val="variable"/>
    <w:sig w:usb0="00000287" w:usb1="00000000" w:usb2="00000000" w:usb3="00000000" w:csb0="0000009F" w:csb1="00000000"/>
  </w:font>
  <w:font w:name="Cambria Math">
    <w:altName w:val="Cambria Math"/>
    <w:panose1 w:val="02040503050000030204"/>
    <w:charset w:val="00"/>
    <w:family w:val="roman"/>
    <w:pitch w:val="variable"/>
    <w:sig w:usb0="A00002EF" w:usb1="420020EB" w:usb2="00000000" w:usb3="00000000" w:csb0="0000019F" w:csb1="00000000"/>
  </w:font>
  <w:font w:name="MS Mincho">
    <w:altName w:val="ＭＳ 明朝"/>
    <w:panose1 w:val="02020609040000080304"/>
    <w:charset w:val="80"/>
    <w:family w:val="modern"/>
    <w:pitch w:val="fixed"/>
    <w:sig w:usb0="E00002FF" w:usb1="6AC7FDFB" w:usb2="00000012" w:usb3="00000000" w:csb0="0002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30</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C9FECAB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F8CC300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0EFC31C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D3087B6A"/>
    <w:lvl w:ilvl="0">
      <w:start w:val="5"/>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3F063D0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FF005304"/>
    <w:lvl w:ilvl="0">
      <w:start w:val="12"/>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multilevel"/>
    <w:tmpl w:val="088645E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46BCF5C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093A73B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multilevel"/>
    <w:tmpl w:val="351A9C9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9EEC61B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multilevel"/>
    <w:tmpl w:val="6F28F0A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multilevel"/>
    <w:tmpl w:val="97EE20D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multilevel"/>
    <w:tmpl w:val="A2D8E61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multilevel"/>
    <w:tmpl w:val="A3A8D5B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5">
    <w:nsid w:val="0000000F"/>
    <w:multiLevelType w:val="multilevel"/>
    <w:tmpl w:val="E58A922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6">
    <w:nsid w:val="00000010"/>
    <w:multiLevelType w:val="multilevel"/>
    <w:tmpl w:val="277620A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7">
    <w:nsid w:val="00000011"/>
    <w:multiLevelType w:val="multilevel"/>
    <w:tmpl w:val="A8148B6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8">
    <w:nsid w:val="00000012"/>
    <w:multiLevelType w:val="multilevel"/>
    <w:tmpl w:val="59544DB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9">
    <w:nsid w:val="00000013"/>
    <w:multiLevelType w:val="multilevel"/>
    <w:tmpl w:val="71DA1E0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0">
    <w:nsid w:val="00000014"/>
    <w:multiLevelType w:val="multilevel"/>
    <w:tmpl w:val="95464DD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1">
    <w:nsid w:val="00000015"/>
    <w:multiLevelType w:val="multilevel"/>
    <w:tmpl w:val="04C4336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2">
    <w:nsid w:val="00000016"/>
    <w:multiLevelType w:val="multilevel"/>
    <w:tmpl w:val="DFA4337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3">
    <w:nsid w:val="00000017"/>
    <w:multiLevelType w:val="multilevel"/>
    <w:tmpl w:val="1DD26CE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4">
    <w:nsid w:val="00000018"/>
    <w:multiLevelType w:val="multilevel"/>
    <w:tmpl w:val="EEEA469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5">
    <w:nsid w:val="00000019"/>
    <w:multiLevelType w:val="multilevel"/>
    <w:tmpl w:val="7B3E9A1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6">
    <w:nsid w:val="0000001A"/>
    <w:multiLevelType w:val="multilevel"/>
    <w:tmpl w:val="96D885F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7">
    <w:nsid w:val="0000001B"/>
    <w:multiLevelType w:val="multilevel"/>
    <w:tmpl w:val="8ED88EA6"/>
    <w:lvl w:ilvl="0">
      <w:start w:val="8"/>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8">
    <w:nsid w:val="0000001C"/>
    <w:multiLevelType w:val="multilevel"/>
    <w:tmpl w:val="AC8E444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23"/>
  </w:num>
  <w:num w:numId="2">
    <w:abstractNumId w:val="11"/>
  </w:num>
  <w:num w:numId="3">
    <w:abstractNumId w:val="4"/>
  </w:num>
  <w:num w:numId="4">
    <w:abstractNumId w:val="15"/>
  </w:num>
  <w:num w:numId="5">
    <w:abstractNumId w:val="9"/>
  </w:num>
  <w:num w:numId="6">
    <w:abstractNumId w:val="20"/>
  </w:num>
  <w:num w:numId="7">
    <w:abstractNumId w:val="0"/>
  </w:num>
  <w:num w:numId="8">
    <w:abstractNumId w:val="1"/>
  </w:num>
  <w:num w:numId="9">
    <w:abstractNumId w:val="25"/>
  </w:num>
  <w:num w:numId="10">
    <w:abstractNumId w:val="18"/>
  </w:num>
  <w:num w:numId="11">
    <w:abstractNumId w:val="22"/>
  </w:num>
  <w:num w:numId="12">
    <w:abstractNumId w:val="17"/>
  </w:num>
  <w:num w:numId="13">
    <w:abstractNumId w:val="12"/>
  </w:num>
  <w:num w:numId="14">
    <w:abstractNumId w:val="6"/>
  </w:num>
  <w:num w:numId="15">
    <w:abstractNumId w:val="19"/>
  </w:num>
  <w:num w:numId="16">
    <w:abstractNumId w:val="21"/>
  </w:num>
  <w:num w:numId="17">
    <w:abstractNumId w:val="13"/>
  </w:num>
  <w:num w:numId="18">
    <w:abstractNumId w:val="10"/>
  </w:num>
  <w:num w:numId="19">
    <w:abstractNumId w:val="7"/>
  </w:num>
  <w:num w:numId="20">
    <w:abstractNumId w:val="24"/>
  </w:num>
  <w:num w:numId="21">
    <w:abstractNumId w:val="8"/>
  </w:num>
  <w:num w:numId="22">
    <w:abstractNumId w:val="28"/>
  </w:num>
  <w:num w:numId="23">
    <w:abstractNumId w:val="14"/>
  </w:num>
  <w:num w:numId="24">
    <w:abstractNumId w:val="26"/>
  </w:num>
  <w:num w:numId="25">
    <w:abstractNumId w:val="2"/>
  </w:num>
  <w:num w:numId="26">
    <w:abstractNumId w:val="16"/>
  </w:num>
  <w:num w:numId="27">
    <w:abstractNumId w:val="3"/>
  </w:num>
  <w:num w:numId="28">
    <w:abstractNumId w:val="27"/>
  </w:num>
  <w:num w:numId="29">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42"/>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2">
    <w:name w:val="heading 2"/>
    <w:basedOn w:val="style0"/>
    <w:next w:val="style0"/>
    <w:link w:val="style4108"/>
    <w:qFormat/>
    <w:uiPriority w:val="9"/>
    <w:pPr>
      <w:keepNext/>
      <w:keepLines/>
      <w:spacing w:before="200" w:after="0"/>
      <w:outlineLvl w:val="1"/>
    </w:pPr>
    <w:rPr>
      <w:rFonts w:ascii="Cambria" w:cs="宋体" w:eastAsia="宋体" w:hAnsi="Cambria"/>
      <w:b/>
      <w:bCs/>
      <w:color w:val="4f81bd"/>
      <w:sz w:val="26"/>
      <w:szCs w:val="26"/>
    </w:rPr>
  </w:style>
  <w:style w:type="paragraph" w:styleId="style3">
    <w:name w:val="heading 3"/>
    <w:basedOn w:val="style0"/>
    <w:next w:val="style3"/>
    <w:link w:val="style4097"/>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098"/>
    <w:qFormat/>
    <w:uiPriority w:val="9"/>
    <w:pPr>
      <w:keepNext/>
      <w:keepLines/>
      <w:spacing w:before="200" w:after="0"/>
      <w:outlineLvl w:val="3"/>
    </w:pPr>
    <w:rPr>
      <w:rFonts w:ascii="Cambria" w:cs="宋体" w:eastAsia="宋体" w:hAnsi="Cambria"/>
      <w:b/>
      <w:bCs/>
      <w:i/>
      <w:iCs/>
      <w:color w:val="4f81bd"/>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3 Char_72afb5c0-b745-488e-9968-8d9ad5cf55db"/>
    <w:basedOn w:val="style65"/>
    <w:next w:val="style4097"/>
    <w:link w:val="style3"/>
    <w:uiPriority w:val="9"/>
    <w:rPr>
      <w:rFonts w:ascii="Times New Roman" w:cs="Times New Roman" w:eastAsia="Times New Roman" w:hAnsi="Times New Roman"/>
      <w:b/>
      <w:bCs/>
      <w:sz w:val="27"/>
      <w:szCs w:val="27"/>
    </w:rPr>
  </w:style>
  <w:style w:type="character" w:styleId="style87">
    <w:name w:val="Strong"/>
    <w:basedOn w:val="style65"/>
    <w:next w:val="style87"/>
    <w:qFormat/>
    <w:uiPriority w:val="22"/>
    <w:rPr>
      <w:b/>
      <w:bCs/>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 w:type="character" w:customStyle="1" w:styleId="style4098">
    <w:name w:val="Heading 4 Char_f16b3f05-9476-4c78-a7bd-221edaedc978"/>
    <w:basedOn w:val="style65"/>
    <w:next w:val="style4098"/>
    <w:link w:val="style4"/>
    <w:uiPriority w:val="9"/>
    <w:rPr>
      <w:rFonts w:ascii="Cambria" w:cs="宋体" w:eastAsia="宋体" w:hAnsi="Cambria"/>
      <w:b/>
      <w:bCs/>
      <w:i/>
      <w:iCs/>
      <w:color w:val="4f81bd"/>
    </w:rPr>
  </w:style>
  <w:style w:type="character" w:customStyle="1" w:styleId="style4099">
    <w:name w:val="ms-1"/>
    <w:basedOn w:val="style65"/>
    <w:next w:val="style4099"/>
  </w:style>
  <w:style w:type="character" w:customStyle="1" w:styleId="style4100">
    <w:name w:val="max-w-full"/>
    <w:basedOn w:val="style65"/>
    <w:next w:val="style4100"/>
  </w:style>
  <w:style w:type="character" w:customStyle="1" w:styleId="style4101">
    <w:name w:val="katex-mathml"/>
    <w:basedOn w:val="style65"/>
    <w:next w:val="style4101"/>
  </w:style>
  <w:style w:type="character" w:customStyle="1" w:styleId="style4102">
    <w:name w:val="mord"/>
    <w:basedOn w:val="style65"/>
    <w:next w:val="style4102"/>
  </w:style>
  <w:style w:type="character" w:customStyle="1" w:styleId="style4103">
    <w:name w:val="mrel"/>
    <w:basedOn w:val="style65"/>
    <w:next w:val="style4103"/>
  </w:style>
  <w:style w:type="character" w:customStyle="1" w:styleId="style4104">
    <w:name w:val="mopen"/>
    <w:basedOn w:val="style65"/>
    <w:next w:val="style4104"/>
  </w:style>
  <w:style w:type="character" w:customStyle="1" w:styleId="style4105">
    <w:name w:val="mbin"/>
    <w:basedOn w:val="style65"/>
    <w:next w:val="style4105"/>
  </w:style>
  <w:style w:type="character" w:customStyle="1" w:styleId="style4106">
    <w:name w:val="mclose"/>
    <w:basedOn w:val="style65"/>
    <w:next w:val="style4106"/>
  </w:style>
  <w:style w:type="character" w:customStyle="1" w:styleId="style4107">
    <w:name w:val="vlist-s"/>
    <w:basedOn w:val="style65"/>
    <w:next w:val="style4107"/>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character" w:customStyle="1" w:styleId="style4108">
    <w:name w:val="Heading 2 Char_13736c60-cc18-4ca8-9f36-a584f93634b1"/>
    <w:basedOn w:val="style65"/>
    <w:next w:val="style4108"/>
    <w:link w:val="style2"/>
    <w:uiPriority w:val="9"/>
    <w:rPr>
      <w:rFonts w:ascii="Cambria" w:cs="宋体" w:eastAsia="宋体" w:hAnsi="Cambria"/>
      <w:b/>
      <w:bCs/>
      <w:color w:val="4f81bd"/>
      <w:sz w:val="26"/>
      <w:szCs w:val="26"/>
    </w:rPr>
  </w:style>
  <w:style w:type="paragraph" w:styleId="style153">
    <w:name w:val="Balloon Text"/>
    <w:basedOn w:val="style0"/>
    <w:next w:val="style153"/>
    <w:link w:val="style4109"/>
    <w:uiPriority w:val="99"/>
    <w:pPr>
      <w:spacing w:after="0" w:lineRule="auto" w:line="240"/>
    </w:pPr>
    <w:rPr>
      <w:rFonts w:ascii="Tahoma" w:cs="Tahoma" w:hAnsi="Tahoma"/>
      <w:sz w:val="16"/>
      <w:szCs w:val="16"/>
    </w:rPr>
  </w:style>
  <w:style w:type="character" w:customStyle="1" w:styleId="style4109">
    <w:name w:val="Balloon Text Char"/>
    <w:basedOn w:val="style65"/>
    <w:next w:val="style4109"/>
    <w:link w:val="style153"/>
    <w:uiPriority w:val="99"/>
    <w:rPr>
      <w:rFonts w:ascii="Tahoma" w:cs="Tahoma" w:hAnsi="Tahoma"/>
      <w:sz w:val="16"/>
      <w:szCs w:val="16"/>
    </w:rPr>
  </w:style>
  <w:style w:type="paragraph" w:styleId="style31">
    <w:name w:val="header"/>
    <w:basedOn w:val="style0"/>
    <w:next w:val="style31"/>
    <w:link w:val="style4110"/>
    <w:uiPriority w:val="99"/>
    <w:pPr>
      <w:tabs>
        <w:tab w:val="center" w:leader="none" w:pos="4680"/>
        <w:tab w:val="right" w:leader="none" w:pos="9360"/>
      </w:tabs>
      <w:spacing w:after="0" w:lineRule="auto" w:line="240"/>
    </w:pPr>
    <w:rPr/>
  </w:style>
  <w:style w:type="character" w:customStyle="1" w:styleId="style4110">
    <w:name w:val="Header Char_a98f2b51-79f4-4d27-b8bb-5598e7b08f52"/>
    <w:basedOn w:val="style65"/>
    <w:next w:val="style4110"/>
    <w:link w:val="style31"/>
    <w:uiPriority w:val="99"/>
  </w:style>
  <w:style w:type="paragraph" w:styleId="style32">
    <w:name w:val="footer"/>
    <w:basedOn w:val="style0"/>
    <w:next w:val="style32"/>
    <w:link w:val="style4111"/>
    <w:uiPriority w:val="99"/>
    <w:pPr>
      <w:tabs>
        <w:tab w:val="center" w:leader="none" w:pos="4680"/>
        <w:tab w:val="right" w:leader="none" w:pos="9360"/>
      </w:tabs>
      <w:spacing w:after="0" w:lineRule="auto" w:line="240"/>
    </w:pPr>
    <w:rPr/>
  </w:style>
  <w:style w:type="character" w:customStyle="1" w:styleId="style4111">
    <w:name w:val="Footer Char_06f2f97d-14ff-4c5a-83f5-d80203adfd4c"/>
    <w:basedOn w:val="style65"/>
    <w:next w:val="style4111"/>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footer" Target="footer1.xml"/><Relationship Id="rId9" Type="http://schemas.openxmlformats.org/officeDocument/2006/relationships/theme" Target="theme/theme1.xml"/><Relationship Id="rId5" Type="http://schemas.openxmlformats.org/officeDocument/2006/relationships/image" Target="media/image2.png"/><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Words>7903</Words>
  <Pages>44</Pages>
  <Characters>49164</Characters>
  <Application>WPS Office</Application>
  <DocSecurity>0</DocSecurity>
  <Paragraphs>564</Paragraphs>
  <ScaleCrop>false</ScaleCrop>
  <LinksUpToDate>false</LinksUpToDate>
  <CharactersWithSpaces>56570</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2025-08-01T17:26:00Z</dcterms:created>
  <dc:creator>HP</dc:creator>
  <lastModifiedBy>Infinix X669</lastModifiedBy>
  <dcterms:modified xsi:type="dcterms:W3CDTF">2025-09-24T08:52:37Z</dcterms:modified>
  <revision>95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0b5aa46b508543e0a63245f7a9827bac</vt:lpwstr>
  </property>
</Properties>
</file>