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sidRPr="0050327C">
        <w:rPr>
          <w:rFonts w:ascii="Times New Roman" w:eastAsia="Times New Roman" w:hAnsi="Times New Roman" w:cs="Times New Roman"/>
          <w:b/>
          <w:bCs/>
          <w:color w:val="000000"/>
          <w:sz w:val="32"/>
          <w:szCs w:val="32"/>
        </w:rPr>
        <w:t xml:space="preserve">PROBLEMS </w:t>
      </w:r>
      <w:r>
        <w:rPr>
          <w:rFonts w:ascii="Times New Roman" w:eastAsia="Times New Roman" w:hAnsi="Times New Roman" w:cs="Times New Roman"/>
          <w:b/>
          <w:bCs/>
          <w:color w:val="000000"/>
          <w:sz w:val="32"/>
          <w:szCs w:val="32"/>
        </w:rPr>
        <w:t xml:space="preserve">ASSOCIATED WITH </w:t>
      </w:r>
      <w:r w:rsidRPr="0050327C">
        <w:rPr>
          <w:rFonts w:ascii="Times New Roman" w:eastAsia="Times New Roman" w:hAnsi="Times New Roman" w:cs="Times New Roman"/>
          <w:b/>
          <w:bCs/>
          <w:color w:val="000000"/>
          <w:sz w:val="32"/>
          <w:szCs w:val="32"/>
        </w:rPr>
        <w:t>RESIDENTIAL PROPERTY INVEST</w:t>
      </w:r>
      <w:r>
        <w:rPr>
          <w:rFonts w:ascii="Times New Roman" w:eastAsia="Times New Roman" w:hAnsi="Times New Roman" w:cs="Times New Roman"/>
          <w:b/>
          <w:bCs/>
          <w:color w:val="000000"/>
          <w:sz w:val="32"/>
          <w:szCs w:val="32"/>
        </w:rPr>
        <w:t>MENT</w:t>
      </w:r>
    </w:p>
    <w:p w:rsidR="00FA6B71" w:rsidRP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 xml:space="preserve">(A CASE STUDY OF ELEKO, </w:t>
      </w:r>
      <w:r w:rsidRPr="0003759C">
        <w:rPr>
          <w:rFonts w:ascii="Times New Roman" w:eastAsia="Times New Roman" w:hAnsi="Times New Roman" w:cs="Times New Roman"/>
          <w:b/>
          <w:bCs/>
          <w:color w:val="000000"/>
          <w:sz w:val="28"/>
          <w:szCs w:val="28"/>
        </w:rPr>
        <w:t>KWARA</w:t>
      </w:r>
      <w:r w:rsidR="00FA6B71" w:rsidRPr="0003759C">
        <w:rPr>
          <w:rFonts w:ascii="Times New Roman" w:eastAsia="Times New Roman" w:hAnsi="Times New Roman" w:cs="Times New Roman"/>
          <w:b/>
          <w:bCs/>
          <w:color w:val="000000"/>
          <w:sz w:val="28"/>
          <w:szCs w:val="28"/>
        </w:rPr>
        <w:t xml:space="preserve"> STATE)</w:t>
      </w:r>
    </w:p>
    <w:p w:rsidR="00FA6B71" w:rsidRDefault="00FA6B71" w:rsidP="00FA6B71">
      <w:pPr>
        <w:spacing w:before="178" w:after="0" w:line="360" w:lineRule="auto"/>
        <w:ind w:left="1088" w:right="1305"/>
        <w:jc w:val="cente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t>BY</w:t>
      </w:r>
    </w:p>
    <w:p w:rsidR="00F56E22" w:rsidRPr="00F56E22" w:rsidRDefault="00F56E22" w:rsidP="00CA77D3">
      <w:pPr>
        <w:spacing w:before="178" w:after="0" w:line="240" w:lineRule="auto"/>
        <w:ind w:left="1088" w:right="1305"/>
        <w:jc w:val="center"/>
        <w:rPr>
          <w:rFonts w:ascii="Times New Roman" w:hAnsi="Times New Roman" w:cs="Times New Roman"/>
          <w:b/>
          <w:color w:val="333333"/>
          <w:sz w:val="32"/>
          <w:szCs w:val="32"/>
          <w:shd w:val="clear" w:color="auto" w:fill="FFFFFF"/>
        </w:rPr>
      </w:pPr>
      <w:r w:rsidRPr="00F56E22">
        <w:rPr>
          <w:rFonts w:ascii="Times New Roman" w:hAnsi="Times New Roman" w:cs="Times New Roman"/>
          <w:b/>
          <w:color w:val="333333"/>
          <w:sz w:val="32"/>
          <w:szCs w:val="32"/>
          <w:shd w:val="clear" w:color="auto" w:fill="FFFFFF"/>
        </w:rPr>
        <w:t>MUSTAPHA IBRAHIM BABATUNDE</w:t>
      </w:r>
    </w:p>
    <w:p w:rsidR="00CA77D3" w:rsidRPr="00CA77D3" w:rsidRDefault="00F56E22" w:rsidP="00CA77D3">
      <w:pPr>
        <w:spacing w:before="178" w:after="0" w:line="240" w:lineRule="auto"/>
        <w:ind w:left="1088" w:right="1305"/>
        <w:jc w:val="center"/>
        <w:rPr>
          <w:rFonts w:ascii="Times New Roman" w:eastAsia="Times New Roman" w:hAnsi="Times New Roman" w:cs="Times New Roman"/>
          <w:b/>
          <w:bCs/>
          <w:i/>
          <w:iCs/>
          <w:color w:val="000000"/>
          <w:sz w:val="36"/>
          <w:szCs w:val="36"/>
        </w:rPr>
      </w:pPr>
      <w:r>
        <w:rPr>
          <w:rFonts w:ascii="Times New Roman" w:hAnsi="Times New Roman" w:cs="Times New Roman"/>
          <w:b/>
          <w:color w:val="333333"/>
          <w:sz w:val="36"/>
          <w:szCs w:val="36"/>
          <w:shd w:val="clear" w:color="auto" w:fill="FFFFFF"/>
        </w:rPr>
        <w:t>ND/23/ETM/PT/0057</w:t>
      </w:r>
    </w:p>
    <w:p w:rsidR="00FA6B71" w:rsidRPr="00494988" w:rsidRDefault="00FA6B71" w:rsidP="00FA6B71">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FA6B71" w:rsidRPr="00C02075" w:rsidRDefault="00FA6B71" w:rsidP="00FA6B71">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FA6B71" w:rsidRDefault="00FA6B71" w:rsidP="00FA6B71">
      <w:pPr>
        <w:spacing w:before="1351" w:after="0" w:line="360" w:lineRule="auto"/>
        <w:ind w:left="5760" w:right="349" w:firstLine="720"/>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JULY, 2025</w:t>
      </w:r>
    </w:p>
    <w:p w:rsidR="00FA6B71" w:rsidRDefault="00FA6B71" w:rsidP="003D123E">
      <w:pPr>
        <w:spacing w:after="0" w:line="360" w:lineRule="auto"/>
        <w:jc w:val="both"/>
        <w:rPr>
          <w:rFonts w:ascii="Times New Roman" w:eastAsia="Times New Roman" w:hAnsi="Times New Roman" w:cs="Times New Roman"/>
          <w:b/>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3D123E" w:rsidRPr="00494988" w:rsidRDefault="003D123E" w:rsidP="003D123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 </w:t>
      </w:r>
    </w:p>
    <w:p w:rsidR="003D123E" w:rsidRDefault="003D123E" w:rsidP="003D123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F56E22">
        <w:rPr>
          <w:rFonts w:ascii="Times New Roman" w:eastAsia="Times New Roman" w:hAnsi="Times New Roman" w:cs="Times New Roman"/>
          <w:b/>
          <w:sz w:val="24"/>
          <w:szCs w:val="24"/>
        </w:rPr>
        <w:t>ND/23/ETM/PT/0057</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 xml:space="preserve">of the Department of Estate Management and has been prepared in accordance with regulation governing the preparation and presentation of the project in </w:t>
      </w:r>
      <w:proofErr w:type="spellStart"/>
      <w:r w:rsidRPr="00494988">
        <w:rPr>
          <w:rFonts w:ascii="Times New Roman" w:eastAsia="Times New Roman" w:hAnsi="Times New Roman" w:cs="Times New Roman"/>
          <w:color w:val="000000"/>
          <w:sz w:val="26"/>
          <w:szCs w:val="26"/>
        </w:rPr>
        <w:t>Kwara</w:t>
      </w:r>
      <w:proofErr w:type="spellEnd"/>
      <w:r w:rsidRPr="00494988">
        <w:rPr>
          <w:rFonts w:ascii="Times New Roman" w:eastAsia="Times New Roman" w:hAnsi="Times New Roman" w:cs="Times New Roman"/>
          <w:color w:val="000000"/>
          <w:sz w:val="26"/>
          <w:szCs w:val="26"/>
        </w:rPr>
        <w:t xml:space="preserve"> State Polytechnic, Ilorin.  </w:t>
      </w:r>
    </w:p>
    <w:p w:rsidR="003D123E" w:rsidRPr="00624F35" w:rsidRDefault="00CA77D3" w:rsidP="003D123E">
      <w:pPr>
        <w:spacing w:before="42" w:after="0" w:line="360" w:lineRule="auto"/>
        <w:jc w:val="both"/>
        <w:rPr>
          <w:rFonts w:ascii="Times New Roman" w:eastAsia="Times New Roman" w:hAnsi="Times New Roman" w:cs="Times New Roman"/>
          <w:b/>
          <w:sz w:val="24"/>
          <w:szCs w:val="24"/>
        </w:rPr>
      </w:pPr>
      <w:r w:rsidRPr="002570A8">
        <w:rPr>
          <w:noProof/>
        </w:rPr>
        <w:drawing>
          <wp:anchor distT="0" distB="0" distL="114300" distR="114300" simplePos="0" relativeHeight="251662336" behindDoc="0" locked="0" layoutInCell="1" allowOverlap="1" wp14:anchorId="4AA1504B" wp14:editId="299223A4">
            <wp:simplePos x="0" y="0"/>
            <wp:positionH relativeFrom="column">
              <wp:posOffset>523875</wp:posOffset>
            </wp:positionH>
            <wp:positionV relativeFrom="paragraph">
              <wp:posOffset>83185</wp:posOffset>
            </wp:positionV>
            <wp:extent cx="1838325" cy="638175"/>
            <wp:effectExtent l="0" t="0" r="9525" b="9525"/>
            <wp:wrapNone/>
            <wp:docPr id="5" name="Picture 5" descr="C:\Users\larryjay empire\Desktop\IMG_20250923_16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ay empire\Desktop\IMG_20250923_1603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Pr="00494988" w:rsidRDefault="00CA77D3" w:rsidP="00CA77D3">
      <w:pPr>
        <w:tabs>
          <w:tab w:val="left" w:pos="1740"/>
        </w:tabs>
        <w:spacing w:before="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19/09</w:t>
      </w:r>
      <w:r>
        <w:rPr>
          <w:rFonts w:ascii="Times New Roman" w:eastAsia="Times New Roman" w:hAnsi="Times New Roman" w:cs="Times New Roman"/>
          <w:color w:val="000000"/>
          <w:sz w:val="26"/>
          <w:szCs w:val="26"/>
        </w:rPr>
        <w:t>/2025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HASSAN A. (FNIVS)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3D123E" w:rsidRPr="00F33347" w:rsidRDefault="003D123E" w:rsidP="003D123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2D6EF223" wp14:editId="144BE33D">
            <wp:simplePos x="0" y="0"/>
            <wp:positionH relativeFrom="column">
              <wp:posOffset>138024</wp:posOffset>
            </wp:positionH>
            <wp:positionV relativeFrom="paragraph">
              <wp:posOffset>168814</wp:posOffset>
            </wp:positionV>
            <wp:extent cx="2113004" cy="611977"/>
            <wp:effectExtent l="114300" t="114300" r="116205" b="150495"/>
            <wp:wrapNone/>
            <wp:docPr id="1" name="Picture 1"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r w:rsidRPr="00F33347">
        <w:rPr>
          <w:rFonts w:ascii="Times New Roman" w:eastAsia="Times New Roman" w:hAnsi="Times New Roman" w:cs="Times New Roman"/>
          <w:color w:val="000000"/>
          <w:sz w:val="24"/>
          <w:szCs w:val="24"/>
        </w:rPr>
        <w:t> </w:t>
      </w:r>
    </w:p>
    <w:p w:rsidR="003D123E" w:rsidRPr="0005723E" w:rsidRDefault="003D123E" w:rsidP="003D123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3D123E" w:rsidRDefault="003D123E" w:rsidP="003D123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3E594951" wp14:editId="025E7E13">
            <wp:simplePos x="0" y="0"/>
            <wp:positionH relativeFrom="column">
              <wp:posOffset>232912</wp:posOffset>
            </wp:positionH>
            <wp:positionV relativeFrom="paragraph">
              <wp:posOffset>18331</wp:posOffset>
            </wp:positionV>
            <wp:extent cx="2182483" cy="439348"/>
            <wp:effectExtent l="0" t="0" r="0" b="0"/>
            <wp:wrapNone/>
            <wp:docPr id="2" name="Picture 2"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E17439D" wp14:editId="5D89DE63">
            <wp:simplePos x="0" y="0"/>
            <wp:positionH relativeFrom="column">
              <wp:posOffset>517525</wp:posOffset>
            </wp:positionH>
            <wp:positionV relativeFrom="paragraph">
              <wp:posOffset>74930</wp:posOffset>
            </wp:positionV>
            <wp:extent cx="1483564" cy="638070"/>
            <wp:effectExtent l="0" t="0" r="2540" b="0"/>
            <wp:wrapNone/>
            <wp:docPr id="3" name="Picture 3"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p>
    <w:p w:rsidR="003D123E" w:rsidRDefault="003D123E" w:rsidP="003D123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3D123E" w:rsidRPr="0045614A" w:rsidRDefault="003D123E" w:rsidP="003D123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3D123E" w:rsidRDefault="003D123E" w:rsidP="003D123E">
      <w:pPr>
        <w:spacing w:before="1137" w:after="0" w:line="240" w:lineRule="auto"/>
        <w:ind w:left="720" w:right="1495" w:hanging="611"/>
        <w:jc w:val="both"/>
        <w:rPr>
          <w:rFonts w:ascii="Times New Roman" w:eastAsia="Times New Roman" w:hAnsi="Times New Roman" w:cs="Times New Roman"/>
          <w:color w:val="000000"/>
          <w:sz w:val="26"/>
          <w:szCs w:val="26"/>
        </w:rPr>
      </w:pPr>
    </w:p>
    <w:p w:rsidR="00FA6B71" w:rsidRDefault="00FA6B71" w:rsidP="00CA77D3">
      <w:pPr>
        <w:spacing w:before="1137" w:after="0" w:line="240" w:lineRule="auto"/>
        <w:ind w:right="1495"/>
        <w:jc w:val="both"/>
        <w:rPr>
          <w:rFonts w:ascii="Times New Roman" w:eastAsia="Times New Roman" w:hAnsi="Times New Roman" w:cs="Times New Roman"/>
          <w:color w:val="000000"/>
          <w:sz w:val="26"/>
          <w:szCs w:val="26"/>
        </w:rPr>
      </w:pPr>
    </w:p>
    <w:p w:rsidR="00CA77D3" w:rsidRPr="0003759C" w:rsidRDefault="00CA77D3" w:rsidP="00CA77D3">
      <w:pPr>
        <w:spacing w:before="1137" w:after="0" w:line="240" w:lineRule="auto"/>
        <w:ind w:right="1495"/>
        <w:jc w:val="both"/>
        <w:rPr>
          <w:rFonts w:ascii="Times New Roman" w:eastAsia="Times New Roman" w:hAnsi="Times New Roman" w:cs="Times New Roman"/>
          <w:color w:val="000000"/>
          <w:sz w:val="26"/>
          <w:szCs w:val="26"/>
        </w:rPr>
      </w:pPr>
    </w:p>
    <w:p w:rsidR="00FA6B71" w:rsidRPr="00494988" w:rsidRDefault="00FA6B71" w:rsidP="00FA6B71">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DEDICATION </w:t>
      </w:r>
    </w:p>
    <w:p w:rsidR="00FA6B71" w:rsidRPr="00494988" w:rsidRDefault="00FA6B71" w:rsidP="00FA6B71">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FA6B71" w:rsidRPr="00494988" w:rsidRDefault="00FA6B71" w:rsidP="00FA6B71">
      <w:pPr>
        <w:spacing w:before="12434" w:after="0" w:line="360" w:lineRule="auto"/>
        <w:jc w:val="both"/>
        <w:rPr>
          <w:rFonts w:ascii="Times New Roman" w:eastAsia="Times New Roman" w:hAnsi="Times New Roman" w:cs="Times New Roman"/>
          <w:sz w:val="24"/>
          <w:szCs w:val="24"/>
        </w:rPr>
      </w:pPr>
    </w:p>
    <w:p w:rsidR="00FA6B71" w:rsidRPr="00494988" w:rsidRDefault="00FA6B71" w:rsidP="00FA6B71">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FA6B71" w:rsidRPr="00494988" w:rsidRDefault="00FA6B71" w:rsidP="00FA6B71">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 xml:space="preserve">lory is returned to Almighty </w:t>
      </w:r>
      <w:proofErr w:type="gramStart"/>
      <w:r>
        <w:rPr>
          <w:rFonts w:ascii="Times New Roman" w:eastAsia="Times New Roman" w:hAnsi="Times New Roman" w:cs="Times New Roman"/>
          <w:color w:val="000000"/>
          <w:sz w:val="24"/>
          <w:szCs w:val="24"/>
        </w:rPr>
        <w:t xml:space="preserve">God </w:t>
      </w:r>
      <w:r w:rsidRPr="00494988">
        <w:rPr>
          <w:rFonts w:ascii="Times New Roman" w:eastAsia="Times New Roman" w:hAnsi="Times New Roman" w:cs="Times New Roman"/>
          <w:color w:val="000000"/>
          <w:sz w:val="24"/>
          <w:szCs w:val="24"/>
        </w:rPr>
        <w:t xml:space="preserve"> 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FA6B71" w:rsidRPr="00494988" w:rsidRDefault="00FA6B71" w:rsidP="00FA6B71">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FA6B71" w:rsidRPr="00494988" w:rsidRDefault="00FA6B71" w:rsidP="00FA6B71">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C6683F">
        <w:rPr>
          <w:rFonts w:ascii="Times New Roman" w:eastAsia="Times New Roman" w:hAnsi="Times New Roman" w:cs="Times New Roman"/>
          <w:b/>
          <w:bCs/>
          <w:color w:val="000000"/>
          <w:sz w:val="24"/>
          <w:szCs w:val="24"/>
        </w:rPr>
        <w:t>ESV. HASSAN</w:t>
      </w:r>
      <w:r>
        <w:rPr>
          <w:rFonts w:ascii="Times New Roman" w:eastAsia="Times New Roman" w:hAnsi="Times New Roman" w:cs="Times New Roman"/>
          <w:b/>
          <w:bCs/>
          <w:color w:val="000000"/>
          <w:sz w:val="24"/>
          <w:szCs w:val="24"/>
        </w:rPr>
        <w:t xml:space="preserve"> A.O</w:t>
      </w:r>
      <w:r w:rsidRPr="00494988">
        <w:rPr>
          <w:rFonts w:ascii="Times New Roman" w:eastAsia="Times New Roman" w:hAnsi="Times New Roman" w:cs="Times New Roman"/>
          <w:b/>
          <w:bCs/>
          <w:i/>
          <w:iCs/>
          <w:color w:val="000000"/>
          <w:sz w:val="24"/>
          <w:szCs w:val="24"/>
        </w:rPr>
        <w:t>.</w:t>
      </w:r>
      <w:r w:rsidR="00CA77D3">
        <w:rPr>
          <w:rFonts w:ascii="Times New Roman" w:eastAsia="Times New Roman" w:hAnsi="Times New Roman" w:cs="Times New Roman"/>
          <w:b/>
          <w:bCs/>
          <w:i/>
          <w:iCs/>
          <w:color w:val="000000"/>
          <w:sz w:val="24"/>
          <w:szCs w:val="24"/>
        </w:rPr>
        <w:t xml:space="preserve"> (FNIVS</w:t>
      </w:r>
      <w:proofErr w:type="gramStart"/>
      <w:r w:rsidR="00CA77D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w:t>
      </w:r>
      <w:proofErr w:type="gramEnd"/>
      <w:r w:rsidRPr="00494988">
        <w:rPr>
          <w:rFonts w:ascii="Times New Roman" w:eastAsia="Times New Roman" w:hAnsi="Times New Roman" w:cs="Times New Roman"/>
          <w:color w:val="000000"/>
          <w:sz w:val="24"/>
          <w:szCs w:val="24"/>
        </w:rPr>
        <w:t xml:space="preserve"> gave lucrative instructions attached with enlightening  advice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FA6B71" w:rsidRPr="0005723E" w:rsidRDefault="00FA6B71" w:rsidP="00FA6B71">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Pr="0003759C" w:rsidRDefault="00FA6B71" w:rsidP="00FA6B71">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FA6B71" w:rsidRPr="00485497" w:rsidRDefault="00FA6B71" w:rsidP="00FA6B71">
      <w:pPr>
        <w:spacing w:line="360" w:lineRule="auto"/>
        <w:jc w:val="both"/>
        <w:rPr>
          <w:rFonts w:asciiTheme="majorBidi" w:hAnsiTheme="majorBidi" w:cstheme="majorBidi"/>
        </w:rPr>
      </w:pPr>
      <w:r w:rsidRPr="00494988">
        <w:rPr>
          <w:rFonts w:ascii="Times New Roman" w:eastAsia="Times New Roman" w:hAnsi="Times New Roman" w:cs="Times New Roman"/>
          <w:color w:val="000000"/>
          <w:sz w:val="26"/>
          <w:szCs w:val="26"/>
        </w:rPr>
        <w:t xml:space="preserve"> </w:t>
      </w:r>
      <w:r w:rsidRPr="0004759E">
        <w:rPr>
          <w:rFonts w:asciiTheme="majorBidi" w:hAnsiTheme="majorBidi" w:cstheme="majorBidi"/>
          <w:b/>
        </w:rPr>
        <w:t>CHAPTER ONE</w:t>
      </w:r>
      <w:r>
        <w:rPr>
          <w:rFonts w:asciiTheme="majorBidi" w:hAnsiTheme="majorBidi" w:cstheme="majorBidi"/>
        </w:rPr>
        <w:t>:</w:t>
      </w:r>
      <w:r w:rsidRPr="0004759E">
        <w:rPr>
          <w:rFonts w:asciiTheme="majorBidi" w:hAnsiTheme="majorBidi" w:cstheme="majorBidi"/>
          <w:b/>
        </w:rPr>
        <w:t xml:space="preserve">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1.1 </w:t>
      </w:r>
      <w:r w:rsidRPr="00FA6B71">
        <w:rPr>
          <w:rFonts w:asciiTheme="majorBidi" w:hAnsiTheme="majorBidi" w:cstheme="majorBidi"/>
        </w:rPr>
        <w:tab/>
        <w:t xml:space="preserve">Background to the Study </w:t>
      </w:r>
      <w:r>
        <w:rPr>
          <w:rFonts w:asciiTheme="majorBidi" w:hAnsiTheme="majorBidi" w:cstheme="majorBidi"/>
        </w:rPr>
        <w:t>………………………………………………</w:t>
      </w:r>
      <w:r>
        <w:rPr>
          <w:rFonts w:asciiTheme="majorBidi" w:hAnsiTheme="majorBidi" w:cstheme="majorBidi"/>
        </w:rPr>
        <w:tab/>
        <w:t>1</w:t>
      </w:r>
      <w:r w:rsidRPr="00FA6B71">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1.2 </w:t>
      </w:r>
      <w:r w:rsidRPr="00FA6B71">
        <w:rPr>
          <w:rFonts w:asciiTheme="majorBidi" w:hAnsiTheme="majorBidi" w:cstheme="majorBidi"/>
        </w:rPr>
        <w:tab/>
        <w:t>Aims and Objective</w:t>
      </w:r>
      <w:r>
        <w:rPr>
          <w:rFonts w:asciiTheme="majorBidi" w:hAnsiTheme="majorBidi" w:cstheme="majorBidi"/>
        </w:rPr>
        <w:t>………………………………………………..</w:t>
      </w:r>
      <w:r>
        <w:rPr>
          <w:rFonts w:asciiTheme="majorBidi" w:hAnsiTheme="majorBidi" w:cstheme="majorBidi"/>
        </w:rPr>
        <w:tab/>
        <w:t>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1.3</w:t>
      </w:r>
      <w:r w:rsidRPr="00FA6B71">
        <w:rPr>
          <w:rFonts w:asciiTheme="majorBidi" w:hAnsiTheme="majorBidi" w:cstheme="majorBidi"/>
        </w:rPr>
        <w:tab/>
        <w:t xml:space="preserve"> Statement of the Problem</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1.4</w:t>
      </w:r>
      <w:r w:rsidRPr="00FA6B71">
        <w:rPr>
          <w:rFonts w:asciiTheme="majorBidi" w:hAnsiTheme="majorBidi" w:cstheme="majorBidi"/>
        </w:rPr>
        <w:tab/>
        <w:t>Justification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1.5       Scope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1.6</w:t>
      </w:r>
      <w:r w:rsidRPr="00FA6B71">
        <w:rPr>
          <w:rFonts w:asciiTheme="majorBidi" w:hAnsiTheme="majorBidi" w:cstheme="majorBidi"/>
        </w:rPr>
        <w:tab/>
        <w:t>Research Methodology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1.7</w:t>
      </w:r>
      <w:r w:rsidRPr="00FA6B71">
        <w:rPr>
          <w:rFonts w:asciiTheme="majorBidi" w:hAnsiTheme="majorBidi" w:cstheme="majorBidi"/>
        </w:rPr>
        <w:tab/>
        <w:t>Limitation to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1.8</w:t>
      </w:r>
      <w:r w:rsidRPr="00FA6B71">
        <w:rPr>
          <w:rFonts w:asciiTheme="majorBidi" w:hAnsiTheme="majorBidi" w:cstheme="majorBidi"/>
        </w:rPr>
        <w:tab/>
        <w:t>Layout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TWO: LITERATURE REVIEW</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2.1</w:t>
      </w:r>
      <w:r w:rsidRPr="00FA6B71">
        <w:rPr>
          <w:rFonts w:asciiTheme="majorBidi" w:hAnsiTheme="majorBidi" w:cstheme="majorBidi"/>
        </w:rPr>
        <w:tab/>
        <w:t>Investment</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2.2</w:t>
      </w:r>
      <w:r w:rsidRPr="00FA6B71">
        <w:rPr>
          <w:rFonts w:asciiTheme="majorBidi" w:hAnsiTheme="majorBidi" w:cstheme="majorBidi"/>
        </w:rPr>
        <w:tab/>
        <w:t>Types of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2.3</w:t>
      </w:r>
      <w:r w:rsidRPr="00FA6B71">
        <w:rPr>
          <w:rFonts w:asciiTheme="majorBidi" w:hAnsiTheme="majorBidi" w:cstheme="majorBidi"/>
        </w:rPr>
        <w:tab/>
        <w:t xml:space="preserve">Properties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t>12</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2.4</w:t>
      </w:r>
      <w:r w:rsidRPr="00FA6B71">
        <w:rPr>
          <w:rFonts w:asciiTheme="majorBidi" w:hAnsiTheme="majorBidi" w:cstheme="majorBidi"/>
        </w:rPr>
        <w:tab/>
        <w:t>Types of Property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13</w:t>
      </w:r>
    </w:p>
    <w:p w:rsid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2.5</w:t>
      </w:r>
      <w:r w:rsidRPr="00FA6B71">
        <w:rPr>
          <w:rFonts w:asciiTheme="majorBidi" w:hAnsiTheme="majorBidi" w:cstheme="majorBidi"/>
        </w:rPr>
        <w:tab/>
        <w:t xml:space="preserve">Returns on Investment of Different Investment Stock </w:t>
      </w:r>
      <w:r>
        <w:rPr>
          <w:rFonts w:asciiTheme="majorBidi" w:hAnsiTheme="majorBidi" w:cstheme="majorBidi"/>
        </w:rPr>
        <w:t>…………..</w:t>
      </w:r>
      <w:r>
        <w:rPr>
          <w:rFonts w:asciiTheme="majorBidi" w:hAnsiTheme="majorBidi" w:cstheme="majorBidi"/>
        </w:rPr>
        <w:tab/>
      </w:r>
      <w:r>
        <w:rPr>
          <w:rFonts w:asciiTheme="majorBidi" w:hAnsiTheme="majorBidi" w:cstheme="majorBidi"/>
        </w:rPr>
        <w:tab/>
        <w:t>15</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 xml:space="preserve">2.6 </w:t>
      </w:r>
      <w:r>
        <w:rPr>
          <w:rFonts w:asciiTheme="majorBidi" w:hAnsiTheme="majorBidi" w:cstheme="majorBidi"/>
        </w:rPr>
        <w:tab/>
        <w:t>Finance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15 </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lastRenderedPageBreak/>
        <w:t>2.7</w:t>
      </w:r>
      <w:r w:rsidRPr="00FA6B71">
        <w:rPr>
          <w:rFonts w:asciiTheme="majorBidi" w:hAnsiTheme="majorBidi" w:cstheme="majorBidi"/>
        </w:rPr>
        <w:tab/>
        <w:t xml:space="preserve">Problems of Property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17</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THREE: RESEARCH METHODOLOGY</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3.0 Introduction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3.1 </w:t>
      </w:r>
      <w:r w:rsidRPr="00FA6B71">
        <w:rPr>
          <w:rFonts w:asciiTheme="majorBidi" w:hAnsiTheme="majorBidi" w:cstheme="majorBidi"/>
        </w:rPr>
        <w:tab/>
        <w:t xml:space="preserve">Target Population and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3.2</w:t>
      </w:r>
      <w:r w:rsidRPr="00FA6B71">
        <w:rPr>
          <w:rFonts w:asciiTheme="majorBidi" w:hAnsiTheme="majorBidi" w:cstheme="majorBidi"/>
        </w:rPr>
        <w:tab/>
        <w:t xml:space="preserve">Sources of Data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3.3</w:t>
      </w:r>
      <w:r w:rsidRPr="00FA6B71">
        <w:rPr>
          <w:rFonts w:asciiTheme="majorBidi" w:hAnsiTheme="majorBidi" w:cstheme="majorBidi"/>
        </w:rPr>
        <w:tab/>
        <w:t xml:space="preserve">Method of Gathering Data </w:t>
      </w:r>
      <w:r>
        <w:rPr>
          <w:rFonts w:asciiTheme="majorBidi" w:hAnsiTheme="majorBidi" w:cstheme="majorBidi"/>
        </w:rPr>
        <w:t>………………………………….</w:t>
      </w:r>
      <w:r>
        <w:rPr>
          <w:rFonts w:asciiTheme="majorBidi" w:hAnsiTheme="majorBidi" w:cstheme="majorBidi"/>
        </w:rPr>
        <w:tab/>
      </w:r>
      <w:r>
        <w:rPr>
          <w:rFonts w:asciiTheme="majorBidi" w:hAnsiTheme="majorBidi" w:cstheme="majorBidi"/>
        </w:rPr>
        <w:tab/>
        <w:t>21</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3.4.</w:t>
      </w:r>
      <w:r w:rsidRPr="00FA6B71">
        <w:rPr>
          <w:rFonts w:asciiTheme="majorBidi" w:hAnsiTheme="majorBidi" w:cstheme="majorBidi"/>
        </w:rPr>
        <w:tab/>
        <w:t xml:space="preserve">Research Instruments </w:t>
      </w:r>
      <w:r>
        <w:rPr>
          <w:rFonts w:asciiTheme="majorBidi" w:hAnsiTheme="majorBidi" w:cstheme="majorBidi"/>
        </w:rPr>
        <w:t>………………………………………</w:t>
      </w:r>
      <w:r>
        <w:rPr>
          <w:rFonts w:asciiTheme="majorBidi" w:hAnsiTheme="majorBidi" w:cstheme="majorBidi"/>
        </w:rPr>
        <w:tab/>
      </w:r>
      <w:r>
        <w:rPr>
          <w:rFonts w:asciiTheme="majorBidi" w:hAnsiTheme="majorBidi" w:cstheme="majorBidi"/>
        </w:rPr>
        <w:tab/>
        <w:t>23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3.5</w:t>
      </w:r>
      <w:r w:rsidRPr="00FA6B71">
        <w:rPr>
          <w:rFonts w:asciiTheme="majorBidi" w:hAnsiTheme="majorBidi" w:cstheme="majorBidi"/>
        </w:rPr>
        <w:tab/>
        <w:t>Method of Data Presentation</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24</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FOUR: 4.0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4.1</w:t>
      </w:r>
      <w:r w:rsidRPr="00FA6B71">
        <w:rPr>
          <w:rFonts w:asciiTheme="majorBidi" w:hAnsiTheme="majorBidi" w:cstheme="majorBidi"/>
        </w:rPr>
        <w:tab/>
        <w:t>Data Analysis and Presentation Questio</w:t>
      </w:r>
      <w:r>
        <w:rPr>
          <w:rFonts w:asciiTheme="majorBidi" w:hAnsiTheme="majorBidi" w:cstheme="majorBidi"/>
        </w:rPr>
        <w:t>n: Do You Invest In Real Estate</w:t>
      </w:r>
      <w:r>
        <w:rPr>
          <w:rFonts w:asciiTheme="majorBidi" w:hAnsiTheme="majorBidi" w:cstheme="majorBidi"/>
        </w:rPr>
        <w:tab/>
        <w:t>27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4.2</w:t>
      </w:r>
      <w:r w:rsidRPr="00FA6B71">
        <w:rPr>
          <w:rFonts w:asciiTheme="majorBidi" w:hAnsiTheme="majorBidi" w:cstheme="majorBidi"/>
        </w:rPr>
        <w:tab/>
      </w:r>
      <w:proofErr w:type="gramStart"/>
      <w:r w:rsidRPr="00FA6B71">
        <w:rPr>
          <w:rFonts w:asciiTheme="majorBidi" w:hAnsiTheme="majorBidi" w:cstheme="majorBidi"/>
        </w:rPr>
        <w:t>Data  Analysis</w:t>
      </w:r>
      <w:proofErr w:type="gramEnd"/>
      <w:r w:rsidRPr="00FA6B71">
        <w:rPr>
          <w:rFonts w:asciiTheme="majorBidi" w:hAnsiTheme="majorBidi" w:cstheme="majorBidi"/>
        </w:rPr>
        <w:t xml:space="preserve"> of the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40</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 xml:space="preserve">CHAPTER FIVE: </w:t>
      </w:r>
      <w:r w:rsidRPr="00FA6B71">
        <w:rPr>
          <w:rFonts w:asciiTheme="majorBidi" w:hAnsiTheme="majorBidi" w:cstheme="majorBidi"/>
          <w:b/>
          <w:bCs/>
        </w:rPr>
        <w:t>SUMMARY, RECOMMENDATION AND CONCLUSION</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5.1</w:t>
      </w:r>
      <w:r w:rsidRPr="00FA6B71">
        <w:rPr>
          <w:rFonts w:asciiTheme="majorBidi" w:hAnsiTheme="majorBidi" w:cstheme="majorBidi"/>
        </w:rPr>
        <w:tab/>
        <w:t xml:space="preserve">introduction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5.2</w:t>
      </w:r>
      <w:r w:rsidRPr="00FA6B71">
        <w:rPr>
          <w:rFonts w:asciiTheme="majorBidi" w:hAnsiTheme="majorBidi" w:cstheme="majorBidi"/>
        </w:rPr>
        <w:tab/>
        <w:t>Summary of Finding</w:t>
      </w:r>
      <w:r>
        <w:rPr>
          <w:rFonts w:asciiTheme="majorBidi" w:hAnsiTheme="majorBidi" w:cstheme="majorBidi"/>
        </w:rPr>
        <w:t>………………………………………….</w:t>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5.3</w:t>
      </w:r>
      <w:r w:rsidRPr="00FA6B71">
        <w:rPr>
          <w:rFonts w:asciiTheme="majorBidi" w:hAnsiTheme="majorBidi" w:cstheme="majorBidi"/>
        </w:rPr>
        <w:tab/>
        <w:t>Recommendations</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42</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5.4</w:t>
      </w:r>
      <w:r w:rsidRPr="00FA6B71">
        <w:rPr>
          <w:rFonts w:asciiTheme="majorBidi" w:hAnsiTheme="majorBidi" w:cstheme="majorBidi"/>
        </w:rPr>
        <w:tab/>
        <w:t>Conclusion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APPENDIX</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47</w:t>
      </w:r>
    </w:p>
    <w:p w:rsidR="00FA6B71" w:rsidRPr="00FA6B71" w:rsidRDefault="00FA6B71" w:rsidP="00FA6B71">
      <w:pPr>
        <w:spacing w:before="202" w:after="0" w:line="360" w:lineRule="auto"/>
        <w:ind w:left="117" w:right="1585" w:firstLine="1"/>
        <w:jc w:val="both"/>
        <w:rPr>
          <w:rFonts w:ascii="Times New Roman" w:eastAsia="Times New Roman" w:hAnsi="Times New Roman" w:cs="Times New Roman"/>
          <w:sz w:val="24"/>
          <w:szCs w:val="24"/>
        </w:rPr>
      </w:pPr>
    </w:p>
    <w:p w:rsidR="00FA6B71" w:rsidRDefault="00FA6B71" w:rsidP="00FA6B71">
      <w:pPr>
        <w:spacing w:before="41" w:after="0" w:line="360" w:lineRule="auto"/>
        <w:ind w:left="837" w:right="1398" w:firstLine="1"/>
        <w:jc w:val="both"/>
        <w:rPr>
          <w:rFonts w:ascii="Times New Roman" w:eastAsia="Times New Roman" w:hAnsi="Times New Roman" w:cs="Times New Roman"/>
          <w:sz w:val="24"/>
          <w:szCs w:val="24"/>
        </w:rPr>
      </w:pPr>
    </w:p>
    <w:p w:rsidR="00FA6B71" w:rsidRPr="00494988" w:rsidRDefault="00FA6B71" w:rsidP="00FA6B71">
      <w:pPr>
        <w:spacing w:before="41" w:after="0" w:line="360" w:lineRule="auto"/>
        <w:ind w:right="1398"/>
        <w:jc w:val="both"/>
        <w:rPr>
          <w:rFonts w:ascii="Times New Roman" w:eastAsia="Times New Roman" w:hAnsi="Times New Roman" w:cs="Times New Roman"/>
          <w:sz w:val="24"/>
          <w:szCs w:val="24"/>
        </w:rPr>
      </w:pPr>
    </w:p>
    <w:p w:rsidR="00FA6B71" w:rsidRDefault="00FA6B71" w:rsidP="00FA6B71">
      <w:pPr>
        <w:spacing w:after="0" w:line="360" w:lineRule="auto"/>
        <w:jc w:val="both"/>
        <w:rPr>
          <w:rFonts w:ascii="Times New Roman" w:eastAsia="Times New Roman" w:hAnsi="Times New Roman" w:cs="Times New Roman"/>
          <w:b/>
          <w:bCs/>
          <w:color w:val="000000"/>
          <w:sz w:val="26"/>
          <w:szCs w:val="26"/>
        </w:rPr>
      </w:pPr>
    </w:p>
    <w:p w:rsidR="00FA6B71" w:rsidRDefault="00FA6B71"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AB1704">
      <w:pPr>
        <w:pStyle w:val="NormalWeb"/>
        <w:jc w:val="center"/>
      </w:pPr>
      <w:r>
        <w:rPr>
          <w:rStyle w:val="Strong"/>
        </w:rPr>
        <w:lastRenderedPageBreak/>
        <w:t>ABSTRACT</w:t>
      </w:r>
    </w:p>
    <w:p w:rsidR="00AB1704" w:rsidRPr="00AB1704" w:rsidRDefault="00AB1704" w:rsidP="00AB1704">
      <w:pPr>
        <w:pStyle w:val="NormalWeb"/>
        <w:jc w:val="both"/>
        <w:rPr>
          <w:i/>
        </w:rPr>
      </w:pPr>
      <w:r w:rsidRPr="00AB1704">
        <w:rPr>
          <w:i/>
        </w:rPr>
        <w:t xml:space="preserve">This study investigates the problems associated with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 Nigeria. Residential property investment, while offering significant potential for wealth creation and shelter provision, is often hindered by several challenges, particularly in semi-urban and developing areas. The research explores key issues such as inadequate infrastructure, insecure land tenure systems, legal and regulatory bottlenecks, high construction costs, and limited access to funding. A survey research design was adopted, and data were collected through structured questionnaires administered to property investors, real estate agents, and residents within </w:t>
      </w:r>
      <w:proofErr w:type="spellStart"/>
      <w:r w:rsidRPr="00AB1704">
        <w:rPr>
          <w:i/>
        </w:rPr>
        <w:t>Eleko</w:t>
      </w:r>
      <w:proofErr w:type="spellEnd"/>
      <w:r w:rsidRPr="00AB1704">
        <w:rPr>
          <w:i/>
        </w:rPr>
        <w:t xml:space="preserve">. The study also examined how government policies, land ownership disputes, and environmental factors affect the profitability and sustainability of residential property investment in the area. The findings revealed that poor infrastructure, unclear land documentation, and bureaucratic delays in obtaining approvals are the most critical barriers facing investors. The study concludes that improved government intervention, streamlined land administration, and better infrastructure development are essential to mitigating these challenges. Recommendations were made to stakeholders, including policymakers and private investors, to create a more conducive environment for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w:t>
      </w:r>
    </w:p>
    <w:p w:rsidR="00AB1704" w:rsidRDefault="00AB1704"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r w:rsidRPr="00AB1704">
        <w:rPr>
          <w:rFonts w:ascii="Times New Roman" w:eastAsia="Times New Roman" w:hAnsi="Times New Roman" w:cs="Times New Roman"/>
          <w:b/>
          <w:bCs/>
          <w:i/>
          <w:color w:val="000000"/>
          <w:sz w:val="26"/>
          <w:szCs w:val="26"/>
        </w:rPr>
        <w:tab/>
      </w: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bookmarkStart w:id="0" w:name="_GoBack"/>
      <w:bookmarkEnd w:id="0"/>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lastRenderedPageBreak/>
        <w:t>CHAPTER ONE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INTRODUCTION</w:t>
      </w:r>
    </w:p>
    <w:p w:rsidR="00CA77D3"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CA77D3" w:rsidRPr="000979C5" w:rsidRDefault="00CA77D3" w:rsidP="00CA77D3">
      <w:pPr>
        <w:spacing w:line="480" w:lineRule="auto"/>
        <w:jc w:val="both"/>
        <w:rPr>
          <w:rFonts w:asciiTheme="majorBidi" w:hAnsiTheme="majorBidi" w:cstheme="majorBidi"/>
          <w:b/>
        </w:rPr>
      </w:pPr>
      <w:r>
        <w:rPr>
          <w:rFonts w:asciiTheme="majorBidi" w:hAnsiTheme="majorBidi" w:cstheme="majorBidi"/>
        </w:rPr>
        <w:tab/>
      </w:r>
      <w:r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context of student-dominated </w:t>
      </w:r>
      <w:r>
        <w:rPr>
          <w:rFonts w:asciiTheme="majorBidi" w:hAnsiTheme="majorBidi" w:cstheme="majorBidi"/>
        </w:rPr>
        <w:t xml:space="preserve">areas like </w:t>
      </w:r>
      <w:proofErr w:type="spellStart"/>
      <w:r>
        <w:rPr>
          <w:rFonts w:asciiTheme="majorBidi" w:hAnsiTheme="majorBidi" w:cstheme="majorBidi"/>
        </w:rPr>
        <w:t>Eleko</w:t>
      </w:r>
      <w:proofErr w:type="spellEnd"/>
      <w:r>
        <w:rPr>
          <w:rFonts w:asciiTheme="majorBidi" w:hAnsiTheme="majorBidi" w:cstheme="majorBidi"/>
        </w:rPr>
        <w:t xml:space="preserve"> in Ilorin East</w:t>
      </w:r>
      <w:r w:rsidRPr="0004759E">
        <w:rPr>
          <w:rFonts w:asciiTheme="majorBidi" w:hAnsiTheme="majorBidi" w:cstheme="majorBidi"/>
        </w:rPr>
        <w:t xml:space="preserve"> Local Government Area,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residential property investment is essential to accommodate the increasing student population. However, this investment sector faces significant challenges that threaten its profitability and sustainability.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real estate sector contributes significantly to economic growth through job creation, infrastructure development, and income generation </w:t>
      </w:r>
      <w:proofErr w:type="spellStart"/>
      <w:r w:rsidRPr="0004759E">
        <w:rPr>
          <w:rFonts w:asciiTheme="majorBidi" w:hAnsiTheme="majorBidi" w:cstheme="majorBidi"/>
        </w:rPr>
        <w:t>Geltner</w:t>
      </w:r>
      <w:proofErr w:type="spellEnd"/>
      <w:r w:rsidRPr="0004759E">
        <w:rPr>
          <w:rFonts w:asciiTheme="majorBidi" w:hAnsiTheme="majorBidi" w:cstheme="majorBidi"/>
        </w:rPr>
        <w:t xml:space="preserve"> and Miller (2007)</w:t>
      </w:r>
      <w:proofErr w:type="gramStart"/>
      <w:r w:rsidRPr="0004759E">
        <w:rPr>
          <w:rFonts w:asciiTheme="majorBidi" w:hAnsiTheme="majorBidi" w:cstheme="majorBidi"/>
        </w:rPr>
        <w:t>,.</w:t>
      </w:r>
      <w:proofErr w:type="gramEnd"/>
      <w:r w:rsidRPr="0004759E">
        <w:rPr>
          <w:rFonts w:asciiTheme="majorBidi" w:hAnsiTheme="majorBidi" w:cstheme="majorBidi"/>
        </w:rPr>
        <w:t xml:space="preserve"> Understanding the problems associated with residential property investment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enhance investor confidence and stimulate economic activities in the region.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impacts the quality of life by providing affordable and accessible housing Smith (2015)</w:t>
      </w:r>
      <w:proofErr w:type="gramStart"/>
      <w:r w:rsidRPr="0004759E">
        <w:rPr>
          <w:rFonts w:asciiTheme="majorBidi" w:hAnsiTheme="majorBidi" w:cstheme="majorBidi"/>
        </w:rPr>
        <w:t>,.</w:t>
      </w:r>
      <w:proofErr w:type="gramEnd"/>
      <w:r w:rsidRPr="0004759E">
        <w:rPr>
          <w:rFonts w:asciiTheme="majorBidi" w:hAnsiTheme="majorBidi" w:cstheme="majorBidi"/>
        </w:rPr>
        <w:t xml:space="preserve"> Addressing issues such as poor infrastructure, overcrowding, and inadequate sanitation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improve living standards, particularly for the student population.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Policies grounded in empirical evidence are critical for regulating and supporting the real estate sector. Research-driven policies ensure balanced development and promote sustainable investment Healey (2011)</w:t>
      </w:r>
      <w:proofErr w:type="gramStart"/>
      <w:r w:rsidRPr="0004759E">
        <w:rPr>
          <w:rFonts w:asciiTheme="majorBidi" w:hAnsiTheme="majorBidi" w:cstheme="majorBidi"/>
        </w:rPr>
        <w:t>,.</w:t>
      </w:r>
      <w:proofErr w:type="gramEnd"/>
      <w:r w:rsidRPr="0004759E">
        <w:rPr>
          <w:rFonts w:asciiTheme="majorBidi" w:hAnsiTheme="majorBidi" w:cstheme="majorBidi"/>
        </w:rPr>
        <w:t xml:space="preserve"> This study will provide data-driven recommendations for policymakers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Residential property investors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face issues such as tenant turnover and maintenance costs. By identifying these challenges, the study will provide practical solutions, benefiting both investors and the community. Improved housing conditions, as highlighted by Adams and </w:t>
      </w:r>
      <w:proofErr w:type="spellStart"/>
      <w:r w:rsidRPr="0004759E">
        <w:rPr>
          <w:rFonts w:asciiTheme="majorBidi" w:hAnsiTheme="majorBidi" w:cstheme="majorBidi"/>
        </w:rPr>
        <w:t>Tiesdell</w:t>
      </w:r>
      <w:proofErr w:type="spellEnd"/>
      <w:r w:rsidRPr="0004759E">
        <w:rPr>
          <w:rFonts w:asciiTheme="majorBidi" w:hAnsiTheme="majorBidi" w:cstheme="majorBidi"/>
        </w:rPr>
        <w:t xml:space="preserve"> (2013), foster community</w:t>
      </w:r>
      <w:r>
        <w:rPr>
          <w:rFonts w:asciiTheme="majorBidi" w:hAnsiTheme="majorBidi" w:cstheme="majorBidi"/>
        </w:rPr>
        <w:t xml:space="preserve"> </w:t>
      </w:r>
      <w:r w:rsidRPr="0004759E">
        <w:rPr>
          <w:rFonts w:asciiTheme="majorBidi" w:hAnsiTheme="majorBidi" w:cstheme="majorBidi"/>
        </w:rPr>
        <w:t>growth and attract further investments.</w:t>
      </w:r>
    </w:p>
    <w:p w:rsidR="00CA77D3"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Pr="0004759E">
        <w:rPr>
          <w:rFonts w:asciiTheme="majorBidi" w:hAnsiTheme="majorBidi" w:cstheme="majorBidi"/>
          <w:u w:val="single"/>
        </w:rPr>
        <w:t>hedge</w:t>
      </w:r>
      <w:r w:rsidRPr="0004759E">
        <w:rPr>
          <w:rFonts w:asciiTheme="majorBidi" w:hAnsiTheme="majorBidi" w:cstheme="majorBidi"/>
        </w:rPr>
        <w:t xml:space="preserve"> against inflation. The tendency of construction cost makes it escalate faster than general inflation.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 case study of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particularly dealt with and the solution will be preferred for all the problems identified in this study.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This study shall also deal with the other types of investment that are available in the in the property market, like industrial, commercial and Agricultural property investment and also in stock market,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various ways of financing such project shall also be considered.</w:t>
      </w:r>
    </w:p>
    <w:p w:rsidR="00CA77D3"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among the fastest-growing towns in Ilorin East Local Government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Nigeria. The area predominantly consists of students, landlords, small business proprietors, and low-income earners. Located close to major facilities such as the University of Ilorin and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Polytechnic,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experienced massive developments geared toward becoming a student residential hub. The town's socio-economic activities greatly depend on the students; several of the town's shops and services specifically cater to students' needs.</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area under the local government is known as Ilorin East, with a large area </w:t>
      </w:r>
      <w:proofErr w:type="gramStart"/>
      <w:r w:rsidRPr="0004759E">
        <w:rPr>
          <w:rFonts w:asciiTheme="majorBidi" w:hAnsiTheme="majorBidi" w:cstheme="majorBidi"/>
        </w:rPr>
        <w:t>of  land</w:t>
      </w:r>
      <w:proofErr w:type="gramEnd"/>
      <w:r w:rsidRPr="0004759E">
        <w:rPr>
          <w:rFonts w:asciiTheme="majorBidi" w:hAnsiTheme="majorBidi" w:cstheme="majorBidi"/>
        </w:rPr>
        <w:t xml:space="preserve"> supporting a mix of residential, commercial, and agricultural activities. In terms of structure,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an amalgamation of both traditional and modern housing and has a number of estates for students and other residents. In fact, many investors are buying lands at relatively cheap rates to make maximum returns from house demand.</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Increased demand for residential properties has caused the springing up of various estates and housing clusters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The list of some of those includes:  Harmony Estate, Peace Garden Estate, Green view Apartments </w:t>
      </w:r>
      <w:proofErr w:type="gramStart"/>
      <w:r w:rsidRPr="0004759E">
        <w:rPr>
          <w:rFonts w:asciiTheme="majorBidi" w:hAnsiTheme="majorBidi" w:cstheme="majorBidi"/>
        </w:rPr>
        <w:t>And</w:t>
      </w:r>
      <w:proofErr w:type="gramEnd"/>
      <w:r w:rsidRPr="0004759E">
        <w:rPr>
          <w:rFonts w:asciiTheme="majorBidi" w:hAnsiTheme="majorBidi" w:cstheme="majorBidi"/>
        </w:rPr>
        <w:t xml:space="preserve"> Scholars' Residence Estate.</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Rapid urbanization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study aim at analyzing and examining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and its associated problems using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as a case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CA77D3" w:rsidRPr="0004759E" w:rsidRDefault="00CA77D3" w:rsidP="00CA77D3">
      <w:pPr>
        <w:widowControl w:val="0"/>
        <w:numPr>
          <w:ilvl w:val="0"/>
          <w:numId w:val="33"/>
        </w:numPr>
        <w:suppressAutoHyphens/>
        <w:spacing w:after="0"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CA77D3" w:rsidRPr="0004759E" w:rsidRDefault="00CA77D3" w:rsidP="00CA77D3">
      <w:pPr>
        <w:widowControl w:val="0"/>
        <w:numPr>
          <w:ilvl w:val="0"/>
          <w:numId w:val="3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To determine the viability of residential property investment and realization of the target income. </w:t>
      </w:r>
    </w:p>
    <w:p w:rsidR="00CA77D3" w:rsidRPr="0004072F" w:rsidRDefault="00CA77D3" w:rsidP="00CA77D3">
      <w:pPr>
        <w:widowControl w:val="0"/>
        <w:numPr>
          <w:ilvl w:val="0"/>
          <w:numId w:val="35"/>
        </w:numPr>
        <w:suppressAutoHyphens/>
        <w:spacing w:after="0"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1.3</w:t>
      </w:r>
      <w:r w:rsidRPr="0004759E">
        <w:rPr>
          <w:rFonts w:asciiTheme="majorBidi" w:hAnsiTheme="majorBidi" w:cstheme="majorBidi"/>
          <w:b/>
        </w:rPr>
        <w:tab/>
        <w:t xml:space="preserve"> STATEMENT OF THE PROBLEM</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study is also necessary in the sense that it will serve as a guide to those that may be interested in going into the property investments so as to know such area where they could encounter problems and how to deal with the problems.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1.5       SCOPE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 scope of this work shall cover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is limited to the problems associated with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Although effort would be made to discuss other type of real estate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1.6</w:t>
      </w:r>
      <w:r w:rsidRPr="0004759E">
        <w:rPr>
          <w:rFonts w:asciiTheme="majorBidi" w:hAnsiTheme="majorBidi" w:cstheme="majorBidi"/>
          <w:b/>
        </w:rPr>
        <w:tab/>
        <w:t>RESEARCH METHODOLOGY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various methods that would be </w:t>
      </w:r>
      <w:proofErr w:type="spellStart"/>
      <w:r w:rsidRPr="0004759E">
        <w:rPr>
          <w:rFonts w:asciiTheme="majorBidi" w:hAnsiTheme="majorBidi" w:cstheme="majorBidi"/>
        </w:rPr>
        <w:t>use</w:t>
      </w:r>
      <w:proofErr w:type="spellEnd"/>
      <w:r w:rsidRPr="0004759E">
        <w:rPr>
          <w:rFonts w:asciiTheme="majorBidi" w:hAnsiTheme="majorBidi" w:cstheme="majorBidi"/>
        </w:rPr>
        <w:t xml:space="preserve"> in gathering the necessary data needed for the study would be maintained. The various methods that shall be used are as follows:</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SAMPLING TECHNIQUES</w:t>
      </w:r>
    </w:p>
    <w:p w:rsidR="00CA77D3" w:rsidRPr="0004759E" w:rsidRDefault="00CA77D3" w:rsidP="00CA77D3">
      <w:pPr>
        <w:widowControl w:val="0"/>
        <w:numPr>
          <w:ilvl w:val="2"/>
          <w:numId w:val="37"/>
        </w:numPr>
        <w:suppressAutoHyphens/>
        <w:spacing w:after="0" w:line="480" w:lineRule="auto"/>
        <w:jc w:val="both"/>
        <w:rPr>
          <w:rFonts w:asciiTheme="majorBidi" w:hAnsiTheme="majorBidi" w:cstheme="majorBidi"/>
        </w:rPr>
      </w:pPr>
      <w:r w:rsidRPr="0004759E">
        <w:rPr>
          <w:rFonts w:asciiTheme="majorBidi" w:hAnsiTheme="majorBidi" w:cstheme="majorBidi"/>
        </w:rPr>
        <w:t>Stratified sampling</w:t>
      </w:r>
    </w:p>
    <w:p w:rsidR="00CA77D3" w:rsidRPr="0004759E" w:rsidRDefault="00CA77D3" w:rsidP="00CA77D3">
      <w:pPr>
        <w:widowControl w:val="0"/>
        <w:numPr>
          <w:ilvl w:val="2"/>
          <w:numId w:val="38"/>
        </w:numPr>
        <w:suppressAutoHyphens/>
        <w:spacing w:after="0" w:line="480" w:lineRule="auto"/>
        <w:jc w:val="both"/>
        <w:rPr>
          <w:rFonts w:asciiTheme="majorBidi" w:hAnsiTheme="majorBidi" w:cstheme="majorBidi"/>
        </w:rPr>
      </w:pPr>
      <w:r w:rsidRPr="0004759E">
        <w:rPr>
          <w:rFonts w:asciiTheme="majorBidi" w:hAnsiTheme="majorBidi" w:cstheme="majorBidi"/>
        </w:rPr>
        <w:t>Systematic sampling</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ANALYSIS</w:t>
      </w:r>
    </w:p>
    <w:p w:rsidR="00CA77D3" w:rsidRPr="0004759E" w:rsidRDefault="00CA77D3" w:rsidP="00CA77D3">
      <w:pPr>
        <w:widowControl w:val="0"/>
        <w:numPr>
          <w:ilvl w:val="2"/>
          <w:numId w:val="39"/>
        </w:numPr>
        <w:suppressAutoHyphens/>
        <w:spacing w:after="0" w:line="480" w:lineRule="auto"/>
        <w:jc w:val="both"/>
        <w:rPr>
          <w:rFonts w:asciiTheme="majorBidi" w:hAnsiTheme="majorBidi" w:cstheme="majorBidi"/>
        </w:rPr>
      </w:pPr>
      <w:r w:rsidRPr="0004759E">
        <w:rPr>
          <w:rFonts w:asciiTheme="majorBidi" w:hAnsiTheme="majorBidi" w:cstheme="majorBidi"/>
        </w:rPr>
        <w:t>Frequency distribution</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PRESENTATION</w:t>
      </w:r>
    </w:p>
    <w:p w:rsidR="00CA77D3" w:rsidRPr="0004759E" w:rsidRDefault="00CA77D3" w:rsidP="00CA77D3">
      <w:pPr>
        <w:widowControl w:val="0"/>
        <w:numPr>
          <w:ilvl w:val="2"/>
          <w:numId w:val="40"/>
        </w:numPr>
        <w:suppressAutoHyphens/>
        <w:spacing w:after="0" w:line="480" w:lineRule="auto"/>
        <w:jc w:val="both"/>
        <w:rPr>
          <w:rFonts w:asciiTheme="majorBidi" w:hAnsiTheme="majorBidi" w:cstheme="majorBidi"/>
        </w:rPr>
      </w:pPr>
      <w:r w:rsidRPr="0004759E">
        <w:rPr>
          <w:rFonts w:asciiTheme="majorBidi" w:hAnsiTheme="majorBidi" w:cstheme="majorBidi"/>
        </w:rPr>
        <w:t>Histogram and frequency</w:t>
      </w:r>
    </w:p>
    <w:p w:rsidR="00CA77D3" w:rsidRPr="0004759E" w:rsidRDefault="00CA77D3" w:rsidP="00CA77D3">
      <w:pPr>
        <w:widowControl w:val="0"/>
        <w:numPr>
          <w:ilvl w:val="2"/>
          <w:numId w:val="41"/>
        </w:numPr>
        <w:suppressAutoHyphens/>
        <w:spacing w:after="0" w:line="480" w:lineRule="auto"/>
        <w:jc w:val="both"/>
        <w:rPr>
          <w:rFonts w:asciiTheme="majorBidi" w:hAnsiTheme="majorBidi" w:cstheme="majorBidi"/>
        </w:rPr>
      </w:pPr>
      <w:r w:rsidRPr="0004759E">
        <w:rPr>
          <w:rFonts w:asciiTheme="majorBidi" w:hAnsiTheme="majorBidi" w:cstheme="majorBidi"/>
        </w:rPr>
        <w:t>Bar chat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CA77D3" w:rsidRPr="0004759E" w:rsidRDefault="00CA77D3" w:rsidP="00CA77D3">
      <w:pPr>
        <w:widowControl w:val="0"/>
        <w:numPr>
          <w:ilvl w:val="2"/>
          <w:numId w:val="42"/>
        </w:numPr>
        <w:suppressAutoHyphens/>
        <w:spacing w:after="0" w:line="480" w:lineRule="auto"/>
        <w:jc w:val="both"/>
        <w:rPr>
          <w:rFonts w:asciiTheme="majorBidi" w:hAnsiTheme="majorBidi" w:cstheme="majorBidi"/>
        </w:rPr>
      </w:pPr>
      <w:r w:rsidRPr="0004759E">
        <w:rPr>
          <w:rFonts w:asciiTheme="majorBidi" w:hAnsiTheme="majorBidi" w:cstheme="majorBidi"/>
        </w:rPr>
        <w:t>In adequate records keeping system in the organization or establishment in order to supply the data needed at the appropriate time.</w:t>
      </w:r>
    </w:p>
    <w:p w:rsidR="00CA77D3" w:rsidRPr="0004759E" w:rsidRDefault="00CA77D3" w:rsidP="00CA77D3">
      <w:pPr>
        <w:widowControl w:val="0"/>
        <w:numPr>
          <w:ilvl w:val="2"/>
          <w:numId w:val="43"/>
        </w:numPr>
        <w:suppressAutoHyphens/>
        <w:spacing w:after="0" w:line="480" w:lineRule="auto"/>
        <w:jc w:val="both"/>
        <w:rPr>
          <w:rFonts w:asciiTheme="majorBidi" w:hAnsiTheme="majorBidi" w:cstheme="majorBidi"/>
        </w:rPr>
      </w:pPr>
      <w:r w:rsidRPr="0004759E">
        <w:rPr>
          <w:rFonts w:asciiTheme="majorBidi" w:hAnsiTheme="majorBidi" w:cstheme="majorBidi"/>
        </w:rPr>
        <w:t>Financial aspect involved in carrying out the work.</w:t>
      </w:r>
    </w:p>
    <w:p w:rsidR="00CA77D3" w:rsidRPr="0004759E" w:rsidRDefault="00CA77D3" w:rsidP="00CA77D3">
      <w:pPr>
        <w:widowControl w:val="0"/>
        <w:numPr>
          <w:ilvl w:val="2"/>
          <w:numId w:val="44"/>
        </w:numPr>
        <w:suppressAutoHyphens/>
        <w:spacing w:after="0"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Chapter one which consist of introduction, background of the study, aims and objectives of the study, statement of the problems, justification of the study, scope of the study, research methodology, limitation to the study and 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CA77D3" w:rsidRPr="0004759E" w:rsidRDefault="00CA77D3" w:rsidP="00CA77D3">
      <w:pPr>
        <w:spacing w:line="480" w:lineRule="auto"/>
        <w:ind w:left="2880"/>
        <w:jc w:val="both"/>
        <w:rPr>
          <w:rFonts w:asciiTheme="majorBidi" w:hAnsiTheme="majorBidi" w:cstheme="majorBidi"/>
          <w:b/>
        </w:rPr>
      </w:pPr>
      <w:r w:rsidRPr="0004759E">
        <w:rPr>
          <w:rFonts w:asciiTheme="majorBidi" w:hAnsiTheme="majorBidi" w:cstheme="majorBidi"/>
          <w:b/>
        </w:rPr>
        <w:t xml:space="preserve">       LITERATURE REVIEW</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 For many people, the purpose of a residence is the biggest they make in their entire lives. The goal of an investor in investment is to maximize their rate of return or equivalent the terminal value of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might yield two types of income:</w:t>
      </w:r>
    </w:p>
    <w:p w:rsidR="00CA77D3" w:rsidRPr="0004759E" w:rsidRDefault="00CA77D3" w:rsidP="00CA77D3">
      <w:pPr>
        <w:pStyle w:val="ListParagraph"/>
        <w:numPr>
          <w:ilvl w:val="0"/>
          <w:numId w:val="16"/>
        </w:numPr>
        <w:spacing w:line="480" w:lineRule="auto"/>
        <w:ind w:left="0" w:firstLine="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CA77D3" w:rsidRPr="0004759E" w:rsidRDefault="00CA77D3" w:rsidP="00CA77D3">
      <w:pPr>
        <w:pStyle w:val="ListParagraph"/>
        <w:numPr>
          <w:ilvl w:val="0"/>
          <w:numId w:val="16"/>
        </w:numPr>
        <w:spacing w:line="480" w:lineRule="auto"/>
        <w:ind w:left="90" w:hanging="90"/>
        <w:jc w:val="both"/>
        <w:rPr>
          <w:rFonts w:asciiTheme="majorBidi" w:hAnsiTheme="majorBidi" w:cstheme="majorBidi"/>
        </w:rPr>
      </w:pPr>
      <w:r w:rsidRPr="0004759E">
        <w:rPr>
          <w:rFonts w:asciiTheme="majorBidi" w:hAnsiTheme="majorBidi" w:cstheme="majorBidi"/>
          <w:b/>
        </w:rPr>
        <w:t>Price appreciation (or depreciation):</w:t>
      </w:r>
      <w:r w:rsidRPr="0004759E">
        <w:rPr>
          <w:rFonts w:asciiTheme="majorBidi" w:hAnsiTheme="majorBidi" w:cstheme="majorBidi"/>
        </w:rPr>
        <w:t xml:space="preserve"> known as capital gain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qualities of a good investment is as follows:</w:t>
      </w:r>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rPr>
        <w:tab/>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w:t>
      </w:r>
      <w:r w:rsidRPr="0004759E">
        <w:rPr>
          <w:rFonts w:asciiTheme="majorBidi" w:hAnsiTheme="majorBidi" w:cstheme="majorBidi"/>
        </w:rPr>
        <w:tab/>
        <w:t>Durability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rPr>
        <w:tab/>
      </w:r>
      <w:proofErr w:type="gramStart"/>
      <w:r w:rsidRPr="0004759E">
        <w:rPr>
          <w:rFonts w:asciiTheme="majorBidi" w:hAnsiTheme="majorBidi" w:cstheme="majorBidi"/>
        </w:rPr>
        <w:t>collateral</w:t>
      </w:r>
      <w:proofErr w:type="gramEnd"/>
      <w:r w:rsidRPr="0004759E">
        <w:rPr>
          <w:rFonts w:asciiTheme="majorBidi" w:hAnsiTheme="majorBidi" w:cstheme="majorBidi"/>
        </w:rPr>
        <w:t xml:space="preserve"> for loan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rPr>
        <w:tab/>
      </w:r>
      <w:proofErr w:type="gramStart"/>
      <w:r w:rsidRPr="0004759E">
        <w:rPr>
          <w:rFonts w:asciiTheme="majorBidi" w:hAnsiTheme="majorBidi" w:cstheme="majorBidi"/>
        </w:rPr>
        <w:t>security</w:t>
      </w:r>
      <w:proofErr w:type="gramEnd"/>
      <w:r w:rsidRPr="0004759E">
        <w:rPr>
          <w:rFonts w:asciiTheme="majorBidi" w:hAnsiTheme="majorBidi" w:cstheme="majorBidi"/>
        </w:rPr>
        <w:t xml:space="preserve"> of income</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most important features prospective investors should focus before placing their money in an investment. An investor and investment manager should ensure there is strong probability of recouping the capital at </w:t>
      </w:r>
      <w:proofErr w:type="spellStart"/>
      <w:r w:rsidRPr="0004759E">
        <w:rPr>
          <w:rFonts w:asciiTheme="majorBidi" w:hAnsiTheme="majorBidi" w:cstheme="majorBidi"/>
        </w:rPr>
        <w:t>anytime</w:t>
      </w:r>
      <w:proofErr w:type="spellEnd"/>
      <w:r w:rsidRPr="0004759E">
        <w:rPr>
          <w:rFonts w:asciiTheme="majorBidi" w:hAnsiTheme="majorBidi" w:cstheme="majorBidi"/>
        </w:rPr>
        <w:t xml:space="preserve"> need arises.</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CA77D3" w:rsidRPr="0004759E" w:rsidRDefault="00CA77D3" w:rsidP="00CA77D3">
      <w:pPr>
        <w:pStyle w:val="ListParagraph"/>
        <w:numPr>
          <w:ilvl w:val="0"/>
          <w:numId w:val="17"/>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CA77D3" w:rsidRPr="0004759E" w:rsidRDefault="00CA77D3" w:rsidP="00CA77D3">
      <w:pPr>
        <w:pStyle w:val="ListParagraph"/>
        <w:numPr>
          <w:ilvl w:val="0"/>
          <w:numId w:val="17"/>
        </w:numPr>
        <w:spacing w:line="480" w:lineRule="auto"/>
        <w:ind w:left="90" w:hanging="90"/>
        <w:jc w:val="both"/>
        <w:rPr>
          <w:rFonts w:asciiTheme="majorBidi" w:hAnsiTheme="majorBidi" w:cstheme="majorBidi"/>
        </w:rPr>
      </w:pPr>
      <w:r w:rsidRPr="0004759E">
        <w:rPr>
          <w:rFonts w:asciiTheme="majorBidi" w:hAnsiTheme="majorBidi" w:cstheme="majorBidi"/>
          <w:b/>
        </w:rPr>
        <w:t>SECURITY OF INCOME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The followings are residential property investment: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Bungalow</w:t>
      </w:r>
    </w:p>
    <w:p w:rsidR="00CA77D3" w:rsidRDefault="00CA77D3" w:rsidP="00CA77D3">
      <w:pPr>
        <w:pStyle w:val="ListParagraph"/>
        <w:spacing w:line="480" w:lineRule="auto"/>
        <w:jc w:val="both"/>
        <w:rPr>
          <w:rFonts w:asciiTheme="majorBidi" w:hAnsiTheme="majorBidi" w:cstheme="majorBidi"/>
        </w:rPr>
      </w:pP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Detached house</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Tenement building</w:t>
      </w:r>
    </w:p>
    <w:p w:rsidR="00CA77D3"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rPr>
        <w:t>Semi detached</w:t>
      </w:r>
      <w:proofErr w:type="spellEnd"/>
      <w:r w:rsidRPr="00BC01B9">
        <w:rPr>
          <w:rFonts w:asciiTheme="majorBidi" w:hAnsiTheme="majorBidi" w:cstheme="majorBidi"/>
        </w:rPr>
        <w:t xml:space="preserve"> or duplex</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w:t>
      </w:r>
      <w:proofErr w:type="gramStart"/>
      <w:r w:rsidRPr="00BC01B9">
        <w:rPr>
          <w:rFonts w:asciiTheme="majorBidi" w:hAnsiTheme="majorBidi" w:cstheme="majorBidi"/>
        </w:rPr>
        <w:t>un</w:t>
      </w:r>
      <w:proofErr w:type="gramEnd"/>
      <w:r w:rsidRPr="00BC01B9">
        <w:rPr>
          <w:rFonts w:asciiTheme="majorBidi" w:hAnsiTheme="majorBidi" w:cstheme="majorBidi"/>
        </w:rPr>
        <w:t xml:space="preserve"> it on a single or ground floor. A bungalow could be detached where the unit is standing alone on the plot of land or </w:t>
      </w:r>
      <w:proofErr w:type="spellStart"/>
      <w:r w:rsidRPr="00BC01B9">
        <w:rPr>
          <w:rFonts w:asciiTheme="majorBidi" w:hAnsiTheme="majorBidi" w:cstheme="majorBidi"/>
        </w:rPr>
        <w:t>semi detached</w:t>
      </w:r>
      <w:proofErr w:type="spellEnd"/>
      <w:r w:rsidRPr="00BC01B9">
        <w:rPr>
          <w:rFonts w:asciiTheme="majorBidi" w:hAnsiTheme="majorBidi" w:cstheme="majorBidi"/>
        </w:rPr>
        <w:t>/duplex bungalow where two or more with a definite separating wall are located within the plot.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w:t>
      </w:r>
      <w:proofErr w:type="spellStart"/>
      <w:r w:rsidRPr="00BC01B9">
        <w:rPr>
          <w:rFonts w:asciiTheme="majorBidi" w:hAnsiTheme="majorBidi" w:cstheme="majorBidi"/>
        </w:rPr>
        <w:t>i.e</w:t>
      </w:r>
      <w:proofErr w:type="spellEnd"/>
      <w:r w:rsidRPr="00BC01B9">
        <w:rPr>
          <w:rFonts w:asciiTheme="majorBidi" w:hAnsiTheme="majorBidi" w:cstheme="majorBidi"/>
        </w:rPr>
        <w:t xml:space="preserve"> kitchen and toilet in the ground floor as well as sittings and quest room. The bedrooms as well as a family sitting will be on the floor.</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a single building. All occupants will usually share the conveniences, which will usually locate at the back of the building.</w:t>
      </w:r>
    </w:p>
    <w:p w:rsidR="00CA77D3" w:rsidRPr="00BC01B9"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b/>
        </w:rPr>
        <w:t>Semi detached</w:t>
      </w:r>
      <w:proofErr w:type="spellEnd"/>
      <w:r w:rsidRPr="00BC01B9">
        <w:rPr>
          <w:rFonts w:asciiTheme="majorBidi" w:hAnsiTheme="majorBidi" w:cstheme="majorBidi"/>
          <w:b/>
        </w:rPr>
        <w:t xml:space="preserve">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w:t>
      </w:r>
      <w:proofErr w:type="spellStart"/>
      <w:r w:rsidRPr="00BC01B9">
        <w:rPr>
          <w:rFonts w:asciiTheme="majorBidi" w:hAnsiTheme="majorBidi" w:cstheme="majorBidi"/>
        </w:rPr>
        <w:t>Udechukwu</w:t>
      </w:r>
      <w:proofErr w:type="spellEnd"/>
      <w:r w:rsidRPr="00BC01B9">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RENT AS INCOME GENERATED FROM RESIDENTIAL PROPERTY INVESTMENT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 Contract Rent:</w:t>
      </w:r>
      <w:r w:rsidRPr="0004759E">
        <w:rPr>
          <w:rFonts w:asciiTheme="majorBidi" w:hAnsiTheme="majorBidi" w:cstheme="majorBidi"/>
        </w:rPr>
        <w:t xml:space="preserve"> This is a payment for the use of the property as designated in the lease. The amount payable is usually agreed by the parties in advance of the period of use.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 Market Rent:</w:t>
      </w:r>
      <w:r w:rsidRPr="0004759E">
        <w:rPr>
          <w:rFonts w:asciiTheme="majorBidi" w:hAnsiTheme="majorBidi" w:cstheme="majorBidi"/>
        </w:rPr>
        <w:t xml:space="preserve">  This is a rental income that a property will probably command on the open market.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 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“peppercorn rent” which amount to paying no rent at all.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 Ground Rent:</w:t>
      </w:r>
      <w:r w:rsidRPr="0004759E">
        <w:rPr>
          <w:rFonts w:asciiTheme="majorBidi" w:hAnsiTheme="majorBidi" w:cstheme="majorBidi"/>
        </w:rPr>
        <w:t xml:space="preserve">  This is the rent paid for the right to use an occupied land. It is paid to the government </w:t>
      </w:r>
      <w:proofErr w:type="spellStart"/>
      <w:r w:rsidRPr="0004759E">
        <w:rPr>
          <w:rFonts w:asciiTheme="majorBidi" w:hAnsiTheme="majorBidi" w:cstheme="majorBidi"/>
        </w:rPr>
        <w:t>parastatal</w:t>
      </w:r>
      <w:proofErr w:type="spellEnd"/>
      <w:r w:rsidRPr="0004759E">
        <w:rPr>
          <w:rFonts w:asciiTheme="majorBidi" w:hAnsiTheme="majorBidi" w:cstheme="majorBidi"/>
        </w:rPr>
        <w:t xml:space="preserve"> in order to renew the right of occupying and usually paid once in a year.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 Cash Rent:</w:t>
      </w:r>
      <w:r w:rsidRPr="0004759E">
        <w:rPr>
          <w:rFonts w:asciiTheme="majorBidi" w:hAnsiTheme="majorBidi" w:cstheme="majorBidi"/>
        </w:rPr>
        <w:t xml:space="preserve"> This is the amount paid in money; not inclusive of services rendered in lieu of cash</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 Virtual or sitting rent:</w:t>
      </w:r>
      <w:r w:rsidRPr="0004759E">
        <w:rPr>
          <w:rFonts w:asciiTheme="majorBidi" w:hAnsiTheme="majorBidi" w:cstheme="majorBidi"/>
        </w:rPr>
        <w:t xml:space="preserve"> This is the total annual cost of a property and annual equivalent </w:t>
      </w:r>
      <w:proofErr w:type="spellStart"/>
      <w:r w:rsidRPr="0004759E">
        <w:rPr>
          <w:rFonts w:asciiTheme="majorBidi" w:hAnsiTheme="majorBidi" w:cstheme="majorBidi"/>
        </w:rPr>
        <w:t>f</w:t>
      </w:r>
      <w:proofErr w:type="spellEnd"/>
      <w:r w:rsidRPr="0004759E">
        <w:rPr>
          <w:rFonts w:asciiTheme="majorBidi" w:hAnsiTheme="majorBidi" w:cstheme="majorBidi"/>
        </w:rPr>
        <w:t xml:space="preserve"> the premium payable by the lessee during the period of the lease. Annual cost of repairs or out goings should be included as party of virtual rent.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2.2</w:t>
      </w:r>
      <w:r w:rsidRPr="0004759E">
        <w:rPr>
          <w:rFonts w:asciiTheme="majorBidi" w:hAnsiTheme="majorBidi" w:cstheme="majorBidi"/>
          <w:b/>
        </w:rPr>
        <w:tab/>
        <w:t>TYPES OF INVESTMENT</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CA77D3" w:rsidRPr="0004759E" w:rsidRDefault="00CA77D3" w:rsidP="00CA77D3">
      <w:pPr>
        <w:pStyle w:val="ListParagraph"/>
        <w:numPr>
          <w:ilvl w:val="0"/>
          <w:numId w:val="21"/>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CA77D3" w:rsidRPr="0004759E" w:rsidRDefault="00CA77D3" w:rsidP="00CA77D3">
      <w:pPr>
        <w:pStyle w:val="ListParagraph"/>
        <w:numPr>
          <w:ilvl w:val="0"/>
          <w:numId w:val="21"/>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Pr="0004759E">
        <w:rPr>
          <w:rFonts w:asciiTheme="majorBidi" w:hAnsiTheme="majorBidi" w:cstheme="majorBidi"/>
          <w:b/>
        </w:rPr>
        <w:tab/>
        <w:t>COMMON STOCK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The chance that a common stock holder will get anything after a bankrupted is minimal; </w:t>
      </w:r>
      <w:proofErr w:type="gramStart"/>
      <w:r w:rsidRPr="0004759E">
        <w:rPr>
          <w:rFonts w:asciiTheme="majorBidi" w:hAnsiTheme="majorBidi" w:cstheme="majorBidi"/>
        </w:rPr>
        <w:t>But</w:t>
      </w:r>
      <w:proofErr w:type="gramEnd"/>
      <w:r w:rsidRPr="0004759E">
        <w:rPr>
          <w:rFonts w:asciiTheme="majorBidi" w:hAnsiTheme="majorBidi" w:cstheme="majorBidi"/>
        </w:rPr>
        <w:t xml:space="preserve"> common stock will get anything for individual of dividends payments and price appreciation is unlimited. And investor risk is higher with common stock that with other category of </w:t>
      </w:r>
      <w:r w:rsidRPr="0004759E">
        <w:rPr>
          <w:rFonts w:asciiTheme="majorBidi" w:hAnsiTheme="majorBidi" w:cstheme="majorBidi"/>
        </w:rPr>
        <w:lastRenderedPageBreak/>
        <w:t xml:space="preserve">scarcity. When investors but common stock they can obtain certificates as post of ownership stocks certificates state the number of shares purchased, their per volume and usually the name of the transfer agent.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CA77D3" w:rsidRPr="0004759E" w:rsidRDefault="00CA77D3" w:rsidP="00CA77D3">
      <w:pPr>
        <w:pStyle w:val="ListParagraph"/>
        <w:numPr>
          <w:ilvl w:val="0"/>
          <w:numId w:val="23"/>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INVESTMENT COMPANIES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Investment companies take in money from people who want to have it managed for them by professional’s money managers. They typically charge a management fee of about one percent of the value of the assets managed per year, it is deducted from each </w:t>
      </w:r>
      <w:proofErr w:type="spellStart"/>
      <w:r w:rsidRPr="0004759E">
        <w:rPr>
          <w:rFonts w:asciiTheme="majorBidi" w:hAnsiTheme="majorBidi" w:cstheme="majorBidi"/>
        </w:rPr>
        <w:t>clients</w:t>
      </w:r>
      <w:proofErr w:type="spellEnd"/>
      <w:r w:rsidRPr="0004759E">
        <w:rPr>
          <w:rFonts w:asciiTheme="majorBidi" w:hAnsiTheme="majorBidi" w:cstheme="majorBidi"/>
        </w:rPr>
        <w:t xml:space="preserve"> accounts. The investment managers commingle the funds from different investors and by a diversified list of securities. The securities are selected to achieve some investment objectives, which require the company to publish before shares in it can be sold.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mortgage account receivable leaves, and installment loan contractor. These debts securities are in some respects, like the equity shares in a closed and investment company (Investment Market Roger).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rPr>
        <w:lastRenderedPageBreak/>
        <w:t>Real  Estate</w:t>
      </w:r>
      <w:proofErr w:type="gramEnd"/>
      <w:r w:rsidRPr="0004759E">
        <w:rPr>
          <w:rFonts w:asciiTheme="majorBidi" w:hAnsiTheme="majorBidi" w:cstheme="majorBidi"/>
        </w:rPr>
        <w:t xml:space="preserve"> Investment Comprises improvements on land and bare land itself. Improvement on land will include farm produce property has certain special features which must considered when one is making comparison between it and alternative forms of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term.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A real estate investor can choose to own an asset directly or indirectly if you buy a piece of real estate directly, the title is in your name.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advantage of direct ownership is that you have complete control over the asset. However you are also solemnly responsible for any damage to the property, or for personal injuries that may occur on the property indirect ownership is more complicated principle of estate management. </w:t>
      </w:r>
    </w:p>
    <w:p w:rsidR="00CA77D3" w:rsidRPr="00BD5B90"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Thorn croft, principle of estate management)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2.4</w:t>
      </w:r>
      <w:r w:rsidRPr="0004759E">
        <w:rPr>
          <w:rFonts w:asciiTheme="majorBidi" w:hAnsiTheme="majorBidi" w:cstheme="majorBidi"/>
          <w:b/>
        </w:rPr>
        <w:tab/>
        <w:t>TYPES OF PROPERTY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w:t>
      </w:r>
      <w:proofErr w:type="gramStart"/>
      <w:r w:rsidRPr="0004759E">
        <w:rPr>
          <w:rFonts w:asciiTheme="majorBidi" w:hAnsiTheme="majorBidi" w:cstheme="majorBidi"/>
        </w:rPr>
        <w:t>If  the</w:t>
      </w:r>
      <w:proofErr w:type="gramEnd"/>
      <w:r w:rsidRPr="0004759E">
        <w:rPr>
          <w:rFonts w:asciiTheme="majorBidi" w:hAnsiTheme="majorBidi" w:cstheme="majorBidi"/>
        </w:rPr>
        <w:t xml:space="preserve"> investor is energetic and the location desirable the land can be developed by subdividing it and installation of roads, servers and other amenities. Then parcels of developed land can be soil.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more important business interest.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 xml:space="preserve">COMMERCIAL 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occupation a profitable </w:t>
      </w:r>
      <w:r w:rsidRPr="0004759E">
        <w:rPr>
          <w:rFonts w:asciiTheme="majorBidi" w:hAnsiTheme="majorBidi" w:cstheme="majorBidi"/>
        </w:rPr>
        <w:lastRenderedPageBreak/>
        <w:t xml:space="preserve">shopping  center can be a wonderful “money pump” so long as the neighborhood remains attractive and competing shopping center are scarce.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t>
      </w:r>
      <w:proofErr w:type="spellStart"/>
      <w:r w:rsidRPr="0004759E">
        <w:rPr>
          <w:rFonts w:asciiTheme="majorBidi" w:hAnsiTheme="majorBidi" w:cstheme="majorBidi"/>
        </w:rPr>
        <w:t>well known</w:t>
      </w:r>
      <w:proofErr w:type="spellEnd"/>
      <w:r w:rsidRPr="0004759E">
        <w:rPr>
          <w:rFonts w:asciiTheme="majorBidi" w:hAnsiTheme="majorBidi" w:cstheme="majorBidi"/>
        </w:rPr>
        <w:t xml:space="preserve"> public companies. A building that is to be leased as a storage space does not required much active management with a responsible tenant that will be a long – term base.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premises and keep the premises rented.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2.5</w:t>
      </w:r>
      <w:r w:rsidRPr="0004759E">
        <w:rPr>
          <w:rFonts w:asciiTheme="majorBidi" w:hAnsiTheme="majorBidi" w:cstheme="majorBidi"/>
          <w:b/>
        </w:rPr>
        <w:tab/>
        <w:t xml:space="preserve">RETURNS ON INVESTMENT OF DIFFERENT INVESTMENT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To measure returns from the stock market on index in which each stock is weighed according to the market value of its outstanding shares is used in subsequent tables. Such an index, called a market – value. </w:t>
      </w:r>
      <w:proofErr w:type="spellStart"/>
      <w:r w:rsidRPr="0004759E">
        <w:rPr>
          <w:rFonts w:asciiTheme="majorBidi" w:hAnsiTheme="majorBidi" w:cstheme="majorBidi"/>
        </w:rPr>
        <w:t>Weighed</w:t>
      </w:r>
      <w:proofErr w:type="spellEnd"/>
      <w:r w:rsidRPr="0004759E">
        <w:rPr>
          <w:rFonts w:asciiTheme="majorBidi" w:hAnsiTheme="majorBidi" w:cstheme="majorBidi"/>
        </w:rPr>
        <w:t xml:space="preserve">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returns in real estate are not measure with the same accuracy as returns from other assets. Capital apparition returns on real estate are based on appraised values instead of transaction prices. </w:t>
      </w:r>
      <w:proofErr w:type="gramStart"/>
      <w:r w:rsidRPr="0004759E">
        <w:rPr>
          <w:rFonts w:asciiTheme="majorBidi" w:hAnsiTheme="majorBidi" w:cstheme="majorBidi"/>
        </w:rPr>
        <w:t>The  use</w:t>
      </w:r>
      <w:proofErr w:type="gramEnd"/>
      <w:r w:rsidRPr="0004759E">
        <w:rPr>
          <w:rFonts w:asciiTheme="majorBidi" w:hAnsiTheme="majorBidi" w:cstheme="majorBidi"/>
        </w:rPr>
        <w:t xml:space="preserve"> of appraised values instead of transaction prices. The use of appraised value in estimating returns tends to smooth or reduce the standard deviation of the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Appraised are usually based on three approaches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r>
      <w:r w:rsidRPr="0004759E">
        <w:rPr>
          <w:rFonts w:asciiTheme="majorBidi" w:hAnsiTheme="majorBidi" w:cstheme="majorBidi"/>
        </w:rPr>
        <w:t xml:space="preserve">Discount cash flows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gained in other kinds of business in property improvement.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 </w:t>
      </w:r>
      <w:r w:rsidRPr="0004759E">
        <w:rPr>
          <w:rFonts w:asciiTheme="majorBidi" w:hAnsiTheme="majorBidi" w:cstheme="majorBidi"/>
          <w:b/>
        </w:rPr>
        <w:tab/>
        <w:t xml:space="preserve">Short term funds (bank and Trade craft)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Another source of temporary funds is the merchant </w:t>
      </w:r>
      <w:proofErr w:type="gramStart"/>
      <w:r w:rsidRPr="0004759E">
        <w:rPr>
          <w:rFonts w:asciiTheme="majorBidi" w:hAnsiTheme="majorBidi" w:cstheme="majorBidi"/>
        </w:rPr>
        <w:t>bank  which</w:t>
      </w:r>
      <w:proofErr w:type="gramEnd"/>
      <w:r w:rsidRPr="0004759E">
        <w:rPr>
          <w:rFonts w:asciiTheme="majorBidi" w:hAnsiTheme="majorBidi" w:cstheme="majorBidi"/>
        </w:rPr>
        <w:t xml:space="preserve">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w:t>
      </w:r>
      <w:proofErr w:type="gramStart"/>
      <w:r w:rsidRPr="0004759E">
        <w:rPr>
          <w:rFonts w:asciiTheme="majorBidi" w:hAnsiTheme="majorBidi" w:cstheme="majorBidi"/>
        </w:rPr>
        <w:t>And  may</w:t>
      </w:r>
      <w:proofErr w:type="gramEnd"/>
      <w:r w:rsidRPr="0004759E">
        <w:rPr>
          <w:rFonts w:asciiTheme="majorBidi" w:hAnsiTheme="majorBidi" w:cstheme="majorBidi"/>
        </w:rPr>
        <w:t xml:space="preserve"> take the form of loans, with fixed interest rates and a high degree of security charged on the property </w:t>
      </w:r>
      <w:r w:rsidRPr="0004759E">
        <w:rPr>
          <w:rFonts w:asciiTheme="majorBidi" w:hAnsiTheme="majorBidi" w:cstheme="majorBidi"/>
        </w:rPr>
        <w:lastRenderedPageBreak/>
        <w:t xml:space="preserve">assets, as well as equity investment, with a greater degree of risk but a share in the profits. The main sources of long – term finance are: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w:t>
      </w:r>
      <w:proofErr w:type="spellStart"/>
      <w:r w:rsidRPr="0004759E">
        <w:rPr>
          <w:rFonts w:asciiTheme="majorBidi" w:hAnsiTheme="majorBidi" w:cstheme="majorBidi"/>
        </w:rPr>
        <w:t>know</w:t>
      </w:r>
      <w:proofErr w:type="spellEnd"/>
      <w:r w:rsidRPr="0004759E">
        <w:rPr>
          <w:rFonts w:asciiTheme="majorBidi" w:hAnsiTheme="majorBidi" w:cstheme="majorBidi"/>
        </w:rPr>
        <w:t xml:space="preserve"> as U.S.A are by far the most important institution relating to property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These includes the insurance companies, persons funds, 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business is to invest in the shares of other companies.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 xml:space="preserve">Location has a tremendous impact on the value of a piece of real estate. If a famous actor moves in to a home next door to a piece of real estate you own the value of your property might increase substantially overnight. If the municipality, in which your real estate is located, buys the plot not to yours and uses it as a garage dump, the value of your investment would plummet. Such changes in value are generally beyond the </w:t>
      </w:r>
      <w:proofErr w:type="gramStart"/>
      <w:r w:rsidRPr="0004759E">
        <w:rPr>
          <w:rFonts w:asciiTheme="majorBidi" w:hAnsiTheme="majorBidi" w:cstheme="majorBidi"/>
        </w:rPr>
        <w:t>investors</w:t>
      </w:r>
      <w:proofErr w:type="gramEnd"/>
      <w:r w:rsidRPr="0004759E">
        <w:rPr>
          <w:rFonts w:asciiTheme="majorBidi" w:hAnsiTheme="majorBidi" w:cstheme="majorBidi"/>
        </w:rPr>
        <w:t xml:space="preserve"> control.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(iii)</w:t>
      </w:r>
      <w:r w:rsidRPr="0004759E">
        <w:rPr>
          <w:rFonts w:asciiTheme="majorBidi" w:hAnsiTheme="majorBidi" w:cstheme="majorBidi"/>
          <w:b/>
        </w:rPr>
        <w:tab/>
        <w:t>Liquidity:-</w:t>
      </w:r>
      <w:r w:rsidRPr="0004759E">
        <w:rPr>
          <w:rFonts w:asciiTheme="majorBidi" w:hAnsiTheme="majorBidi" w:cstheme="majorBidi"/>
        </w:rPr>
        <w:t xml:space="preserve">liquidity is gouged by the ease with which </w:t>
      </w:r>
      <w:proofErr w:type="gramStart"/>
      <w:r w:rsidRPr="0004759E">
        <w:rPr>
          <w:rFonts w:asciiTheme="majorBidi" w:hAnsiTheme="majorBidi" w:cstheme="majorBidi"/>
        </w:rPr>
        <w:t>an  assets</w:t>
      </w:r>
      <w:proofErr w:type="gramEnd"/>
      <w:r w:rsidRPr="0004759E">
        <w:rPr>
          <w:rFonts w:asciiTheme="majorBidi" w:hAnsiTheme="majorBidi" w:cstheme="majorBidi"/>
        </w:rPr>
        <w:t xml:space="preserve"> can be converted to cash. An assets is considered to have liquidity when it can be sold quickly without lowering the price. Real estate is an example of an asset that typically has low liquidity.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Most real estate investment obtain mortgage loan to finance their 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(vi)</w:t>
      </w:r>
      <w:r w:rsidRPr="0004759E">
        <w:rPr>
          <w:rFonts w:asciiTheme="majorBidi" w:hAnsiTheme="majorBidi" w:cstheme="majorBidi"/>
          <w:b/>
        </w:rPr>
        <w:tab/>
        <w:t>Agent</w:t>
      </w:r>
      <w:proofErr w:type="gramEnd"/>
      <w:r w:rsidRPr="0004759E">
        <w:rPr>
          <w:rFonts w:asciiTheme="majorBidi" w:hAnsiTheme="majorBidi" w:cstheme="majorBidi"/>
          <w:b/>
        </w:rPr>
        <w:t xml:space="preserve"> Fee:-</w:t>
      </w:r>
      <w:r w:rsidRPr="0004759E">
        <w:rPr>
          <w:rFonts w:asciiTheme="majorBidi" w:hAnsiTheme="majorBidi" w:cstheme="majorBidi"/>
        </w:rPr>
        <w:t xml:space="preserve">Real estate agent typically receives five of the transaction when a property is purchased or rented they collect the same commission rate again when the property is sold. These commissions can easily consume several years of after tax income.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lower expected returns including.</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equity often have a high degree of control over their investment.  The control attributes is value differently across investors, many would want to pay for control, while a few prefer to avoid its responsibility and liability. Generally, though control is derivable and result in higher price, which translate to expected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 xml:space="preserve">Pension funds and tax exempt institution has held the bulk or real estate mortgage, which paid high interest rate became </w:t>
      </w:r>
      <w:proofErr w:type="gramStart"/>
      <w:r w:rsidRPr="0004759E">
        <w:rPr>
          <w:rFonts w:asciiTheme="majorBidi" w:hAnsiTheme="majorBidi" w:cstheme="majorBidi"/>
        </w:rPr>
        <w:t>they</w:t>
      </w:r>
      <w:proofErr w:type="gramEnd"/>
      <w:r w:rsidRPr="0004759E">
        <w:rPr>
          <w:rFonts w:asciiTheme="majorBidi" w:hAnsiTheme="majorBidi" w:cstheme="majorBidi"/>
        </w:rPr>
        <w:t xml:space="preserve"> yield highly taxable income. Tax exempted institution had been able to capture these rates yet avoid taxes entirely. This cornucopia of tax benefit almost surely has lowered before tax expected return on real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rPr>
          <w:rFonts w:asciiTheme="majorBidi" w:hAnsiTheme="majorBidi" w:cstheme="majorBidi"/>
          <w:b/>
        </w:rPr>
      </w:pPr>
    </w:p>
    <w:p w:rsidR="00CA77D3" w:rsidRPr="00BC01B9" w:rsidRDefault="00CA77D3" w:rsidP="00CA77D3">
      <w:pPr>
        <w:spacing w:line="480" w:lineRule="auto"/>
        <w:jc w:val="center"/>
        <w:rPr>
          <w:rFonts w:asciiTheme="majorBidi" w:hAnsiTheme="majorBidi" w:cstheme="majorBidi"/>
          <w:b/>
        </w:rPr>
      </w:pPr>
      <w:r w:rsidRPr="0004759E">
        <w:rPr>
          <w:rFonts w:asciiTheme="majorBidi" w:hAnsiTheme="majorBidi" w:cstheme="majorBidi"/>
          <w:b/>
        </w:rPr>
        <w:t>CHAPTER THREE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r>
        <w:rPr>
          <w:rFonts w:asciiTheme="majorBidi" w:hAnsiTheme="majorBidi" w:cstheme="majorBidi"/>
          <w:b/>
        </w:rPr>
        <w:t xml:space="preserve">3.0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Various methods of data collection and sources of such data could be discussed in this chapter. Methods of data presentation and analysis shall equally be examined in this chapter.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 </w:t>
      </w:r>
      <w:r w:rsidRPr="0004759E">
        <w:rPr>
          <w:rFonts w:asciiTheme="majorBidi" w:hAnsiTheme="majorBidi" w:cstheme="majorBidi"/>
          <w:b/>
        </w:rPr>
        <w:t xml:space="preserve">TARGET POPULATION AND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t>
      </w:r>
      <w:proofErr w:type="spellStart"/>
      <w:r w:rsidRPr="0004759E">
        <w:rPr>
          <w:rFonts w:asciiTheme="majorBidi" w:hAnsiTheme="majorBidi" w:cstheme="majorBidi"/>
        </w:rPr>
        <w:t>well defined</w:t>
      </w:r>
      <w:proofErr w:type="spellEnd"/>
      <w:r w:rsidRPr="0004759E">
        <w:rPr>
          <w:rFonts w:asciiTheme="majorBidi" w:hAnsiTheme="majorBidi" w:cstheme="majorBidi"/>
        </w:rPr>
        <w:t xml:space="preserve"> characteristics, or which confirms to some designated set of specification. The study area of the research work is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3.1.1 </w:t>
      </w:r>
      <w:r w:rsidRPr="0004759E">
        <w:rPr>
          <w:rFonts w:asciiTheme="majorBidi" w:hAnsiTheme="majorBidi" w:cstheme="majorBidi"/>
          <w:b/>
        </w:rPr>
        <w:t xml:space="preserve">SAMPLING FRAME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study laid emphasis on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roofErr w:type="gramStart"/>
      <w:r w:rsidRPr="0004759E">
        <w:rPr>
          <w:rFonts w:asciiTheme="majorBidi" w:hAnsiTheme="majorBidi" w:cstheme="majorBidi"/>
        </w:rPr>
        <w:t>as</w:t>
      </w:r>
      <w:proofErr w:type="gramEnd"/>
      <w:r w:rsidRPr="0004759E">
        <w:rPr>
          <w:rFonts w:asciiTheme="majorBidi" w:hAnsiTheme="majorBidi" w:cstheme="majorBidi"/>
        </w:rPr>
        <w:t xml:space="preserve"> the study area. This sampling frame is necessary because it is the appropriate means through which the target population can be effectively studied.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all the necessary information were gathered.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 size is such that covers substantial parts of the population as obtained from random sampling methods. The sample rule however is that the larger the sample size. The smaller the sampling error. Since the study populations are start, the sample size of the study shall cover only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 researcher beliefs that the size would adequately enhance the study.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w:t>
      </w:r>
      <w:r w:rsidRPr="0004759E">
        <w:rPr>
          <w:rFonts w:asciiTheme="majorBidi" w:hAnsiTheme="majorBidi" w:cstheme="majorBidi"/>
          <w:b/>
        </w:rPr>
        <w:tab/>
        <w:t xml:space="preserve">SOURCES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regarded as fresh data being collected by the investigators themselves or by someone on their behalf, for the purpose of solving an immediate problem. Examples of primary source of data are: Personal interview </w:t>
      </w:r>
      <w:proofErr w:type="gramStart"/>
      <w:r w:rsidRPr="0004759E">
        <w:rPr>
          <w:rFonts w:asciiTheme="majorBidi" w:hAnsiTheme="majorBidi" w:cstheme="majorBidi"/>
        </w:rPr>
        <w:t>and  Questionnaire</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3.3.1</w:t>
      </w:r>
      <w:r w:rsidRPr="0004759E">
        <w:rPr>
          <w:rFonts w:asciiTheme="majorBidi" w:hAnsiTheme="majorBidi" w:cstheme="majorBidi"/>
          <w:b/>
        </w:rPr>
        <w:tab/>
        <w:t>SAMPLING TECHNIQUES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Sampling can be random or none random but random sampling shall be considered.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There is a lots of sampling types, in which our emphasis shall be lay on these two: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w:t>
      </w:r>
      <w:proofErr w:type="gramStart"/>
      <w:r w:rsidRPr="0004759E">
        <w:rPr>
          <w:rFonts w:asciiTheme="majorBidi" w:hAnsiTheme="majorBidi" w:cstheme="majorBidi"/>
        </w:rPr>
        <w:t>subjects</w:t>
      </w:r>
      <w:proofErr w:type="gramEnd"/>
      <w:r w:rsidRPr="0004759E">
        <w:rPr>
          <w:rFonts w:asciiTheme="majorBidi" w:hAnsiTheme="majorBidi" w:cstheme="majorBidi"/>
        </w:rPr>
        <w:t xml:space="preserve"> area to be sampled is divided into strata or groups and a number of observations is taken from each stratum. To yield an estimate of the accuracy in general, at least two samples are required from each </w:t>
      </w:r>
      <w:r w:rsidRPr="0004759E">
        <w:rPr>
          <w:rFonts w:asciiTheme="majorBidi" w:hAnsiTheme="majorBidi" w:cstheme="majorBidi"/>
        </w:rPr>
        <w:lastRenderedPageBreak/>
        <w:t>stratum. The strata should be chosen to be uniform as possible so that by ensuring each stratum is proportionally represented in the total sample. This eliminates differences between strata from the sampling error.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means we may ensure that the whole population was represented in the final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 sample can be random or purposive, a random sample is one which is obtainable in such a way that all the items have equal chances of being selected. The purposive sample is one that is not random. Types of Sampling are:-</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w:t>
      </w:r>
      <w:r w:rsidRPr="0004759E">
        <w:rPr>
          <w:rFonts w:asciiTheme="majorBidi" w:hAnsiTheme="majorBidi" w:cstheme="majorBidi"/>
        </w:rPr>
        <w:lastRenderedPageBreak/>
        <w:t xml:space="preserve">The quotas are chosen so that the sample is representative of the population in a number of respects, according to the controls chosen. It may be completely unrepresentative in other respects.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obtaining a probability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 xml:space="preserve">This is a system whereby samples are based on the </w:t>
      </w:r>
      <w:proofErr w:type="gramStart"/>
      <w:r w:rsidRPr="0004759E">
        <w:rPr>
          <w:rFonts w:asciiTheme="majorBidi" w:hAnsiTheme="majorBidi" w:cstheme="majorBidi"/>
        </w:rPr>
        <w:t>researchers</w:t>
      </w:r>
      <w:proofErr w:type="gramEnd"/>
      <w:r w:rsidRPr="0004759E">
        <w:rPr>
          <w:rFonts w:asciiTheme="majorBidi" w:hAnsiTheme="majorBidi" w:cstheme="majorBidi"/>
        </w:rPr>
        <w:t xml:space="preserve"> intuition and judgment of what constitutes a representatives sample or other subjective criteria.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w:t>
      </w:r>
      <w:r w:rsidRPr="0004759E">
        <w:rPr>
          <w:rFonts w:asciiTheme="majorBidi" w:hAnsiTheme="majorBidi" w:cstheme="majorBidi"/>
          <w:b/>
        </w:rPr>
        <w:tab/>
        <w:t xml:space="preserve">RESEARCH INSTRUMENTS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objectives of this research work.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CA77D3" w:rsidRPr="0004759E"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Visible instrument and</w:t>
      </w:r>
    </w:p>
    <w:p w:rsidR="00CA77D3" w:rsidRPr="00E4204C"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3.4.1</w:t>
      </w:r>
      <w:r w:rsidRPr="0004759E">
        <w:rPr>
          <w:rFonts w:asciiTheme="majorBidi" w:hAnsiTheme="majorBidi" w:cstheme="majorBidi"/>
          <w:b/>
        </w:rPr>
        <w:tab/>
        <w:t>VISIBLE INSTRUMENT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3.4.2</w:t>
      </w:r>
      <w:r w:rsidRPr="0004759E">
        <w:rPr>
          <w:rFonts w:asciiTheme="majorBidi" w:hAnsiTheme="majorBidi" w:cstheme="majorBidi"/>
          <w:b/>
        </w:rPr>
        <w:tab/>
        <w:t>NON-VISIBLE INSTRUMENTS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instrument used to gather information that would be relevant to the research work, these instruments are not visible rather touchable but it is determined out of individual researchers discretions example of these are: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3.4.2.1 QUESTIONNAIRE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3.4.2.2 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to the questionnaire. It is the way of making further investigation and Make Avenue for researcher for follow up answers given by respondents, oral interview is also concerned with the experience and knowledge of individual researchers and their 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questionnaire and oral interviewed shall be adopted. Oral interviewed is adopted in order to get accurate information from the case study which may not be captured by the questionnaire. The use of questionnaire is also necessary because all the data needed to know in the case study could not be supplied through oral interview alone as questionnaire show more detail information.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w:t>
      </w:r>
      <w:r w:rsidRPr="0004759E">
        <w:rPr>
          <w:rFonts w:asciiTheme="majorBidi" w:hAnsiTheme="majorBidi" w:cstheme="majorBidi"/>
          <w:b/>
        </w:rPr>
        <w:tab/>
        <w:t>METHOD OF DATA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w:t>
      </w:r>
      <w:proofErr w:type="gramStart"/>
      <w:r w:rsidRPr="0004759E">
        <w:rPr>
          <w:rFonts w:asciiTheme="majorBidi" w:hAnsiTheme="majorBidi" w:cstheme="majorBidi"/>
        </w:rPr>
        <w:t>these</w:t>
      </w:r>
      <w:proofErr w:type="gramEnd"/>
      <w:r w:rsidRPr="0004759E">
        <w:rPr>
          <w:rFonts w:asciiTheme="majorBidi" w:hAnsiTheme="majorBidi" w:cstheme="majorBidi"/>
        </w:rPr>
        <w:t xml:space="preserve"> data shall be presenting in the following ways: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Tabulations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3.5.1</w:t>
      </w:r>
      <w:r w:rsidRPr="0004759E">
        <w:rPr>
          <w:rFonts w:asciiTheme="majorBidi" w:hAnsiTheme="majorBidi" w:cstheme="majorBidi"/>
          <w:b/>
        </w:rPr>
        <w:tab/>
        <w:t xml:space="preserve">TABULATION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After data has been collected and classified, it has to be arranged in a small space so that eye can easily take it in, it helps to see the importance and results of data been collected and also to discover a connection between factors.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3.5.2</w:t>
      </w:r>
      <w:r w:rsidRPr="0004759E">
        <w:rPr>
          <w:rFonts w:asciiTheme="majorBidi" w:hAnsiTheme="majorBidi" w:cstheme="majorBidi"/>
          <w:b/>
        </w:rPr>
        <w:tab/>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3.5.2.1 PIE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CA77D3" w:rsidRPr="0004759E" w:rsidRDefault="00CA77D3" w:rsidP="00CA77D3">
      <w:pPr>
        <w:widowControl w:val="0"/>
        <w:numPr>
          <w:ilvl w:val="2"/>
          <w:numId w:val="2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CA77D3" w:rsidRPr="0004759E" w:rsidRDefault="00CA77D3" w:rsidP="00CA77D3">
      <w:pPr>
        <w:widowControl w:val="0"/>
        <w:numPr>
          <w:ilvl w:val="2"/>
          <w:numId w:val="25"/>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CA77D3" w:rsidRPr="00485E8E" w:rsidRDefault="00CA77D3" w:rsidP="00CA77D3">
      <w:pPr>
        <w:widowControl w:val="0"/>
        <w:numPr>
          <w:ilvl w:val="2"/>
          <w:numId w:val="26"/>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CA77D3"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3.5.2.2  BAR</w:t>
      </w:r>
      <w:proofErr w:type="gramEnd"/>
      <w:r w:rsidRPr="0004759E">
        <w:rPr>
          <w:rFonts w:asciiTheme="majorBidi" w:hAnsiTheme="majorBidi" w:cstheme="majorBidi"/>
          <w:b/>
        </w:rPr>
        <w:t xml:space="preserv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consist of a set separated bars. It is drawn in such a way that the height of the bars correspond to the respective frequencies of bar. While the width correspond to the size of the figures </w:t>
      </w:r>
      <w:proofErr w:type="gramStart"/>
      <w:r w:rsidRPr="0004759E">
        <w:rPr>
          <w:rFonts w:asciiTheme="majorBidi" w:hAnsiTheme="majorBidi" w:cstheme="majorBidi"/>
        </w:rPr>
        <w:t>of  variables</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3.4.2.3  HISTOGRAM</w:t>
      </w:r>
      <w:proofErr w:type="gramEnd"/>
      <w:r w:rsidRPr="0004759E">
        <w:rPr>
          <w:rFonts w:asciiTheme="majorBidi" w:hAnsiTheme="majorBidi" w:cstheme="majorBidi"/>
          <w:b/>
        </w:rPr>
        <w:t xml:space="preserve"> AND FREQUENCY POLYGON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two are graphically representation of a frequency, histogram consists of a set of rectangle having: </w:t>
      </w:r>
    </w:p>
    <w:p w:rsidR="00CA77D3" w:rsidRPr="0004759E"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centers at the class marks and length equal to the class interval size. </w:t>
      </w:r>
    </w:p>
    <w:p w:rsidR="00CA77D3" w:rsidRPr="00E4204C"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 frequency polygon is a line graph of class frequency plotted against class mark. It can be obtained by connecting mid points of the tops of the rectangle in the histogram.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center"/>
        <w:rPr>
          <w:rFonts w:asciiTheme="majorBidi" w:hAnsiTheme="majorBidi" w:cstheme="majorBidi"/>
        </w:rPr>
      </w:pPr>
      <w:r w:rsidRPr="0004759E">
        <w:rPr>
          <w:rFonts w:asciiTheme="majorBidi" w:hAnsiTheme="majorBidi" w:cstheme="majorBidi"/>
          <w:b/>
        </w:rPr>
        <w:t>CHAPTER FOUR</w:t>
      </w:r>
    </w:p>
    <w:p w:rsidR="00CA77D3" w:rsidRPr="0004759E" w:rsidRDefault="00CA77D3" w:rsidP="00CA77D3">
      <w:pPr>
        <w:spacing w:line="480" w:lineRule="auto"/>
        <w:rPr>
          <w:rFonts w:asciiTheme="majorBidi" w:hAnsiTheme="majorBidi" w:cstheme="majorBidi"/>
        </w:rPr>
      </w:pPr>
      <w:r>
        <w:rPr>
          <w:rFonts w:asciiTheme="majorBidi" w:hAnsiTheme="majorBidi" w:cstheme="majorBidi"/>
          <w:b/>
        </w:rPr>
        <w:t xml:space="preserve">4.0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were thirty people. In order to realize the aim of research work, which is to examining the residential property investment and its associated problems in Oyo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DATA ANALYSIS AND PRESENTATION Question: Do you invest in real estate?</w:t>
      </w:r>
      <w:r w:rsidRPr="0004759E">
        <w:rPr>
          <w:rFonts w:asciiTheme="majorBidi" w:hAnsiTheme="majorBidi" w:cstheme="majorBidi"/>
          <w:b/>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respondents were asked “Do you invest in real estate” their responses are tabulated in the table 4.1. 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A99B522" wp14:editId="35C6B165">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  </w:t>
      </w:r>
      <w:r w:rsidRPr="0004759E">
        <w:rPr>
          <w:rFonts w:asciiTheme="majorBidi" w:hAnsiTheme="majorBidi" w:cstheme="majorBidi"/>
          <w:b/>
        </w:rPr>
        <w:t xml:space="preserve">Item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population and those didn’t invest are 40%.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invest in real Estate, their responses are tabulated in the table 4.1.2.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4.1.2</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7"/>
        <w:gridCol w:w="3122"/>
        <w:gridCol w:w="3129"/>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2903394" wp14:editId="11177DF9">
            <wp:extent cx="5000625" cy="2019300"/>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2</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Item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25% and High cost of building materials 8.3% respectively.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4.1.3  </w:t>
      </w:r>
    </w:p>
    <w:tbl>
      <w:tblPr>
        <w:tblW w:w="940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066"/>
        <w:gridCol w:w="3054"/>
        <w:gridCol w:w="3062"/>
        <w:gridCol w:w="222"/>
      </w:tblGrid>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392"/>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Residential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Commercial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27.7%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Industrial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Recreational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4D487EB1" wp14:editId="71311FD8">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7D3" w:rsidRPr="0004759E"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3</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Pr>
          <w:rFonts w:asciiTheme="majorBidi" w:hAnsiTheme="majorBidi" w:cstheme="majorBidi"/>
        </w:rPr>
        <w:t>reational properties.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9"/>
        <w:gridCol w:w="3121"/>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 saving</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44.5%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Mortgage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Corporative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49F8F9E" wp14:editId="78555478">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b/>
        </w:rPr>
        <w:t>Items</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4</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w:t>
      </w:r>
      <w:proofErr w:type="gramStart"/>
      <w:r w:rsidRPr="0004759E">
        <w:rPr>
          <w:rFonts w:asciiTheme="majorBidi" w:hAnsiTheme="majorBidi" w:cstheme="majorBidi"/>
        </w:rPr>
        <w:t>iv.,</w:t>
      </w:r>
      <w:proofErr w:type="gramEnd"/>
      <w:r w:rsidRPr="0004759E">
        <w:rPr>
          <w:rFonts w:asciiTheme="majorBidi" w:hAnsiTheme="majorBidi" w:cstheme="majorBidi"/>
        </w:rPr>
        <w:t xml:space="preserve"> people get fund through institution were 11.11%, personal saving 44.44%, mortgage 33.33% and corporation 11.11%.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is their motivation for investing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4.1.5  </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Profit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Prestige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22.2%</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Political power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Independence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7C968902" wp14:editId="36131706">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5</w:t>
      </w:r>
    </w:p>
    <w:p w:rsidR="00CA77D3" w:rsidRPr="0004759E" w:rsidRDefault="00CA77D3" w:rsidP="00CA77D3">
      <w:pPr>
        <w:spacing w:line="480" w:lineRule="auto"/>
        <w:jc w:val="both"/>
        <w:rPr>
          <w:rFonts w:asciiTheme="majorBidi" w:hAnsiTheme="majorBidi" w:cstheme="majorBidi"/>
          <w:b/>
          <w: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prestige, 5.56% for political power and 16.67 for independence.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Table 4.1.6 </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2"/>
        <w:gridCol w:w="3124"/>
        <w:gridCol w:w="3132"/>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567206B" wp14:editId="3053572E">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6</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Table 4.1.6 </w:t>
      </w:r>
      <w:proofErr w:type="gramStart"/>
      <w:r w:rsidRPr="0004759E">
        <w:rPr>
          <w:rFonts w:asciiTheme="majorBidi" w:hAnsiTheme="majorBidi" w:cstheme="majorBidi"/>
        </w:rPr>
        <w:t>Above</w:t>
      </w:r>
      <w:proofErr w:type="gramEnd"/>
      <w:r w:rsidRPr="0004759E">
        <w:rPr>
          <w:rFonts w:asciiTheme="majorBidi" w:hAnsiTheme="majorBidi" w:cstheme="majorBidi"/>
        </w:rPr>
        <w:t xml:space="preserve"> that 70% of the income are through rental while 30% are by disposal</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problem?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CA77D3" w:rsidRPr="00485E8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People were asked in the question “is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their response tabulated in the table 4.1.7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4.1.7</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8443CEE" wp14:editId="3CE2394C">
            <wp:extent cx="61531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table shown it that 86.67% of the people support the housing scarcity while 13.33% not support the housing scarcity.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you think people could be housed? </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Table 4.1.8</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0"/>
        <w:gridCol w:w="3120"/>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Government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Individuals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4DBCF359" wp14:editId="64D075E5">
            <wp:extent cx="5772150" cy="180975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w:t>
      </w:r>
      <w:proofErr w:type="gramStart"/>
      <w:r w:rsidRPr="0004759E">
        <w:rPr>
          <w:rFonts w:asciiTheme="majorBidi" w:hAnsiTheme="majorBidi" w:cstheme="majorBidi"/>
        </w:rPr>
        <w:t>an</w:t>
      </w:r>
      <w:proofErr w:type="gramEnd"/>
      <w:r w:rsidRPr="0004759E">
        <w:rPr>
          <w:rFonts w:asciiTheme="majorBidi" w:hAnsiTheme="majorBidi" w:cstheme="majorBidi"/>
        </w:rPr>
        <w:t xml:space="preserve"> housing unit 6.7% for corporate bodies and individuals has 53.3% which is the highest impact.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4.1.9</w:t>
      </w:r>
    </w:p>
    <w:tbl>
      <w:tblPr>
        <w:tblW w:w="904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2935"/>
        <w:gridCol w:w="2939"/>
        <w:gridCol w:w="2948"/>
        <w:gridCol w:w="222"/>
      </w:tblGrid>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Medium</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Low</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C47C6DB" wp14:editId="58A49247">
            <wp:extent cx="4400550" cy="2219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9</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From the table 4.1.9 above it was discovered that people who agreed that bank has a very high impact on the provision of housing unit are 30%, medium impact 43.33% and low impact are 26.67%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question “How could people get their accommodation” their response were tabulated in the table 4.1.10.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4.1.10</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6"/>
        <w:gridCol w:w="3122"/>
        <w:gridCol w:w="3130"/>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Agents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Personally</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C8C9C03" wp14:editId="794A0058">
            <wp:extent cx="4933950" cy="229552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10</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4.1.10 and figure VIII, it shown that people who got their present accommodation through agents are 46.67, those got through friends are 26.67% and through themselves are 26.67% respectively.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Inflation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Workmanship</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26FC2755" wp14:editId="327DA8FE">
            <wp:extent cx="4953000" cy="25908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11</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Question: What are the types of accommodation to be developed in order to meet people </w:t>
      </w:r>
      <w:proofErr w:type="gramStart"/>
      <w:r w:rsidRPr="0004759E">
        <w:rPr>
          <w:rFonts w:asciiTheme="majorBidi" w:hAnsiTheme="majorBidi" w:cstheme="majorBidi"/>
          <w:b/>
        </w:rPr>
        <w:t>desires</w:t>
      </w:r>
      <w:proofErr w:type="gramEnd"/>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People were also asked in the question “What are the type of accommodation to be developed in order to meet people desires their respo</w:t>
      </w:r>
      <w:r>
        <w:rPr>
          <w:rFonts w:asciiTheme="majorBidi" w:hAnsiTheme="majorBidi" w:cstheme="majorBidi"/>
        </w:rPr>
        <w:t xml:space="preserve">nse were tabulated as follows”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4.1.12</w:t>
      </w:r>
    </w:p>
    <w:tbl>
      <w:tblPr>
        <w:tblW w:w="961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4"/>
        <w:gridCol w:w="3123"/>
        <w:gridCol w:w="3131"/>
        <w:gridCol w:w="236"/>
      </w:tblGrid>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Detached</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Flat</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proofErr w:type="spellStart"/>
            <w:r w:rsidRPr="0004759E">
              <w:rPr>
                <w:rFonts w:asciiTheme="majorBidi" w:hAnsiTheme="majorBidi" w:cstheme="majorBidi"/>
              </w:rPr>
              <w:t>Self contain</w:t>
            </w:r>
            <w:proofErr w:type="spellEnd"/>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236" w:type="dxa"/>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9C8EC32" wp14:editId="4C19FE6C">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77D3" w:rsidRPr="00A236C2"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12</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4.1.12 that the types of accommodation to meet </w:t>
      </w:r>
      <w:proofErr w:type="gramStart"/>
      <w:r w:rsidRPr="0004759E">
        <w:rPr>
          <w:rFonts w:asciiTheme="majorBidi" w:hAnsiTheme="majorBidi" w:cstheme="majorBidi"/>
        </w:rPr>
        <w:t>peoples</w:t>
      </w:r>
      <w:proofErr w:type="gramEnd"/>
      <w:r w:rsidRPr="0004759E">
        <w:rPr>
          <w:rFonts w:asciiTheme="majorBidi" w:hAnsiTheme="majorBidi" w:cstheme="majorBidi"/>
        </w:rPr>
        <w:t xml:space="preserve"> desires were analyzed as follows: tenement should be 16.67%, detached as 16.67%, flat as 16.67%% while 50% of the people support </w:t>
      </w:r>
      <w:proofErr w:type="spellStart"/>
      <w:r w:rsidRPr="0004759E">
        <w:rPr>
          <w:rFonts w:asciiTheme="majorBidi" w:hAnsiTheme="majorBidi" w:cstheme="majorBidi"/>
        </w:rPr>
        <w:t>self contain</w:t>
      </w:r>
      <w:proofErr w:type="spellEnd"/>
      <w:r w:rsidRPr="0004759E">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People were asked in the question “What impact is the influx a person into state capital (Ilorin) has on to the property market” their response was tabulated in the table below”</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4.1.13</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3"/>
        <w:gridCol w:w="3124"/>
        <w:gridCol w:w="3131"/>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33.34%</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Good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Fair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Bad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C426149" wp14:editId="399ADE26">
            <wp:extent cx="5438775" cy="250580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77D3" w:rsidRPr="0004759E" w:rsidRDefault="00CA77D3" w:rsidP="00CA77D3">
      <w:pPr>
        <w:spacing w:line="480" w:lineRule="auto"/>
        <w:ind w:left="7920"/>
        <w:jc w:val="both"/>
        <w:rPr>
          <w:rFonts w:asciiTheme="majorBidi" w:hAnsiTheme="majorBidi" w:cstheme="majorBidi"/>
        </w:rPr>
      </w:pPr>
      <w:r>
        <w:rPr>
          <w:rFonts w:asciiTheme="majorBidi" w:hAnsiTheme="majorBidi" w:cstheme="majorBidi"/>
        </w:rPr>
        <w:t>F</w:t>
      </w:r>
      <w:r w:rsidRPr="0004759E">
        <w:rPr>
          <w:rFonts w:asciiTheme="majorBidi" w:hAnsiTheme="majorBidi" w:cstheme="majorBidi"/>
        </w:rPr>
        <w:t>igure 13</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Items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and figure, it shown that impact of the influx of people into the state capital was varied, which 33.34% of the respondents agreed with excellent, 43.33% support good, 13.33% says fair and 10% of the people says it is bad.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r>
      <w:proofErr w:type="gramStart"/>
      <w:r w:rsidRPr="0004759E">
        <w:rPr>
          <w:rFonts w:asciiTheme="majorBidi" w:hAnsiTheme="majorBidi" w:cstheme="majorBidi"/>
          <w:b/>
        </w:rPr>
        <w:t>DATA  ANALYSIS</w:t>
      </w:r>
      <w:proofErr w:type="gramEnd"/>
      <w:r w:rsidRPr="0004759E">
        <w:rPr>
          <w:rFonts w:asciiTheme="majorBidi" w:hAnsiTheme="majorBidi" w:cstheme="majorBidi"/>
          <w:b/>
        </w:rPr>
        <w:t xml:space="preserve"> OF THE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 lord of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were asked “what is the rate of land availability in the state” their response was the state has high land available for real estate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asked that what are the quantity of government policy (e.g. taxation) on their Estate, their response was government tax mean highly on those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people were asked in the question “how do they picture the cost of building materials” They were able to say the cost of building materials is very high.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Landlords of the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Residents were asked “what are the availability of building materials in the market”. Their response are once there is capital the building materials is available at a highly rate.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that what are the quantities of receiving return (interest), they said that they received high return on the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rPr>
        <w:br w:type="page"/>
      </w:r>
      <w:r w:rsidRPr="0004759E">
        <w:rPr>
          <w:rFonts w:asciiTheme="majorBidi" w:hAnsiTheme="majorBidi" w:cstheme="majorBidi"/>
          <w:b/>
        </w:rPr>
        <w:lastRenderedPageBreak/>
        <w:t>CHAPTER FIVE</w:t>
      </w:r>
    </w:p>
    <w:p w:rsidR="00CA77D3" w:rsidRPr="0004759E" w:rsidRDefault="00CA77D3" w:rsidP="00CA77D3">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this has led to assertion that more housing unit should be provided for the </w:t>
      </w:r>
      <w:proofErr w:type="spellStart"/>
      <w:r w:rsidRPr="0004759E">
        <w:rPr>
          <w:rFonts w:asciiTheme="majorBidi" w:hAnsiTheme="majorBidi" w:cstheme="majorBidi"/>
        </w:rPr>
        <w:t>people.Also</w:t>
      </w:r>
      <w:proofErr w:type="spellEnd"/>
      <w:r w:rsidRPr="0004759E">
        <w:rPr>
          <w:rFonts w:asciiTheme="majorBidi" w:hAnsiTheme="majorBidi" w:cstheme="majorBidi"/>
        </w:rPr>
        <w:t xml:space="preserve">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w:t>
      </w:r>
      <w:proofErr w:type="spellStart"/>
      <w:r w:rsidRPr="0004759E">
        <w:rPr>
          <w:rFonts w:asciiTheme="majorBidi" w:hAnsiTheme="majorBidi" w:cstheme="majorBidi"/>
        </w:rPr>
        <w:t>can not</w:t>
      </w:r>
      <w:proofErr w:type="spellEnd"/>
      <w:r w:rsidRPr="0004759E">
        <w:rPr>
          <w:rFonts w:asciiTheme="majorBidi" w:hAnsiTheme="majorBidi" w:cstheme="majorBidi"/>
        </w:rPr>
        <w:t xml:space="preserve"> meet up with the present population in the state.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buyers and prospective tenants of real estate.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of </w:t>
      </w:r>
      <w:r w:rsidRPr="0004759E">
        <w:rPr>
          <w:rFonts w:asciiTheme="majorBidi" w:hAnsiTheme="majorBidi" w:cstheme="majorBidi"/>
        </w:rPr>
        <w:lastRenderedPageBreak/>
        <w:t xml:space="preserve">income in the society.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peoples, so questioned through the questionnaire, various responses were received to all the question and based on their response and findings the following recommendations were made:</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finance low income housing schemes.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5.4</w:t>
      </w:r>
      <w:r w:rsidRPr="0004759E">
        <w:rPr>
          <w:rFonts w:asciiTheme="majorBidi" w:hAnsiTheme="majorBidi" w:cstheme="majorBidi"/>
          <w:b/>
        </w:rPr>
        <w:tab/>
        <w:t xml:space="preserve">CONCLUSION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food is another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poison”. This assertion has to do with the influx of the people into the state capital and its impact on property market, some people are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especially the landlords, while some people (the tenants) are not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because they bear all the burdens.  </w:t>
      </w:r>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improvement on land and different type of rent(s), where it can be collected and applied are also discovered.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REFERENCES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Abimbola</w:t>
      </w:r>
      <w:proofErr w:type="spellEnd"/>
      <w:r w:rsidRPr="0004759E">
        <w:rPr>
          <w:rFonts w:asciiTheme="majorBidi" w:hAnsiTheme="majorBidi" w:cstheme="majorBidi"/>
        </w:rPr>
        <w:t>, M. O. (2000). “Property Investment and Management in Nigeria.” Lagos: Concept Books Ltd.</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Abiodun</w:t>
      </w:r>
      <w:proofErr w:type="spellEnd"/>
      <w:r w:rsidRPr="0004759E">
        <w:rPr>
          <w:rFonts w:asciiTheme="majorBidi" w:hAnsiTheme="majorBidi" w:cstheme="majorBidi"/>
        </w:rPr>
        <w:t xml:space="preserve">, J. O. (1997). The Challenges of Growth and Development in Metropolitan Lagos. In </w:t>
      </w:r>
      <w:proofErr w:type="spellStart"/>
      <w:r w:rsidRPr="0004759E">
        <w:rPr>
          <w:rFonts w:asciiTheme="majorBidi" w:hAnsiTheme="majorBidi" w:cstheme="majorBidi"/>
        </w:rPr>
        <w:t>Rakodi</w:t>
      </w:r>
      <w:proofErr w:type="spellEnd"/>
      <w:r w:rsidRPr="0004759E">
        <w:rPr>
          <w:rFonts w:asciiTheme="majorBidi" w:hAnsiTheme="majorBidi" w:cstheme="majorBidi"/>
        </w:rPr>
        <w:t xml:space="preserve">, C. (Ed.),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Urban Challenge in Africa: Growth and Management of Its Large Cities. New York: United Nations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(1998). “The Role of Estate Surveyors and </w:t>
      </w:r>
      <w:proofErr w:type="spellStart"/>
      <w:r w:rsidRPr="0004759E">
        <w:rPr>
          <w:rFonts w:asciiTheme="majorBidi" w:hAnsiTheme="majorBidi" w:cstheme="majorBidi"/>
        </w:rPr>
        <w:t>Valuers</w:t>
      </w:r>
      <w:proofErr w:type="spellEnd"/>
      <w:r w:rsidRPr="0004759E">
        <w:rPr>
          <w:rFonts w:asciiTheme="majorBidi" w:hAnsiTheme="majorBidi" w:cstheme="majorBidi"/>
        </w:rPr>
        <w:t xml:space="preserve"> in Property Development in Nigeria.” The Estate Surveyor and </w:t>
      </w:r>
      <w:proofErr w:type="spellStart"/>
      <w:r w:rsidRPr="0004759E">
        <w:rPr>
          <w:rFonts w:asciiTheme="majorBidi" w:hAnsiTheme="majorBidi" w:cstheme="majorBidi"/>
        </w:rPr>
        <w:t>Valuer</w:t>
      </w:r>
      <w:proofErr w:type="spellEnd"/>
      <w:r w:rsidRPr="0004759E">
        <w:rPr>
          <w:rFonts w:asciiTheme="majorBidi" w:hAnsiTheme="majorBidi" w:cstheme="majorBidi"/>
        </w:rPr>
        <w:t xml:space="preserve"> Journal.</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K. (2001). </w:t>
      </w:r>
      <w:r w:rsidRPr="0004759E">
        <w:rPr>
          <w:rFonts w:asciiTheme="majorBidi" w:hAnsiTheme="majorBidi" w:cstheme="majorBidi"/>
          <w:i/>
          <w:iCs/>
        </w:rPr>
        <w:t>Principles and Practice of Property Valuation</w:t>
      </w:r>
      <w:r w:rsidRPr="0004759E">
        <w:rPr>
          <w:rFonts w:asciiTheme="majorBidi" w:hAnsiTheme="majorBidi" w:cstheme="majorBidi"/>
        </w:rPr>
        <w:t>. Ibadan: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(1998). Perception of Environmental Pollution in an Indigenous African City: The Case of Ile-Ife. Environmentalist, 18(1), 33–41.</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(2003). “Solid Waste Management in Selected Cities of Nigeria.” Journal of Environmental Studies, 2(1), 14–23.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Ajayi</w:t>
      </w:r>
      <w:proofErr w:type="spellEnd"/>
      <w:r w:rsidRPr="0004759E">
        <w:rPr>
          <w:rFonts w:asciiTheme="majorBidi" w:hAnsiTheme="majorBidi" w:cstheme="majorBidi"/>
        </w:rPr>
        <w:t xml:space="preserve">, C. A. (1990). </w:t>
      </w:r>
      <w:r w:rsidRPr="0004759E">
        <w:rPr>
          <w:rFonts w:asciiTheme="majorBidi" w:hAnsiTheme="majorBidi" w:cstheme="majorBidi"/>
          <w:i/>
          <w:iCs/>
        </w:rPr>
        <w:t>The Problems of Property Investment in Nigeria</w:t>
      </w:r>
      <w:r w:rsidRPr="0004759E">
        <w:rPr>
          <w:rFonts w:asciiTheme="majorBidi" w:hAnsiTheme="majorBidi" w:cstheme="majorBidi"/>
        </w:rPr>
        <w:t>. Lagos: Longman.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Ajayi</w:t>
      </w:r>
      <w:proofErr w:type="spellEnd"/>
      <w:r w:rsidRPr="0004759E">
        <w:rPr>
          <w:rFonts w:asciiTheme="majorBidi" w:hAnsiTheme="majorBidi" w:cstheme="majorBidi"/>
        </w:rPr>
        <w:t>, C. A. (1998). “Property Investment Valuation.” Ibadan: De-Ayo Publications.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(2000). “The Impact of </w:t>
      </w:r>
      <w:proofErr w:type="spellStart"/>
      <w:r w:rsidRPr="0004759E">
        <w:rPr>
          <w:rFonts w:asciiTheme="majorBidi" w:hAnsiTheme="majorBidi" w:cstheme="majorBidi"/>
        </w:rPr>
        <w:t>Urbanisation</w:t>
      </w:r>
      <w:proofErr w:type="spellEnd"/>
      <w:r w:rsidRPr="0004759E">
        <w:rPr>
          <w:rFonts w:asciiTheme="majorBidi" w:hAnsiTheme="majorBidi" w:cstheme="majorBidi"/>
        </w:rPr>
        <w:t xml:space="preserve"> on Housing Development in Nigeria.” Journal of the Nigerian Institute of Town Planners, XIII.</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(2004). “Property Investment and Market Analysis in Nigeria.” </w:t>
      </w:r>
      <w:r w:rsidRPr="0004759E">
        <w:rPr>
          <w:rFonts w:asciiTheme="majorBidi" w:hAnsiTheme="majorBidi" w:cstheme="majorBidi"/>
          <w:i/>
          <w:iCs/>
        </w:rPr>
        <w:t xml:space="preserve">Journal of the Nigerian Institution of Estate Surveyors and </w:t>
      </w:r>
      <w:proofErr w:type="spellStart"/>
      <w:r w:rsidRPr="0004759E">
        <w:rPr>
          <w:rFonts w:asciiTheme="majorBidi" w:hAnsiTheme="majorBidi" w:cstheme="majorBidi"/>
          <w:i/>
          <w:iCs/>
        </w:rPr>
        <w:t>Valuers</w:t>
      </w:r>
      <w:proofErr w:type="spellEnd"/>
      <w:r w:rsidRPr="0004759E">
        <w:rPr>
          <w:rFonts w:asciiTheme="majorBidi" w:hAnsiTheme="majorBidi" w:cstheme="majorBidi"/>
        </w:rPr>
        <w:t>, Vol. 27, pp. 7–15.</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O. (2010). The Impact of Urbanization on Housing Development: The Lagos Experience, Nigeria. Ethiopian Journal of Environmental Studies and Management, 3(3), 64–74.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Ayedun</w:t>
      </w:r>
      <w:proofErr w:type="spellEnd"/>
      <w:r w:rsidRPr="0004759E">
        <w:rPr>
          <w:rFonts w:asciiTheme="majorBidi" w:hAnsiTheme="majorBidi" w:cstheme="majorBidi"/>
        </w:rPr>
        <w:t xml:space="preserve">, C. A., </w:t>
      </w:r>
      <w:proofErr w:type="spellStart"/>
      <w:r w:rsidRPr="0004759E">
        <w:rPr>
          <w:rFonts w:asciiTheme="majorBidi" w:hAnsiTheme="majorBidi" w:cstheme="majorBidi"/>
        </w:rPr>
        <w:t>Durodola</w:t>
      </w:r>
      <w:proofErr w:type="spellEnd"/>
      <w:r w:rsidRPr="0004759E">
        <w:rPr>
          <w:rFonts w:asciiTheme="majorBidi" w:hAnsiTheme="majorBidi" w:cstheme="majorBidi"/>
        </w:rPr>
        <w:t xml:space="preserve">, O. D., &amp; </w:t>
      </w:r>
      <w:proofErr w:type="spellStart"/>
      <w:r w:rsidRPr="0004759E">
        <w:rPr>
          <w:rFonts w:asciiTheme="majorBidi" w:hAnsiTheme="majorBidi" w:cstheme="majorBidi"/>
        </w:rPr>
        <w:t>Akinjare</w:t>
      </w:r>
      <w:proofErr w:type="spellEnd"/>
      <w:r w:rsidRPr="0004759E">
        <w:rPr>
          <w:rFonts w:asciiTheme="majorBidi" w:hAnsiTheme="majorBidi" w:cstheme="majorBidi"/>
        </w:rPr>
        <w:t xml:space="preserve">, O. A. (2011). “Towards Ensuring Sustainable Real Estate Sector in Nigeria: The Challenges of </w:t>
      </w:r>
      <w:proofErr w:type="spellStart"/>
      <w:r w:rsidRPr="0004759E">
        <w:rPr>
          <w:rFonts w:asciiTheme="majorBidi" w:hAnsiTheme="majorBidi" w:cstheme="majorBidi"/>
        </w:rPr>
        <w:t>Valuers</w:t>
      </w:r>
      <w:proofErr w:type="spellEnd"/>
      <w:r w:rsidRPr="0004759E">
        <w:rPr>
          <w:rFonts w:asciiTheme="majorBidi" w:hAnsiTheme="majorBidi" w:cstheme="majorBidi"/>
        </w:rPr>
        <w:t>.” International Journal of Business and Social Science, 2(9), 222–229.</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Ayodele</w:t>
      </w:r>
      <w:proofErr w:type="spellEnd"/>
      <w:r w:rsidRPr="0004759E">
        <w:rPr>
          <w:rFonts w:asciiTheme="majorBidi" w:hAnsiTheme="majorBidi" w:cstheme="majorBidi"/>
        </w:rPr>
        <w:t xml:space="preserve">, A. (2003). </w:t>
      </w:r>
      <w:r w:rsidRPr="0004759E">
        <w:rPr>
          <w:rFonts w:asciiTheme="majorBidi" w:hAnsiTheme="majorBidi" w:cstheme="majorBidi"/>
          <w:i/>
          <w:iCs/>
        </w:rPr>
        <w:t>Real Estate Development and Investment in Nigeria</w:t>
      </w:r>
      <w:r w:rsidRPr="0004759E">
        <w:rPr>
          <w:rFonts w:asciiTheme="majorBidi" w:hAnsiTheme="majorBidi" w:cstheme="majorBidi"/>
        </w:rPr>
        <w:t>. Lagos: Dele Publishers.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Bello, M. A., &amp; Bello, W. A. (2008). “An Analysis of Property Investment Returns in the Nigerian Real Estate Sector.” Journal of Real Estate Portfolio Management.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Bello, M. O. (2000). </w:t>
      </w:r>
      <w:r w:rsidRPr="0004759E">
        <w:rPr>
          <w:rFonts w:asciiTheme="majorBidi" w:hAnsiTheme="majorBidi" w:cstheme="majorBidi"/>
          <w:i/>
          <w:iCs/>
        </w:rPr>
        <w:t>The Impact of Urban Development Policies on Property Investment Returns in Nigeria</w:t>
      </w:r>
      <w:r w:rsidRPr="0004759E">
        <w:rPr>
          <w:rFonts w:asciiTheme="majorBidi" w:hAnsiTheme="majorBidi" w:cstheme="majorBidi"/>
        </w:rPr>
        <w:t>. Journal of Property Research and Investment, Vol. 5(2), pp. 13–22.</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Chika E. </w:t>
      </w:r>
      <w:proofErr w:type="spellStart"/>
      <w:r w:rsidRPr="0004759E">
        <w:rPr>
          <w:rFonts w:asciiTheme="majorBidi" w:hAnsiTheme="majorBidi" w:cstheme="majorBidi"/>
        </w:rPr>
        <w:t>Udechwkwu</w:t>
      </w:r>
      <w:proofErr w:type="spellEnd"/>
      <w:r w:rsidRPr="0004759E">
        <w:rPr>
          <w:rFonts w:asciiTheme="majorBidi" w:hAnsiTheme="majorBidi" w:cstheme="majorBidi"/>
        </w:rPr>
        <w:t xml:space="preserve"> (2010), Introduction to Estate Management,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Ekanem</w:t>
      </w:r>
      <w:proofErr w:type="spellEnd"/>
      <w:r w:rsidRPr="0004759E">
        <w:rPr>
          <w:rFonts w:asciiTheme="majorBidi" w:hAnsiTheme="majorBidi" w:cstheme="majorBidi"/>
        </w:rPr>
        <w:t xml:space="preserve">, T. F. (2006). </w:t>
      </w:r>
      <w:r w:rsidRPr="0004759E">
        <w:rPr>
          <w:rFonts w:asciiTheme="majorBidi" w:hAnsiTheme="majorBidi" w:cstheme="majorBidi"/>
          <w:i/>
          <w:iCs/>
        </w:rPr>
        <w:t xml:space="preserve">An Assessment of the Problems of Residential Property Investment in </w:t>
      </w:r>
      <w:proofErr w:type="spellStart"/>
      <w:r w:rsidRPr="0004759E">
        <w:rPr>
          <w:rFonts w:asciiTheme="majorBidi" w:hAnsiTheme="majorBidi" w:cstheme="majorBidi"/>
          <w:i/>
          <w:iCs/>
        </w:rPr>
        <w:t>Uyo</w:t>
      </w:r>
      <w:proofErr w:type="spellEnd"/>
      <w:r w:rsidRPr="0004759E">
        <w:rPr>
          <w:rFonts w:asciiTheme="majorBidi" w:hAnsiTheme="majorBidi" w:cstheme="majorBidi"/>
        </w:rPr>
        <w:t xml:space="preserve">. Unpublished B.Sc. Thesis, Department of Estate Management, University of </w:t>
      </w:r>
      <w:proofErr w:type="spellStart"/>
      <w:r w:rsidRPr="0004759E">
        <w:rPr>
          <w:rFonts w:asciiTheme="majorBidi" w:hAnsiTheme="majorBidi" w:cstheme="majorBidi"/>
        </w:rPr>
        <w:t>Uyo</w:t>
      </w:r>
      <w:proofErr w:type="spellEnd"/>
      <w:r w:rsidRPr="0004759E">
        <w:rPr>
          <w:rFonts w:asciiTheme="majorBidi" w:hAnsiTheme="majorBidi" w:cstheme="majorBidi"/>
        </w:rPr>
        <w: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Ezeokoli</w:t>
      </w:r>
      <w:proofErr w:type="spellEnd"/>
      <w:r w:rsidRPr="0004759E">
        <w:rPr>
          <w:rFonts w:asciiTheme="majorBidi" w:hAnsiTheme="majorBidi" w:cstheme="majorBidi"/>
        </w:rPr>
        <w:t>, F. O. (2007). “Urban Housing Problems and Remedies in Nigeria.”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Fabiyi</w:t>
      </w:r>
      <w:proofErr w:type="spellEnd"/>
      <w:r w:rsidRPr="0004759E">
        <w:rPr>
          <w:rFonts w:asciiTheme="majorBidi" w:hAnsiTheme="majorBidi" w:cstheme="majorBidi"/>
        </w:rPr>
        <w:t xml:space="preserve">, O. O. (1993). </w:t>
      </w:r>
      <w:r w:rsidRPr="0004759E">
        <w:rPr>
          <w:rFonts w:asciiTheme="majorBidi" w:hAnsiTheme="majorBidi" w:cstheme="majorBidi"/>
          <w:i/>
          <w:iCs/>
        </w:rPr>
        <w:t>Urban Land Use Change Detection in Lagos Metropolis Using Remote Sensing and GIS Techniques</w:t>
      </w:r>
      <w:r w:rsidRPr="0004759E">
        <w:rPr>
          <w:rFonts w:asciiTheme="majorBidi" w:hAnsiTheme="majorBidi" w:cstheme="majorBidi"/>
        </w:rPr>
        <w:t>. Unpublished PhD Thesis, University of Ibadan.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Ibiyemi</w:t>
      </w:r>
      <w:proofErr w:type="spellEnd"/>
      <w:r w:rsidRPr="0004759E">
        <w:rPr>
          <w:rFonts w:asciiTheme="majorBidi" w:hAnsiTheme="majorBidi" w:cstheme="majorBidi"/>
        </w:rPr>
        <w:t xml:space="preserve">, A. (2002). </w:t>
      </w:r>
      <w:r w:rsidRPr="0004759E">
        <w:rPr>
          <w:rFonts w:asciiTheme="majorBidi" w:hAnsiTheme="majorBidi" w:cstheme="majorBidi"/>
          <w:i/>
          <w:iCs/>
        </w:rPr>
        <w:t>The Practice of Estate Agency in Nigeria</w:t>
      </w:r>
      <w:r w:rsidRPr="0004759E">
        <w:rPr>
          <w:rFonts w:asciiTheme="majorBidi" w:hAnsiTheme="majorBidi" w:cstheme="majorBidi"/>
        </w:rPr>
        <w:t xml:space="preserve">. Lagos: </w:t>
      </w:r>
      <w:proofErr w:type="spellStart"/>
      <w:r w:rsidRPr="0004759E">
        <w:rPr>
          <w:rFonts w:asciiTheme="majorBidi" w:hAnsiTheme="majorBidi" w:cstheme="majorBidi"/>
        </w:rPr>
        <w:t>Bolanle</w:t>
      </w:r>
      <w:proofErr w:type="spellEnd"/>
      <w:r w:rsidRPr="0004759E">
        <w:rPr>
          <w:rFonts w:asciiTheme="majorBidi" w:hAnsiTheme="majorBidi" w:cstheme="majorBidi"/>
        </w:rPr>
        <w:t xml:space="preserve"> &amp; Sons.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Jark</w:t>
      </w:r>
      <w:proofErr w:type="spellEnd"/>
      <w:r w:rsidRPr="0004759E">
        <w:rPr>
          <w:rFonts w:asciiTheme="majorBidi" w:hAnsiTheme="majorBidi" w:cstheme="majorBidi"/>
        </w:rPr>
        <w:t xml:space="preserve"> Clark </w:t>
      </w:r>
      <w:proofErr w:type="spellStart"/>
      <w:r w:rsidRPr="0004759E">
        <w:rPr>
          <w:rFonts w:asciiTheme="majorBidi" w:hAnsiTheme="majorBidi" w:cstheme="majorBidi"/>
        </w:rPr>
        <w:t>fracis</w:t>
      </w:r>
      <w:proofErr w:type="spellEnd"/>
      <w:r w:rsidRPr="0004759E">
        <w:rPr>
          <w:rFonts w:asciiTheme="majorBidi" w:hAnsiTheme="majorBidi" w:cstheme="majorBidi"/>
        </w:rPr>
        <w:t xml:space="preserve"> – Management of Investment. </w:t>
      </w:r>
      <w:hyperlink r:id="rId27" w:history="1">
        <w:r w:rsidRPr="0004759E">
          <w:rPr>
            <w:rStyle w:val="Hyperlink"/>
            <w:rFonts w:asciiTheme="majorBidi" w:hAnsiTheme="majorBidi" w:cstheme="majorBidi"/>
          </w:rPr>
          <w:t>www.mamma.com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Kuye</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Olusegun</w:t>
      </w:r>
      <w:proofErr w:type="spellEnd"/>
      <w:r w:rsidRPr="0004759E">
        <w:rPr>
          <w:rFonts w:asciiTheme="majorBidi" w:hAnsiTheme="majorBidi" w:cstheme="majorBidi"/>
        </w:rPr>
        <w:t xml:space="preserve"> (2003), Principle and Practice of Property valuation “Volume Two” </w:t>
      </w:r>
      <w:proofErr w:type="gramStart"/>
      <w:r w:rsidRPr="0004759E">
        <w:rPr>
          <w:rFonts w:asciiTheme="majorBidi" w:hAnsiTheme="majorBidi" w:cstheme="majorBidi"/>
        </w:rPr>
        <w:t>Lagos  Nigeria</w:t>
      </w:r>
      <w:proofErr w:type="gramEnd"/>
      <w:r w:rsidRPr="0004759E">
        <w:rPr>
          <w:rFonts w:asciiTheme="majorBidi" w:hAnsiTheme="majorBidi" w:cstheme="majorBidi"/>
        </w:rPr>
        <w:t xml:space="preserve">.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Micheal</w:t>
      </w:r>
      <w:proofErr w:type="spellEnd"/>
      <w:r w:rsidRPr="0004759E">
        <w:rPr>
          <w:rFonts w:asciiTheme="majorBidi" w:hAnsiTheme="majorBidi" w:cstheme="majorBidi"/>
        </w:rPr>
        <w:t xml:space="preserve"> Thorn croft (1965), Principle of Estate Management, The Estate Gazette Limited London.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MulibIbikunleLawal</w:t>
      </w:r>
      <w:proofErr w:type="spellEnd"/>
      <w:r w:rsidRPr="0004759E">
        <w:rPr>
          <w:rFonts w:asciiTheme="majorBidi" w:hAnsiTheme="majorBidi" w:cstheme="majorBidi"/>
        </w:rPr>
        <w:t xml:space="preserve"> (2000), Estate Development Practice in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xml:space="preserve">, T. O. (2002). Housing Finance in Nigeria: Need for Re-engineering. Housing Finance International, Vol. </w:t>
      </w:r>
      <w:proofErr w:type="gramStart"/>
      <w:r w:rsidRPr="0004759E">
        <w:rPr>
          <w:rFonts w:asciiTheme="majorBidi" w:hAnsiTheme="majorBidi" w:cstheme="majorBidi"/>
        </w:rPr>
        <w:t>XVII(</w:t>
      </w:r>
      <w:proofErr w:type="gramEnd"/>
      <w:r w:rsidRPr="0004759E">
        <w:rPr>
          <w:rFonts w:asciiTheme="majorBidi" w:hAnsiTheme="majorBidi" w:cstheme="majorBidi"/>
        </w:rPr>
        <w:t>1), pp. 21–26.</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T. O. (2008). Affordable Housing Delivery in Nigeria. The South African Foundation International Conference on Affordable Housing, Pretoria.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Ogunba</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Olatunji</w:t>
      </w:r>
      <w:proofErr w:type="spellEnd"/>
      <w:r w:rsidRPr="0004759E">
        <w:rPr>
          <w:rFonts w:asciiTheme="majorBidi" w:hAnsiTheme="majorBidi" w:cstheme="majorBidi"/>
        </w:rPr>
        <w:t xml:space="preserve">, S. O. (2007). “Property Valuation and Investment Analysis in Nigeria: An Overview.” </w:t>
      </w:r>
      <w:r w:rsidRPr="0004759E">
        <w:rPr>
          <w:rFonts w:asciiTheme="majorBidi" w:hAnsiTheme="majorBidi" w:cstheme="majorBidi"/>
          <w:i/>
          <w:iCs/>
        </w:rPr>
        <w:t xml:space="preserve">The Estate Surveyor and </w:t>
      </w:r>
      <w:proofErr w:type="spellStart"/>
      <w:r w:rsidRPr="0004759E">
        <w:rPr>
          <w:rFonts w:asciiTheme="majorBidi" w:hAnsiTheme="majorBidi" w:cstheme="majorBidi"/>
          <w:i/>
          <w:iCs/>
        </w:rPr>
        <w:t>Valuer</w:t>
      </w:r>
      <w:proofErr w:type="spellEnd"/>
      <w:r w:rsidRPr="0004759E">
        <w:rPr>
          <w:rFonts w:asciiTheme="majorBidi" w:hAnsiTheme="majorBidi" w:cstheme="majorBidi"/>
        </w:rPr>
        <w:t>, Vol. 30(2), pp. 18–24.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Ojo</w:t>
      </w:r>
      <w:proofErr w:type="spellEnd"/>
      <w:r w:rsidRPr="0004759E">
        <w:rPr>
          <w:rFonts w:asciiTheme="majorBidi" w:hAnsiTheme="majorBidi" w:cstheme="majorBidi"/>
        </w:rPr>
        <w:t>, O. (2003). Land Use and Property Values. Lagos: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Olanrewaju</w:t>
      </w:r>
      <w:proofErr w:type="spellEnd"/>
      <w:r w:rsidRPr="0004759E">
        <w:rPr>
          <w:rFonts w:asciiTheme="majorBidi" w:hAnsiTheme="majorBidi" w:cstheme="majorBidi"/>
        </w:rPr>
        <w:t xml:space="preserve">, D. O. (1997). Urban Infrastructure: A Critique of Urban Renewal Process in </w:t>
      </w:r>
      <w:proofErr w:type="spellStart"/>
      <w:r w:rsidRPr="0004759E">
        <w:rPr>
          <w:rFonts w:asciiTheme="majorBidi" w:hAnsiTheme="majorBidi" w:cstheme="majorBidi"/>
        </w:rPr>
        <w:t>Ijora</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Badia</w:t>
      </w:r>
      <w:proofErr w:type="spellEnd"/>
      <w:r w:rsidRPr="0004759E">
        <w:rPr>
          <w:rFonts w:asciiTheme="majorBidi" w:hAnsiTheme="majorBidi" w:cstheme="majorBidi"/>
        </w:rPr>
        <w:t>, Lagos. Habitat International, 21(4), 419–433.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Olayiwola</w:t>
      </w:r>
      <w:proofErr w:type="spellEnd"/>
      <w:r w:rsidRPr="0004759E">
        <w:rPr>
          <w:rFonts w:asciiTheme="majorBidi" w:hAnsiTheme="majorBidi" w:cstheme="majorBidi"/>
        </w:rPr>
        <w:t xml:space="preserve">, L. M., </w:t>
      </w:r>
      <w:proofErr w:type="spellStart"/>
      <w:r w:rsidRPr="0004759E">
        <w:rPr>
          <w:rFonts w:asciiTheme="majorBidi" w:hAnsiTheme="majorBidi" w:cstheme="majorBidi"/>
        </w:rPr>
        <w:t>Adeleye</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Ogunshakin</w:t>
      </w:r>
      <w:proofErr w:type="spellEnd"/>
      <w:r w:rsidRPr="0004759E">
        <w:rPr>
          <w:rFonts w:asciiTheme="majorBidi" w:hAnsiTheme="majorBidi" w:cstheme="majorBidi"/>
        </w:rPr>
        <w:t>, L. O. (2006). Public Housing Delivery in Nigeria: Problems and Challenges. World Congress on Housing Transforming Housing Environments through the Design, Pretoria, South Africa, 1–10.</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Oloke</w:t>
      </w:r>
      <w:proofErr w:type="spellEnd"/>
      <w:r w:rsidRPr="0004759E">
        <w:rPr>
          <w:rFonts w:asciiTheme="majorBidi" w:hAnsiTheme="majorBidi" w:cstheme="majorBidi"/>
        </w:rPr>
        <w:t xml:space="preserve">, C. O., Simon, R. O., &amp; </w:t>
      </w:r>
      <w:proofErr w:type="spellStart"/>
      <w:r w:rsidRPr="0004759E">
        <w:rPr>
          <w:rFonts w:asciiTheme="majorBidi" w:hAnsiTheme="majorBidi" w:cstheme="majorBidi"/>
        </w:rPr>
        <w:t>Afolabi</w:t>
      </w:r>
      <w:proofErr w:type="spellEnd"/>
      <w:r w:rsidRPr="0004759E">
        <w:rPr>
          <w:rFonts w:asciiTheme="majorBidi" w:hAnsiTheme="majorBidi" w:cstheme="majorBidi"/>
        </w:rPr>
        <w:t xml:space="preserve">, A. O. (2013). An Examination of the Factors Affecting Residential Property Values in </w:t>
      </w:r>
      <w:proofErr w:type="spellStart"/>
      <w:r w:rsidRPr="0004759E">
        <w:rPr>
          <w:rFonts w:asciiTheme="majorBidi" w:hAnsiTheme="majorBidi" w:cstheme="majorBidi"/>
        </w:rPr>
        <w:t>Magodo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Neighbourhood</w:t>
      </w:r>
      <w:proofErr w:type="spellEnd"/>
      <w:r w:rsidRPr="0004759E">
        <w:rPr>
          <w:rFonts w:asciiTheme="majorBidi" w:hAnsiTheme="majorBidi" w:cstheme="majorBidi"/>
        </w:rPr>
        <w:t>, Lagos State. International Journal of Economy, Management and Social Sciences, 2(8), 639–643.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Omirin</w:t>
      </w:r>
      <w:proofErr w:type="spellEnd"/>
      <w:r w:rsidRPr="0004759E">
        <w:rPr>
          <w:rFonts w:asciiTheme="majorBidi" w:hAnsiTheme="majorBidi" w:cstheme="majorBidi"/>
        </w:rPr>
        <w:t xml:space="preserve">, M. M. (1999). </w:t>
      </w:r>
      <w:r w:rsidRPr="0004759E">
        <w:rPr>
          <w:rFonts w:asciiTheme="majorBidi" w:hAnsiTheme="majorBidi" w:cstheme="majorBidi"/>
          <w:i/>
          <w:iCs/>
        </w:rPr>
        <w:t>Issues in Property Valuation and Investment Analysis in Nigeria</w:t>
      </w:r>
      <w:r w:rsidRPr="0004759E">
        <w:rPr>
          <w:rFonts w:asciiTheme="majorBidi" w:hAnsiTheme="majorBidi" w:cstheme="majorBidi"/>
        </w:rPr>
        <w:t>. Lagos: Faculty of Environmental Design, University of Lagos.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Rogger</w:t>
      </w:r>
      <w:proofErr w:type="spellEnd"/>
      <w:r w:rsidRPr="0004759E">
        <w:rPr>
          <w:rFonts w:asciiTheme="majorBidi" w:hAnsiTheme="majorBidi" w:cstheme="majorBidi"/>
        </w:rPr>
        <w:t xml:space="preserve"> C. </w:t>
      </w:r>
      <w:proofErr w:type="spellStart"/>
      <w:r w:rsidRPr="0004759E">
        <w:rPr>
          <w:rFonts w:asciiTheme="majorBidi" w:hAnsiTheme="majorBidi" w:cstheme="majorBidi"/>
        </w:rPr>
        <w:t>Ibboston</w:t>
      </w:r>
      <w:proofErr w:type="spellEnd"/>
      <w:r w:rsidRPr="0004759E">
        <w:rPr>
          <w:rFonts w:asciiTheme="majorBidi" w:hAnsiTheme="majorBidi" w:cstheme="majorBidi"/>
        </w:rPr>
        <w:t xml:space="preserve">&amp; Cary P. </w:t>
      </w:r>
      <w:proofErr w:type="spellStart"/>
      <w:r w:rsidRPr="0004759E">
        <w:rPr>
          <w:rFonts w:asciiTheme="majorBidi" w:hAnsiTheme="majorBidi" w:cstheme="majorBidi"/>
        </w:rPr>
        <w:t>Brinston</w:t>
      </w:r>
      <w:proofErr w:type="spellEnd"/>
      <w:r w:rsidRPr="0004759E">
        <w:rPr>
          <w:rFonts w:asciiTheme="majorBidi" w:hAnsiTheme="majorBidi" w:cstheme="majorBidi"/>
        </w:rPr>
        <w:t xml:space="preserve"> – Investment Market Web site 2010 -</w:t>
      </w:r>
      <w:r w:rsidRPr="0004759E">
        <w:rPr>
          <w:rFonts w:asciiTheme="majorBidi" w:hAnsiTheme="majorBidi" w:cstheme="majorBidi"/>
        </w:rPr>
        <w:tab/>
      </w:r>
      <w:hyperlink r:id="rId28" w:history="1">
        <w:r w:rsidRPr="0004759E">
          <w:rPr>
            <w:rStyle w:val="Hyperlink"/>
            <w:rFonts w:asciiTheme="majorBidi" w:hAnsiTheme="majorBidi" w:cstheme="majorBidi"/>
          </w:rPr>
          <w:t>www.google.com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Udo</w:t>
      </w:r>
      <w:proofErr w:type="spellEnd"/>
      <w:r w:rsidRPr="0004759E">
        <w:rPr>
          <w:rFonts w:asciiTheme="majorBidi" w:hAnsiTheme="majorBidi" w:cstheme="majorBidi"/>
        </w:rPr>
        <w:t xml:space="preserve">, R. K. (1990). </w:t>
      </w:r>
      <w:r w:rsidRPr="0004759E">
        <w:rPr>
          <w:rFonts w:asciiTheme="majorBidi" w:hAnsiTheme="majorBidi" w:cstheme="majorBidi"/>
          <w:i/>
          <w:iCs/>
        </w:rPr>
        <w:t>Geographical Regions of Nigeria</w:t>
      </w:r>
      <w:r w:rsidRPr="0004759E">
        <w:rPr>
          <w:rFonts w:asciiTheme="majorBidi" w:hAnsiTheme="majorBidi" w:cstheme="majorBidi"/>
        </w:rPr>
        <w:t>. Ibadan: Heinemann Educational Books.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Umeh</w:t>
      </w:r>
      <w:proofErr w:type="spellEnd"/>
      <w:r w:rsidRPr="0004759E">
        <w:rPr>
          <w:rFonts w:asciiTheme="majorBidi" w:hAnsiTheme="majorBidi" w:cstheme="majorBidi"/>
        </w:rPr>
        <w:t xml:space="preserve">, J. A. (2004). </w:t>
      </w:r>
      <w:r w:rsidRPr="0004759E">
        <w:rPr>
          <w:rFonts w:asciiTheme="majorBidi" w:hAnsiTheme="majorBidi" w:cstheme="majorBidi"/>
          <w:i/>
          <w:iCs/>
        </w:rPr>
        <w:t>The Role of Government in Residential Property Investment</w:t>
      </w:r>
      <w:r w:rsidRPr="0004759E">
        <w:rPr>
          <w:rFonts w:asciiTheme="majorBidi" w:hAnsiTheme="majorBidi" w:cstheme="majorBidi"/>
        </w:rPr>
        <w:t>. Lagos: Real Estate Digest.</w:t>
      </w: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t>APPENDIX</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sz w:val="32"/>
        </w:rPr>
      </w:pPr>
      <w:r w:rsidRPr="0004759E">
        <w:rPr>
          <w:rFonts w:asciiTheme="majorBidi" w:hAnsiTheme="majorBidi" w:cstheme="majorBidi"/>
          <w:b/>
          <w:sz w:val="32"/>
        </w:rPr>
        <w:t>KWARA STATE POLYTECHNIC ILORIN KWARA STATE</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DEPARTMENT OF ESTATE MANAGEMENT</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FACULTY OF ENVIRONMENTAL STUDIES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Dear Respondents,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researchers are undertaking a research work on the topic “RESIDENTIAL PROPERTY INVESTMENT AND ITS ASSOCIATED PROBLEMS (A CASE STUDY OF STUDENTS AREA, ELEKO ILORIN KWARA STATE) as part of their National Diploma.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All information provided in this questionnaire will be treated in confidence, and for academic purpose. Your personal view is considered very important, as this will contribute immensely to the success of the project. Thank you.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Yours faithfully,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Mustapha Ibrahim </w:t>
      </w:r>
      <w:proofErr w:type="spellStart"/>
      <w:r w:rsidRPr="0004759E">
        <w:rPr>
          <w:rFonts w:asciiTheme="majorBidi" w:hAnsiTheme="majorBidi" w:cstheme="majorBidi"/>
        </w:rPr>
        <w:t>Babatunde</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Najeemdeen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Sodeeq</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Atanda</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Ismail </w:t>
      </w:r>
      <w:proofErr w:type="spellStart"/>
      <w:r w:rsidRPr="0004759E">
        <w:rPr>
          <w:rFonts w:asciiTheme="majorBidi" w:hAnsiTheme="majorBidi" w:cstheme="majorBidi"/>
        </w:rPr>
        <w:t>Qoseem</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Alao</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Adam </w:t>
      </w:r>
      <w:proofErr w:type="spellStart"/>
      <w:r w:rsidRPr="0004759E">
        <w:rPr>
          <w:rFonts w:asciiTheme="majorBidi" w:hAnsiTheme="majorBidi" w:cstheme="majorBidi"/>
        </w:rPr>
        <w:t>Abdulmajid</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Olamilekan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Balogun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Abdulganiyu</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Olamilakan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Azeez</w:t>
      </w:r>
      <w:proofErr w:type="spellEnd"/>
      <w:r w:rsidRPr="0004759E">
        <w:rPr>
          <w:rFonts w:asciiTheme="majorBidi" w:hAnsiTheme="majorBidi" w:cstheme="majorBidi"/>
        </w:rPr>
        <w:t xml:space="preserve"> Arafat </w:t>
      </w:r>
      <w:proofErr w:type="spellStart"/>
      <w:r w:rsidRPr="0004759E">
        <w:rPr>
          <w:rFonts w:asciiTheme="majorBidi" w:hAnsiTheme="majorBidi" w:cstheme="majorBidi"/>
        </w:rPr>
        <w:t>Olayinka</w:t>
      </w:r>
      <w:proofErr w:type="spell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PART ONE</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NAME: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AGE: </w:t>
      </w:r>
      <w:r w:rsidRPr="0004759E">
        <w:rPr>
          <w:rFonts w:asciiTheme="majorBidi" w:hAnsiTheme="majorBidi" w:cstheme="majorBidi"/>
        </w:rPr>
        <w:tab/>
      </w:r>
      <w:r w:rsidRPr="0004759E">
        <w:rPr>
          <w:rFonts w:asciiTheme="majorBidi" w:hAnsiTheme="majorBidi" w:cstheme="majorBidi"/>
        </w:rPr>
        <w:tab/>
        <w:t>20 – 29 (     )</w:t>
      </w:r>
      <w:r w:rsidRPr="0004759E">
        <w:rPr>
          <w:rFonts w:asciiTheme="majorBidi" w:hAnsiTheme="majorBidi" w:cstheme="majorBidi"/>
        </w:rPr>
        <w:tab/>
      </w:r>
      <w:r w:rsidRPr="0004759E">
        <w:rPr>
          <w:rFonts w:asciiTheme="majorBidi" w:hAnsiTheme="majorBidi" w:cstheme="majorBidi"/>
        </w:rPr>
        <w:tab/>
        <w:t>30 – 39     (      )</w:t>
      </w:r>
      <w:r w:rsidRPr="0004759E">
        <w:rPr>
          <w:rFonts w:asciiTheme="majorBidi" w:hAnsiTheme="majorBidi" w:cstheme="majorBidi"/>
        </w:rPr>
        <w:tab/>
        <w:t xml:space="preserve">40 – 49 (    )  </w:t>
      </w:r>
      <w:r w:rsidRPr="0004759E">
        <w:rPr>
          <w:rFonts w:asciiTheme="majorBidi" w:hAnsiTheme="majorBidi" w:cstheme="majorBidi"/>
        </w:rPr>
        <w:tab/>
        <w:t xml:space="preserve"> 50 – 59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60 – 69 (     )</w:t>
      </w:r>
      <w:r w:rsidRPr="0004759E">
        <w:rPr>
          <w:rFonts w:asciiTheme="majorBidi" w:hAnsiTheme="majorBidi" w:cstheme="majorBidi"/>
        </w:rPr>
        <w:tab/>
      </w:r>
      <w:r w:rsidRPr="0004759E">
        <w:rPr>
          <w:rFonts w:asciiTheme="majorBidi" w:hAnsiTheme="majorBidi" w:cstheme="majorBidi"/>
        </w:rPr>
        <w:tab/>
        <w:t xml:space="preserve">70 – above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SEX:</w:t>
      </w:r>
      <w:r w:rsidRPr="0004759E">
        <w:rPr>
          <w:rFonts w:asciiTheme="majorBidi" w:hAnsiTheme="majorBidi" w:cstheme="majorBidi"/>
        </w:rPr>
        <w:tab/>
      </w:r>
      <w:r w:rsidRPr="0004759E">
        <w:rPr>
          <w:rFonts w:asciiTheme="majorBidi" w:hAnsiTheme="majorBidi" w:cstheme="majorBidi"/>
        </w:rPr>
        <w:tab/>
        <w:t>Male (      )</w:t>
      </w:r>
      <w:r w:rsidRPr="0004759E">
        <w:rPr>
          <w:rFonts w:asciiTheme="majorBidi" w:hAnsiTheme="majorBidi" w:cstheme="majorBidi"/>
        </w:rPr>
        <w:tab/>
      </w:r>
      <w:r w:rsidRPr="0004759E">
        <w:rPr>
          <w:rFonts w:asciiTheme="majorBidi" w:hAnsiTheme="majorBidi" w:cstheme="majorBidi"/>
        </w:rPr>
        <w:tab/>
        <w:t xml:space="preserve">Female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4.</w:t>
      </w:r>
      <w:r w:rsidRPr="0004759E">
        <w:rPr>
          <w:rFonts w:asciiTheme="majorBidi" w:hAnsiTheme="majorBidi" w:cstheme="majorBidi"/>
        </w:rPr>
        <w:tab/>
        <w:t xml:space="preserve">RELIGIOUS: </w:t>
      </w:r>
      <w:r w:rsidRPr="0004759E">
        <w:rPr>
          <w:rFonts w:asciiTheme="majorBidi" w:hAnsiTheme="majorBidi" w:cstheme="majorBidi"/>
        </w:rPr>
        <w:tab/>
        <w:t xml:space="preserve"> Christian (      )</w:t>
      </w:r>
      <w:r w:rsidRPr="0004759E">
        <w:rPr>
          <w:rFonts w:asciiTheme="majorBidi" w:hAnsiTheme="majorBidi" w:cstheme="majorBidi"/>
        </w:rPr>
        <w:tab/>
        <w:t xml:space="preserve">Muslim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 xml:space="preserve">MARITAL STATUS: </w:t>
      </w:r>
      <w:r w:rsidRPr="0004759E">
        <w:rPr>
          <w:rFonts w:asciiTheme="majorBidi" w:hAnsiTheme="majorBidi" w:cstheme="majorBidi"/>
        </w:rPr>
        <w:tab/>
        <w:t xml:space="preserve">  Single (      )</w:t>
      </w:r>
      <w:r w:rsidRPr="0004759E">
        <w:rPr>
          <w:rFonts w:asciiTheme="majorBidi" w:hAnsiTheme="majorBidi" w:cstheme="majorBidi"/>
        </w:rPr>
        <w:tab/>
        <w:t>Married (     )</w:t>
      </w:r>
      <w:r w:rsidRPr="0004759E">
        <w:rPr>
          <w:rFonts w:asciiTheme="majorBidi" w:hAnsiTheme="majorBidi" w:cstheme="majorBidi"/>
        </w:rPr>
        <w:tab/>
      </w:r>
      <w:r w:rsidRPr="0004759E">
        <w:rPr>
          <w:rFonts w:asciiTheme="majorBidi" w:hAnsiTheme="majorBidi" w:cstheme="majorBidi"/>
        </w:rPr>
        <w:tab/>
        <w:t>Divorces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OCCUPATION: Pensioner (     )</w:t>
      </w:r>
      <w:r w:rsidRPr="0004759E">
        <w:rPr>
          <w:rFonts w:asciiTheme="majorBidi" w:hAnsiTheme="majorBidi" w:cstheme="majorBidi"/>
        </w:rPr>
        <w:tab/>
      </w:r>
      <w:r w:rsidRPr="0004759E">
        <w:rPr>
          <w:rFonts w:asciiTheme="majorBidi" w:hAnsiTheme="majorBidi" w:cstheme="majorBidi"/>
        </w:rPr>
        <w:tab/>
        <w:t>Civil servant (      )</w:t>
      </w:r>
      <w:r w:rsidRPr="0004759E">
        <w:rPr>
          <w:rFonts w:asciiTheme="majorBidi" w:hAnsiTheme="majorBidi" w:cstheme="majorBidi"/>
        </w:rPr>
        <w:tab/>
        <w:t xml:space="preserve"> Self employ (      ) Professionals (       )</w:t>
      </w:r>
      <w:r w:rsidRPr="0004759E">
        <w:rPr>
          <w:rFonts w:asciiTheme="majorBidi" w:hAnsiTheme="majorBidi" w:cstheme="majorBidi"/>
        </w:rPr>
        <w:tab/>
        <w:t xml:space="preserve">Business (      )  </w:t>
      </w:r>
    </w:p>
    <w:p w:rsidR="00CA77D3" w:rsidRPr="00FC405F"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RANK: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PART TWO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Do you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Yes (      )</w:t>
      </w:r>
      <w:r w:rsidRPr="0004759E">
        <w:rPr>
          <w:rFonts w:asciiTheme="majorBidi" w:hAnsiTheme="majorBidi" w:cstheme="majorBidi"/>
        </w:rPr>
        <w:tab/>
      </w:r>
      <w:r w:rsidRPr="0004759E">
        <w:rPr>
          <w:rFonts w:asciiTheme="majorBidi" w:hAnsiTheme="majorBidi" w:cstheme="majorBidi"/>
        </w:rPr>
        <w:tab/>
        <w:t xml:space="preserve">No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If “yes” what kind of real Estate do you invest 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Residential (     )</w:t>
      </w:r>
      <w:r w:rsidRPr="0004759E">
        <w:rPr>
          <w:rFonts w:asciiTheme="majorBidi" w:hAnsiTheme="majorBidi" w:cstheme="majorBidi"/>
        </w:rPr>
        <w:tab/>
        <w:t>Commercial (      )</w:t>
      </w:r>
      <w:r w:rsidRPr="0004759E">
        <w:rPr>
          <w:rFonts w:asciiTheme="majorBidi" w:hAnsiTheme="majorBidi" w:cstheme="majorBidi"/>
        </w:rPr>
        <w:tab/>
        <w:t>Industrial (     )   Recreational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 xml:space="preserve">If “No” why: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No interest (     )</w:t>
      </w:r>
      <w:r w:rsidRPr="0004759E">
        <w:rPr>
          <w:rFonts w:asciiTheme="majorBidi" w:hAnsiTheme="majorBidi" w:cstheme="majorBidi"/>
        </w:rPr>
        <w:tab/>
        <w:t>No fund (     )</w:t>
      </w:r>
      <w:r w:rsidRPr="0004759E">
        <w:rPr>
          <w:rFonts w:asciiTheme="majorBidi" w:hAnsiTheme="majorBidi" w:cstheme="majorBidi"/>
        </w:rPr>
        <w:tab/>
      </w:r>
      <w:r w:rsidRPr="0004759E">
        <w:rPr>
          <w:rFonts w:asciiTheme="majorBidi" w:hAnsiTheme="majorBidi" w:cstheme="majorBidi"/>
        </w:rPr>
        <w:tab/>
        <w:t xml:space="preserve">Non availability of land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High cost of building materials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4.</w:t>
      </w:r>
      <w:r w:rsidRPr="0004759E">
        <w:rPr>
          <w:rFonts w:asciiTheme="majorBidi" w:hAnsiTheme="majorBidi" w:cstheme="majorBidi"/>
        </w:rPr>
        <w:tab/>
        <w:t xml:space="preserve">If your answer / response in question (1) above is yes, </w:t>
      </w:r>
      <w:proofErr w:type="gramStart"/>
      <w:r w:rsidRPr="0004759E">
        <w:rPr>
          <w:rFonts w:asciiTheme="majorBidi" w:hAnsiTheme="majorBidi" w:cstheme="majorBidi"/>
        </w:rPr>
        <w:t>How</w:t>
      </w:r>
      <w:proofErr w:type="gramEnd"/>
      <w:r w:rsidRPr="0004759E">
        <w:rPr>
          <w:rFonts w:asciiTheme="majorBidi" w:hAnsiTheme="majorBidi" w:cstheme="majorBidi"/>
        </w:rPr>
        <w:t xml:space="preserve"> do you get fund: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Financial Institution (     )</w:t>
      </w:r>
      <w:r w:rsidRPr="0004759E">
        <w:rPr>
          <w:rFonts w:asciiTheme="majorBidi" w:hAnsiTheme="majorBidi" w:cstheme="majorBidi"/>
        </w:rPr>
        <w:tab/>
        <w:t>Personal Saving (   )     Marriage (    ) Corporation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What is your notice for investing in real Estate?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Profit (    ) Prestige (   )   Political Power (    ) Independence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If your response in question (4) above is Profit making, how do you intend to realize the profit.</w:t>
      </w:r>
      <w:r>
        <w:rPr>
          <w:rFonts w:asciiTheme="majorBidi" w:hAnsiTheme="majorBidi" w:cstheme="majorBidi"/>
        </w:rPr>
        <w:t xml:space="preserve"> </w:t>
      </w:r>
      <w:r w:rsidRPr="0004759E">
        <w:rPr>
          <w:rFonts w:asciiTheme="majorBidi" w:hAnsiTheme="majorBidi" w:cstheme="majorBidi"/>
        </w:rPr>
        <w:t>Through rental income (   )</w:t>
      </w:r>
      <w:r w:rsidRPr="0004759E">
        <w:rPr>
          <w:rFonts w:asciiTheme="majorBidi" w:hAnsiTheme="majorBidi" w:cstheme="majorBidi"/>
        </w:rPr>
        <w:tab/>
        <w:t xml:space="preserve"> By Disposal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Do you encounter any problem in real investment? If yes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8.</w:t>
      </w:r>
      <w:r w:rsidRPr="0004759E">
        <w:rPr>
          <w:rFonts w:asciiTheme="majorBidi" w:hAnsiTheme="majorBidi" w:cstheme="majorBidi"/>
        </w:rPr>
        <w:tab/>
        <w:t xml:space="preserve">How do you overcome the problem encounter </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9.</w:t>
      </w:r>
      <w:r w:rsidRPr="0004759E">
        <w:rPr>
          <w:rFonts w:asciiTheme="majorBidi" w:hAnsiTheme="majorBidi" w:cstheme="majorBidi"/>
        </w:rPr>
        <w:tab/>
        <w:t>Do you see Public Partnership in housing delivery as a solution to housing Problem place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10.</w:t>
      </w:r>
      <w:r w:rsidRPr="0004759E">
        <w:rPr>
          <w:rFonts w:asciiTheme="majorBidi" w:hAnsiTheme="majorBidi" w:cstheme="majorBidi"/>
        </w:rPr>
        <w:tab/>
        <w:t>If “NO” please give reason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PART THREE</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YES (   )  NO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How do you think people could be housed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Government (    )     Corporate bodies (   ) individual (    )</w:t>
      </w:r>
    </w:p>
    <w:p w:rsidR="00CA77D3" w:rsidRPr="0004759E" w:rsidRDefault="00CA77D3" w:rsidP="00CA77D3">
      <w:pPr>
        <w:pStyle w:val="ListParagraph"/>
        <w:numPr>
          <w:ilvl w:val="0"/>
          <w:numId w:val="47"/>
        </w:numPr>
        <w:spacing w:line="480" w:lineRule="auto"/>
        <w:ind w:left="450"/>
        <w:jc w:val="both"/>
        <w:rPr>
          <w:rFonts w:asciiTheme="majorBidi" w:hAnsiTheme="majorBidi" w:cstheme="majorBidi"/>
        </w:rPr>
      </w:pPr>
      <w:r w:rsidRPr="0004759E">
        <w:rPr>
          <w:rFonts w:asciiTheme="majorBidi" w:hAnsiTheme="majorBidi" w:cstheme="majorBidi"/>
        </w:rPr>
        <w:t>What are the factors negating increase in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Finance (   )  inflation (   ) high cost of building materials (   ) workmanship</w:t>
      </w:r>
    </w:p>
    <w:p w:rsidR="00CA77D3" w:rsidRPr="0004759E" w:rsidRDefault="00CA77D3" w:rsidP="00CA77D3">
      <w:pPr>
        <w:pStyle w:val="ListParagraph"/>
        <w:numPr>
          <w:ilvl w:val="0"/>
          <w:numId w:val="47"/>
        </w:numPr>
        <w:spacing w:line="480" w:lineRule="auto"/>
        <w:ind w:left="450" w:hanging="450"/>
        <w:jc w:val="both"/>
        <w:rPr>
          <w:rFonts w:asciiTheme="majorBidi" w:hAnsiTheme="majorBidi" w:cstheme="majorBidi"/>
        </w:rPr>
      </w:pPr>
      <w:r w:rsidRPr="0004759E">
        <w:rPr>
          <w:rFonts w:asciiTheme="majorBidi" w:hAnsiTheme="majorBidi" w:cstheme="majorBidi"/>
        </w:rPr>
        <w:t>What are the impacts of banks in the provision of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High (    ) Medium (    ) Low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How could people get accommodation?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Agent (   )  Friends (  </w:t>
      </w:r>
      <w:proofErr w:type="gramStart"/>
      <w:r w:rsidRPr="0004759E">
        <w:rPr>
          <w:rFonts w:asciiTheme="majorBidi" w:hAnsiTheme="majorBidi" w:cstheme="majorBidi"/>
        </w:rPr>
        <w:t>)  Personally</w:t>
      </w:r>
      <w:proofErr w:type="gramEnd"/>
      <w:r w:rsidRPr="0004759E">
        <w:rPr>
          <w:rFonts w:asciiTheme="majorBidi" w:hAnsiTheme="majorBidi" w:cstheme="majorBidi"/>
        </w:rPr>
        <w:t xml:space="preserve">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What are the type of accommodation to be developed in order to meet people desires?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Tenement (    ) Detached (    ) flat (   ) Self contain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7.    What are the impact of influx of the people into the state </w:t>
      </w:r>
      <w:proofErr w:type="gramStart"/>
      <w:r w:rsidRPr="0004759E">
        <w:rPr>
          <w:rFonts w:asciiTheme="majorBidi" w:hAnsiTheme="majorBidi" w:cstheme="majorBidi"/>
        </w:rPr>
        <w:t>capital</w:t>
      </w:r>
      <w:proofErr w:type="gramEnd"/>
    </w:p>
    <w:p w:rsidR="00CA77D3" w:rsidRP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ab/>
        <w:t>(Ibadan) has done to the property market. Excellent (     ) Good (    ), fair (    ) Bad (    ).</w:t>
      </w:r>
    </w:p>
    <w:sectPr w:rsidR="00CA77D3" w:rsidRPr="00CA77D3" w:rsidSect="00AB1704">
      <w:footerReference w:type="default" r:id="rId29"/>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17" w:rsidRDefault="006E1A17" w:rsidP="00AB1704">
      <w:pPr>
        <w:spacing w:after="0" w:line="240" w:lineRule="auto"/>
      </w:pPr>
      <w:r>
        <w:separator/>
      </w:r>
    </w:p>
  </w:endnote>
  <w:endnote w:type="continuationSeparator" w:id="0">
    <w:p w:rsidR="006E1A17" w:rsidRDefault="006E1A17" w:rsidP="00AB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4" w:rsidRDefault="00AB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17" w:rsidRDefault="006E1A17" w:rsidP="00AB1704">
      <w:pPr>
        <w:spacing w:after="0" w:line="240" w:lineRule="auto"/>
      </w:pPr>
      <w:r>
        <w:separator/>
      </w:r>
    </w:p>
  </w:footnote>
  <w:footnote w:type="continuationSeparator" w:id="0">
    <w:p w:rsidR="006E1A17" w:rsidRDefault="006E1A17" w:rsidP="00AB1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4"/>
    <w:multiLevelType w:val="hybridMultilevel"/>
    <w:tmpl w:val="3E7446A8"/>
    <w:lvl w:ilvl="0" w:tplc="0D4A4DC6">
      <w:start w:val="1"/>
      <w:numFmt w:val="decimal"/>
      <w:lvlText w:val=""/>
      <w:lvlJc w:val="left"/>
    </w:lvl>
    <w:lvl w:ilvl="1" w:tplc="116CA314">
      <w:start w:val="1"/>
      <w:numFmt w:val="decimal"/>
      <w:lvlText w:val=""/>
      <w:lvlJc w:val="left"/>
    </w:lvl>
    <w:lvl w:ilvl="2" w:tplc="DE0AA846">
      <w:start w:val="1"/>
      <w:numFmt w:val="bullet"/>
      <w:lvlText w:val="·"/>
      <w:lvlJc w:val="left"/>
      <w:pPr>
        <w:ind w:left="1440" w:hanging="360"/>
      </w:pPr>
      <w:rPr>
        <w:rFonts w:ascii="Symbol" w:hAnsi="Symbol" w:hint="default"/>
      </w:rPr>
    </w:lvl>
    <w:lvl w:ilvl="3" w:tplc="0ADE5676">
      <w:start w:val="1"/>
      <w:numFmt w:val="decimal"/>
      <w:lvlText w:val=""/>
      <w:lvlJc w:val="left"/>
    </w:lvl>
    <w:lvl w:ilvl="4" w:tplc="62CEF202">
      <w:start w:val="1"/>
      <w:numFmt w:val="decimal"/>
      <w:lvlText w:val=""/>
      <w:lvlJc w:val="left"/>
    </w:lvl>
    <w:lvl w:ilvl="5" w:tplc="F2CAC98E">
      <w:start w:val="1"/>
      <w:numFmt w:val="decimal"/>
      <w:lvlText w:val=""/>
      <w:lvlJc w:val="left"/>
    </w:lvl>
    <w:lvl w:ilvl="6" w:tplc="E04C5852">
      <w:start w:val="1"/>
      <w:numFmt w:val="decimal"/>
      <w:lvlText w:val=""/>
      <w:lvlJc w:val="left"/>
    </w:lvl>
    <w:lvl w:ilvl="7" w:tplc="CCF097B0">
      <w:start w:val="1"/>
      <w:numFmt w:val="decimal"/>
      <w:lvlText w:val=""/>
      <w:lvlJc w:val="left"/>
    </w:lvl>
    <w:lvl w:ilvl="8" w:tplc="A3FEB544">
      <w:start w:val="1"/>
      <w:numFmt w:val="decimal"/>
      <w:lvlText w:val=""/>
      <w:lvlJc w:val="left"/>
    </w:lvl>
  </w:abstractNum>
  <w:abstractNum w:abstractNumId="2">
    <w:nsid w:val="00000005"/>
    <w:multiLevelType w:val="hybridMultilevel"/>
    <w:tmpl w:val="15BC5658"/>
    <w:lvl w:ilvl="0" w:tplc="F26E0250">
      <w:start w:val="1"/>
      <w:numFmt w:val="decimal"/>
      <w:lvlText w:val=""/>
      <w:lvlJc w:val="left"/>
    </w:lvl>
    <w:lvl w:ilvl="1" w:tplc="F34435EE">
      <w:start w:val="1"/>
      <w:numFmt w:val="decimal"/>
      <w:lvlText w:val=""/>
      <w:lvlJc w:val="left"/>
    </w:lvl>
    <w:lvl w:ilvl="2" w:tplc="4BA09CD0">
      <w:start w:val="1"/>
      <w:numFmt w:val="decimal"/>
      <w:lvlText w:val=""/>
      <w:lvlJc w:val="left"/>
    </w:lvl>
    <w:lvl w:ilvl="3" w:tplc="73948BB8">
      <w:start w:val="4"/>
      <w:numFmt w:val="decimal"/>
      <w:lvlText w:val="%4."/>
      <w:lvlJc w:val="left"/>
      <w:pPr>
        <w:ind w:left="2160" w:hanging="360"/>
      </w:pPr>
    </w:lvl>
    <w:lvl w:ilvl="4" w:tplc="9A6CC7FC">
      <w:start w:val="1"/>
      <w:numFmt w:val="decimal"/>
      <w:lvlText w:val=""/>
      <w:lvlJc w:val="left"/>
    </w:lvl>
    <w:lvl w:ilvl="5" w:tplc="CA9A0048">
      <w:start w:val="1"/>
      <w:numFmt w:val="decimal"/>
      <w:lvlText w:val=""/>
      <w:lvlJc w:val="left"/>
    </w:lvl>
    <w:lvl w:ilvl="6" w:tplc="2AA08D52">
      <w:start w:val="1"/>
      <w:numFmt w:val="decimal"/>
      <w:lvlText w:val=""/>
      <w:lvlJc w:val="left"/>
    </w:lvl>
    <w:lvl w:ilvl="7" w:tplc="26A61060">
      <w:start w:val="1"/>
      <w:numFmt w:val="decimal"/>
      <w:lvlText w:val=""/>
      <w:lvlJc w:val="left"/>
    </w:lvl>
    <w:lvl w:ilvl="8" w:tplc="9A985680">
      <w:start w:val="1"/>
      <w:numFmt w:val="decimal"/>
      <w:lvlText w:val=""/>
      <w:lvlJc w:val="left"/>
    </w:lvl>
  </w:abstractNum>
  <w:abstractNum w:abstractNumId="3">
    <w:nsid w:val="00000006"/>
    <w:multiLevelType w:val="hybridMultilevel"/>
    <w:tmpl w:val="BBAC4206"/>
    <w:lvl w:ilvl="0" w:tplc="3266FB18">
      <w:start w:val="1"/>
      <w:numFmt w:val="decimal"/>
      <w:lvlText w:val=""/>
      <w:lvlJc w:val="left"/>
    </w:lvl>
    <w:lvl w:ilvl="1" w:tplc="4D6804D6">
      <w:start w:val="1"/>
      <w:numFmt w:val="decimal"/>
      <w:lvlText w:val=""/>
      <w:lvlJc w:val="left"/>
    </w:lvl>
    <w:lvl w:ilvl="2" w:tplc="D5884816">
      <w:start w:val="2"/>
      <w:numFmt w:val="decimal"/>
      <w:lvlText w:val="%3."/>
      <w:lvlJc w:val="left"/>
      <w:pPr>
        <w:ind w:left="1440" w:hanging="360"/>
      </w:pPr>
    </w:lvl>
    <w:lvl w:ilvl="3" w:tplc="C6DEA76E">
      <w:start w:val="1"/>
      <w:numFmt w:val="decimal"/>
      <w:lvlText w:val=""/>
      <w:lvlJc w:val="left"/>
    </w:lvl>
    <w:lvl w:ilvl="4" w:tplc="C58C2016">
      <w:start w:val="1"/>
      <w:numFmt w:val="decimal"/>
      <w:lvlText w:val=""/>
      <w:lvlJc w:val="left"/>
    </w:lvl>
    <w:lvl w:ilvl="5" w:tplc="5E3EE74E">
      <w:start w:val="1"/>
      <w:numFmt w:val="decimal"/>
      <w:lvlText w:val=""/>
      <w:lvlJc w:val="left"/>
    </w:lvl>
    <w:lvl w:ilvl="6" w:tplc="2F043848">
      <w:start w:val="1"/>
      <w:numFmt w:val="decimal"/>
      <w:lvlText w:val=""/>
      <w:lvlJc w:val="left"/>
    </w:lvl>
    <w:lvl w:ilvl="7" w:tplc="A21CAA36">
      <w:start w:val="1"/>
      <w:numFmt w:val="decimal"/>
      <w:lvlText w:val=""/>
      <w:lvlJc w:val="left"/>
    </w:lvl>
    <w:lvl w:ilvl="8" w:tplc="4E50DAB6">
      <w:start w:val="1"/>
      <w:numFmt w:val="decimal"/>
      <w:lvlText w:val=""/>
      <w:lvlJc w:val="left"/>
    </w:lvl>
  </w:abstractNum>
  <w:abstractNum w:abstractNumId="4">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5">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6">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7">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8">
    <w:nsid w:val="0000000D"/>
    <w:multiLevelType w:val="hybridMultilevel"/>
    <w:tmpl w:val="4F7A7728"/>
    <w:lvl w:ilvl="0" w:tplc="CC486C62">
      <w:start w:val="1"/>
      <w:numFmt w:val="decimal"/>
      <w:lvlText w:val=""/>
      <w:lvlJc w:val="left"/>
    </w:lvl>
    <w:lvl w:ilvl="1" w:tplc="50428A8C">
      <w:start w:val="1"/>
      <w:numFmt w:val="decimal"/>
      <w:lvlText w:val=""/>
      <w:lvlJc w:val="left"/>
    </w:lvl>
    <w:lvl w:ilvl="2" w:tplc="BB6A4E6A">
      <w:start w:val="1"/>
      <w:numFmt w:val="decimal"/>
      <w:lvlText w:val="%3."/>
      <w:lvlJc w:val="left"/>
      <w:pPr>
        <w:ind w:left="1440" w:hanging="360"/>
      </w:pPr>
    </w:lvl>
    <w:lvl w:ilvl="3" w:tplc="88827FB6">
      <w:start w:val="1"/>
      <w:numFmt w:val="decimal"/>
      <w:lvlText w:val=""/>
      <w:lvlJc w:val="left"/>
    </w:lvl>
    <w:lvl w:ilvl="4" w:tplc="FFE45224">
      <w:start w:val="1"/>
      <w:numFmt w:val="decimal"/>
      <w:lvlText w:val=""/>
      <w:lvlJc w:val="left"/>
    </w:lvl>
    <w:lvl w:ilvl="5" w:tplc="9FAAB4B4">
      <w:start w:val="1"/>
      <w:numFmt w:val="decimal"/>
      <w:lvlText w:val=""/>
      <w:lvlJc w:val="left"/>
    </w:lvl>
    <w:lvl w:ilvl="6" w:tplc="F992EC42">
      <w:start w:val="1"/>
      <w:numFmt w:val="decimal"/>
      <w:lvlText w:val=""/>
      <w:lvlJc w:val="left"/>
    </w:lvl>
    <w:lvl w:ilvl="7" w:tplc="3D52E208">
      <w:start w:val="1"/>
      <w:numFmt w:val="decimal"/>
      <w:lvlText w:val=""/>
      <w:lvlJc w:val="left"/>
    </w:lvl>
    <w:lvl w:ilvl="8" w:tplc="0D108136">
      <w:start w:val="1"/>
      <w:numFmt w:val="decimal"/>
      <w:lvlText w:val=""/>
      <w:lvlJc w:val="left"/>
    </w:lvl>
  </w:abstractNum>
  <w:abstractNum w:abstractNumId="9">
    <w:nsid w:val="00000010"/>
    <w:multiLevelType w:val="hybridMultilevel"/>
    <w:tmpl w:val="402E97F2"/>
    <w:lvl w:ilvl="0" w:tplc="A642A160">
      <w:start w:val="1"/>
      <w:numFmt w:val="decimal"/>
      <w:lvlText w:val=""/>
      <w:lvlJc w:val="left"/>
    </w:lvl>
    <w:lvl w:ilvl="1" w:tplc="4B9282D4">
      <w:start w:val="1"/>
      <w:numFmt w:val="decimal"/>
      <w:lvlText w:val=""/>
      <w:lvlJc w:val="left"/>
    </w:lvl>
    <w:lvl w:ilvl="2" w:tplc="841C83FC">
      <w:start w:val="1"/>
      <w:numFmt w:val="bullet"/>
      <w:lvlText w:val="·"/>
      <w:lvlJc w:val="left"/>
      <w:pPr>
        <w:ind w:left="1440" w:hanging="360"/>
      </w:pPr>
      <w:rPr>
        <w:rFonts w:ascii="Symbol" w:hAnsi="Symbol" w:hint="default"/>
      </w:rPr>
    </w:lvl>
    <w:lvl w:ilvl="3" w:tplc="C4E06168">
      <w:start w:val="1"/>
      <w:numFmt w:val="decimal"/>
      <w:lvlText w:val=""/>
      <w:lvlJc w:val="left"/>
    </w:lvl>
    <w:lvl w:ilvl="4" w:tplc="6BEE1B88">
      <w:start w:val="1"/>
      <w:numFmt w:val="decimal"/>
      <w:lvlText w:val=""/>
      <w:lvlJc w:val="left"/>
    </w:lvl>
    <w:lvl w:ilvl="5" w:tplc="834C8AB8">
      <w:start w:val="1"/>
      <w:numFmt w:val="decimal"/>
      <w:lvlText w:val=""/>
      <w:lvlJc w:val="left"/>
    </w:lvl>
    <w:lvl w:ilvl="6" w:tplc="3B22098C">
      <w:start w:val="1"/>
      <w:numFmt w:val="decimal"/>
      <w:lvlText w:val=""/>
      <w:lvlJc w:val="left"/>
    </w:lvl>
    <w:lvl w:ilvl="7" w:tplc="B2306CB8">
      <w:start w:val="1"/>
      <w:numFmt w:val="decimal"/>
      <w:lvlText w:val=""/>
      <w:lvlJc w:val="left"/>
    </w:lvl>
    <w:lvl w:ilvl="8" w:tplc="5A6408D2">
      <w:start w:val="1"/>
      <w:numFmt w:val="decimal"/>
      <w:lvlText w:val=""/>
      <w:lvlJc w:val="left"/>
    </w:lvl>
  </w:abstractNum>
  <w:abstractNum w:abstractNumId="10">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11">
    <w:nsid w:val="00000012"/>
    <w:multiLevelType w:val="hybridMultilevel"/>
    <w:tmpl w:val="DFC63A5E"/>
    <w:lvl w:ilvl="0" w:tplc="98EC2B74">
      <w:start w:val="1"/>
      <w:numFmt w:val="decimal"/>
      <w:lvlText w:val=""/>
      <w:lvlJc w:val="left"/>
    </w:lvl>
    <w:lvl w:ilvl="1" w:tplc="6FC8CF2E">
      <w:start w:val="1"/>
      <w:numFmt w:val="decimal"/>
      <w:lvlText w:val=""/>
      <w:lvlJc w:val="left"/>
    </w:lvl>
    <w:lvl w:ilvl="2" w:tplc="A1AA78A6">
      <w:start w:val="1"/>
      <w:numFmt w:val="decimal"/>
      <w:lvlText w:val="%3."/>
      <w:lvlJc w:val="left"/>
      <w:pPr>
        <w:ind w:left="1440" w:hanging="360"/>
      </w:pPr>
    </w:lvl>
    <w:lvl w:ilvl="3" w:tplc="EBCA2564">
      <w:start w:val="1"/>
      <w:numFmt w:val="decimal"/>
      <w:lvlText w:val=""/>
      <w:lvlJc w:val="left"/>
    </w:lvl>
    <w:lvl w:ilvl="4" w:tplc="CC487A4A">
      <w:start w:val="1"/>
      <w:numFmt w:val="decimal"/>
      <w:lvlText w:val=""/>
      <w:lvlJc w:val="left"/>
    </w:lvl>
    <w:lvl w:ilvl="5" w:tplc="D9E6E8E6">
      <w:start w:val="1"/>
      <w:numFmt w:val="decimal"/>
      <w:lvlText w:val=""/>
      <w:lvlJc w:val="left"/>
    </w:lvl>
    <w:lvl w:ilvl="6" w:tplc="82349900">
      <w:start w:val="1"/>
      <w:numFmt w:val="decimal"/>
      <w:lvlText w:val=""/>
      <w:lvlJc w:val="left"/>
    </w:lvl>
    <w:lvl w:ilvl="7" w:tplc="0BBEE832">
      <w:start w:val="1"/>
      <w:numFmt w:val="decimal"/>
      <w:lvlText w:val=""/>
      <w:lvlJc w:val="left"/>
    </w:lvl>
    <w:lvl w:ilvl="8" w:tplc="72E2C10A">
      <w:start w:val="1"/>
      <w:numFmt w:val="decimal"/>
      <w:lvlText w:val=""/>
      <w:lvlJc w:val="left"/>
    </w:lvl>
  </w:abstractNum>
  <w:abstractNum w:abstractNumId="12">
    <w:nsid w:val="00000013"/>
    <w:multiLevelType w:val="hybridMultilevel"/>
    <w:tmpl w:val="CFA8ED98"/>
    <w:lvl w:ilvl="0" w:tplc="9A94ABCA">
      <w:start w:val="1"/>
      <w:numFmt w:val="decimal"/>
      <w:lvlText w:val=""/>
      <w:lvlJc w:val="left"/>
    </w:lvl>
    <w:lvl w:ilvl="1" w:tplc="E1E46B68">
      <w:start w:val="1"/>
      <w:numFmt w:val="decimal"/>
      <w:lvlText w:val=""/>
      <w:lvlJc w:val="left"/>
    </w:lvl>
    <w:lvl w:ilvl="2" w:tplc="161CA03A">
      <w:start w:val="1"/>
      <w:numFmt w:val="bullet"/>
      <w:lvlText w:val="·"/>
      <w:lvlJc w:val="left"/>
      <w:pPr>
        <w:ind w:left="1440" w:hanging="360"/>
      </w:pPr>
      <w:rPr>
        <w:rFonts w:ascii="Symbol" w:hAnsi="Symbol" w:hint="default"/>
      </w:rPr>
    </w:lvl>
    <w:lvl w:ilvl="3" w:tplc="4280BC30">
      <w:start w:val="1"/>
      <w:numFmt w:val="decimal"/>
      <w:lvlText w:val=""/>
      <w:lvlJc w:val="left"/>
    </w:lvl>
    <w:lvl w:ilvl="4" w:tplc="F0D6F742">
      <w:start w:val="1"/>
      <w:numFmt w:val="decimal"/>
      <w:lvlText w:val=""/>
      <w:lvlJc w:val="left"/>
    </w:lvl>
    <w:lvl w:ilvl="5" w:tplc="62060792">
      <w:start w:val="1"/>
      <w:numFmt w:val="decimal"/>
      <w:lvlText w:val=""/>
      <w:lvlJc w:val="left"/>
    </w:lvl>
    <w:lvl w:ilvl="6" w:tplc="AA0AC0E8">
      <w:start w:val="1"/>
      <w:numFmt w:val="decimal"/>
      <w:lvlText w:val=""/>
      <w:lvlJc w:val="left"/>
    </w:lvl>
    <w:lvl w:ilvl="7" w:tplc="0F94EBE6">
      <w:start w:val="1"/>
      <w:numFmt w:val="decimal"/>
      <w:lvlText w:val=""/>
      <w:lvlJc w:val="left"/>
    </w:lvl>
    <w:lvl w:ilvl="8" w:tplc="5C1E4336">
      <w:start w:val="1"/>
      <w:numFmt w:val="decimal"/>
      <w:lvlText w:val=""/>
      <w:lvlJc w:val="left"/>
    </w:lvl>
  </w:abstractNum>
  <w:abstractNum w:abstractNumId="13">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14">
    <w:nsid w:val="00000018"/>
    <w:multiLevelType w:val="hybridMultilevel"/>
    <w:tmpl w:val="B366F242"/>
    <w:lvl w:ilvl="0" w:tplc="788C1742">
      <w:start w:val="1"/>
      <w:numFmt w:val="decimal"/>
      <w:lvlText w:val=""/>
      <w:lvlJc w:val="left"/>
    </w:lvl>
    <w:lvl w:ilvl="1" w:tplc="98A458F6">
      <w:start w:val="2"/>
      <w:numFmt w:val="decimal"/>
      <w:lvlText w:val="%2."/>
      <w:lvlJc w:val="left"/>
      <w:pPr>
        <w:ind w:left="720" w:hanging="360"/>
      </w:pPr>
    </w:lvl>
    <w:lvl w:ilvl="2" w:tplc="485C4800">
      <w:start w:val="1"/>
      <w:numFmt w:val="decimal"/>
      <w:lvlText w:val=""/>
      <w:lvlJc w:val="left"/>
    </w:lvl>
    <w:lvl w:ilvl="3" w:tplc="B276023E">
      <w:start w:val="1"/>
      <w:numFmt w:val="decimal"/>
      <w:lvlText w:val=""/>
      <w:lvlJc w:val="left"/>
    </w:lvl>
    <w:lvl w:ilvl="4" w:tplc="4216BFEA">
      <w:start w:val="1"/>
      <w:numFmt w:val="decimal"/>
      <w:lvlText w:val=""/>
      <w:lvlJc w:val="left"/>
    </w:lvl>
    <w:lvl w:ilvl="5" w:tplc="EE20C562">
      <w:start w:val="1"/>
      <w:numFmt w:val="decimal"/>
      <w:lvlText w:val=""/>
      <w:lvlJc w:val="left"/>
    </w:lvl>
    <w:lvl w:ilvl="6" w:tplc="ECB0AD64">
      <w:start w:val="1"/>
      <w:numFmt w:val="decimal"/>
      <w:lvlText w:val=""/>
      <w:lvlJc w:val="left"/>
    </w:lvl>
    <w:lvl w:ilvl="7" w:tplc="5E043442">
      <w:start w:val="1"/>
      <w:numFmt w:val="decimal"/>
      <w:lvlText w:val=""/>
      <w:lvlJc w:val="left"/>
    </w:lvl>
    <w:lvl w:ilvl="8" w:tplc="3438D914">
      <w:start w:val="1"/>
      <w:numFmt w:val="decimal"/>
      <w:lvlText w:val=""/>
      <w:lvlJc w:val="left"/>
    </w:lvl>
  </w:abstractNum>
  <w:abstractNum w:abstractNumId="15">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16">
    <w:nsid w:val="0000001B"/>
    <w:multiLevelType w:val="hybridMultilevel"/>
    <w:tmpl w:val="4718C6EA"/>
    <w:lvl w:ilvl="0" w:tplc="77069F04">
      <w:start w:val="1"/>
      <w:numFmt w:val="decimal"/>
      <w:lvlText w:val=""/>
      <w:lvlJc w:val="left"/>
    </w:lvl>
    <w:lvl w:ilvl="1" w:tplc="C48A8396">
      <w:start w:val="1"/>
      <w:numFmt w:val="decimal"/>
      <w:lvlText w:val=""/>
      <w:lvlJc w:val="left"/>
    </w:lvl>
    <w:lvl w:ilvl="2" w:tplc="8D0200D8">
      <w:start w:val="1"/>
      <w:numFmt w:val="decimal"/>
      <w:lvlText w:val=""/>
      <w:lvlJc w:val="left"/>
    </w:lvl>
    <w:lvl w:ilvl="3" w:tplc="DEBEA1F6">
      <w:start w:val="2"/>
      <w:numFmt w:val="decimal"/>
      <w:lvlText w:val="%4."/>
      <w:lvlJc w:val="left"/>
      <w:pPr>
        <w:ind w:left="2160" w:hanging="360"/>
      </w:pPr>
    </w:lvl>
    <w:lvl w:ilvl="4" w:tplc="FC9ED41A">
      <w:start w:val="1"/>
      <w:numFmt w:val="decimal"/>
      <w:lvlText w:val=""/>
      <w:lvlJc w:val="left"/>
    </w:lvl>
    <w:lvl w:ilvl="5" w:tplc="64544AC4">
      <w:start w:val="1"/>
      <w:numFmt w:val="decimal"/>
      <w:lvlText w:val=""/>
      <w:lvlJc w:val="left"/>
    </w:lvl>
    <w:lvl w:ilvl="6" w:tplc="C428EFF8">
      <w:start w:val="1"/>
      <w:numFmt w:val="decimal"/>
      <w:lvlText w:val=""/>
      <w:lvlJc w:val="left"/>
    </w:lvl>
    <w:lvl w:ilvl="7" w:tplc="B5CAB9C4">
      <w:start w:val="1"/>
      <w:numFmt w:val="decimal"/>
      <w:lvlText w:val=""/>
      <w:lvlJc w:val="left"/>
    </w:lvl>
    <w:lvl w:ilvl="8" w:tplc="41C227EC">
      <w:start w:val="1"/>
      <w:numFmt w:val="decimal"/>
      <w:lvlText w:val=""/>
      <w:lvlJc w:val="left"/>
    </w:lvl>
  </w:abstractNum>
  <w:abstractNum w:abstractNumId="17">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18">
    <w:nsid w:val="0000001D"/>
    <w:multiLevelType w:val="hybridMultilevel"/>
    <w:tmpl w:val="1CD8FB2E"/>
    <w:lvl w:ilvl="0" w:tplc="95BA95A8">
      <w:start w:val="1"/>
      <w:numFmt w:val="decimal"/>
      <w:lvlText w:val=""/>
      <w:lvlJc w:val="left"/>
    </w:lvl>
    <w:lvl w:ilvl="1" w:tplc="EC0C14B4">
      <w:start w:val="1"/>
      <w:numFmt w:val="decimal"/>
      <w:lvlText w:val=""/>
      <w:lvlJc w:val="left"/>
    </w:lvl>
    <w:lvl w:ilvl="2" w:tplc="8D1E3C96">
      <w:start w:val="1"/>
      <w:numFmt w:val="decimal"/>
      <w:lvlText w:val=""/>
      <w:lvlJc w:val="left"/>
    </w:lvl>
    <w:lvl w:ilvl="3" w:tplc="95F07EAE">
      <w:start w:val="1"/>
      <w:numFmt w:val="decimal"/>
      <w:lvlText w:val="%4."/>
      <w:lvlJc w:val="left"/>
      <w:pPr>
        <w:ind w:left="2160" w:hanging="360"/>
      </w:pPr>
    </w:lvl>
    <w:lvl w:ilvl="4" w:tplc="540223CA">
      <w:start w:val="1"/>
      <w:numFmt w:val="decimal"/>
      <w:lvlText w:val=""/>
      <w:lvlJc w:val="left"/>
    </w:lvl>
    <w:lvl w:ilvl="5" w:tplc="5B7C3DF2">
      <w:start w:val="1"/>
      <w:numFmt w:val="decimal"/>
      <w:lvlText w:val=""/>
      <w:lvlJc w:val="left"/>
    </w:lvl>
    <w:lvl w:ilvl="6" w:tplc="BD70E390">
      <w:start w:val="1"/>
      <w:numFmt w:val="decimal"/>
      <w:lvlText w:val=""/>
      <w:lvlJc w:val="left"/>
    </w:lvl>
    <w:lvl w:ilvl="7" w:tplc="C3FAF3F6">
      <w:start w:val="1"/>
      <w:numFmt w:val="decimal"/>
      <w:lvlText w:val=""/>
      <w:lvlJc w:val="left"/>
    </w:lvl>
    <w:lvl w:ilvl="8" w:tplc="E168DB9E">
      <w:start w:val="1"/>
      <w:numFmt w:val="decimal"/>
      <w:lvlText w:val=""/>
      <w:lvlJc w:val="left"/>
    </w:lvl>
  </w:abstractNum>
  <w:abstractNum w:abstractNumId="19">
    <w:nsid w:val="0000001E"/>
    <w:multiLevelType w:val="hybridMultilevel"/>
    <w:tmpl w:val="AF4683D0"/>
    <w:lvl w:ilvl="0" w:tplc="6466F820">
      <w:start w:val="1"/>
      <w:numFmt w:val="decimal"/>
      <w:lvlText w:val=""/>
      <w:lvlJc w:val="left"/>
    </w:lvl>
    <w:lvl w:ilvl="1" w:tplc="ADD69D36">
      <w:start w:val="1"/>
      <w:numFmt w:val="decimal"/>
      <w:lvlText w:val=""/>
      <w:lvlJc w:val="left"/>
    </w:lvl>
    <w:lvl w:ilvl="2" w:tplc="91DC0DE2">
      <w:start w:val="1"/>
      <w:numFmt w:val="bullet"/>
      <w:lvlText w:val="·"/>
      <w:lvlJc w:val="left"/>
      <w:pPr>
        <w:ind w:left="1440" w:hanging="360"/>
      </w:pPr>
      <w:rPr>
        <w:rFonts w:ascii="Symbol" w:hAnsi="Symbol" w:hint="default"/>
      </w:rPr>
    </w:lvl>
    <w:lvl w:ilvl="3" w:tplc="0B48116E">
      <w:start w:val="1"/>
      <w:numFmt w:val="decimal"/>
      <w:lvlText w:val=""/>
      <w:lvlJc w:val="left"/>
    </w:lvl>
    <w:lvl w:ilvl="4" w:tplc="F7A05640">
      <w:start w:val="1"/>
      <w:numFmt w:val="decimal"/>
      <w:lvlText w:val=""/>
      <w:lvlJc w:val="left"/>
    </w:lvl>
    <w:lvl w:ilvl="5" w:tplc="6F28BDF4">
      <w:start w:val="1"/>
      <w:numFmt w:val="decimal"/>
      <w:lvlText w:val=""/>
      <w:lvlJc w:val="left"/>
    </w:lvl>
    <w:lvl w:ilvl="6" w:tplc="C05865AE">
      <w:start w:val="1"/>
      <w:numFmt w:val="decimal"/>
      <w:lvlText w:val=""/>
      <w:lvlJc w:val="left"/>
    </w:lvl>
    <w:lvl w:ilvl="7" w:tplc="4DCCD8AE">
      <w:start w:val="1"/>
      <w:numFmt w:val="decimal"/>
      <w:lvlText w:val=""/>
      <w:lvlJc w:val="left"/>
    </w:lvl>
    <w:lvl w:ilvl="8" w:tplc="0270E956">
      <w:start w:val="1"/>
      <w:numFmt w:val="decimal"/>
      <w:lvlText w:val=""/>
      <w:lvlJc w:val="left"/>
    </w:lvl>
  </w:abstractNum>
  <w:abstractNum w:abstractNumId="20">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21">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22">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23">
    <w:nsid w:val="00000022"/>
    <w:multiLevelType w:val="hybridMultilevel"/>
    <w:tmpl w:val="A0F44884"/>
    <w:lvl w:ilvl="0" w:tplc="7AD4A360">
      <w:start w:val="1"/>
      <w:numFmt w:val="decimal"/>
      <w:lvlText w:val=""/>
      <w:lvlJc w:val="left"/>
    </w:lvl>
    <w:lvl w:ilvl="1" w:tplc="0B38C4DA">
      <w:start w:val="1"/>
      <w:numFmt w:val="decimal"/>
      <w:lvlText w:val=""/>
      <w:lvlJc w:val="left"/>
    </w:lvl>
    <w:lvl w:ilvl="2" w:tplc="64FEE27C">
      <w:start w:val="1"/>
      <w:numFmt w:val="decimal"/>
      <w:lvlText w:val=""/>
      <w:lvlJc w:val="left"/>
    </w:lvl>
    <w:lvl w:ilvl="3" w:tplc="5742E3CC">
      <w:start w:val="3"/>
      <w:numFmt w:val="decimal"/>
      <w:lvlText w:val="%4."/>
      <w:lvlJc w:val="left"/>
      <w:pPr>
        <w:ind w:left="2160" w:hanging="360"/>
      </w:pPr>
    </w:lvl>
    <w:lvl w:ilvl="4" w:tplc="C948562E">
      <w:start w:val="1"/>
      <w:numFmt w:val="decimal"/>
      <w:lvlText w:val=""/>
      <w:lvlJc w:val="left"/>
    </w:lvl>
    <w:lvl w:ilvl="5" w:tplc="9E1283FC">
      <w:start w:val="1"/>
      <w:numFmt w:val="decimal"/>
      <w:lvlText w:val=""/>
      <w:lvlJc w:val="left"/>
    </w:lvl>
    <w:lvl w:ilvl="6" w:tplc="BDDC108A">
      <w:start w:val="1"/>
      <w:numFmt w:val="decimal"/>
      <w:lvlText w:val=""/>
      <w:lvlJc w:val="left"/>
    </w:lvl>
    <w:lvl w:ilvl="7" w:tplc="F622143E">
      <w:start w:val="1"/>
      <w:numFmt w:val="decimal"/>
      <w:lvlText w:val=""/>
      <w:lvlJc w:val="left"/>
    </w:lvl>
    <w:lvl w:ilvl="8" w:tplc="CECAB430">
      <w:start w:val="1"/>
      <w:numFmt w:val="decimal"/>
      <w:lvlText w:val=""/>
      <w:lvlJc w:val="left"/>
    </w:lvl>
  </w:abstractNum>
  <w:abstractNum w:abstractNumId="24">
    <w:nsid w:val="00000023"/>
    <w:multiLevelType w:val="hybridMultilevel"/>
    <w:tmpl w:val="5AC6DD4E"/>
    <w:lvl w:ilvl="0" w:tplc="A74805EC">
      <w:start w:val="1"/>
      <w:numFmt w:val="decimal"/>
      <w:lvlText w:val=""/>
      <w:lvlJc w:val="left"/>
    </w:lvl>
    <w:lvl w:ilvl="1" w:tplc="7C44B89E">
      <w:start w:val="1"/>
      <w:numFmt w:val="decimal"/>
      <w:lvlText w:val=""/>
      <w:lvlJc w:val="left"/>
    </w:lvl>
    <w:lvl w:ilvl="2" w:tplc="27788554">
      <w:start w:val="4"/>
      <w:numFmt w:val="decimal"/>
      <w:lvlText w:val="%3."/>
      <w:lvlJc w:val="left"/>
      <w:pPr>
        <w:ind w:left="1440" w:hanging="360"/>
      </w:pPr>
    </w:lvl>
    <w:lvl w:ilvl="3" w:tplc="8C5ACFA0">
      <w:start w:val="1"/>
      <w:numFmt w:val="decimal"/>
      <w:lvlText w:val=""/>
      <w:lvlJc w:val="left"/>
    </w:lvl>
    <w:lvl w:ilvl="4" w:tplc="E18EC798">
      <w:start w:val="1"/>
      <w:numFmt w:val="decimal"/>
      <w:lvlText w:val=""/>
      <w:lvlJc w:val="left"/>
    </w:lvl>
    <w:lvl w:ilvl="5" w:tplc="C2F82160">
      <w:start w:val="1"/>
      <w:numFmt w:val="decimal"/>
      <w:lvlText w:val=""/>
      <w:lvlJc w:val="left"/>
    </w:lvl>
    <w:lvl w:ilvl="6" w:tplc="C4DA931A">
      <w:start w:val="1"/>
      <w:numFmt w:val="decimal"/>
      <w:lvlText w:val=""/>
      <w:lvlJc w:val="left"/>
    </w:lvl>
    <w:lvl w:ilvl="7" w:tplc="FA484C5E">
      <w:start w:val="1"/>
      <w:numFmt w:val="decimal"/>
      <w:lvlText w:val=""/>
      <w:lvlJc w:val="left"/>
    </w:lvl>
    <w:lvl w:ilvl="8" w:tplc="22AEF902">
      <w:start w:val="1"/>
      <w:numFmt w:val="decimal"/>
      <w:lvlText w:val=""/>
      <w:lvlJc w:val="left"/>
    </w:lvl>
  </w:abstractNum>
  <w:abstractNum w:abstractNumId="25">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26">
    <w:nsid w:val="00000025"/>
    <w:multiLevelType w:val="hybridMultilevel"/>
    <w:tmpl w:val="0D7478C4"/>
    <w:lvl w:ilvl="0" w:tplc="7E0ADA94">
      <w:start w:val="1"/>
      <w:numFmt w:val="decimal"/>
      <w:lvlText w:val=""/>
      <w:lvlJc w:val="left"/>
    </w:lvl>
    <w:lvl w:ilvl="1" w:tplc="DC567426">
      <w:start w:val="1"/>
      <w:numFmt w:val="decimal"/>
      <w:lvlText w:val="%2."/>
      <w:lvlJc w:val="left"/>
      <w:pPr>
        <w:ind w:left="720" w:hanging="360"/>
      </w:pPr>
    </w:lvl>
    <w:lvl w:ilvl="2" w:tplc="6D2E0AC2">
      <w:start w:val="1"/>
      <w:numFmt w:val="decimal"/>
      <w:lvlText w:val=""/>
      <w:lvlJc w:val="left"/>
    </w:lvl>
    <w:lvl w:ilvl="3" w:tplc="00C6EC82">
      <w:start w:val="1"/>
      <w:numFmt w:val="decimal"/>
      <w:lvlText w:val=""/>
      <w:lvlJc w:val="left"/>
    </w:lvl>
    <w:lvl w:ilvl="4" w:tplc="E61A2CD2">
      <w:start w:val="1"/>
      <w:numFmt w:val="decimal"/>
      <w:lvlText w:val=""/>
      <w:lvlJc w:val="left"/>
    </w:lvl>
    <w:lvl w:ilvl="5" w:tplc="FB4A0D48">
      <w:start w:val="1"/>
      <w:numFmt w:val="decimal"/>
      <w:lvlText w:val=""/>
      <w:lvlJc w:val="left"/>
    </w:lvl>
    <w:lvl w:ilvl="6" w:tplc="C5BEAB44">
      <w:start w:val="1"/>
      <w:numFmt w:val="decimal"/>
      <w:lvlText w:val=""/>
      <w:lvlJc w:val="left"/>
    </w:lvl>
    <w:lvl w:ilvl="7" w:tplc="D748700A">
      <w:start w:val="1"/>
      <w:numFmt w:val="decimal"/>
      <w:lvlText w:val=""/>
      <w:lvlJc w:val="left"/>
    </w:lvl>
    <w:lvl w:ilvl="8" w:tplc="B650D194">
      <w:start w:val="1"/>
      <w:numFmt w:val="decimal"/>
      <w:lvlText w:val=""/>
      <w:lvlJc w:val="left"/>
    </w:lvl>
  </w:abstractNum>
  <w:abstractNum w:abstractNumId="27">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28">
    <w:nsid w:val="09A239DE"/>
    <w:multiLevelType w:val="hybridMultilevel"/>
    <w:tmpl w:val="713A60B4"/>
    <w:lvl w:ilvl="0" w:tplc="D94E1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6A482C"/>
    <w:multiLevelType w:val="hybridMultilevel"/>
    <w:tmpl w:val="2AC8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F8B54B1"/>
    <w:multiLevelType w:val="hybridMultilevel"/>
    <w:tmpl w:val="05222382"/>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8945B8"/>
    <w:multiLevelType w:val="hybridMultilevel"/>
    <w:tmpl w:val="DAF6C506"/>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A104E"/>
    <w:multiLevelType w:val="hybridMultilevel"/>
    <w:tmpl w:val="F30CA93A"/>
    <w:lvl w:ilvl="0" w:tplc="8C40DCD4">
      <w:start w:val="1"/>
      <w:numFmt w:val="decimal"/>
      <w:lvlText w:val=""/>
      <w:lvlJc w:val="left"/>
    </w:lvl>
    <w:lvl w:ilvl="1" w:tplc="3AD45B7C">
      <w:start w:val="1"/>
      <w:numFmt w:val="decimal"/>
      <w:lvlText w:val=""/>
      <w:lvlJc w:val="left"/>
    </w:lvl>
    <w:lvl w:ilvl="2" w:tplc="18524B78">
      <w:start w:val="3"/>
      <w:numFmt w:val="decimal"/>
      <w:lvlText w:val="%3."/>
      <w:lvlJc w:val="left"/>
      <w:pPr>
        <w:ind w:left="1440" w:hanging="360"/>
      </w:pPr>
    </w:lvl>
    <w:lvl w:ilvl="3" w:tplc="B01CAC0C">
      <w:start w:val="1"/>
      <w:numFmt w:val="decimal"/>
      <w:lvlText w:val=""/>
      <w:lvlJc w:val="left"/>
    </w:lvl>
    <w:lvl w:ilvl="4" w:tplc="B41AF716">
      <w:start w:val="1"/>
      <w:numFmt w:val="decimal"/>
      <w:lvlText w:val=""/>
      <w:lvlJc w:val="left"/>
    </w:lvl>
    <w:lvl w:ilvl="5" w:tplc="CC268594">
      <w:start w:val="1"/>
      <w:numFmt w:val="decimal"/>
      <w:lvlText w:val=""/>
      <w:lvlJc w:val="left"/>
    </w:lvl>
    <w:lvl w:ilvl="6" w:tplc="1E029CCA">
      <w:start w:val="1"/>
      <w:numFmt w:val="decimal"/>
      <w:lvlText w:val=""/>
      <w:lvlJc w:val="left"/>
    </w:lvl>
    <w:lvl w:ilvl="7" w:tplc="7DB4FE66">
      <w:start w:val="1"/>
      <w:numFmt w:val="decimal"/>
      <w:lvlText w:val=""/>
      <w:lvlJc w:val="left"/>
    </w:lvl>
    <w:lvl w:ilvl="8" w:tplc="1A64E2C2">
      <w:start w:val="1"/>
      <w:numFmt w:val="decimal"/>
      <w:lvlText w:val=""/>
      <w:lvlJc w:val="left"/>
    </w:lvl>
  </w:abstractNum>
  <w:abstractNum w:abstractNumId="35">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59C113D0"/>
    <w:multiLevelType w:val="multilevel"/>
    <w:tmpl w:val="8D92938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11"/>
  </w:num>
  <w:num w:numId="5">
    <w:abstractNumId w:val="3"/>
  </w:num>
  <w:num w:numId="6">
    <w:abstractNumId w:val="34"/>
  </w:num>
  <w:num w:numId="7">
    <w:abstractNumId w:val="18"/>
  </w:num>
  <w:num w:numId="8">
    <w:abstractNumId w:val="16"/>
  </w:num>
  <w:num w:numId="9">
    <w:abstractNumId w:val="23"/>
  </w:num>
  <w:num w:numId="10">
    <w:abstractNumId w:val="2"/>
  </w:num>
  <w:num w:numId="11">
    <w:abstractNumId w:val="24"/>
  </w:num>
  <w:num w:numId="12">
    <w:abstractNumId w:val="12"/>
  </w:num>
  <w:num w:numId="13">
    <w:abstractNumId w:val="19"/>
  </w:num>
  <w:num w:numId="14">
    <w:abstractNumId w:val="1"/>
  </w:num>
  <w:num w:numId="15">
    <w:abstractNumId w:val="9"/>
  </w:num>
  <w:num w:numId="16">
    <w:abstractNumId w:val="48"/>
  </w:num>
  <w:num w:numId="17">
    <w:abstractNumId w:val="39"/>
  </w:num>
  <w:num w:numId="18">
    <w:abstractNumId w:val="28"/>
  </w:num>
  <w:num w:numId="19">
    <w:abstractNumId w:val="32"/>
  </w:num>
  <w:num w:numId="20">
    <w:abstractNumId w:val="33"/>
  </w:num>
  <w:num w:numId="21">
    <w:abstractNumId w:val="47"/>
  </w:num>
  <w:num w:numId="22">
    <w:abstractNumId w:val="43"/>
  </w:num>
  <w:num w:numId="23">
    <w:abstractNumId w:val="30"/>
  </w:num>
  <w:num w:numId="24">
    <w:abstractNumId w:val="20"/>
  </w:num>
  <w:num w:numId="25">
    <w:abstractNumId w:val="7"/>
  </w:num>
  <w:num w:numId="26">
    <w:abstractNumId w:val="15"/>
  </w:num>
  <w:num w:numId="27">
    <w:abstractNumId w:val="42"/>
  </w:num>
  <w:num w:numId="28">
    <w:abstractNumId w:val="29"/>
  </w:num>
  <w:num w:numId="29">
    <w:abstractNumId w:val="35"/>
  </w:num>
  <w:num w:numId="30">
    <w:abstractNumId w:val="44"/>
  </w:num>
  <w:num w:numId="31">
    <w:abstractNumId w:val="46"/>
  </w:num>
  <w:num w:numId="32">
    <w:abstractNumId w:val="3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31"/>
  </w:num>
  <w:num w:numId="48">
    <w:abstractNumId w:val="4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71"/>
    <w:rsid w:val="00354075"/>
    <w:rsid w:val="003D123E"/>
    <w:rsid w:val="0050327C"/>
    <w:rsid w:val="00514395"/>
    <w:rsid w:val="00654DE3"/>
    <w:rsid w:val="006E1A17"/>
    <w:rsid w:val="00964DF8"/>
    <w:rsid w:val="00AB1704"/>
    <w:rsid w:val="00C6683F"/>
    <w:rsid w:val="00CA77D3"/>
    <w:rsid w:val="00F56E22"/>
    <w:rsid w:val="00FA4154"/>
    <w:rsid w:val="00FA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D14D-D62A-40EC-84B6-2A870E5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704"/>
    <w:rPr>
      <w:b/>
      <w:bCs/>
    </w:rPr>
  </w:style>
  <w:style w:type="paragraph" w:styleId="Header">
    <w:name w:val="header"/>
    <w:basedOn w:val="Normal"/>
    <w:link w:val="HeaderChar"/>
    <w:uiPriority w:val="99"/>
    <w:unhideWhenUsed/>
    <w:rsid w:val="00AB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04"/>
  </w:style>
  <w:style w:type="paragraph" w:styleId="Footer">
    <w:name w:val="footer"/>
    <w:basedOn w:val="Normal"/>
    <w:link w:val="FooterChar"/>
    <w:uiPriority w:val="99"/>
    <w:unhideWhenUsed/>
    <w:rsid w:val="00AB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704"/>
  </w:style>
  <w:style w:type="paragraph" w:styleId="BalloonText">
    <w:name w:val="Balloon Text"/>
    <w:basedOn w:val="Normal"/>
    <w:link w:val="BalloonTextChar"/>
    <w:uiPriority w:val="99"/>
    <w:semiHidden/>
    <w:unhideWhenUsed/>
    <w:rsid w:val="00AB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04"/>
    <w:rPr>
      <w:rFonts w:ascii="Segoe UI" w:hAnsi="Segoe UI" w:cs="Segoe UI"/>
      <w:sz w:val="18"/>
      <w:szCs w:val="18"/>
    </w:rPr>
  </w:style>
  <w:style w:type="paragraph" w:styleId="ListParagraph">
    <w:name w:val="List Paragraph"/>
    <w:basedOn w:val="Normal"/>
    <w:uiPriority w:val="34"/>
    <w:qFormat/>
    <w:rsid w:val="00CA77D3"/>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styleId="Hyperlink">
    <w:name w:val="Hyperlink"/>
    <w:basedOn w:val="DefaultParagraphFont"/>
    <w:uiPriority w:val="99"/>
    <w:unhideWhenUsed/>
    <w:rsid w:val="00CA7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google.com" TargetMode="Externa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mamma.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18</c:v>
                </c:pt>
                <c:pt idx="1">
                  <c:v>12</c:v>
                </c:pt>
              </c:numCache>
            </c:numRef>
          </c:val>
        </c:ser>
        <c:dLbls>
          <c:showLegendKey val="0"/>
          <c:showVal val="0"/>
          <c:showCatName val="0"/>
          <c:showSerName val="0"/>
          <c:showPercent val="0"/>
          <c:showBubbleSize val="0"/>
        </c:dLbls>
        <c:gapWidth val="150"/>
        <c:axId val="293053328"/>
        <c:axId val="293053720"/>
      </c:barChart>
      <c:catAx>
        <c:axId val="293053328"/>
        <c:scaling>
          <c:orientation val="minMax"/>
        </c:scaling>
        <c:delete val="0"/>
        <c:axPos val="b"/>
        <c:numFmt formatCode="General" sourceLinked="0"/>
        <c:majorTickMark val="out"/>
        <c:minorTickMark val="none"/>
        <c:tickLblPos val="nextTo"/>
        <c:crossAx val="293053720"/>
        <c:crosses val="autoZero"/>
        <c:auto val="1"/>
        <c:lblAlgn val="ctr"/>
        <c:lblOffset val="100"/>
        <c:noMultiLvlLbl val="0"/>
      </c:catAx>
      <c:valAx>
        <c:axId val="293053720"/>
        <c:scaling>
          <c:orientation val="minMax"/>
        </c:scaling>
        <c:delete val="0"/>
        <c:axPos val="l"/>
        <c:majorGridlines/>
        <c:numFmt formatCode="General" sourceLinked="1"/>
        <c:majorTickMark val="out"/>
        <c:minorTickMark val="none"/>
        <c:tickLblPos val="nextTo"/>
        <c:crossAx val="2930533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invertIfNegative val="0"/>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dLbls>
          <c:showLegendKey val="0"/>
          <c:showVal val="0"/>
          <c:showCatName val="0"/>
          <c:showSerName val="0"/>
          <c:showPercent val="0"/>
          <c:showBubbleSize val="0"/>
        </c:dLbls>
        <c:gapWidth val="150"/>
        <c:axId val="292897728"/>
        <c:axId val="292898512"/>
      </c:barChart>
      <c:catAx>
        <c:axId val="292897728"/>
        <c:scaling>
          <c:orientation val="minMax"/>
        </c:scaling>
        <c:delete val="0"/>
        <c:axPos val="b"/>
        <c:numFmt formatCode="General" sourceLinked="0"/>
        <c:majorTickMark val="out"/>
        <c:minorTickMark val="none"/>
        <c:tickLblPos val="nextTo"/>
        <c:crossAx val="292898512"/>
        <c:crosses val="autoZero"/>
        <c:auto val="1"/>
        <c:lblAlgn val="ctr"/>
        <c:lblOffset val="100"/>
        <c:noMultiLvlLbl val="0"/>
      </c:catAx>
      <c:valAx>
        <c:axId val="292898512"/>
        <c:scaling>
          <c:orientation val="minMax"/>
        </c:scaling>
        <c:delete val="0"/>
        <c:axPos val="l"/>
        <c:majorGridlines/>
        <c:numFmt formatCode="General" sourceLinked="1"/>
        <c:majorTickMark val="out"/>
        <c:minorTickMark val="none"/>
        <c:tickLblPos val="nextTo"/>
        <c:crossAx val="29289772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invertIfNegative val="0"/>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dLbls>
          <c:showLegendKey val="0"/>
          <c:showVal val="0"/>
          <c:showCatName val="0"/>
          <c:showSerName val="0"/>
          <c:showPercent val="0"/>
          <c:showBubbleSize val="0"/>
        </c:dLbls>
        <c:gapWidth val="150"/>
        <c:axId val="292892632"/>
        <c:axId val="578323992"/>
      </c:barChart>
      <c:catAx>
        <c:axId val="292892632"/>
        <c:scaling>
          <c:orientation val="minMax"/>
        </c:scaling>
        <c:delete val="0"/>
        <c:axPos val="b"/>
        <c:numFmt formatCode="General" sourceLinked="0"/>
        <c:majorTickMark val="out"/>
        <c:minorTickMark val="none"/>
        <c:tickLblPos val="nextTo"/>
        <c:crossAx val="578323992"/>
        <c:crosses val="autoZero"/>
        <c:auto val="1"/>
        <c:lblAlgn val="ctr"/>
        <c:lblOffset val="100"/>
        <c:noMultiLvlLbl val="0"/>
      </c:catAx>
      <c:valAx>
        <c:axId val="578323992"/>
        <c:scaling>
          <c:orientation val="minMax"/>
        </c:scaling>
        <c:delete val="0"/>
        <c:axPos val="l"/>
        <c:majorGridlines/>
        <c:numFmt formatCode="General" sourceLinked="1"/>
        <c:majorTickMark val="out"/>
        <c:minorTickMark val="none"/>
        <c:tickLblPos val="nextTo"/>
        <c:crossAx val="29289263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invertIfNegative val="0"/>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dLbls>
          <c:showLegendKey val="0"/>
          <c:showVal val="0"/>
          <c:showCatName val="0"/>
          <c:showSerName val="0"/>
          <c:showPercent val="0"/>
          <c:showBubbleSize val="0"/>
        </c:dLbls>
        <c:gapWidth val="150"/>
        <c:axId val="578323600"/>
        <c:axId val="578324384"/>
      </c:barChart>
      <c:catAx>
        <c:axId val="578323600"/>
        <c:scaling>
          <c:orientation val="minMax"/>
        </c:scaling>
        <c:delete val="0"/>
        <c:axPos val="b"/>
        <c:numFmt formatCode="General" sourceLinked="0"/>
        <c:majorTickMark val="out"/>
        <c:minorTickMark val="none"/>
        <c:tickLblPos val="nextTo"/>
        <c:crossAx val="578324384"/>
        <c:crosses val="autoZero"/>
        <c:auto val="1"/>
        <c:lblAlgn val="ctr"/>
        <c:lblOffset val="100"/>
        <c:noMultiLvlLbl val="0"/>
      </c:catAx>
      <c:valAx>
        <c:axId val="578324384"/>
        <c:scaling>
          <c:orientation val="minMax"/>
        </c:scaling>
        <c:delete val="0"/>
        <c:axPos val="l"/>
        <c:majorGridlines/>
        <c:numFmt formatCode="General" sourceLinked="1"/>
        <c:majorTickMark val="out"/>
        <c:minorTickMark val="none"/>
        <c:tickLblPos val="nextTo"/>
        <c:crossAx val="57832360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invertIfNegative val="0"/>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dLbls>
          <c:showLegendKey val="0"/>
          <c:showVal val="0"/>
          <c:showCatName val="0"/>
          <c:showSerName val="0"/>
          <c:showPercent val="0"/>
          <c:showBubbleSize val="0"/>
        </c:dLbls>
        <c:gapWidth val="150"/>
        <c:axId val="578326736"/>
        <c:axId val="578319288"/>
      </c:barChart>
      <c:catAx>
        <c:axId val="578326736"/>
        <c:scaling>
          <c:orientation val="minMax"/>
        </c:scaling>
        <c:delete val="0"/>
        <c:axPos val="b"/>
        <c:numFmt formatCode="General" sourceLinked="0"/>
        <c:majorTickMark val="out"/>
        <c:minorTickMark val="none"/>
        <c:tickLblPos val="nextTo"/>
        <c:crossAx val="578319288"/>
        <c:crosses val="autoZero"/>
        <c:auto val="1"/>
        <c:lblAlgn val="ctr"/>
        <c:lblOffset val="100"/>
        <c:noMultiLvlLbl val="0"/>
      </c:catAx>
      <c:valAx>
        <c:axId val="578319288"/>
        <c:scaling>
          <c:orientation val="minMax"/>
        </c:scaling>
        <c:delete val="0"/>
        <c:axPos val="l"/>
        <c:majorGridlines/>
        <c:numFmt formatCode="General" sourceLinked="1"/>
        <c:majorTickMark val="out"/>
        <c:minorTickMark val="none"/>
        <c:tickLblPos val="nextTo"/>
        <c:crossAx val="5783267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dLbls>
          <c:showLegendKey val="0"/>
          <c:showVal val="0"/>
          <c:showCatName val="0"/>
          <c:showSerName val="0"/>
          <c:showPercent val="0"/>
          <c:showBubbleSize val="0"/>
        </c:dLbls>
        <c:gapWidth val="150"/>
        <c:axId val="293054896"/>
        <c:axId val="293056072"/>
      </c:barChart>
      <c:catAx>
        <c:axId val="293054896"/>
        <c:scaling>
          <c:orientation val="minMax"/>
        </c:scaling>
        <c:delete val="0"/>
        <c:axPos val="b"/>
        <c:numFmt formatCode="General" sourceLinked="0"/>
        <c:majorTickMark val="out"/>
        <c:minorTickMark val="none"/>
        <c:tickLblPos val="nextTo"/>
        <c:crossAx val="293056072"/>
        <c:crosses val="autoZero"/>
        <c:auto val="1"/>
        <c:lblAlgn val="ctr"/>
        <c:lblOffset val="100"/>
        <c:noMultiLvlLbl val="0"/>
      </c:catAx>
      <c:valAx>
        <c:axId val="293056072"/>
        <c:scaling>
          <c:orientation val="minMax"/>
        </c:scaling>
        <c:delete val="0"/>
        <c:axPos val="l"/>
        <c:majorGridlines/>
        <c:numFmt formatCode="General" sourceLinked="1"/>
        <c:majorTickMark val="out"/>
        <c:minorTickMark val="none"/>
        <c:tickLblPos val="nextTo"/>
        <c:crossAx val="2930548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dLbls>
          <c:showLegendKey val="0"/>
          <c:showVal val="0"/>
          <c:showCatName val="0"/>
          <c:showSerName val="0"/>
          <c:showPercent val="0"/>
          <c:showBubbleSize val="0"/>
        </c:dLbls>
        <c:gapWidth val="150"/>
        <c:axId val="293056464"/>
        <c:axId val="293056856"/>
      </c:barChart>
      <c:catAx>
        <c:axId val="293056464"/>
        <c:scaling>
          <c:orientation val="minMax"/>
        </c:scaling>
        <c:delete val="0"/>
        <c:axPos val="b"/>
        <c:numFmt formatCode="General" sourceLinked="0"/>
        <c:majorTickMark val="out"/>
        <c:minorTickMark val="none"/>
        <c:tickLblPos val="nextTo"/>
        <c:crossAx val="293056856"/>
        <c:crosses val="autoZero"/>
        <c:auto val="1"/>
        <c:lblAlgn val="ctr"/>
        <c:lblOffset val="100"/>
        <c:noMultiLvlLbl val="0"/>
      </c:catAx>
      <c:valAx>
        <c:axId val="293056856"/>
        <c:scaling>
          <c:orientation val="minMax"/>
        </c:scaling>
        <c:delete val="0"/>
        <c:axPos val="l"/>
        <c:majorGridlines/>
        <c:numFmt formatCode="General" sourceLinked="1"/>
        <c:majorTickMark val="out"/>
        <c:minorTickMark val="none"/>
        <c:tickLblPos val="nextTo"/>
        <c:crossAx val="2930564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invertIfNegative val="0"/>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dLbls>
          <c:showLegendKey val="0"/>
          <c:showVal val="0"/>
          <c:showCatName val="0"/>
          <c:showSerName val="0"/>
          <c:showPercent val="0"/>
          <c:showBubbleSize val="0"/>
        </c:dLbls>
        <c:gapWidth val="150"/>
        <c:axId val="236040960"/>
        <c:axId val="295780512"/>
      </c:barChart>
      <c:catAx>
        <c:axId val="236040960"/>
        <c:scaling>
          <c:orientation val="minMax"/>
        </c:scaling>
        <c:delete val="0"/>
        <c:axPos val="b"/>
        <c:numFmt formatCode="General" sourceLinked="0"/>
        <c:majorTickMark val="out"/>
        <c:minorTickMark val="none"/>
        <c:tickLblPos val="nextTo"/>
        <c:crossAx val="295780512"/>
        <c:crosses val="autoZero"/>
        <c:auto val="1"/>
        <c:lblAlgn val="ctr"/>
        <c:lblOffset val="100"/>
        <c:noMultiLvlLbl val="0"/>
      </c:catAx>
      <c:valAx>
        <c:axId val="295780512"/>
        <c:scaling>
          <c:orientation val="minMax"/>
        </c:scaling>
        <c:delete val="0"/>
        <c:axPos val="l"/>
        <c:majorGridlines/>
        <c:numFmt formatCode="General" sourceLinked="1"/>
        <c:majorTickMark val="out"/>
        <c:minorTickMark val="none"/>
        <c:tickLblPos val="nextTo"/>
        <c:crossAx val="2360409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dLbls>
          <c:showLegendKey val="0"/>
          <c:showVal val="0"/>
          <c:showCatName val="0"/>
          <c:showSerName val="0"/>
          <c:showPercent val="0"/>
          <c:showBubbleSize val="0"/>
        </c:dLbls>
        <c:gapWidth val="150"/>
        <c:axId val="292893808"/>
        <c:axId val="292896552"/>
      </c:barChart>
      <c:catAx>
        <c:axId val="292893808"/>
        <c:scaling>
          <c:orientation val="minMax"/>
        </c:scaling>
        <c:delete val="0"/>
        <c:axPos val="b"/>
        <c:numFmt formatCode="General" sourceLinked="0"/>
        <c:majorTickMark val="out"/>
        <c:minorTickMark val="none"/>
        <c:tickLblPos val="nextTo"/>
        <c:crossAx val="292896552"/>
        <c:crosses val="autoZero"/>
        <c:auto val="1"/>
        <c:lblAlgn val="ctr"/>
        <c:lblOffset val="100"/>
        <c:noMultiLvlLbl val="0"/>
      </c:catAx>
      <c:valAx>
        <c:axId val="292896552"/>
        <c:scaling>
          <c:orientation val="minMax"/>
        </c:scaling>
        <c:delete val="0"/>
        <c:axPos val="l"/>
        <c:majorGridlines/>
        <c:numFmt formatCode="General" sourceLinked="1"/>
        <c:majorTickMark val="out"/>
        <c:minorTickMark val="none"/>
        <c:tickLblPos val="nextTo"/>
        <c:crossAx val="2928938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invertIfNegative val="0"/>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dLbls>
          <c:showLegendKey val="0"/>
          <c:showVal val="0"/>
          <c:showCatName val="0"/>
          <c:showSerName val="0"/>
          <c:showPercent val="0"/>
          <c:showBubbleSize val="0"/>
        </c:dLbls>
        <c:gapWidth val="150"/>
        <c:axId val="292894592"/>
        <c:axId val="292893416"/>
      </c:barChart>
      <c:catAx>
        <c:axId val="292894592"/>
        <c:scaling>
          <c:orientation val="minMax"/>
        </c:scaling>
        <c:delete val="0"/>
        <c:axPos val="b"/>
        <c:numFmt formatCode="General" sourceLinked="0"/>
        <c:majorTickMark val="out"/>
        <c:minorTickMark val="none"/>
        <c:tickLblPos val="nextTo"/>
        <c:crossAx val="292893416"/>
        <c:crosses val="autoZero"/>
        <c:auto val="1"/>
        <c:lblAlgn val="ctr"/>
        <c:lblOffset val="100"/>
        <c:noMultiLvlLbl val="0"/>
      </c:catAx>
      <c:valAx>
        <c:axId val="292893416"/>
        <c:scaling>
          <c:orientation val="minMax"/>
        </c:scaling>
        <c:delete val="0"/>
        <c:axPos val="l"/>
        <c:majorGridlines/>
        <c:numFmt formatCode="General" sourceLinked="1"/>
        <c:majorTickMark val="out"/>
        <c:minorTickMark val="none"/>
        <c:tickLblPos val="nextTo"/>
        <c:crossAx val="29289459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invertIfNegative val="0"/>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dLbls>
          <c:showLegendKey val="0"/>
          <c:showVal val="0"/>
          <c:showCatName val="0"/>
          <c:showSerName val="0"/>
          <c:showPercent val="0"/>
          <c:showBubbleSize val="0"/>
        </c:dLbls>
        <c:gapWidth val="150"/>
        <c:axId val="292899296"/>
        <c:axId val="292894984"/>
      </c:barChart>
      <c:catAx>
        <c:axId val="292899296"/>
        <c:scaling>
          <c:orientation val="minMax"/>
        </c:scaling>
        <c:delete val="0"/>
        <c:axPos val="b"/>
        <c:numFmt formatCode="General" sourceLinked="0"/>
        <c:majorTickMark val="out"/>
        <c:minorTickMark val="none"/>
        <c:tickLblPos val="nextTo"/>
        <c:crossAx val="292894984"/>
        <c:crosses val="autoZero"/>
        <c:auto val="1"/>
        <c:lblAlgn val="ctr"/>
        <c:lblOffset val="100"/>
        <c:noMultiLvlLbl val="0"/>
      </c:catAx>
      <c:valAx>
        <c:axId val="292894984"/>
        <c:scaling>
          <c:orientation val="minMax"/>
        </c:scaling>
        <c:delete val="0"/>
        <c:axPos val="l"/>
        <c:majorGridlines/>
        <c:numFmt formatCode="General" sourceLinked="1"/>
        <c:majorTickMark val="out"/>
        <c:minorTickMark val="none"/>
        <c:tickLblPos val="nextTo"/>
        <c:crossAx val="29289929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invertIfNegative val="0"/>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dLbls>
          <c:showLegendKey val="0"/>
          <c:showVal val="0"/>
          <c:showCatName val="0"/>
          <c:showSerName val="0"/>
          <c:showPercent val="0"/>
          <c:showBubbleSize val="0"/>
        </c:dLbls>
        <c:gapWidth val="150"/>
        <c:axId val="292897336"/>
        <c:axId val="292899688"/>
      </c:barChart>
      <c:catAx>
        <c:axId val="292897336"/>
        <c:scaling>
          <c:orientation val="minMax"/>
        </c:scaling>
        <c:delete val="0"/>
        <c:axPos val="b"/>
        <c:numFmt formatCode="General" sourceLinked="0"/>
        <c:majorTickMark val="out"/>
        <c:minorTickMark val="none"/>
        <c:tickLblPos val="nextTo"/>
        <c:crossAx val="292899688"/>
        <c:crosses val="autoZero"/>
        <c:auto val="1"/>
        <c:lblAlgn val="ctr"/>
        <c:lblOffset val="100"/>
        <c:noMultiLvlLbl val="0"/>
      </c:catAx>
      <c:valAx>
        <c:axId val="292899688"/>
        <c:scaling>
          <c:orientation val="minMax"/>
        </c:scaling>
        <c:delete val="0"/>
        <c:axPos val="l"/>
        <c:majorGridlines/>
        <c:numFmt formatCode="General" sourceLinked="1"/>
        <c:majorTickMark val="out"/>
        <c:minorTickMark val="none"/>
        <c:tickLblPos val="nextTo"/>
        <c:crossAx val="2928973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dLbls>
          <c:showLegendKey val="0"/>
          <c:showVal val="0"/>
          <c:showCatName val="0"/>
          <c:showSerName val="0"/>
          <c:showPercent val="0"/>
          <c:showBubbleSize val="0"/>
        </c:dLbls>
        <c:gapWidth val="150"/>
        <c:axId val="292898120"/>
        <c:axId val="292896160"/>
      </c:barChart>
      <c:catAx>
        <c:axId val="292898120"/>
        <c:scaling>
          <c:orientation val="minMax"/>
        </c:scaling>
        <c:delete val="0"/>
        <c:axPos val="b"/>
        <c:numFmt formatCode="General" sourceLinked="0"/>
        <c:majorTickMark val="out"/>
        <c:minorTickMark val="none"/>
        <c:tickLblPos val="nextTo"/>
        <c:crossAx val="292896160"/>
        <c:crosses val="autoZero"/>
        <c:auto val="1"/>
        <c:lblAlgn val="ctr"/>
        <c:lblOffset val="100"/>
        <c:noMultiLvlLbl val="0"/>
      </c:catAx>
      <c:valAx>
        <c:axId val="292896160"/>
        <c:scaling>
          <c:orientation val="minMax"/>
        </c:scaling>
        <c:delete val="0"/>
        <c:axPos val="l"/>
        <c:majorGridlines/>
        <c:numFmt formatCode="General" sourceLinked="1"/>
        <c:majorTickMark val="out"/>
        <c:minorTickMark val="none"/>
        <c:tickLblPos val="nextTo"/>
        <c:crossAx val="292898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58</Pages>
  <Words>10220</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larryjay empire</cp:lastModifiedBy>
  <cp:revision>9</cp:revision>
  <cp:lastPrinted>2025-07-14T10:54:00Z</cp:lastPrinted>
  <dcterms:created xsi:type="dcterms:W3CDTF">2025-07-14T10:11:00Z</dcterms:created>
  <dcterms:modified xsi:type="dcterms:W3CDTF">2025-09-23T15:41:00Z</dcterms:modified>
</cp:coreProperties>
</file>