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5D" w:rsidRPr="00087965" w:rsidRDefault="00F4525D" w:rsidP="00F4525D">
      <w:pPr>
        <w:spacing w:after="160" w:line="360" w:lineRule="auto"/>
        <w:jc w:val="center"/>
        <w:rPr>
          <w:rFonts w:ascii="Tahoma" w:hAnsi="Tahoma" w:cs="Tahoma"/>
          <w:b/>
          <w:bCs/>
          <w:sz w:val="44"/>
          <w:szCs w:val="24"/>
        </w:rPr>
      </w:pPr>
      <w:r w:rsidRPr="00087965">
        <w:rPr>
          <w:rFonts w:ascii="Tahoma" w:hAnsi="Tahoma" w:cs="Tahoma"/>
          <w:b/>
          <w:bCs/>
          <w:sz w:val="44"/>
          <w:szCs w:val="24"/>
        </w:rPr>
        <w:t>ANALYSIS OF TRACE METALS IN NIGERIAN PETROLEUM</w:t>
      </w:r>
    </w:p>
    <w:p w:rsidR="00F4525D" w:rsidRPr="00977126" w:rsidRDefault="00F4525D" w:rsidP="00F4525D">
      <w:pPr>
        <w:ind w:left="-90"/>
        <w:jc w:val="center"/>
        <w:rPr>
          <w:rFonts w:ascii="Courgette" w:eastAsia="Courgette" w:hAnsi="Courgette" w:cs="Courgette"/>
          <w:b/>
          <w:sz w:val="56"/>
          <w:szCs w:val="24"/>
        </w:rPr>
      </w:pPr>
      <w:r w:rsidRPr="00977126">
        <w:rPr>
          <w:rFonts w:ascii="Courgette" w:eastAsia="Courgette" w:hAnsi="Courgette" w:cs="Courgette"/>
          <w:b/>
          <w:sz w:val="88"/>
          <w:szCs w:val="24"/>
        </w:rPr>
        <w:t>BY</w:t>
      </w:r>
    </w:p>
    <w:p w:rsidR="00F4525D" w:rsidRDefault="00F4525D" w:rsidP="00F4525D">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SHODERU DAMILOLA</w:t>
      </w:r>
    </w:p>
    <w:p w:rsidR="00F4525D" w:rsidRDefault="00F4525D" w:rsidP="00F4525D">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ND/23/SLT/P</w:t>
      </w:r>
      <w:r w:rsidRPr="001017F4">
        <w:rPr>
          <w:rFonts w:ascii="Arial Black" w:eastAsia="Arial Black" w:hAnsi="Arial Black" w:cs="Arial Black"/>
          <w:b/>
          <w:sz w:val="42"/>
          <w:szCs w:val="32"/>
        </w:rPr>
        <w:t>T/0</w:t>
      </w:r>
      <w:r w:rsidR="005D2A04">
        <w:rPr>
          <w:rFonts w:ascii="Arial Black" w:eastAsia="Arial Black" w:hAnsi="Arial Black" w:cs="Arial Black"/>
          <w:b/>
          <w:sz w:val="42"/>
          <w:szCs w:val="32"/>
        </w:rPr>
        <w:t>33</w:t>
      </w:r>
      <w:r>
        <w:rPr>
          <w:rFonts w:ascii="Arial Black" w:eastAsia="Arial Black" w:hAnsi="Arial Black" w:cs="Arial Black"/>
          <w:b/>
          <w:sz w:val="42"/>
          <w:szCs w:val="32"/>
        </w:rPr>
        <w:t>9</w:t>
      </w:r>
    </w:p>
    <w:p w:rsidR="00F4525D" w:rsidRDefault="00F4525D" w:rsidP="00F4525D">
      <w:pPr>
        <w:spacing w:after="0"/>
        <w:ind w:left="-90"/>
        <w:jc w:val="center"/>
        <w:rPr>
          <w:b/>
          <w:sz w:val="24"/>
          <w:szCs w:val="24"/>
        </w:rPr>
      </w:pPr>
    </w:p>
    <w:p w:rsidR="00F4525D" w:rsidRDefault="00F4525D" w:rsidP="00F4525D">
      <w:pPr>
        <w:spacing w:after="0" w:line="240" w:lineRule="auto"/>
        <w:ind w:left="-90"/>
        <w:jc w:val="center"/>
        <w:rPr>
          <w:rFonts w:ascii="Corsiva" w:eastAsia="Corsiva" w:hAnsi="Corsiva" w:cs="Corsiva"/>
          <w:b/>
          <w:i/>
          <w:sz w:val="24"/>
          <w:szCs w:val="24"/>
        </w:rPr>
      </w:pPr>
    </w:p>
    <w:p w:rsidR="00F4525D" w:rsidRDefault="00F4525D" w:rsidP="00F4525D">
      <w:pPr>
        <w:spacing w:after="0" w:line="240" w:lineRule="auto"/>
        <w:rPr>
          <w:rFonts w:ascii="Agency FB" w:eastAsia="Arial Black" w:hAnsi="Agency FB" w:cs="Arial Black"/>
          <w:b/>
          <w:sz w:val="30"/>
          <w:szCs w:val="24"/>
        </w:rPr>
      </w:pPr>
    </w:p>
    <w:p w:rsidR="00F4525D" w:rsidRDefault="00F4525D" w:rsidP="00F4525D">
      <w:pPr>
        <w:spacing w:after="0" w:line="240" w:lineRule="auto"/>
        <w:ind w:left="-90"/>
        <w:jc w:val="center"/>
        <w:rPr>
          <w:rFonts w:ascii="Agency FB" w:eastAsia="Arial Black" w:hAnsi="Agency FB" w:cs="Arial Black"/>
          <w:b/>
          <w:sz w:val="30"/>
          <w:szCs w:val="24"/>
        </w:rPr>
      </w:pPr>
    </w:p>
    <w:p w:rsidR="00F4525D" w:rsidRPr="001017F4" w:rsidRDefault="00F4525D" w:rsidP="00F4525D">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F4525D" w:rsidRDefault="00F4525D" w:rsidP="00F4525D">
      <w:pPr>
        <w:spacing w:after="0" w:line="240" w:lineRule="auto"/>
        <w:ind w:left="-90"/>
        <w:jc w:val="center"/>
        <w:rPr>
          <w:rFonts w:ascii="Arial Black" w:eastAsia="Arial Black" w:hAnsi="Arial Black" w:cs="Arial Black"/>
          <w:b/>
          <w:sz w:val="24"/>
          <w:szCs w:val="24"/>
        </w:rPr>
      </w:pPr>
    </w:p>
    <w:p w:rsidR="00F4525D" w:rsidRPr="00977126" w:rsidRDefault="00F4525D" w:rsidP="00F4525D">
      <w:pPr>
        <w:spacing w:after="0" w:line="240" w:lineRule="auto"/>
        <w:ind w:left="-90"/>
        <w:jc w:val="center"/>
        <w:rPr>
          <w:rFonts w:ascii="Arial Black" w:eastAsia="Arial Black" w:hAnsi="Arial Black" w:cs="Arial Black"/>
          <w:b/>
          <w:sz w:val="30"/>
          <w:szCs w:val="24"/>
        </w:rPr>
      </w:pPr>
      <w:r w:rsidRPr="00977126">
        <w:rPr>
          <w:rFonts w:ascii="Arial Black" w:eastAsia="Arial Black" w:hAnsi="Arial Black" w:cs="Arial Black"/>
          <w:b/>
          <w:sz w:val="30"/>
          <w:szCs w:val="24"/>
        </w:rPr>
        <w:t>THE DEPARTMENT OF SCIENCE LABORATORY</w:t>
      </w:r>
      <w:r>
        <w:rPr>
          <w:rFonts w:ascii="Arial Black" w:eastAsia="Arial Black" w:hAnsi="Arial Black" w:cs="Arial Black"/>
          <w:b/>
          <w:sz w:val="30"/>
          <w:szCs w:val="24"/>
        </w:rPr>
        <w:t xml:space="preserve"> </w:t>
      </w:r>
      <w:r w:rsidRPr="00977126">
        <w:rPr>
          <w:rFonts w:ascii="Arial Black" w:eastAsia="Arial Black" w:hAnsi="Arial Black" w:cs="Arial Black"/>
          <w:b/>
          <w:sz w:val="30"/>
          <w:szCs w:val="24"/>
        </w:rPr>
        <w:t xml:space="preserve"> TECHNOLOG</w:t>
      </w:r>
      <w:r>
        <w:rPr>
          <w:rFonts w:ascii="Arial Black" w:eastAsia="Arial Black" w:hAnsi="Arial Black" w:cs="Arial Black"/>
          <w:b/>
          <w:sz w:val="30"/>
          <w:szCs w:val="24"/>
        </w:rPr>
        <w:t>Y</w:t>
      </w:r>
      <w:r w:rsidRPr="00977126">
        <w:rPr>
          <w:rFonts w:ascii="Arial Black" w:eastAsia="Arial Black" w:hAnsi="Arial Black" w:cs="Arial Black"/>
          <w:b/>
          <w:sz w:val="30"/>
          <w:szCs w:val="24"/>
        </w:rPr>
        <w:t>, INSTITUTE OF APPLIED SCIENCE, KWARA STATE POLYTECHNIC, ILORIN KWARA STATE.</w:t>
      </w:r>
    </w:p>
    <w:p w:rsidR="00F4525D" w:rsidRPr="00977126" w:rsidRDefault="00F4525D" w:rsidP="00F4525D">
      <w:pPr>
        <w:rPr>
          <w:rFonts w:ascii="Arial Black" w:eastAsia="Arial Black" w:hAnsi="Arial Black" w:cs="Arial Black"/>
          <w:b/>
          <w:szCs w:val="24"/>
        </w:rPr>
      </w:pPr>
    </w:p>
    <w:p w:rsidR="00F4525D" w:rsidRDefault="00F4525D" w:rsidP="00F4525D">
      <w:pPr>
        <w:ind w:left="-90"/>
        <w:jc w:val="center"/>
        <w:rPr>
          <w:rFonts w:ascii="Arial Black" w:eastAsia="Arial Black" w:hAnsi="Arial Black" w:cs="Arial Black"/>
          <w:b/>
          <w:szCs w:val="24"/>
        </w:rPr>
      </w:pPr>
      <w:r w:rsidRPr="00977126">
        <w:rPr>
          <w:rFonts w:ascii="Arial Black" w:eastAsia="Arial Black" w:hAnsi="Arial Black" w:cs="Arial Black"/>
          <w:b/>
          <w:szCs w:val="24"/>
        </w:rPr>
        <w:t>IN PARTIAL FULFILLMENT OF THE REQUI</w:t>
      </w:r>
      <w:r>
        <w:rPr>
          <w:rFonts w:ascii="Arial Black" w:eastAsia="Arial Black" w:hAnsi="Arial Black" w:cs="Arial Black"/>
          <w:b/>
          <w:szCs w:val="24"/>
        </w:rPr>
        <w:t>REMENTS FOR THE AWARD OF NATIONAL DIPLOMA (</w:t>
      </w:r>
      <w:r w:rsidRPr="00977126">
        <w:rPr>
          <w:rFonts w:ascii="Arial Black" w:eastAsia="Arial Black" w:hAnsi="Arial Black" w:cs="Arial Black"/>
          <w:b/>
          <w:szCs w:val="24"/>
        </w:rPr>
        <w:t>ND) IN SCIENCE LABORATORY TECHNOLOGY.</w:t>
      </w:r>
    </w:p>
    <w:p w:rsidR="00F4525D" w:rsidRPr="00F4525D" w:rsidRDefault="00F4525D" w:rsidP="00F4525D">
      <w:pPr>
        <w:ind w:left="-90"/>
        <w:jc w:val="center"/>
        <w:rPr>
          <w:rFonts w:ascii="Arial Black" w:eastAsia="Arial Black" w:hAnsi="Arial Black" w:cs="Arial Black"/>
          <w:b/>
          <w:szCs w:val="24"/>
        </w:rPr>
      </w:pPr>
    </w:p>
    <w:p w:rsidR="00F4525D" w:rsidRPr="00F4525D" w:rsidRDefault="00F4525D" w:rsidP="00F4525D">
      <w:pPr>
        <w:ind w:left="5670" w:firstLine="810"/>
        <w:jc w:val="center"/>
        <w:rPr>
          <w:rStyle w:val="Emphasis"/>
          <w:rFonts w:ascii="Arial Black" w:eastAsia="Arial Black" w:hAnsi="Arial Black" w:cs="Arial Black"/>
          <w:b/>
          <w:i w:val="0"/>
          <w:iCs w:val="0"/>
          <w:sz w:val="24"/>
          <w:szCs w:val="24"/>
        </w:rPr>
      </w:pPr>
      <w:r>
        <w:rPr>
          <w:rFonts w:ascii="Arial Black" w:eastAsia="Arial Black" w:hAnsi="Arial Black" w:cs="Arial Black"/>
          <w:sz w:val="24"/>
          <w:szCs w:val="24"/>
        </w:rPr>
        <w:t>AUGUST, 2025</w:t>
      </w:r>
    </w:p>
    <w:p w:rsidR="00F4525D" w:rsidRPr="00F4525D" w:rsidRDefault="00327564" w:rsidP="00F4525D">
      <w:pPr>
        <w:spacing w:line="240" w:lineRule="auto"/>
        <w:ind w:left="10"/>
        <w:jc w:val="center"/>
        <w:rPr>
          <w:rFonts w:ascii="Tahoma" w:hAnsi="Tahoma" w:cs="Tahoma"/>
          <w:b/>
          <w:sz w:val="24"/>
          <w:szCs w:val="24"/>
        </w:rPr>
      </w:pPr>
      <w:r>
        <w:rPr>
          <w:rFonts w:ascii="Tahoma" w:hAnsi="Tahoma" w:cs="Tahoma"/>
          <w:b/>
          <w:noProof/>
          <w:szCs w:val="24"/>
        </w:rPr>
        <w:lastRenderedPageBreak/>
        <w:drawing>
          <wp:inline distT="0" distB="0" distL="0" distR="0">
            <wp:extent cx="5486400" cy="7543800"/>
            <wp:effectExtent l="19050" t="0" r="0" b="0"/>
            <wp:docPr id="1" name="Picture 1" descr="C:\Users\User\Desktop\SHODERU CER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ODERU CERT 001.jpg"/>
                    <pic:cNvPicPr>
                      <a:picLocks noChangeAspect="1" noChangeArrowheads="1"/>
                    </pic:cNvPicPr>
                  </pic:nvPicPr>
                  <pic:blipFill>
                    <a:blip r:embed="rId8"/>
                    <a:srcRect/>
                    <a:stretch>
                      <a:fillRect/>
                    </a:stretch>
                  </pic:blipFill>
                  <pic:spPr bwMode="auto">
                    <a:xfrm>
                      <a:off x="0" y="0"/>
                      <a:ext cx="5486400" cy="7543800"/>
                    </a:xfrm>
                    <a:prstGeom prst="rect">
                      <a:avLst/>
                    </a:prstGeom>
                    <a:noFill/>
                    <a:ln w="9525">
                      <a:noFill/>
                      <a:miter lim="800000"/>
                      <a:headEnd/>
                      <a:tailEnd/>
                    </a:ln>
                  </pic:spPr>
                </pic:pic>
              </a:graphicData>
            </a:graphic>
          </wp:inline>
        </w:drawing>
      </w:r>
      <w:r w:rsidR="00F4525D">
        <w:rPr>
          <w:rFonts w:ascii="Tahoma" w:hAnsi="Tahoma" w:cs="Tahoma"/>
          <w:b/>
          <w:szCs w:val="24"/>
        </w:rPr>
        <w:lastRenderedPageBreak/>
        <w:t>DEDICATION</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480" w:lineRule="auto"/>
        <w:rPr>
          <w:rFonts w:ascii="Tahoma" w:hAnsi="Tahoma" w:cs="Tahoma"/>
          <w:b/>
          <w:sz w:val="24"/>
          <w:szCs w:val="24"/>
        </w:rPr>
      </w:pPr>
    </w:p>
    <w:p w:rsidR="00F4525D" w:rsidRDefault="00F4525D" w:rsidP="00F4525D">
      <w:pPr>
        <w:spacing w:line="480" w:lineRule="auto"/>
        <w:jc w:val="center"/>
        <w:rPr>
          <w:rFonts w:ascii="Tahoma" w:hAnsi="Tahoma" w:cs="Tahoma"/>
          <w:b/>
          <w:szCs w:val="24"/>
        </w:rPr>
      </w:pPr>
      <w:r>
        <w:rPr>
          <w:rFonts w:ascii="Tahoma" w:hAnsi="Tahoma" w:cs="Tahoma"/>
          <w:b/>
          <w:szCs w:val="24"/>
        </w:rPr>
        <w:t>ACKNOWLEDGEMENT</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 xml:space="preserve">I owe my indebtedness to my Supervisor </w:t>
      </w:r>
      <w:r>
        <w:rPr>
          <w:rFonts w:ascii="Tahoma" w:hAnsi="Tahoma" w:cs="Tahoma"/>
          <w:b/>
          <w:sz w:val="24"/>
          <w:szCs w:val="24"/>
        </w:rPr>
        <w:t>DR JAMIU WASIU</w:t>
      </w:r>
      <w:r>
        <w:rPr>
          <w:rFonts w:ascii="Tahoma" w:hAnsi="Tahoma" w:cs="Tahoma"/>
          <w:sz w:val="24"/>
          <w:szCs w:val="24"/>
        </w:rPr>
        <w:t xml:space="preserve">, the Head of Department </w:t>
      </w:r>
      <w:r>
        <w:rPr>
          <w:rFonts w:ascii="Tahoma" w:hAnsi="Tahoma" w:cs="Tahoma"/>
          <w:b/>
          <w:sz w:val="24"/>
          <w:szCs w:val="24"/>
        </w:rPr>
        <w:t>DR. USMAN ABDULKAREEM</w:t>
      </w:r>
      <w:r w:rsidRPr="005B3E66">
        <w:rPr>
          <w:rFonts w:ascii="Tahoma" w:hAnsi="Tahoma" w:cs="Tahoma"/>
          <w:b/>
          <w:sz w:val="24"/>
          <w:szCs w:val="24"/>
        </w:rPr>
        <w:t xml:space="preserve"> </w:t>
      </w:r>
      <w:r>
        <w:rPr>
          <w:rFonts w:ascii="Tahoma" w:hAnsi="Tahoma" w:cs="Tahoma"/>
          <w:sz w:val="24"/>
          <w:szCs w:val="24"/>
        </w:rPr>
        <w:t xml:space="preserve">and the Lecturers in the department of Science Laboratory Technology for their moral support that facilitated the successful completion of my National Diploma (ND). I am grateful to God Almighty and my parent </w:t>
      </w:r>
      <w:r w:rsidRPr="00CB07AB">
        <w:rPr>
          <w:rFonts w:ascii="Tahoma" w:hAnsi="Tahoma" w:cs="Tahoma"/>
          <w:b/>
          <w:sz w:val="24"/>
          <w:szCs w:val="24"/>
        </w:rPr>
        <w:t xml:space="preserve">MR. &amp; MRS. </w:t>
      </w:r>
      <w:r>
        <w:rPr>
          <w:rFonts w:ascii="Tahoma" w:hAnsi="Tahoma" w:cs="Tahoma"/>
          <w:b/>
          <w:sz w:val="24"/>
          <w:szCs w:val="24"/>
        </w:rPr>
        <w:t>SHODERU</w:t>
      </w:r>
      <w:r>
        <w:rPr>
          <w:rFonts w:ascii="Tahoma" w:hAnsi="Tahoma" w:cs="Tahoma"/>
          <w:sz w:val="24"/>
          <w:szCs w:val="24"/>
        </w:rPr>
        <w:t xml:space="preserve"> for their financial support in my career. I really appreciate you all for everything, Thank you very much.</w:t>
      </w: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Pr="00247E5D" w:rsidRDefault="00F4525D" w:rsidP="00F4525D">
      <w:pPr>
        <w:spacing w:after="0" w:line="240" w:lineRule="auto"/>
        <w:ind w:right="179"/>
        <w:jc w:val="center"/>
        <w:rPr>
          <w:rFonts w:ascii="Times New Roman" w:hAnsi="Times New Roman" w:cs="Times New Roman"/>
          <w:b/>
          <w:szCs w:val="24"/>
        </w:rPr>
      </w:pPr>
      <w:r w:rsidRPr="00247E5D">
        <w:rPr>
          <w:rFonts w:ascii="Times New Roman" w:hAnsi="Times New Roman" w:cs="Times New Roman"/>
          <w:b/>
          <w:szCs w:val="24"/>
        </w:rPr>
        <w:lastRenderedPageBreak/>
        <w:t>TABLE OF CONTENTS</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PRELIMINARY PAGES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Title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Approval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rFonts w:ascii="Times New Roman" w:hAnsi="Times New Roman" w:cs="Times New Roman"/>
          <w:sz w:val="24"/>
          <w:szCs w:val="24"/>
        </w:rPr>
        <w:tab/>
      </w:r>
      <w:r w:rsidRPr="00247E5D">
        <w:rPr>
          <w:rFonts w:ascii="Times New Roman" w:hAnsi="Times New Roman" w:cs="Times New Roman"/>
          <w:sz w:val="24"/>
          <w:szCs w:val="24"/>
        </w:rPr>
        <w:t>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Dedication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Acknowledgement</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iv</w:t>
      </w:r>
    </w:p>
    <w:p w:rsidR="00F452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Table of Contents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v</w:t>
      </w:r>
    </w:p>
    <w:p w:rsidR="005D2A04" w:rsidRPr="00247E5D" w:rsidRDefault="005D2A04" w:rsidP="00F4525D">
      <w:pPr>
        <w:spacing w:after="0" w:line="480" w:lineRule="auto"/>
        <w:ind w:right="179"/>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ONE</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INTRODUCTION</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1.1 Introduction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1</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1.2 Literature Review</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Pr>
          <w:rFonts w:ascii="Times New Roman" w:hAnsi="Times New Roman" w:cs="Times New Roman"/>
          <w:sz w:val="24"/>
          <w:szCs w:val="24"/>
        </w:rPr>
        <w:t>2</w:t>
      </w:r>
      <w:r>
        <w:rPr>
          <w:rFonts w:ascii="Times New Roman" w:hAnsi="Times New Roman" w:cs="Times New Roman"/>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1.3 </w:t>
      </w:r>
      <w:r w:rsidRPr="00247E5D">
        <w:rPr>
          <w:rFonts w:ascii="Times New Roman" w:hAnsi="Times New Roman" w:cs="Times New Roman"/>
          <w:bCs/>
          <w:sz w:val="24"/>
          <w:szCs w:val="24"/>
        </w:rPr>
        <w:t>Crude Oil / Composition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Pr>
          <w:bCs/>
          <w:sz w:val="24"/>
          <w:szCs w:val="24"/>
        </w:rPr>
        <w:tab/>
      </w:r>
      <w:r w:rsidRPr="00247E5D">
        <w:rPr>
          <w:rFonts w:ascii="Times New Roman" w:hAnsi="Times New Roman" w:cs="Times New Roman"/>
          <w:bCs/>
          <w:sz w:val="24"/>
          <w:szCs w:val="24"/>
        </w:rPr>
        <w:t>4</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1.4 </w:t>
      </w:r>
      <w:r w:rsidRPr="00247E5D">
        <w:rPr>
          <w:rFonts w:ascii="Times New Roman" w:hAnsi="Times New Roman" w:cs="Times New Roman"/>
          <w:bCs/>
          <w:sz w:val="24"/>
          <w:szCs w:val="24"/>
        </w:rPr>
        <w:t>Physical Properties of Petroleum Crude Oil</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6</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1.5 </w:t>
      </w:r>
      <w:r w:rsidRPr="00247E5D">
        <w:rPr>
          <w:rFonts w:ascii="Times New Roman" w:hAnsi="Times New Roman" w:cs="Times New Roman"/>
          <w:bCs/>
          <w:sz w:val="24"/>
          <w:szCs w:val="24"/>
        </w:rPr>
        <w:t>Types of Hydrocarbon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12</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1.6 </w:t>
      </w:r>
      <w:r w:rsidRPr="00247E5D">
        <w:rPr>
          <w:rFonts w:ascii="Times New Roman" w:hAnsi="Times New Roman" w:cs="Times New Roman"/>
          <w:bCs/>
          <w:sz w:val="24"/>
          <w:szCs w:val="24"/>
        </w:rPr>
        <w:t>Classification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13</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1.7 </w:t>
      </w:r>
      <w:r w:rsidRPr="00247E5D">
        <w:rPr>
          <w:rFonts w:ascii="Times New Roman" w:hAnsi="Times New Roman" w:cs="Times New Roman"/>
          <w:bCs/>
          <w:sz w:val="24"/>
          <w:szCs w:val="24"/>
        </w:rPr>
        <w:t>Origin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15</w:t>
      </w:r>
      <w:r w:rsidRPr="00247E5D">
        <w:rPr>
          <w:rFonts w:ascii="Times New Roman" w:hAnsi="Times New Roman" w:cs="Times New Roman"/>
          <w:bCs/>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1.8 </w:t>
      </w:r>
      <w:r w:rsidRPr="00247E5D">
        <w:rPr>
          <w:rFonts w:ascii="Times New Roman" w:hAnsi="Times New Roman" w:cs="Times New Roman"/>
          <w:bCs/>
          <w:sz w:val="24"/>
          <w:szCs w:val="24"/>
        </w:rPr>
        <w:t>History/Exploration of Petroleum in Nigeria</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17</w:t>
      </w:r>
    </w:p>
    <w:p w:rsidR="00F4525D" w:rsidRPr="00247E5D" w:rsidRDefault="00F4525D" w:rsidP="00F4525D">
      <w:pPr>
        <w:spacing w:after="0" w:line="480" w:lineRule="auto"/>
        <w:ind w:right="179"/>
        <w:rPr>
          <w:rFonts w:ascii="Times New Roman" w:hAnsi="Times New Roman" w:cs="Times New Roman"/>
          <w:bCs/>
          <w:sz w:val="24"/>
          <w:szCs w:val="24"/>
        </w:rPr>
      </w:pPr>
      <w:r w:rsidRPr="00247E5D">
        <w:rPr>
          <w:rFonts w:ascii="Times New Roman" w:hAnsi="Times New Roman" w:cs="Times New Roman"/>
          <w:sz w:val="24"/>
          <w:szCs w:val="24"/>
        </w:rPr>
        <w:t xml:space="preserve">1.9 </w:t>
      </w:r>
      <w:r w:rsidRPr="00247E5D">
        <w:rPr>
          <w:rFonts w:ascii="Times New Roman" w:hAnsi="Times New Roman" w:cs="Times New Roman"/>
          <w:bCs/>
          <w:sz w:val="24"/>
          <w:szCs w:val="24"/>
        </w:rPr>
        <w:t>Petroleum refining process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1.10 Petroleum products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24</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lastRenderedPageBreak/>
        <w:t>1.11 Environmental effects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27</w:t>
      </w:r>
    </w:p>
    <w:p w:rsidR="00F4525D" w:rsidRPr="00247E5D" w:rsidRDefault="00F4525D" w:rsidP="00F4525D">
      <w:pPr>
        <w:autoSpaceDE w:val="0"/>
        <w:autoSpaceDN w:val="0"/>
        <w:adjustRightInd w:val="0"/>
        <w:spacing w:after="0" w:line="480" w:lineRule="auto"/>
        <w:jc w:val="both"/>
        <w:rPr>
          <w:rFonts w:ascii="Times New Roman" w:hAnsi="Times New Roman" w:cs="Times New Roman"/>
          <w:bCs/>
          <w:sz w:val="24"/>
          <w:szCs w:val="24"/>
        </w:rPr>
      </w:pPr>
      <w:r w:rsidRPr="00247E5D">
        <w:rPr>
          <w:rFonts w:ascii="Times New Roman" w:hAnsi="Times New Roman" w:cs="Times New Roman"/>
          <w:bCs/>
          <w:sz w:val="24"/>
          <w:szCs w:val="24"/>
        </w:rPr>
        <w:t>1.12Basic Principle/Components of Atomic Absorption Spectroscopy</w:t>
      </w:r>
      <w:r w:rsidRPr="00247E5D">
        <w:rPr>
          <w:rFonts w:ascii="Times New Roman" w:hAnsi="Times New Roman" w:cs="Times New Roman"/>
          <w:bCs/>
          <w:sz w:val="24"/>
          <w:szCs w:val="24"/>
        </w:rPr>
        <w:tab/>
        <w:t>28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1.13 Statements of the Problem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28</w:t>
      </w:r>
    </w:p>
    <w:p w:rsidR="00F4525D" w:rsidRPr="00F4525D" w:rsidRDefault="00F4525D" w:rsidP="00F4525D">
      <w:pPr>
        <w:autoSpaceDE w:val="0"/>
        <w:autoSpaceDN w:val="0"/>
        <w:adjustRightInd w:val="0"/>
        <w:spacing w:after="0" w:line="480" w:lineRule="auto"/>
        <w:jc w:val="both"/>
        <w:rPr>
          <w:rFonts w:ascii="Times New Roman" w:hAnsi="Times New Roman" w:cs="Times New Roman"/>
          <w:sz w:val="24"/>
          <w:szCs w:val="24"/>
        </w:rPr>
      </w:pPr>
      <w:r w:rsidRPr="00247E5D">
        <w:rPr>
          <w:rFonts w:ascii="Times New Roman" w:hAnsi="Times New Roman" w:cs="Times New Roman"/>
          <w:bCs/>
          <w:sz w:val="24"/>
          <w:szCs w:val="24"/>
        </w:rPr>
        <w:t>1.14 Aim and Objectives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29</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TWO</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MATERIALS AND METHOD</w:t>
      </w:r>
      <w:r w:rsidRPr="00247E5D">
        <w:rPr>
          <w:rFonts w:ascii="Times New Roman" w:hAnsi="Times New Roman" w:cs="Times New Roman"/>
          <w:b/>
          <w:sz w:val="24"/>
          <w:szCs w:val="24"/>
        </w:rPr>
        <w:t>S</w:t>
      </w:r>
    </w:p>
    <w:p w:rsidR="00F4525D" w:rsidRPr="00F452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2.1 </w:t>
      </w:r>
      <w:r w:rsidRPr="00F4525D">
        <w:rPr>
          <w:rFonts w:ascii="Times New Roman" w:hAnsi="Times New Roman" w:cs="Times New Roman"/>
          <w:bCs/>
          <w:sz w:val="24"/>
          <w:szCs w:val="24"/>
        </w:rPr>
        <w:t>Materials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 xml:space="preserve">2.2 </w:t>
      </w:r>
      <w:r w:rsidRPr="00F4525D">
        <w:rPr>
          <w:rFonts w:ascii="Times New Roman" w:hAnsi="Times New Roman" w:cs="Times New Roman"/>
          <w:bCs/>
          <w:sz w:val="24"/>
          <w:szCs w:val="24"/>
        </w:rPr>
        <w:t>Methods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b/>
          <w:sz w:val="24"/>
          <w:szCs w:val="24"/>
        </w:rPr>
      </w:pPr>
      <w:r w:rsidRPr="00F4525D">
        <w:rPr>
          <w:rFonts w:ascii="Times New Roman" w:hAnsi="Times New Roman" w:cs="Times New Roman"/>
          <w:b/>
          <w:sz w:val="24"/>
          <w:szCs w:val="24"/>
        </w:rPr>
        <w:t>CHAPTER THREE</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Results and Discussion</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 xml:space="preserve">34 </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FOUR</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CONCLUSION AND RECOMMENDATIONS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4.1 </w:t>
      </w:r>
      <w:r w:rsidRPr="00247E5D">
        <w:rPr>
          <w:rFonts w:ascii="Times New Roman" w:hAnsi="Times New Roman" w:cs="Times New Roman"/>
          <w:bCs/>
          <w:sz w:val="24"/>
          <w:szCs w:val="24"/>
        </w:rPr>
        <w:t>Conclusion</w:t>
      </w:r>
      <w:r w:rsidRPr="00247E5D">
        <w:rPr>
          <w:rFonts w:ascii="Times New Roman" w:hAnsi="Times New Roman" w:cs="Times New Roman"/>
          <w:sz w:val="24"/>
          <w:szCs w:val="24"/>
        </w:rPr>
        <w:t xml:space="preserve"> </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40</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4.2 </w:t>
      </w:r>
      <w:r w:rsidRPr="00247E5D">
        <w:rPr>
          <w:rFonts w:ascii="Times New Roman" w:hAnsi="Times New Roman" w:cs="Times New Roman"/>
          <w:bCs/>
          <w:sz w:val="24"/>
          <w:szCs w:val="24"/>
        </w:rPr>
        <w:t>Recommendations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sidRPr="00247E5D">
        <w:rPr>
          <w:rFonts w:ascii="Times New Roman" w:hAnsi="Times New Roman" w:cs="Times New Roman"/>
          <w:sz w:val="24"/>
          <w:szCs w:val="24"/>
        </w:rPr>
        <w:t>40</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References</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42</w:t>
      </w: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5D2A04" w:rsidRPr="005D2A04" w:rsidRDefault="005D2A04" w:rsidP="005D2A04">
      <w:pPr>
        <w:spacing w:after="0" w:line="360" w:lineRule="auto"/>
        <w:ind w:right="179"/>
        <w:jc w:val="center"/>
        <w:rPr>
          <w:rFonts w:ascii="Times New Roman" w:hAnsi="Times New Roman" w:cs="Times New Roman"/>
          <w:b/>
          <w:color w:val="001D35"/>
          <w:sz w:val="28"/>
          <w:szCs w:val="28"/>
          <w:shd w:val="clear" w:color="auto" w:fill="FFFFFF"/>
        </w:rPr>
      </w:pPr>
      <w:r w:rsidRPr="005D2A04">
        <w:rPr>
          <w:rFonts w:ascii="Times New Roman" w:hAnsi="Times New Roman" w:cs="Times New Roman"/>
          <w:b/>
          <w:color w:val="001D35"/>
          <w:sz w:val="28"/>
          <w:szCs w:val="28"/>
          <w:shd w:val="clear" w:color="auto" w:fill="FFFFFF"/>
        </w:rPr>
        <w:lastRenderedPageBreak/>
        <w:t>ABSTRACT</w:t>
      </w:r>
    </w:p>
    <w:p w:rsidR="00F4525D" w:rsidRPr="005D2A04" w:rsidRDefault="005D2A04" w:rsidP="005D2A04">
      <w:pPr>
        <w:spacing w:after="0" w:line="360" w:lineRule="auto"/>
        <w:ind w:right="173"/>
        <w:jc w:val="both"/>
        <w:rPr>
          <w:rFonts w:ascii="Times New Roman" w:hAnsi="Times New Roman" w:cs="Times New Roman"/>
          <w:color w:val="000000" w:themeColor="text1"/>
          <w:sz w:val="28"/>
          <w:szCs w:val="28"/>
        </w:rPr>
      </w:pPr>
      <w:r w:rsidRPr="005D2A04">
        <w:rPr>
          <w:rFonts w:ascii="Times New Roman" w:hAnsi="Times New Roman" w:cs="Times New Roman"/>
          <w:color w:val="000000" w:themeColor="text1"/>
          <w:sz w:val="28"/>
          <w:szCs w:val="28"/>
          <w:shd w:val="clear" w:color="auto" w:fill="FFFFFF"/>
        </w:rPr>
        <w:t>An analysis of Nigerian petroleum for trace metals reveals their significant presence and detrimental effects on refining processes and the environment. Studies have quantified metal concentrations in various products, such as PMS and DPK, using techniques like </w:t>
      </w:r>
      <w:hyperlink r:id="rId9" w:tgtFrame="_blank" w:history="1">
        <w:r w:rsidRPr="005D2A04">
          <w:rPr>
            <w:rStyle w:val="Hyperlink"/>
            <w:rFonts w:ascii="Times New Roman" w:hAnsi="Times New Roman" w:cs="Times New Roman"/>
            <w:color w:val="000000" w:themeColor="text1"/>
            <w:sz w:val="28"/>
            <w:szCs w:val="28"/>
            <w:u w:val="none"/>
            <w:shd w:val="clear" w:color="auto" w:fill="FFFFFF"/>
          </w:rPr>
          <w:t>Atomic Absorption Spectroscopy (AAS)</w:t>
        </w:r>
      </w:hyperlink>
      <w:r w:rsidRPr="005D2A04">
        <w:rPr>
          <w:rFonts w:ascii="Times New Roman" w:hAnsi="Times New Roman" w:cs="Times New Roman"/>
          <w:color w:val="000000" w:themeColor="text1"/>
          <w:sz w:val="28"/>
          <w:szCs w:val="28"/>
          <w:shd w:val="clear" w:color="auto" w:fill="FFFFFF"/>
        </w:rPr>
        <w:t> and identifying methods like wet digestion or solvent dilution for sample preparation. The presence of these metals has implications for refinery equipment, can be used for pollution identification, and necessitates awareness of their impact on human health and ecosystems through bioaccumulation in the food chain</w:t>
      </w:r>
    </w:p>
    <w:p w:rsidR="00F4525D" w:rsidRDefault="00F4525D" w:rsidP="00F4525D"/>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ONE</w:t>
      </w:r>
    </w:p>
    <w:p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andaromat</w:t>
      </w:r>
      <w:r w:rsidR="009D7C70" w:rsidRPr="006272DC">
        <w:rPr>
          <w:rFonts w:ascii="Times New Roman" w:hAnsi="Times New Roman" w:cs="Times New Roman"/>
          <w:sz w:val="24"/>
          <w:szCs w:val="24"/>
        </w:rPr>
        <w:t xml:space="preserve">ics (Odebunmi and Adeniyi, 2004). </w:t>
      </w:r>
      <w:r w:rsidRPr="006272DC">
        <w:rPr>
          <w:rFonts w:ascii="Times New Roman" w:hAnsi="Times New Roman" w:cs="Times New Roman"/>
          <w:sz w:val="24"/>
          <w:szCs w:val="24"/>
        </w:rPr>
        <w:t>It contains also some nitrogen, oxygenand sulphur containing compounds along with trace amounts of elementsespecially nickel, vanadium, titanium, iron, cadmium etc</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(Odebunmi andAdeniyi,2004; Olajire and Oderinde,1996). The presence of trace metals andnon-metals in the crude oil and petroleum products is destructive, especially in</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the refining process</w:t>
      </w:r>
      <w:r w:rsidR="00596469">
        <w:rPr>
          <w:rFonts w:ascii="Times New Roman" w:hAnsi="Times New Roman" w:cs="Times New Roman"/>
          <w:sz w:val="24"/>
          <w:szCs w:val="24"/>
        </w:rPr>
        <w:t xml:space="preserve"> </w:t>
      </w:r>
      <w:r w:rsidR="006069DC" w:rsidRPr="006272DC">
        <w:rPr>
          <w:rFonts w:ascii="Times New Roman" w:hAnsi="Times New Roman" w:cs="Times New Roman"/>
          <w:sz w:val="24"/>
          <w:szCs w:val="24"/>
        </w:rPr>
        <w:t>(Oderinde,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w:t>
      </w:r>
      <w:r w:rsidR="005C265B" w:rsidRPr="006272DC">
        <w:rPr>
          <w:rFonts w:ascii="Times New Roman" w:hAnsi="Times New Roman" w:cs="Times New Roman"/>
          <w:sz w:val="24"/>
          <w:szCs w:val="24"/>
        </w:rPr>
        <w:t xml:space="preserve">ment in the limit of detection. Atomic </w:t>
      </w:r>
      <w:r w:rsidR="005C265B" w:rsidRPr="006272DC">
        <w:rPr>
          <w:rFonts w:ascii="Times New Roman" w:hAnsi="Times New Roman" w:cs="Times New Roman"/>
          <w:sz w:val="24"/>
          <w:szCs w:val="24"/>
        </w:rPr>
        <w:lastRenderedPageBreak/>
        <w:t>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onthe absorption of electromagnetic radiation in the visible and ultraviolet regions ofthe spectrum by gaseous atoms resulting in changes in electronic structure (Fritzand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 xml:space="preserve">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Kealey,1995).</w:t>
      </w:r>
    </w:p>
    <w:p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)employed AAS to determined heavy metals in petroleum products. They usedtwo methods which are based on the decomposition and coldwater</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Pr="006272DC">
        <w:rPr>
          <w:rFonts w:ascii="Times New Roman" w:hAnsi="Times New Roman" w:cs="Times New Roman"/>
          <w:sz w:val="24"/>
          <w:szCs w:val="24"/>
        </w:rPr>
        <w:t>atomic adsorption. Another method involved acid decomposition of the samplesin a closed system while the other method used oxy-hydrogen combustion todecompose the sample.</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5) used AAS to determine tracequantities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sulphuric acid an</w:t>
      </w:r>
      <w:r w:rsidR="009D7C70" w:rsidRPr="006272DC">
        <w:rPr>
          <w:rFonts w:ascii="Times New Roman" w:hAnsi="Times New Roman" w:cs="Times New Roman"/>
          <w:sz w:val="24"/>
          <w:szCs w:val="24"/>
        </w:rPr>
        <w:t xml:space="preserve">d then ashed. In another reported work by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xml:space="preserve">. He reported that in someof the samples the Vanadium and Titanium content were high enough to causecorrosion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xml:space="preserve">) reported in his comprehensive analysis of various metallicelements in Nigerian petroleum products using Atomic Absorption Spectroscopytechnique,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4) used electrochemical method to determine trace levels ofsulphur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4).Oderinde,</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4) thoroughly investigated the types of sulphur compoundspresent in Ugheli Quality Control Centre(UQCC)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1.3</w:t>
      </w:r>
      <w:r w:rsidR="003A19FA" w:rsidRPr="006272DC">
        <w:rPr>
          <w:rFonts w:ascii="Times New Roman" w:hAnsi="Times New Roman" w:cs="Times New Roman"/>
          <w:b/>
          <w:bCs/>
          <w:sz w:val="24"/>
          <w:szCs w:val="24"/>
        </w:rPr>
        <w:tab/>
        <w:t>Crude Oil / Composition</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In its strictest sense, petroleum includes only crude oil, but in common usage itincludes both crude oil and natural gas. Both crude oil and natural gas are</w:t>
      </w:r>
      <w:r w:rsidR="00E67F6E">
        <w:rPr>
          <w:rFonts w:ascii="Times New Roman" w:hAnsi="Times New Roman" w:cs="Times New Roman"/>
          <w:sz w:val="24"/>
          <w:szCs w:val="24"/>
        </w:rPr>
        <w:t xml:space="preserve"> </w:t>
      </w:r>
      <w:r w:rsidRPr="006272DC">
        <w:rPr>
          <w:rFonts w:ascii="Times New Roman" w:hAnsi="Times New Roman" w:cs="Times New Roman"/>
          <w:sz w:val="24"/>
          <w:szCs w:val="24"/>
        </w:rPr>
        <w:t>predominantly a mixture of hydrocarbons. Under surface pressure and</w:t>
      </w:r>
      <w:r w:rsidR="00E67F6E">
        <w:rPr>
          <w:rFonts w:ascii="Times New Roman" w:hAnsi="Times New Roman" w:cs="Times New Roman"/>
          <w:sz w:val="24"/>
          <w:szCs w:val="24"/>
        </w:rPr>
        <w:t xml:space="preserve"> </w:t>
      </w:r>
      <w:r w:rsidRPr="006272DC">
        <w:rPr>
          <w:rFonts w:ascii="Times New Roman" w:hAnsi="Times New Roman" w:cs="Times New Roman"/>
          <w:sz w:val="24"/>
          <w:szCs w:val="24"/>
        </w:rPr>
        <w:t>temperature conditions, the lighter hydrocarbons such as methane, ethane, propane and butane occur as gases, while the heavier ones from pentane and upare in the form of liquids or solids. However, in the underground oil reservoir the</w:t>
      </w:r>
      <w:r w:rsidR="00E67F6E">
        <w:rPr>
          <w:rFonts w:ascii="Times New Roman" w:hAnsi="Times New Roman" w:cs="Times New Roman"/>
          <w:sz w:val="24"/>
          <w:szCs w:val="24"/>
        </w:rPr>
        <w:t xml:space="preserve"> </w:t>
      </w:r>
      <w:r w:rsidRPr="006272DC">
        <w:rPr>
          <w:rFonts w:ascii="Times New Roman" w:hAnsi="Times New Roman" w:cs="Times New Roman"/>
          <w:sz w:val="24"/>
          <w:szCs w:val="24"/>
        </w:rPr>
        <w:t>proportion which is gas or liquid varies depending on the subsurface conditions</w:t>
      </w:r>
      <w:r w:rsidR="00E67F6E">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Pr="006272DC">
        <w:rPr>
          <w:rFonts w:ascii="Times New Roman" w:hAnsi="Times New Roman" w:cs="Times New Roman"/>
          <w:sz w:val="24"/>
          <w:szCs w:val="24"/>
        </w:rPr>
        <w:t>An</w:t>
      </w:r>
      <w:r w:rsidR="000618E8">
        <w:rPr>
          <w:rFonts w:ascii="Times New Roman" w:hAnsi="Times New Roman" w:cs="Times New Roman"/>
          <w:sz w:val="24"/>
          <w:szCs w:val="24"/>
        </w:rPr>
        <w:t xml:space="preserve"> </w:t>
      </w:r>
      <w:r w:rsidRPr="006272DC">
        <w:rPr>
          <w:rFonts w:ascii="Times New Roman" w:hAnsi="Times New Roman" w:cs="Times New Roman"/>
          <w:sz w:val="24"/>
          <w:szCs w:val="24"/>
        </w:rPr>
        <w:t>oil well produces predominantly crude oil, with some natural gas dissolved in it.</w:t>
      </w:r>
    </w:p>
    <w:p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the pressure is lower at the surface than underground, some of the gas</w:t>
      </w:r>
      <w:r w:rsidR="007E36F7">
        <w:rPr>
          <w:rFonts w:ascii="Times New Roman" w:hAnsi="Times New Roman" w:cs="Times New Roman"/>
          <w:sz w:val="24"/>
          <w:szCs w:val="24"/>
        </w:rPr>
        <w:t xml:space="preserve"> </w:t>
      </w:r>
      <w:r w:rsidRPr="006272DC">
        <w:rPr>
          <w:rFonts w:ascii="Times New Roman" w:hAnsi="Times New Roman" w:cs="Times New Roman"/>
          <w:sz w:val="24"/>
          <w:szCs w:val="24"/>
        </w:rPr>
        <w:t xml:space="preserve">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w:t>
      </w:r>
      <w:r w:rsidR="007E36F7">
        <w:rPr>
          <w:rFonts w:ascii="Times New Roman" w:hAnsi="Times New Roman" w:cs="Times New Roman"/>
          <w:sz w:val="24"/>
          <w:szCs w:val="24"/>
        </w:rPr>
        <w:t xml:space="preserve"> </w:t>
      </w:r>
      <w:r w:rsidRPr="006272DC">
        <w:rPr>
          <w:rFonts w:ascii="Times New Roman" w:hAnsi="Times New Roman" w:cs="Times New Roman"/>
          <w:sz w:val="24"/>
          <w:szCs w:val="24"/>
        </w:rPr>
        <w:t>gas. A gas well produces predominately natural gas. However, because</w:t>
      </w:r>
      <w:r w:rsidR="007E36F7">
        <w:rPr>
          <w:rFonts w:ascii="Times New Roman" w:hAnsi="Times New Roman" w:cs="Times New Roman"/>
          <w:sz w:val="24"/>
          <w:szCs w:val="24"/>
        </w:rPr>
        <w:t xml:space="preserve"> </w:t>
      </w:r>
      <w:r w:rsidRPr="006272DC">
        <w:rPr>
          <w:rFonts w:ascii="Times New Roman" w:hAnsi="Times New Roman" w:cs="Times New Roman"/>
          <w:sz w:val="24"/>
          <w:szCs w:val="24"/>
        </w:rPr>
        <w:t>the underground temperature and pressure are higher than at the surface, the</w:t>
      </w:r>
      <w:r w:rsidR="007E36F7">
        <w:rPr>
          <w:rFonts w:ascii="Times New Roman" w:hAnsi="Times New Roman" w:cs="Times New Roman"/>
          <w:sz w:val="24"/>
          <w:szCs w:val="24"/>
        </w:rPr>
        <w:t xml:space="preserve"> </w:t>
      </w:r>
      <w:r w:rsidRPr="006272DC">
        <w:rPr>
          <w:rFonts w:ascii="Times New Roman" w:hAnsi="Times New Roman" w:cs="Times New Roman"/>
          <w:sz w:val="24"/>
          <w:szCs w:val="24"/>
        </w:rPr>
        <w:t>gas may contain heavier hydrocarbons such as pentane and hexane in the</w:t>
      </w:r>
      <w:r w:rsidR="007E36F7">
        <w:rPr>
          <w:rFonts w:ascii="Times New Roman" w:hAnsi="Times New Roman" w:cs="Times New Roman"/>
          <w:sz w:val="24"/>
          <w:szCs w:val="24"/>
        </w:rPr>
        <w:t xml:space="preserve"> </w:t>
      </w:r>
      <w:r w:rsidRPr="006272DC">
        <w:rPr>
          <w:rFonts w:ascii="Times New Roman" w:hAnsi="Times New Roman" w:cs="Times New Roman"/>
          <w:sz w:val="24"/>
          <w:szCs w:val="24"/>
        </w:rPr>
        <w:t>gaseous state. Under surface conditions these will condense out of the gas and</w:t>
      </w:r>
      <w:r w:rsidR="007E36F7">
        <w:rPr>
          <w:rFonts w:ascii="Times New Roman" w:hAnsi="Times New Roman" w:cs="Times New Roman"/>
          <w:sz w:val="24"/>
          <w:szCs w:val="24"/>
        </w:rPr>
        <w:t xml:space="preserve"> </w:t>
      </w:r>
      <w:r w:rsidRPr="006272DC">
        <w:rPr>
          <w:rFonts w:ascii="Times New Roman" w:hAnsi="Times New Roman" w:cs="Times New Roman"/>
          <w:sz w:val="24"/>
          <w:szCs w:val="24"/>
        </w:rPr>
        <w:t xml:space="preserve">form natural gas condensate, often shortened to condensate </w:t>
      </w:r>
      <w:r w:rsidRPr="006272DC">
        <w:rPr>
          <w:rFonts w:ascii="Times New Roman" w:hAnsi="Times New Roman" w:cs="Times New Roman"/>
          <w:sz w:val="24"/>
          <w:szCs w:val="24"/>
        </w:rPr>
        <w:lastRenderedPageBreak/>
        <w:t>(</w:t>
      </w:r>
      <w:r w:rsidR="0060668F" w:rsidRPr="006272DC">
        <w:rPr>
          <w:rFonts w:ascii="Times New Roman" w:hAnsi="Times New Roman" w:cs="Times New Roman"/>
          <w:sz w:val="24"/>
          <w:szCs w:val="24"/>
        </w:rPr>
        <w:t>Condensate 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xml:space="preserve">, oxygen and sulphur, and trace amounts of metals such as iron, nickel,copper and vanadium. The exact molecular composition varies widely fromformation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tblPr>
      <w:tblGrid>
        <w:gridCol w:w="4423"/>
        <w:gridCol w:w="4433"/>
      </w:tblGrid>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 Physical Properties of Petroleum Crude Oil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exhibits a wide range of physical properties and severalrelationships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streams(or fractions) depending on the nature of the crude material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petroleumproducts.Physical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I.4.2. Aniline point</w:t>
      </w:r>
    </w:p>
    <w:p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I.4.5. Metals content</w:t>
      </w:r>
    </w:p>
    <w:p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w:t>
      </w:r>
      <w:r w:rsidRPr="006272DC">
        <w:rPr>
          <w:rFonts w:ascii="Times New Roman" w:hAnsi="Times New Roman" w:cs="Times New Roman"/>
          <w:sz w:val="24"/>
          <w:szCs w:val="24"/>
        </w:rPr>
        <w:lastRenderedPageBreak/>
        <w:t>atmospheric and vacuumresidues are analyzed by Kjeldahl methodology, a labo</w:t>
      </w:r>
      <w:r w:rsidR="00E6361C">
        <w:rPr>
          <w:rFonts w:ascii="Times New Roman" w:hAnsi="Times New Roman" w:cs="Times New Roman"/>
          <w:sz w:val="24"/>
          <w:szCs w:val="24"/>
        </w:rPr>
        <w:t>u</w:t>
      </w:r>
      <w:r w:rsidRPr="006272DC">
        <w:rPr>
          <w:rFonts w:ascii="Times New Roman" w:hAnsi="Times New Roman" w:cs="Times New Roman"/>
          <w:sz w:val="24"/>
          <w:szCs w:val="24"/>
        </w:rPr>
        <w:t>r intensive methodinvolving digestion/distillation and finishing up with a titration.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forfractions that contain wax, a new method utilizing phases technology ASTMD-5949. Normally low pour points are due to low paraffin content and higharomatics.</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inair at a specific wavelength and compares that to the velocity in the sampletested. Normally this is performed under the guidelines of ASTM D-1218.</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refractiveindex can be used to estimate the distribution of PNA molecules in oilfractions.</w:t>
      </w:r>
    </w:p>
    <w:p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I.4.11</w:t>
      </w:r>
      <w:r w:rsidR="006D331A" w:rsidRPr="006272DC">
        <w:rPr>
          <w:rFonts w:ascii="Times New Roman" w:hAnsi="Times New Roman" w:cs="Times New Roman"/>
          <w:b/>
          <w:bCs/>
          <w:sz w:val="24"/>
          <w:szCs w:val="24"/>
        </w:rPr>
        <w:t>. Sulfur content</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methodsare very robust, but can be influenced by not having a representative sample.Crudes are determined to be sweet or sour based on the amount of dissolvedhydrogen sulfide.</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While whole crudes are outside the scope of this titration method, itis the only recognized method in the industry.</w:t>
      </w:r>
    </w:p>
    <w:p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I.4.13</w:t>
      </w:r>
      <w:r w:rsidR="006D331A" w:rsidRPr="006272DC">
        <w:rPr>
          <w:rFonts w:ascii="Times New Roman" w:hAnsi="Times New Roman" w:cs="Times New Roman"/>
          <w:b/>
          <w:bCs/>
          <w:sz w:val="24"/>
          <w:szCs w:val="24"/>
        </w:rPr>
        <w:t>. Viscosity</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Viscosity is a measurement of a fluid resistance to flow. Mostmeasurements use the force of gravity to produce the flow through a smallcapillary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(cSt).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rsidR="00777E10"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towhether problems will occur in the processing in the refinery. In many cases,desalting equipment may be required in order to handle a given crude slate.</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lastRenderedPageBreak/>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tblPr>
      <w:tblGrid>
        <w:gridCol w:w="1592"/>
        <w:gridCol w:w="1550"/>
        <w:gridCol w:w="1916"/>
      </w:tblGrid>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rsidTr="008721DF">
        <w:tc>
          <w:tcPr>
            <w:tcW w:w="1592"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lastRenderedPageBreak/>
        <w:t>b) Asphaltic Base:</w:t>
      </w:r>
      <w:r w:rsidRPr="006272DC">
        <w:rPr>
          <w:rFonts w:ascii="Times New Roman" w:hAnsi="Times New Roman" w:cs="Times New Roman"/>
          <w:sz w:val="24"/>
          <w:szCs w:val="24"/>
        </w:rPr>
        <w:t xml:space="preserve"> These were the petroleum oils which gave no separation ofparaffin wax on cooling again leading to the conclusion that thesepredominantly contained cyclic (or naphthenic) hydrocarbons.</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ofwax.</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Naphthenes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Naphthenes consist of carbon rings, sometimes with side chains, saturated withhydrogen atoms. Naphthenes are chemically stable; they occur naturally in crudeoil and have </w:t>
      </w:r>
      <w:r w:rsidRPr="006272DC">
        <w:rPr>
          <w:rFonts w:ascii="Times New Roman" w:hAnsi="Times New Roman" w:cs="Times New Roman"/>
          <w:sz w:val="24"/>
          <w:szCs w:val="24"/>
        </w:rPr>
        <w:lastRenderedPageBreak/>
        <w:t>properties similar to paraffins, examples are 1,3-Dimethyl-cyclopentane and Cyclohexane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Most scientists agree that hydrocarbons (oil and natural gas) are of organicorigin. A few, however, maintain that some natural gas could have formed deepwithin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Soter,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Nevertheless, the weight of evidencefavours an organic origin, most petroleum coming from plants and perhaps alsoanimals,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ocks(Levorsen,</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 xml:space="preserve">7). The petroleum was then chemically altered into crude oiland gas (Tissot and Welte, 1984). The chemistry of oil provides crucial clues asto its </w:t>
      </w:r>
      <w:r w:rsidRPr="006272DC">
        <w:rPr>
          <w:rFonts w:ascii="Times New Roman" w:hAnsi="Times New Roman" w:cs="Times New Roman"/>
          <w:sz w:val="24"/>
          <w:szCs w:val="24"/>
        </w:rPr>
        <w:lastRenderedPageBreak/>
        <w:t xml:space="preserve">origin. Petroleum is a complex mixture of organic compounds. One suchchemical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ina sufficient number of sediments and crude oils to establish a wide distribution ofthe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sidRPr="006272DC">
        <w:rPr>
          <w:rFonts w:ascii="Times New Roman" w:hAnsi="Times New Roman" w:cs="Times New Roman"/>
          <w:iCs/>
          <w:color w:val="000000"/>
          <w:sz w:val="24"/>
          <w:szCs w:val="24"/>
        </w:rPr>
        <w:t>Alboud,</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sidR="008E28D7" w:rsidRPr="008E28D7">
        <w:rPr>
          <w:rFonts w:ascii="Times New Roman" w:hAnsi="Times New Roman" w:cs="Times New Roman"/>
          <w:color w:val="000000" w:themeColor="text1"/>
          <w:sz w:val="24"/>
          <w:szCs w:val="24"/>
        </w:rPr>
        <w:t>,</w:t>
      </w:r>
      <w:r w:rsidRPr="006272DC">
        <w:rPr>
          <w:rFonts w:ascii="Times New Roman" w:hAnsi="Times New Roman" w:cs="Times New Roman"/>
          <w:color w:val="000000"/>
          <w:sz w:val="24"/>
          <w:szCs w:val="24"/>
        </w:rPr>
        <w:t>1993).</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 xml:space="preserve">Petroleum Migration is a process (or processes) whereby petroleum moves fromplace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canbe divided in to three stages;</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 Primary migration is the expulsion of the petroleum products from thesource rock</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theearth’s surface.</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in 1956, after having drilled some 15 dryholes, beginning with the lho-1 NW in Owerri, the first successful well wasspudded at Oloibiri. With that milestone, Nigeria’s first shipment of crude oil(5,000 barrels) hit the international market in 1958.By the late sixties and early seventies, Nigeria had attained a production level ofover 2 million barrels of crude oil a </w:t>
      </w:r>
      <w:r w:rsidRPr="006272DC">
        <w:rPr>
          <w:rFonts w:ascii="Times New Roman" w:hAnsi="Times New Roman" w:cs="Times New Roman"/>
          <w:sz w:val="24"/>
          <w:szCs w:val="24"/>
        </w:rPr>
        <w:lastRenderedPageBreak/>
        <w:t>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ofthat, two processes were developed thus, breaking down large, heavyhydrocarbon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crude oil is a mixture of hydrocarbons with different boilingtemperatures, it can be separated by distillation into groups of hydrocarbonsthat boil between two specified boiling points. Two types of distillation areperformed: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Atmospheric distillation takes place in a distilling column at or near atmosphericpressure. The crude oil is heated to 350 – 400oC and the vapour and liquid arepiped into the </w:t>
      </w:r>
      <w:r w:rsidRPr="006272DC">
        <w:rPr>
          <w:rFonts w:ascii="Times New Roman" w:hAnsi="Times New Roman" w:cs="Times New Roman"/>
          <w:sz w:val="24"/>
          <w:szCs w:val="24"/>
        </w:rPr>
        <w:lastRenderedPageBreak/>
        <w:t>distilling column. The liquid falls to the bottom and the vapour</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 xml:space="preserve">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non-lubricating oil components toprecipitate (as an extract) from it. Other processes exist which remove impurities by adsorption onto a highly porous solid or which remove any </w:t>
      </w:r>
      <w:r w:rsidRPr="006272DC">
        <w:rPr>
          <w:rFonts w:ascii="Times New Roman" w:hAnsi="Times New Roman" w:cs="Times New Roman"/>
          <w:sz w:val="24"/>
          <w:szCs w:val="24"/>
        </w:rPr>
        <w:lastRenderedPageBreak/>
        <w:t>waxes that may bepresent by causing them to crystallize and precipitate out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aromatics,which are used to blend higher octane petroleum product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.5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boilingpoint oils) into lighter products such as petrol and diesel. These processesinclude catalytic cracking, thermal cracking and Hydrocracking.</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.7 Fluid catalytic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Thermal cracking uses heat to break down the residue from vacuum distillation.The lighter compounds produced from this process can be made into distillatefuels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w:t>
      </w:r>
      <w:r w:rsidR="00996508" w:rsidRPr="006272DC">
        <w:rPr>
          <w:rFonts w:ascii="Times New Roman" w:hAnsi="Times New Roman" w:cs="Times New Roman"/>
          <w:sz w:val="24"/>
          <w:szCs w:val="24"/>
        </w:rPr>
        <w:lastRenderedPageBreak/>
        <w:t xml:space="preserve">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components for high quality fuel oils, lube oils and petrochemical feedstock.Following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buildor rearrange some of the lighter </w:t>
      </w:r>
      <w:r w:rsidRPr="006272DC">
        <w:rPr>
          <w:rFonts w:ascii="Times New Roman" w:hAnsi="Times New Roman" w:cs="Times New Roman"/>
          <w:sz w:val="24"/>
          <w:szCs w:val="24"/>
        </w:rPr>
        <w:lastRenderedPageBreak/>
        <w:t xml:space="preserve">hydrocarbon molecules into high 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achievedby several chemical processes such as alkylation and isomerization.</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xml:space="preserve">. It is obtained from the fractional distillation of petroleum between150 °C and 275 </w:t>
      </w:r>
      <w:r w:rsidRPr="006272DC">
        <w:rPr>
          <w:rFonts w:ascii="Times New Roman" w:hAnsi="Times New Roman" w:cs="Times New Roman"/>
          <w:sz w:val="24"/>
          <w:szCs w:val="24"/>
        </w:rPr>
        <w:lastRenderedPageBreak/>
        <w:t>°C, resulting in a mixture of carbon chains that typically containbetween 6 and 16 carbon atoms per molecule. Kerosene is widely used to powerjet-engine aircraft (jet fuel) and some rockets, but is also commonly used as aheating fuel and for fire toys(Russell, 2003).</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Lubricating oil or engine oil is oil used for lubrication of various internalcombustion engines. While the main function is to lubricate moving parts,lubricating oil also cleans, inhibits corrosion, improves sealing, and cools theengine by carrying heat away from </w:t>
      </w:r>
      <w:r w:rsidRPr="006272DC">
        <w:rPr>
          <w:rFonts w:ascii="Times New Roman" w:hAnsi="Times New Roman" w:cs="Times New Roman"/>
          <w:sz w:val="24"/>
          <w:szCs w:val="24"/>
        </w:rPr>
        <w:lastRenderedPageBreak/>
        <w:t>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inmold making, as a coating for many cheeses, and to waterproof leather andfabric (Corsico, 1999).</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jelly, petrolatum or soft paraffin, is a semi-solid mixture ofhydrocarbons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folkloricmedicinal value as a “cure-all” has since been limited by better scientificunderstanding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over-thecounter</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(OTC) skin protectant and remains wi</w:t>
      </w:r>
      <w:r w:rsidR="00C03C01" w:rsidRPr="006272DC">
        <w:rPr>
          <w:rFonts w:ascii="Times New Roman" w:hAnsi="Times New Roman" w:cs="Times New Roman"/>
          <w:sz w:val="24"/>
          <w:szCs w:val="24"/>
        </w:rPr>
        <w:t>dely used in cosmetic skin care</w:t>
      </w:r>
      <w:r w:rsidRPr="006272DC">
        <w:rPr>
          <w:rFonts w:ascii="Times New Roman" w:hAnsi="Times New Roman" w:cs="Times New Roman"/>
          <w:sz w:val="24"/>
          <w:szCs w:val="24"/>
        </w:rPr>
        <w:t>(Muhammad, 1992).</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xml:space="preserve">.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Offshore exploration and extraction of oil disturbs the surrounding marineenvironment. Extraction may involve dredging, which stirs up the seabed, killingthe sea plants that marine creatures need to survive. Crude oil and refined fuelspills from tanker ship </w:t>
      </w:r>
      <w:r w:rsidRPr="006272DC">
        <w:rPr>
          <w:rFonts w:ascii="Times New Roman" w:hAnsi="Times New Roman" w:cs="Times New Roman"/>
          <w:sz w:val="24"/>
          <w:szCs w:val="24"/>
        </w:rPr>
        <w:lastRenderedPageBreak/>
        <w:t xml:space="preserve">accidents have damaged fragile ecosystems in Alaska, theGalapagos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aparticularly thorny problem; amelioration strategies such as carbon sequesteringare generally geared for large power plants, not individual tailpipes (WilhelmandHermann,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rsid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xml:space="preserve">. It </w:t>
      </w:r>
      <w:r w:rsidRPr="000741FF">
        <w:rPr>
          <w:rFonts w:ascii="Times New Roman" w:hAnsi="Times New Roman" w:cs="Times New Roman"/>
          <w:sz w:val="24"/>
          <w:szCs w:val="24"/>
        </w:rPr>
        <w:lastRenderedPageBreak/>
        <w:t>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rsidR="009B67ED" w:rsidRP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1.14</w:t>
      </w:r>
      <w:r w:rsidR="009B67ED" w:rsidRPr="006272DC">
        <w:rPr>
          <w:rFonts w:ascii="Times New Roman" w:hAnsi="Times New Roman" w:cs="Times New Roman"/>
          <w:b/>
          <w:bCs/>
          <w:sz w:val="24"/>
          <w:szCs w:val="24"/>
        </w:rPr>
        <w:t xml:space="preserve"> Aim and Objectives</w:t>
      </w:r>
    </w:p>
    <w:p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oftrace metals in different Nigerian petroleum products. </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tracemetal concentration.</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Tanke Area, along University of Ilorin, Kwara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todetermination of metals by atomic absorption technique: —</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w:t>
      </w:r>
      <w:r w:rsidR="002962C3">
        <w:rPr>
          <w:rFonts w:ascii="Times New Roman" w:hAnsi="Times New Roman" w:cs="Times New Roman"/>
          <w:b/>
          <w:bCs/>
          <w:sz w:val="24"/>
          <w:szCs w:val="24"/>
        </w:rPr>
        <w:t>f Petroleum</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B6227D">
        <w:rPr>
          <w:rFonts w:ascii="Times New Roman" w:hAnsi="Times New Roman" w:cs="Times New Roman"/>
          <w:sz w:val="24"/>
          <w:szCs w:val="24"/>
        </w:rPr>
        <w:t>sampled in three different stations are</w:t>
      </w:r>
      <w:r w:rsidRPr="006272DC">
        <w:rPr>
          <w:rFonts w:ascii="Times New Roman" w:hAnsi="Times New Roman" w:cs="Times New Roman"/>
          <w:sz w:val="24"/>
          <w:szCs w:val="24"/>
        </w:rPr>
        <w:t xml:space="preserve">shown in Table 3 </w:t>
      </w:r>
    </w:p>
    <w:p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48625C" w:rsidRPr="0048625C"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73A6" w:rsidRDefault="0048625C" w:rsidP="005245C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inthe refinery. As a rule, the metal content increase with viscosity of thesepetroleum products </w:t>
      </w:r>
      <w:r w:rsidRPr="009E094D">
        <w:rPr>
          <w:rFonts w:ascii="Times New Roman" w:hAnsi="Times New Roman" w:cs="Times New Roman"/>
          <w:sz w:val="24"/>
          <w:szCs w:val="24"/>
        </w:rPr>
        <w:lastRenderedPageBreak/>
        <w:t>(i.e. the heavier the petroleum product the higher its metalcontents) consequently, the lighter distillates contain less metals.The metal contents of the Nigerian petroleum products in the literature show a</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wide variation.</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 xml:space="preserve">For </w:t>
      </w:r>
      <w:r w:rsidR="00896AE0" w:rsidRPr="009E094D">
        <w:rPr>
          <w:rFonts w:ascii="Times New Roman" w:hAnsi="Times New Roman" w:cs="Times New Roman"/>
          <w:sz w:val="24"/>
          <w:szCs w:val="24"/>
        </w:rPr>
        <w:t>example,</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Odebunmi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064294">
        <w:rPr>
          <w:rFonts w:ascii="Times New Roman" w:hAnsi="Times New Roman" w:cs="Times New Roman"/>
          <w:sz w:val="24"/>
          <w:szCs w:val="24"/>
        </w:rPr>
        <w:t>Adolfo</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andVenezuela respectively. </w:t>
      </w:r>
    </w:p>
    <w:p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methylalkyl lead previously used as additive with ethanol (Stons</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Fessendenand Fessenden, 1991).</w:t>
      </w:r>
      <w:r>
        <w:rPr>
          <w:rFonts w:ascii="Times New Roman" w:hAnsi="Times New Roman" w:cs="Times New Roman"/>
          <w:sz w:val="24"/>
          <w:szCs w:val="24"/>
        </w:rPr>
        <w:t xml:space="preserve"> This is slightly above NNPC control which is 0.12 mg/l.</w:t>
      </w:r>
    </w:p>
    <w:p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 of zinc in the petroleum</w:t>
      </w:r>
      <w:r w:rsidR="00CE66FB">
        <w:rPr>
          <w:rFonts w:ascii="Times New Roman" w:hAnsi="Times New Roman" w:cs="Times New Roman"/>
          <w:sz w:val="24"/>
          <w:szCs w:val="24"/>
        </w:rPr>
        <w:t xml:space="preserve"> productare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rsidR="0018053A" w:rsidRPr="009E094D"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1. Petroleum industries should provide enough fund for the Universities andsupply latest analytical machines such as AAS,GC/MS and other veryimportant analytical equipment to Universities/ Research Institutions aspart of their public responsibilities.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2. Since most of the sources of these metals are from the alloys used inconstructing anti-corrosive pipes, processing equipment and storagematerials,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substitutedwith plastic or fiber material.</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ofindustrial and municipal discharge, especially for petroleum and petroleumproducts discharge.</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contactwith these petroleum products.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andspecification of a standard storage tank must be established.</w:t>
      </w: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lastRenderedPageBreak/>
        <w:t>REFERENCES</w:t>
      </w:r>
    </w:p>
    <w:p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andMethodsofTesting Asphalts and Allied Substances</w:t>
      </w:r>
      <w:r w:rsidRPr="003A279C">
        <w:rPr>
          <w:rFonts w:ascii="Times New Roman" w:hAnsi="Times New Roman" w:cs="Times New Roman"/>
          <w:sz w:val="24"/>
          <w:szCs w:val="24"/>
        </w:rPr>
        <w:t>,</w:t>
      </w:r>
      <w:r w:rsidR="00760455">
        <w:rPr>
          <w:rFonts w:ascii="Times New Roman" w:hAnsi="Times New Roman" w:cs="Times New Roman"/>
          <w:sz w:val="24"/>
          <w:szCs w:val="24"/>
        </w:rPr>
        <w:t xml:space="preserve">4th Edition, D.VanNostrandCoy, </w:t>
      </w:r>
      <w:r w:rsidRPr="009E094D">
        <w:rPr>
          <w:rFonts w:ascii="Times New Roman" w:hAnsi="Times New Roman" w:cs="Times New Roman"/>
          <w:sz w:val="24"/>
          <w:szCs w:val="24"/>
        </w:rPr>
        <w:t>New York, Pp. 34-38.</w:t>
      </w:r>
    </w:p>
    <w:p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00580AED" w:rsidRPr="009E094D">
        <w:rPr>
          <w:rFonts w:ascii="Times New Roman" w:hAnsi="Times New Roman" w:cs="Times New Roman"/>
          <w:sz w:val="24"/>
          <w:szCs w:val="24"/>
        </w:rPr>
        <w:t xml:space="preserve"> Determination of sulphur and nitrogen content of someNige</w:t>
      </w:r>
      <w:r w:rsidR="00760455">
        <w:rPr>
          <w:rFonts w:ascii="Times New Roman" w:hAnsi="Times New Roman" w:cs="Times New Roman"/>
          <w:sz w:val="24"/>
          <w:szCs w:val="24"/>
        </w:rPr>
        <w:t>ria</w:t>
      </w:r>
    </w:p>
    <w:p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toNNPC, Pp32.</w:t>
      </w:r>
    </w:p>
    <w:p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 xml:space="preserve">A literature review on trace metals andorganic </w:t>
      </w:r>
      <w:r w:rsidR="003A279C">
        <w:rPr>
          <w:rFonts w:ascii="Times New Roman" w:hAnsi="Times New Roman" w:cs="Times New Roman"/>
          <w:sz w:val="24"/>
          <w:szCs w:val="24"/>
        </w:rPr>
        <w:tab/>
      </w:r>
      <w:r w:rsidRPr="009E094D">
        <w:rPr>
          <w:rFonts w:ascii="Times New Roman" w:hAnsi="Times New Roman" w:cs="Times New Roman"/>
          <w:sz w:val="24"/>
          <w:szCs w:val="24"/>
        </w:rPr>
        <w:t xml:space="preserve">compounds of an anthropogenic origin in the widercarribean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Review.Retrieved on</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3"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WearMetals in</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sidR="003A279C">
        <w:rPr>
          <w:rFonts w:ascii="Times New Roman" w:hAnsi="Times New Roman" w:cs="Times New Roman"/>
          <w:sz w:val="24"/>
          <w:szCs w:val="24"/>
        </w:rPr>
        <w:t xml:space="preserve">V. </w:t>
      </w:r>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 xml:space="preserve">A. </w:t>
      </w:r>
      <w:r w:rsidRPr="009E094D">
        <w:rPr>
          <w:rFonts w:ascii="Times New Roman" w:hAnsi="Times New Roman" w:cs="Times New Roman"/>
          <w:sz w:val="24"/>
          <w:szCs w:val="24"/>
        </w:rPr>
        <w:t>and Gommellini,</w:t>
      </w:r>
      <w:r w:rsidR="003A279C" w:rsidRPr="009E094D">
        <w:rPr>
          <w:rFonts w:ascii="Times New Roman" w:hAnsi="Times New Roman" w:cs="Times New Roman"/>
          <w:sz w:val="24"/>
          <w:szCs w:val="24"/>
        </w:rPr>
        <w:t>C.</w:t>
      </w:r>
      <w:r w:rsidR="002458C4">
        <w:rPr>
          <w:rFonts w:ascii="Times New Roman" w:hAnsi="Times New Roman" w:cs="Times New Roman"/>
          <w:sz w:val="24"/>
          <w:szCs w:val="24"/>
        </w:rPr>
        <w:t>(1999) Poly (internal olefins)</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Chris C. (2007).</w:t>
      </w:r>
      <w:r w:rsidR="00580AED" w:rsidRPr="009E094D">
        <w:rPr>
          <w:rFonts w:ascii="Times New Roman" w:hAnsi="Times New Roman" w:cs="Times New Roman"/>
          <w:sz w:val="24"/>
          <w:szCs w:val="24"/>
        </w:rPr>
        <w:t xml:space="preserve"> Implementing Phytoremediation of Petroleum Hydrocarbons,</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D.Letzch,</w:t>
      </w:r>
      <w:r w:rsidR="00743B4A" w:rsidRPr="009E094D">
        <w:rPr>
          <w:rFonts w:ascii="Times New Roman" w:hAnsi="Times New Roman" w:cs="Times New Roman"/>
          <w:sz w:val="24"/>
          <w:szCs w:val="24"/>
        </w:rPr>
        <w:t>W.S.</w:t>
      </w:r>
      <w:r w:rsidRPr="009E094D">
        <w:rPr>
          <w:rFonts w:ascii="Times New Roman" w:hAnsi="Times New Roman" w:cs="Times New Roman"/>
          <w:sz w:val="24"/>
          <w:szCs w:val="24"/>
        </w:rPr>
        <w:t xml:space="preserve"> Kim,</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HydrocarbonProcessing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sidR="00743B4A">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 xml:space="preserve">Determination ofmilligram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amounts of sulphur in hydrocarbons by constant currentcoulometry”,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xml:space="preserve">, 4th Ed, BrooksCole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80AED" w:rsidRPr="009E094D">
        <w:rPr>
          <w:rFonts w:ascii="Times New Roman" w:hAnsi="Times New Roman" w:cs="Times New Roman"/>
          <w:i/>
          <w:iCs/>
          <w:sz w:val="24"/>
          <w:szCs w:val="24"/>
        </w:rPr>
        <w:t>Anal.Chem.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Englewood Cliffs, New Jersey.P</w:t>
      </w:r>
      <w:r w:rsidR="006D7083">
        <w:rPr>
          <w:rFonts w:ascii="Times New Roman" w:hAnsi="Times New Roman" w:cs="Times New Roman"/>
          <w:sz w:val="24"/>
          <w:szCs w:val="24"/>
        </w:rPr>
        <w:t>age</w:t>
      </w:r>
      <w:r w:rsidRPr="009E094D">
        <w:rPr>
          <w:rFonts w:ascii="Times New Roman" w:hAnsi="Times New Roman" w:cs="Times New Roman"/>
          <w:sz w:val="24"/>
          <w:szCs w:val="24"/>
        </w:rPr>
        <w:t xml:space="preserve"> 690.</w:t>
      </w:r>
    </w:p>
    <w:p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lastRenderedPageBreak/>
        <w:t>242(6):154–161.</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Researchto meet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bookmarkStart w:id="0" w:name="_GoBack"/>
      <w:bookmarkEnd w:id="0"/>
      <w:r w:rsidRPr="00E6361C">
        <w:rPr>
          <w:rFonts w:ascii="Times New Roman" w:hAnsi="Times New Roman" w:cs="Times New Roman"/>
          <w:sz w:val="24"/>
          <w:szCs w:val="24"/>
        </w:rPr>
        <w:t>1263.</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 xml:space="preserve">HydrocarbonProcessing, </w:t>
      </w:r>
    </w:p>
    <w:p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xml:space="preserve">, 2nd ed., W.H. Freeman andCompany,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PublishingCo., Tulsa,</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lastRenderedPageBreak/>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Pyeunicam</w:t>
      </w:r>
      <w:r w:rsidRPr="009E094D">
        <w:rPr>
          <w:rFonts w:ascii="Times New Roman" w:hAnsi="Times New Roman" w:cs="Times New Roman"/>
          <w:sz w:val="24"/>
          <w:szCs w:val="24"/>
        </w:rPr>
        <w:t xml:space="preserve"> limited, Cambridge, UK, 69-70</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Milner O.I., Glass J.R., Kircher J.P. and Yurick A.N., (1952), Oil Sands in Canadaand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xml:space="preserve">". Thesissubmitted to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Department of Applied Chemistry; University ofKarachi.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Pakistan:Pakistan Research Repository.Pp. 6, in ch.2</w:t>
      </w:r>
    </w:p>
    <w:p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r w:rsidR="00580AED" w:rsidRPr="009E094D">
        <w:rPr>
          <w:rFonts w:ascii="Times New Roman" w:hAnsi="Times New Roman" w:cs="Times New Roman"/>
          <w:i/>
          <w:iCs/>
          <w:sz w:val="24"/>
          <w:szCs w:val="24"/>
        </w:rPr>
        <w:t>J.Inst. Petroleum (U.K.),</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00580AED" w:rsidRPr="009E094D">
        <w:rPr>
          <w:rFonts w:ascii="Times New Roman" w:hAnsi="Times New Roman" w:cs="Times New Roman"/>
          <w:sz w:val="24"/>
          <w:szCs w:val="24"/>
        </w:rPr>
        <w:t>Charectarization of</w:t>
      </w:r>
      <w:r w:rsidR="002458C4">
        <w:rPr>
          <w:rFonts w:ascii="Times New Roman" w:hAnsi="Times New Roman" w:cs="Times New Roman"/>
          <w:sz w:val="24"/>
          <w:szCs w:val="24"/>
        </w:rPr>
        <w:t xml:space="preserve"> Nigeria Crude oil and petroleum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00580AED" w:rsidRPr="009E094D">
        <w:rPr>
          <w:rFonts w:ascii="Times New Roman" w:hAnsi="Times New Roman" w:cs="Times New Roman"/>
          <w:sz w:val="24"/>
          <w:szCs w:val="24"/>
        </w:rPr>
        <w:t xml:space="preserve"> Studies on Nigerian Petroleum Part 1; Vertical Differencein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theirproducts</w:t>
      </w:r>
      <w:r w:rsidR="002458C4">
        <w:rPr>
          <w:rFonts w:ascii="Times New Roman" w:hAnsi="Times New Roman" w:cs="Times New Roman"/>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 xml:space="preserve">LubricationEngineering,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atAustin.</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Chemistry,Pp 309.</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Laugal, J. A. and Benkeser,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1B2935">
      <w:footerReference w:type="default" r:id="rId14"/>
      <w:pgSz w:w="11520" w:h="14400" w:code="19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154" w:rsidRDefault="00595154" w:rsidP="00F96C10">
      <w:pPr>
        <w:spacing w:after="0" w:line="240" w:lineRule="auto"/>
      </w:pPr>
      <w:r>
        <w:separator/>
      </w:r>
    </w:p>
  </w:endnote>
  <w:endnote w:type="continuationSeparator" w:id="1">
    <w:p w:rsidR="00595154" w:rsidRDefault="00595154" w:rsidP="00F96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945"/>
      <w:docPartObj>
        <w:docPartGallery w:val="Page Numbers (Bottom of Page)"/>
        <w:docPartUnique/>
      </w:docPartObj>
    </w:sdtPr>
    <w:sdtContent>
      <w:p w:rsidR="005D2A04" w:rsidRDefault="007F06F8">
        <w:pPr>
          <w:pStyle w:val="Footer"/>
          <w:jc w:val="center"/>
        </w:pPr>
        <w:fldSimple w:instr=" PAGE   \* MERGEFORMAT ">
          <w:r w:rsidR="007E36F7">
            <w:rPr>
              <w:noProof/>
            </w:rPr>
            <w:t>11</w:t>
          </w:r>
        </w:fldSimple>
      </w:p>
    </w:sdtContent>
  </w:sdt>
  <w:p w:rsidR="005D2A04" w:rsidRDefault="005D2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154" w:rsidRDefault="00595154" w:rsidP="00F96C10">
      <w:pPr>
        <w:spacing w:after="0" w:line="240" w:lineRule="auto"/>
      </w:pPr>
      <w:r>
        <w:separator/>
      </w:r>
    </w:p>
  </w:footnote>
  <w:footnote w:type="continuationSeparator" w:id="1">
    <w:p w:rsidR="00595154" w:rsidRDefault="00595154" w:rsidP="00F96C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9FA"/>
    <w:rsid w:val="00004576"/>
    <w:rsid w:val="00004826"/>
    <w:rsid w:val="00025ED5"/>
    <w:rsid w:val="000277B2"/>
    <w:rsid w:val="00061601"/>
    <w:rsid w:val="000618E8"/>
    <w:rsid w:val="00064294"/>
    <w:rsid w:val="00083CE1"/>
    <w:rsid w:val="0008563C"/>
    <w:rsid w:val="000B09AF"/>
    <w:rsid w:val="000B73B7"/>
    <w:rsid w:val="000C42A3"/>
    <w:rsid w:val="000E3312"/>
    <w:rsid w:val="000F263D"/>
    <w:rsid w:val="00151494"/>
    <w:rsid w:val="00160D00"/>
    <w:rsid w:val="001729AF"/>
    <w:rsid w:val="0018053A"/>
    <w:rsid w:val="00193691"/>
    <w:rsid w:val="00195CE7"/>
    <w:rsid w:val="001A59E4"/>
    <w:rsid w:val="001B2935"/>
    <w:rsid w:val="001B453E"/>
    <w:rsid w:val="001D47F7"/>
    <w:rsid w:val="001D540A"/>
    <w:rsid w:val="001F1929"/>
    <w:rsid w:val="001F5A0F"/>
    <w:rsid w:val="001F6A05"/>
    <w:rsid w:val="00210D38"/>
    <w:rsid w:val="00211C90"/>
    <w:rsid w:val="00227F5B"/>
    <w:rsid w:val="002458C4"/>
    <w:rsid w:val="0025362A"/>
    <w:rsid w:val="00255E06"/>
    <w:rsid w:val="002778CE"/>
    <w:rsid w:val="00277E30"/>
    <w:rsid w:val="00292548"/>
    <w:rsid w:val="002962C3"/>
    <w:rsid w:val="002A00D4"/>
    <w:rsid w:val="002D3910"/>
    <w:rsid w:val="002E5AFE"/>
    <w:rsid w:val="003027FB"/>
    <w:rsid w:val="003050C4"/>
    <w:rsid w:val="00327564"/>
    <w:rsid w:val="00330773"/>
    <w:rsid w:val="00333691"/>
    <w:rsid w:val="00337FC6"/>
    <w:rsid w:val="00352E6C"/>
    <w:rsid w:val="00375903"/>
    <w:rsid w:val="0039629F"/>
    <w:rsid w:val="003A01D8"/>
    <w:rsid w:val="003A19FA"/>
    <w:rsid w:val="003A279C"/>
    <w:rsid w:val="003B282D"/>
    <w:rsid w:val="003D111A"/>
    <w:rsid w:val="003D4EDC"/>
    <w:rsid w:val="003E32FB"/>
    <w:rsid w:val="003F11AD"/>
    <w:rsid w:val="003F5E68"/>
    <w:rsid w:val="00402FDB"/>
    <w:rsid w:val="00441F93"/>
    <w:rsid w:val="00450A40"/>
    <w:rsid w:val="004748E3"/>
    <w:rsid w:val="0048625C"/>
    <w:rsid w:val="00497A94"/>
    <w:rsid w:val="004B4ACB"/>
    <w:rsid w:val="004B6884"/>
    <w:rsid w:val="004E73DB"/>
    <w:rsid w:val="004F0D07"/>
    <w:rsid w:val="004F4D08"/>
    <w:rsid w:val="005245CB"/>
    <w:rsid w:val="00533958"/>
    <w:rsid w:val="00554C69"/>
    <w:rsid w:val="00574AFE"/>
    <w:rsid w:val="00580AED"/>
    <w:rsid w:val="00593FBB"/>
    <w:rsid w:val="00595154"/>
    <w:rsid w:val="00596469"/>
    <w:rsid w:val="00596B9B"/>
    <w:rsid w:val="005C265B"/>
    <w:rsid w:val="005D2A04"/>
    <w:rsid w:val="005E04ED"/>
    <w:rsid w:val="005F4FAA"/>
    <w:rsid w:val="005F6B1B"/>
    <w:rsid w:val="0060668F"/>
    <w:rsid w:val="006069DC"/>
    <w:rsid w:val="00607A73"/>
    <w:rsid w:val="0061293F"/>
    <w:rsid w:val="006272DC"/>
    <w:rsid w:val="00644155"/>
    <w:rsid w:val="0065085E"/>
    <w:rsid w:val="00654264"/>
    <w:rsid w:val="006650CA"/>
    <w:rsid w:val="00684100"/>
    <w:rsid w:val="006A71F9"/>
    <w:rsid w:val="006B4BC2"/>
    <w:rsid w:val="006B697A"/>
    <w:rsid w:val="006D0C15"/>
    <w:rsid w:val="006D331A"/>
    <w:rsid w:val="006D628F"/>
    <w:rsid w:val="006D7083"/>
    <w:rsid w:val="006F6BEB"/>
    <w:rsid w:val="00743B4A"/>
    <w:rsid w:val="007500C1"/>
    <w:rsid w:val="00760455"/>
    <w:rsid w:val="00777E10"/>
    <w:rsid w:val="00777F75"/>
    <w:rsid w:val="007D0241"/>
    <w:rsid w:val="007E36F7"/>
    <w:rsid w:val="007F06F8"/>
    <w:rsid w:val="00822305"/>
    <w:rsid w:val="008271F4"/>
    <w:rsid w:val="0083385F"/>
    <w:rsid w:val="008721DF"/>
    <w:rsid w:val="00886F2B"/>
    <w:rsid w:val="00896AE0"/>
    <w:rsid w:val="008C2AED"/>
    <w:rsid w:val="008E28D7"/>
    <w:rsid w:val="008E3593"/>
    <w:rsid w:val="008F1334"/>
    <w:rsid w:val="009069FB"/>
    <w:rsid w:val="00930562"/>
    <w:rsid w:val="00930BD3"/>
    <w:rsid w:val="00932646"/>
    <w:rsid w:val="00955161"/>
    <w:rsid w:val="00996425"/>
    <w:rsid w:val="00996508"/>
    <w:rsid w:val="009B67ED"/>
    <w:rsid w:val="009D7C70"/>
    <w:rsid w:val="009E094D"/>
    <w:rsid w:val="009E63C6"/>
    <w:rsid w:val="00A261C8"/>
    <w:rsid w:val="00A36964"/>
    <w:rsid w:val="00A450C5"/>
    <w:rsid w:val="00A642C5"/>
    <w:rsid w:val="00A91A52"/>
    <w:rsid w:val="00AA46BF"/>
    <w:rsid w:val="00AA53D5"/>
    <w:rsid w:val="00AB3E45"/>
    <w:rsid w:val="00AE7C77"/>
    <w:rsid w:val="00B0573E"/>
    <w:rsid w:val="00B42C88"/>
    <w:rsid w:val="00B6227D"/>
    <w:rsid w:val="00BB201F"/>
    <w:rsid w:val="00BE329A"/>
    <w:rsid w:val="00C03C01"/>
    <w:rsid w:val="00C061D6"/>
    <w:rsid w:val="00C07236"/>
    <w:rsid w:val="00C2207D"/>
    <w:rsid w:val="00C37B19"/>
    <w:rsid w:val="00C5133F"/>
    <w:rsid w:val="00C60357"/>
    <w:rsid w:val="00CB3017"/>
    <w:rsid w:val="00CB324D"/>
    <w:rsid w:val="00CD2722"/>
    <w:rsid w:val="00CD3DEB"/>
    <w:rsid w:val="00CD6AE7"/>
    <w:rsid w:val="00CE66FB"/>
    <w:rsid w:val="00CF0E2D"/>
    <w:rsid w:val="00D0241F"/>
    <w:rsid w:val="00D11A53"/>
    <w:rsid w:val="00D2623B"/>
    <w:rsid w:val="00D42B12"/>
    <w:rsid w:val="00D43472"/>
    <w:rsid w:val="00D71029"/>
    <w:rsid w:val="00D7233C"/>
    <w:rsid w:val="00D96B45"/>
    <w:rsid w:val="00DD31CD"/>
    <w:rsid w:val="00DD4BB5"/>
    <w:rsid w:val="00DD6BAD"/>
    <w:rsid w:val="00DF6675"/>
    <w:rsid w:val="00E2328C"/>
    <w:rsid w:val="00E373A6"/>
    <w:rsid w:val="00E44B33"/>
    <w:rsid w:val="00E6361C"/>
    <w:rsid w:val="00E67F6E"/>
    <w:rsid w:val="00EC3A41"/>
    <w:rsid w:val="00EC66D4"/>
    <w:rsid w:val="00ED3734"/>
    <w:rsid w:val="00EE6387"/>
    <w:rsid w:val="00F33D23"/>
    <w:rsid w:val="00F4525D"/>
    <w:rsid w:val="00F45B2A"/>
    <w:rsid w:val="00F47E66"/>
    <w:rsid w:val="00F52FBC"/>
    <w:rsid w:val="00F9456E"/>
    <w:rsid w:val="00F96479"/>
    <w:rsid w:val="00F96C10"/>
    <w:rsid w:val="00FA14AB"/>
    <w:rsid w:val="00FA3984"/>
    <w:rsid w:val="00FA5B27"/>
    <w:rsid w:val="00FB179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 w:type="character" w:styleId="Emphasis">
    <w:name w:val="Emphasis"/>
    <w:basedOn w:val="DefaultParagraphFont"/>
    <w:qFormat/>
    <w:rsid w:val="00F4525D"/>
    <w:rPr>
      <w:i/>
      <w:iCs/>
    </w:rPr>
  </w:style>
</w:styles>
</file>

<file path=word/webSettings.xml><?xml version="1.0" encoding="utf-8"?>
<w:webSettings xmlns:r="http://schemas.openxmlformats.org/officeDocument/2006/relationships" xmlns:w="http://schemas.openxmlformats.org/wordprocessingml/2006/main">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google.com/search?cs=0&amp;sca_esv=1cd912c63e8479c3&amp;sxsrf=AE3TifO4brLmi8qR1Vktg1XgwenEEpMXhA%3A1757677266717&amp;q=Atomic+Absorption+Spectroscopy+%28AAS%29&amp;sa=X&amp;ved=2ahUKEwi09fCIktOPAxXxV0EAHchUBP8QxccNegQIAxAB&amp;mstk=AUtExfA00vXY3dMMriafT6dIPUi1J1MVVHwkyhxus_4j526sVcoYfezUjJ_WrN-krC1yvHkmpiixoFLIxF0nFNLPhkzl6DiEa6oRhEg1oKLIrhL37Em3kgUots7-3F1n_aDIvISXkyc2WbzA-w2Pv-J22MS1utfXmqn8n-O9hOQJtFudaP97_8xOcf7CovEd0tRftmsApYNJ50lJ4IlqCGqjuqqPJkaqONJcWFjrCO3vnBWtpegRjhyVi-SeK_zzp2zdxPnpAbmpn9COBsU8Ku9LXlxC&amp;csui=3"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5040507436570441"/>
          <c:y val="5.1400554097404488E-2"/>
          <c:w val="0.66340179352581397"/>
          <c:h val="0.70005358705161858"/>
        </c:manualLayout>
      </c:layout>
      <c:bar3DChart>
        <c:barDir val="col"/>
        <c:grouping val="clustered"/>
        <c:ser>
          <c:idx val="0"/>
          <c:order val="0"/>
          <c:tx>
            <c:strRef>
              <c:f>Sheet1!$B$3</c:f>
              <c:strCache>
                <c:ptCount val="1"/>
                <c:pt idx="0">
                  <c:v>Petrol</c:v>
                </c:pt>
              </c:strCache>
            </c:strRef>
          </c:tx>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0.38000000000000134</c:v>
                </c:pt>
                <c:pt idx="1">
                  <c:v>0.82000000000000062</c:v>
                </c:pt>
                <c:pt idx="2">
                  <c:v>0.64000000000000268</c:v>
                </c:pt>
                <c:pt idx="3">
                  <c:v>3.48</c:v>
                </c:pt>
                <c:pt idx="4">
                  <c:v>0.5</c:v>
                </c:pt>
                <c:pt idx="5">
                  <c:v>1.7800000000000016</c:v>
                </c:pt>
              </c:numCache>
            </c:numRef>
          </c:val>
          <c:extLst xmlns:c16r2="http://schemas.microsoft.com/office/drawing/2015/06/char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0.1600000000000002</c:v>
                </c:pt>
                <c:pt idx="5">
                  <c:v>0.48000000000000032</c:v>
                </c:pt>
              </c:numCache>
            </c:numRef>
          </c:val>
          <c:extLst xmlns:c16r2="http://schemas.microsoft.com/office/drawing/2015/06/char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xmlns:c16r2="http://schemas.microsoft.com/office/drawing/2015/06/char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0.11000000000000008</c:v>
                </c:pt>
                <c:pt idx="1">
                  <c:v>0.29000000000000031</c:v>
                </c:pt>
                <c:pt idx="2">
                  <c:v>9.0000000000000066E-2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1AA1-4FDA-B534-33386B72BD06}"/>
            </c:ext>
          </c:extLst>
        </c:ser>
        <c:shape val="box"/>
        <c:axId val="48300032"/>
        <c:axId val="48302336"/>
        <c:axId val="0"/>
      </c:bar3DChart>
      <c:catAx>
        <c:axId val="48300032"/>
        <c:scaling>
          <c:orientation val="minMax"/>
        </c:scaling>
        <c:axPos val="b"/>
        <c:title>
          <c:tx>
            <c:rich>
              <a:bodyPr/>
              <a:lstStyle/>
              <a:p>
                <a:pPr>
                  <a:defRPr/>
                </a:pPr>
                <a:r>
                  <a:rPr lang="en-US"/>
                  <a:t>Metals</a:t>
                </a:r>
              </a:p>
            </c:rich>
          </c:tx>
        </c:title>
        <c:numFmt formatCode="General" sourceLinked="0"/>
        <c:majorTickMark val="none"/>
        <c:tickLblPos val="nextTo"/>
        <c:crossAx val="48302336"/>
        <c:crosses val="autoZero"/>
        <c:auto val="1"/>
        <c:lblAlgn val="ctr"/>
        <c:lblOffset val="100"/>
      </c:catAx>
      <c:valAx>
        <c:axId val="48302336"/>
        <c:scaling>
          <c:orientation val="minMax"/>
        </c:scaling>
        <c:axPos val="l"/>
        <c:title>
          <c:tx>
            <c:rich>
              <a:bodyPr/>
              <a:lstStyle/>
              <a:p>
                <a:pPr>
                  <a:defRPr/>
                </a:pPr>
                <a:r>
                  <a:rPr lang="en-US" b="1"/>
                  <a:t>Concentration (mg/L</a:t>
                </a:r>
                <a:r>
                  <a:rPr lang="en-US"/>
                  <a:t>)</a:t>
                </a:r>
              </a:p>
            </c:rich>
          </c:tx>
        </c:title>
        <c:numFmt formatCode="General" sourceLinked="1"/>
        <c:tickLblPos val="nextTo"/>
        <c:crossAx val="48300032"/>
        <c:crosses val="autoZero"/>
        <c:crossBetween val="between"/>
      </c:valAx>
    </c:plotArea>
    <c:legend>
      <c:legendPos val="r"/>
    </c:legend>
    <c:plotVisOnly val="1"/>
    <c:dispBlanksAs val="gap"/>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Sheet2!$D$6</c:f>
              <c:strCache>
                <c:ptCount val="1"/>
                <c:pt idx="0">
                  <c:v>Petrol</c:v>
                </c:pt>
              </c:strCache>
            </c:strRef>
          </c:tx>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xmlns:c16r2="http://schemas.microsoft.com/office/drawing/2015/06/char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0.38000000000000134</c:v>
                </c:pt>
                <c:pt idx="1">
                  <c:v>0.49000000000000032</c:v>
                </c:pt>
                <c:pt idx="2">
                  <c:v>0.33000000000000151</c:v>
                </c:pt>
                <c:pt idx="3">
                  <c:v>1.9200000000000021</c:v>
                </c:pt>
                <c:pt idx="4">
                  <c:v>0.38000000000000134</c:v>
                </c:pt>
                <c:pt idx="5">
                  <c:v>0.6500000000000028</c:v>
                </c:pt>
              </c:numCache>
            </c:numRef>
          </c:val>
          <c:extLst xmlns:c16r2="http://schemas.microsoft.com/office/drawing/2015/06/char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xmlns:c16r2="http://schemas.microsoft.com/office/drawing/2015/06/char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07D7-4736-BFAB-3536C86B9D6D}"/>
            </c:ext>
          </c:extLst>
        </c:ser>
        <c:shape val="box"/>
        <c:axId val="88386560"/>
        <c:axId val="48166016"/>
        <c:axId val="0"/>
      </c:bar3DChart>
      <c:catAx>
        <c:axId val="88386560"/>
        <c:scaling>
          <c:orientation val="minMax"/>
        </c:scaling>
        <c:axPos val="b"/>
        <c:title>
          <c:tx>
            <c:rich>
              <a:bodyPr/>
              <a:lstStyle/>
              <a:p>
                <a:pPr>
                  <a:defRPr/>
                </a:pPr>
                <a:r>
                  <a:rPr lang="en-US"/>
                  <a:t>Metals</a:t>
                </a:r>
              </a:p>
            </c:rich>
          </c:tx>
        </c:title>
        <c:numFmt formatCode="General" sourceLinked="0"/>
        <c:majorTickMark val="none"/>
        <c:tickLblPos val="nextTo"/>
        <c:crossAx val="48166016"/>
        <c:crosses val="autoZero"/>
        <c:auto val="1"/>
        <c:lblAlgn val="ctr"/>
        <c:lblOffset val="100"/>
      </c:catAx>
      <c:valAx>
        <c:axId val="48166016"/>
        <c:scaling>
          <c:orientation val="minMax"/>
        </c:scaling>
        <c:axPos val="l"/>
        <c:title>
          <c:tx>
            <c:rich>
              <a:bodyPr/>
              <a:lstStyle/>
              <a:p>
                <a:pPr>
                  <a:defRPr/>
                </a:pPr>
                <a:r>
                  <a:rPr lang="en-US"/>
                  <a:t>Concentration (mg/L)</a:t>
                </a:r>
              </a:p>
            </c:rich>
          </c:tx>
        </c:title>
        <c:numFmt formatCode="General" sourceLinked="1"/>
        <c:tickLblPos val="nextTo"/>
        <c:crossAx val="88386560"/>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Sheet3!$B$4</c:f>
              <c:strCache>
                <c:ptCount val="1"/>
                <c:pt idx="0">
                  <c:v>Petrol</c:v>
                </c:pt>
              </c:strCache>
            </c:strRef>
          </c:tx>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0.38000000000000134</c:v>
                </c:pt>
                <c:pt idx="1">
                  <c:v>0.87000000000000233</c:v>
                </c:pt>
                <c:pt idx="2">
                  <c:v>0.67000000000000304</c:v>
                </c:pt>
                <c:pt idx="3">
                  <c:v>2.9099999999999997</c:v>
                </c:pt>
                <c:pt idx="4">
                  <c:v>0.74000000000000232</c:v>
                </c:pt>
                <c:pt idx="5">
                  <c:v>1.85</c:v>
                </c:pt>
              </c:numCache>
            </c:numRef>
          </c:val>
          <c:extLst xmlns:c16r2="http://schemas.microsoft.com/office/drawing/2015/06/char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0.66000000000000303</c:v>
                </c:pt>
              </c:numCache>
            </c:numRef>
          </c:val>
          <c:extLst xmlns:c16r2="http://schemas.microsoft.com/office/drawing/2015/06/char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xmlns:c16r2="http://schemas.microsoft.com/office/drawing/2015/06/char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B77B-4627-AAF0-DE68F1652E0A}"/>
            </c:ext>
          </c:extLst>
        </c:ser>
        <c:shape val="box"/>
        <c:axId val="48319872"/>
        <c:axId val="48326144"/>
        <c:axId val="0"/>
      </c:bar3DChart>
      <c:catAx>
        <c:axId val="48319872"/>
        <c:scaling>
          <c:orientation val="minMax"/>
        </c:scaling>
        <c:axPos val="b"/>
        <c:title>
          <c:tx>
            <c:rich>
              <a:bodyPr/>
              <a:lstStyle/>
              <a:p>
                <a:pPr>
                  <a:defRPr/>
                </a:pPr>
                <a:r>
                  <a:rPr lang="en-US"/>
                  <a:t>Metals</a:t>
                </a:r>
              </a:p>
            </c:rich>
          </c:tx>
        </c:title>
        <c:numFmt formatCode="General" sourceLinked="0"/>
        <c:majorTickMark val="none"/>
        <c:tickLblPos val="nextTo"/>
        <c:crossAx val="48326144"/>
        <c:crosses val="autoZero"/>
        <c:auto val="1"/>
        <c:lblAlgn val="ctr"/>
        <c:lblOffset val="100"/>
      </c:catAx>
      <c:valAx>
        <c:axId val="48326144"/>
        <c:scaling>
          <c:orientation val="minMax"/>
        </c:scaling>
        <c:axPos val="l"/>
        <c:title>
          <c:tx>
            <c:rich>
              <a:bodyPr/>
              <a:lstStyle/>
              <a:p>
                <a:pPr>
                  <a:defRPr/>
                </a:pPr>
                <a:r>
                  <a:rPr lang="en-US"/>
                  <a:t>Concentration (mg/L)</a:t>
                </a:r>
              </a:p>
            </c:rich>
          </c:tx>
        </c:title>
        <c:numFmt formatCode="General" sourceLinked="1"/>
        <c:tickLblPos val="nextTo"/>
        <c:crossAx val="48319872"/>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FBF-5BED-4DE9-B941-E1D84C6F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53</Pages>
  <Words>8844</Words>
  <Characters>50413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User</cp:lastModifiedBy>
  <cp:revision>8</cp:revision>
  <cp:lastPrinted>2021-06-02T10:01:00Z</cp:lastPrinted>
  <dcterms:created xsi:type="dcterms:W3CDTF">2025-09-11T21:32:00Z</dcterms:created>
  <dcterms:modified xsi:type="dcterms:W3CDTF">2025-09-23T14:32:00Z</dcterms:modified>
</cp:coreProperties>
</file>