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50" w:rsidRPr="00733DA9" w:rsidRDefault="00081450" w:rsidP="00081450">
      <w:pPr>
        <w:spacing w:after="0" w:line="360" w:lineRule="auto"/>
        <w:jc w:val="center"/>
        <w:rPr>
          <w:rFonts w:ascii="Times New Roman" w:hAnsi="Times New Roman" w:cs="Times New Roman"/>
          <w:sz w:val="28"/>
          <w:szCs w:val="24"/>
        </w:rPr>
      </w:pPr>
      <w:r w:rsidRPr="00733DA9">
        <w:rPr>
          <w:rFonts w:ascii="Times New Roman" w:hAnsi="Times New Roman" w:cs="Times New Roman"/>
          <w:noProof/>
          <w:sz w:val="28"/>
          <w:szCs w:val="24"/>
        </w:rPr>
        <w:drawing>
          <wp:inline distT="0" distB="0" distL="0" distR="0">
            <wp:extent cx="1047750" cy="894774"/>
            <wp:effectExtent l="19050" t="0" r="0" b="0"/>
            <wp:docPr id="1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081450" w:rsidRPr="00733DA9" w:rsidRDefault="00081450" w:rsidP="00081450">
      <w:pPr>
        <w:spacing w:after="0" w:line="360" w:lineRule="auto"/>
        <w:jc w:val="center"/>
        <w:rPr>
          <w:rFonts w:ascii="Times New Roman" w:hAnsi="Times New Roman" w:cs="Times New Roman"/>
          <w:b/>
          <w:sz w:val="28"/>
          <w:szCs w:val="24"/>
        </w:rPr>
      </w:pPr>
      <w:r w:rsidRPr="00B54E6C">
        <w:rPr>
          <w:rFonts w:ascii="Times New Roman" w:hAnsi="Times New Roman" w:cs="Times New Roman"/>
          <w:b/>
          <w:bCs/>
          <w:sz w:val="32"/>
          <w:szCs w:val="24"/>
        </w:rPr>
        <w:t xml:space="preserve">UTILIZATION OF </w:t>
      </w:r>
      <w:r w:rsidR="009679F1">
        <w:rPr>
          <w:rFonts w:ascii="Times New Roman" w:hAnsi="Times New Roman" w:cs="Times New Roman"/>
          <w:b/>
          <w:bCs/>
          <w:sz w:val="32"/>
          <w:szCs w:val="24"/>
        </w:rPr>
        <w:t>LOCAL GRAINS IN THE PRODUCTION OF INSTANT PAP PORRIDGE POWDER</w:t>
      </w:r>
      <w:r w:rsidR="009679F1">
        <w:rPr>
          <w:rFonts w:ascii="Times New Roman" w:hAnsi="Times New Roman" w:cs="Times New Roman"/>
          <w:b/>
          <w:bCs/>
          <w:sz w:val="28"/>
          <w:szCs w:val="24"/>
        </w:rPr>
        <w:t xml:space="preserve"> </w:t>
      </w:r>
    </w:p>
    <w:p w:rsidR="00081450" w:rsidRDefault="00081450" w:rsidP="00081450">
      <w:pPr>
        <w:spacing w:after="0" w:line="360" w:lineRule="auto"/>
        <w:jc w:val="center"/>
        <w:rPr>
          <w:rFonts w:ascii="Times New Roman" w:hAnsi="Times New Roman" w:cs="Times New Roman"/>
          <w:b/>
          <w:sz w:val="28"/>
          <w:szCs w:val="24"/>
        </w:rPr>
      </w:pPr>
    </w:p>
    <w:p w:rsidR="00081450" w:rsidRPr="00733DA9" w:rsidRDefault="00081450" w:rsidP="00081450">
      <w:pPr>
        <w:spacing w:after="0" w:line="360" w:lineRule="auto"/>
        <w:jc w:val="center"/>
        <w:rPr>
          <w:rFonts w:ascii="Times New Roman" w:hAnsi="Times New Roman" w:cs="Times New Roman"/>
          <w:b/>
          <w:sz w:val="28"/>
          <w:szCs w:val="24"/>
        </w:rPr>
      </w:pPr>
    </w:p>
    <w:p w:rsidR="00081450" w:rsidRPr="00733DA9" w:rsidRDefault="00081450" w:rsidP="00081450">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BY</w:t>
      </w:r>
    </w:p>
    <w:p w:rsidR="00081450" w:rsidRPr="00733DA9" w:rsidRDefault="009679F1" w:rsidP="00081450">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OLAOWO SARAT OLADUNJOYE</w:t>
      </w:r>
    </w:p>
    <w:p w:rsidR="00081450" w:rsidRPr="00733DA9" w:rsidRDefault="00081450" w:rsidP="00081450">
      <w:pPr>
        <w:spacing w:after="0" w:line="360" w:lineRule="auto"/>
        <w:jc w:val="center"/>
        <w:rPr>
          <w:rFonts w:ascii="Times New Roman" w:hAnsi="Times New Roman" w:cs="Times New Roman"/>
          <w:b/>
          <w:sz w:val="28"/>
          <w:szCs w:val="28"/>
        </w:rPr>
      </w:pPr>
      <w:r>
        <w:rPr>
          <w:rStyle w:val="selectable-text"/>
          <w:rFonts w:ascii="Times New Roman" w:hAnsi="Times New Roman" w:cs="Times New Roman"/>
          <w:b/>
          <w:sz w:val="28"/>
          <w:szCs w:val="28"/>
        </w:rPr>
        <w:t>H</w:t>
      </w:r>
      <w:r w:rsidRPr="00733DA9">
        <w:rPr>
          <w:rStyle w:val="selectable-text"/>
          <w:rFonts w:ascii="Times New Roman" w:hAnsi="Times New Roman" w:cs="Times New Roman"/>
          <w:b/>
          <w:sz w:val="28"/>
          <w:szCs w:val="28"/>
        </w:rPr>
        <w:t>ND/23/</w:t>
      </w:r>
      <w:r>
        <w:rPr>
          <w:rStyle w:val="selectable-text"/>
          <w:rFonts w:ascii="Times New Roman" w:hAnsi="Times New Roman" w:cs="Times New Roman"/>
          <w:b/>
          <w:sz w:val="28"/>
          <w:szCs w:val="28"/>
        </w:rPr>
        <w:t>HMT/F</w:t>
      </w:r>
      <w:r w:rsidRPr="00733DA9">
        <w:rPr>
          <w:rStyle w:val="selectable-text"/>
          <w:rFonts w:ascii="Times New Roman" w:hAnsi="Times New Roman" w:cs="Times New Roman"/>
          <w:b/>
          <w:sz w:val="28"/>
          <w:szCs w:val="28"/>
        </w:rPr>
        <w:t>T/0</w:t>
      </w:r>
      <w:r w:rsidR="009679F1">
        <w:rPr>
          <w:rStyle w:val="selectable-text"/>
          <w:rFonts w:ascii="Times New Roman" w:hAnsi="Times New Roman" w:cs="Times New Roman"/>
          <w:b/>
          <w:sz w:val="28"/>
          <w:szCs w:val="28"/>
        </w:rPr>
        <w:t>130</w:t>
      </w:r>
    </w:p>
    <w:p w:rsidR="00081450" w:rsidRPr="00733DA9" w:rsidRDefault="00081450" w:rsidP="00081450">
      <w:pPr>
        <w:spacing w:after="0" w:line="360" w:lineRule="auto"/>
        <w:jc w:val="center"/>
        <w:rPr>
          <w:rFonts w:ascii="Times New Roman" w:hAnsi="Times New Roman" w:cs="Times New Roman"/>
          <w:b/>
          <w:sz w:val="28"/>
          <w:szCs w:val="24"/>
        </w:rPr>
      </w:pPr>
    </w:p>
    <w:p w:rsidR="00081450" w:rsidRPr="00733DA9" w:rsidRDefault="00081450" w:rsidP="00081450">
      <w:pPr>
        <w:spacing w:after="0" w:line="360" w:lineRule="auto"/>
        <w:jc w:val="center"/>
        <w:rPr>
          <w:rFonts w:ascii="Times New Roman" w:hAnsi="Times New Roman" w:cs="Times New Roman"/>
          <w:b/>
          <w:sz w:val="28"/>
          <w:szCs w:val="24"/>
        </w:rPr>
      </w:pPr>
      <w:r w:rsidRPr="00733DA9">
        <w:rPr>
          <w:rFonts w:ascii="Times New Roman" w:hAnsi="Times New Roman" w:cs="Times New Roman"/>
          <w:b/>
          <w:sz w:val="28"/>
          <w:szCs w:val="24"/>
        </w:rPr>
        <w:t>A PROJECT SUBMITTED TO THE</w:t>
      </w:r>
    </w:p>
    <w:p w:rsidR="00081450" w:rsidRPr="00733DA9" w:rsidRDefault="00081450" w:rsidP="00081450">
      <w:pPr>
        <w:spacing w:after="0" w:line="360" w:lineRule="auto"/>
        <w:jc w:val="center"/>
        <w:rPr>
          <w:rFonts w:ascii="Times New Roman" w:hAnsi="Times New Roman" w:cs="Times New Roman"/>
          <w:sz w:val="28"/>
          <w:szCs w:val="24"/>
        </w:rPr>
      </w:pPr>
      <w:r w:rsidRPr="00733DA9">
        <w:rPr>
          <w:rFonts w:ascii="Times New Roman" w:hAnsi="Times New Roman" w:cs="Times New Roman"/>
          <w:b/>
          <w:sz w:val="28"/>
          <w:szCs w:val="24"/>
        </w:rPr>
        <w:t xml:space="preserve">DEPARTMENT OF </w:t>
      </w: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p>
    <w:p w:rsidR="00081450" w:rsidRPr="00733DA9" w:rsidRDefault="00081450" w:rsidP="00081450">
      <w:pPr>
        <w:spacing w:after="0" w:line="360" w:lineRule="auto"/>
        <w:jc w:val="center"/>
        <w:rPr>
          <w:rFonts w:ascii="Times New Roman" w:hAnsi="Times New Roman" w:cs="Times New Roman"/>
          <w:b/>
          <w:bCs/>
          <w:sz w:val="28"/>
          <w:szCs w:val="28"/>
        </w:rPr>
      </w:pPr>
      <w:r w:rsidRPr="00733DA9">
        <w:rPr>
          <w:rFonts w:ascii="Times New Roman" w:hAnsi="Times New Roman" w:cs="Times New Roman"/>
          <w:b/>
          <w:bCs/>
          <w:sz w:val="28"/>
          <w:szCs w:val="28"/>
        </w:rPr>
        <w:t xml:space="preserve">INSTITUTE OF </w:t>
      </w:r>
      <w:r>
        <w:rPr>
          <w:rFonts w:ascii="Times New Roman" w:hAnsi="Times New Roman" w:cs="Times New Roman"/>
          <w:b/>
          <w:bCs/>
          <w:sz w:val="28"/>
          <w:szCs w:val="28"/>
        </w:rPr>
        <w:t>APPLIED SCIENCES</w:t>
      </w:r>
      <w:r w:rsidRPr="00733DA9">
        <w:rPr>
          <w:rFonts w:ascii="Times New Roman" w:hAnsi="Times New Roman" w:cs="Times New Roman"/>
          <w:b/>
          <w:bCs/>
          <w:sz w:val="28"/>
          <w:szCs w:val="28"/>
        </w:rPr>
        <w:t>,</w:t>
      </w:r>
    </w:p>
    <w:p w:rsidR="00081450" w:rsidRPr="00733DA9" w:rsidRDefault="00081450" w:rsidP="00081450">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KWARA STATE POLYTECHNIC, ILORIN</w:t>
      </w:r>
    </w:p>
    <w:p w:rsidR="00081450" w:rsidRPr="00733DA9" w:rsidRDefault="00081450" w:rsidP="00081450">
      <w:pPr>
        <w:spacing w:after="0" w:line="360" w:lineRule="auto"/>
        <w:jc w:val="center"/>
        <w:rPr>
          <w:rFonts w:ascii="Times New Roman" w:hAnsi="Times New Roman" w:cs="Times New Roman"/>
          <w:b/>
          <w:sz w:val="28"/>
          <w:szCs w:val="28"/>
        </w:rPr>
      </w:pPr>
    </w:p>
    <w:p w:rsidR="00081450" w:rsidRPr="00733DA9" w:rsidRDefault="00081450" w:rsidP="00081450">
      <w:pPr>
        <w:spacing w:after="0" w:line="360" w:lineRule="auto"/>
        <w:jc w:val="center"/>
        <w:rPr>
          <w:rFonts w:ascii="Times New Roman" w:hAnsi="Times New Roman" w:cs="Times New Roman"/>
          <w:b/>
          <w:sz w:val="28"/>
          <w:szCs w:val="28"/>
        </w:rPr>
      </w:pPr>
      <w:r w:rsidRPr="00733DA9">
        <w:rPr>
          <w:rFonts w:ascii="Times New Roman" w:hAnsi="Times New Roman" w:cs="Times New Roman"/>
          <w:b/>
          <w:sz w:val="28"/>
          <w:szCs w:val="28"/>
        </w:rPr>
        <w:t>IN PARTIAL FULFILMENT OF THE REQUIREMENT</w:t>
      </w:r>
      <w:r w:rsidR="007E1AFE">
        <w:rPr>
          <w:rFonts w:ascii="Times New Roman" w:hAnsi="Times New Roman" w:cs="Times New Roman"/>
          <w:b/>
          <w:sz w:val="28"/>
          <w:szCs w:val="28"/>
        </w:rPr>
        <w:t>S</w:t>
      </w:r>
      <w:r w:rsidRPr="00733DA9">
        <w:rPr>
          <w:rFonts w:ascii="Times New Roman" w:hAnsi="Times New Roman" w:cs="Times New Roman"/>
          <w:b/>
          <w:sz w:val="28"/>
          <w:szCs w:val="28"/>
        </w:rPr>
        <w:t xml:space="preserve"> FOR THE AWARD OF </w:t>
      </w:r>
      <w:r>
        <w:rPr>
          <w:rFonts w:ascii="Times New Roman" w:hAnsi="Times New Roman" w:cs="Times New Roman"/>
          <w:b/>
          <w:sz w:val="28"/>
          <w:szCs w:val="28"/>
        </w:rPr>
        <w:t xml:space="preserve">HIGHER </w:t>
      </w:r>
      <w:r w:rsidRPr="00733DA9">
        <w:rPr>
          <w:rFonts w:ascii="Times New Roman" w:hAnsi="Times New Roman" w:cs="Times New Roman"/>
          <w:b/>
          <w:sz w:val="28"/>
          <w:szCs w:val="28"/>
        </w:rPr>
        <w:t>NATIONAL DIPLOMA (</w:t>
      </w:r>
      <w:r>
        <w:rPr>
          <w:rFonts w:ascii="Times New Roman" w:hAnsi="Times New Roman" w:cs="Times New Roman"/>
          <w:b/>
          <w:sz w:val="28"/>
          <w:szCs w:val="28"/>
        </w:rPr>
        <w:t>H</w:t>
      </w:r>
      <w:r w:rsidRPr="00733DA9">
        <w:rPr>
          <w:rFonts w:ascii="Times New Roman" w:hAnsi="Times New Roman" w:cs="Times New Roman"/>
          <w:b/>
          <w:sz w:val="28"/>
          <w:szCs w:val="28"/>
        </w:rPr>
        <w:t xml:space="preserve">ND) IN </w:t>
      </w:r>
    </w:p>
    <w:p w:rsidR="00081450" w:rsidRPr="00733DA9" w:rsidRDefault="00081450" w:rsidP="00081450">
      <w:pPr>
        <w:spacing w:after="0" w:line="360" w:lineRule="auto"/>
        <w:jc w:val="center"/>
        <w:rPr>
          <w:rFonts w:ascii="Times New Roman" w:hAnsi="Times New Roman" w:cs="Times New Roman"/>
          <w:b/>
          <w:sz w:val="28"/>
          <w:szCs w:val="28"/>
        </w:rPr>
      </w:pPr>
      <w:r>
        <w:rPr>
          <w:rFonts w:ascii="Times New Roman" w:hAnsi="Times New Roman" w:cs="Times New Roman"/>
          <w:b/>
          <w:sz w:val="28"/>
          <w:szCs w:val="24"/>
        </w:rPr>
        <w:t>HOSPITALITY</w:t>
      </w:r>
      <w:r w:rsidRPr="00733DA9">
        <w:rPr>
          <w:rFonts w:ascii="Times New Roman" w:hAnsi="Times New Roman" w:cs="Times New Roman"/>
          <w:b/>
          <w:sz w:val="28"/>
          <w:szCs w:val="24"/>
        </w:rPr>
        <w:t xml:space="preserve"> MANAGEMENT</w:t>
      </w:r>
      <w:r w:rsidRPr="00733DA9">
        <w:rPr>
          <w:rFonts w:ascii="Times New Roman" w:hAnsi="Times New Roman" w:cs="Times New Roman"/>
          <w:b/>
          <w:sz w:val="28"/>
          <w:szCs w:val="28"/>
        </w:rPr>
        <w:t xml:space="preserve">. </w:t>
      </w:r>
    </w:p>
    <w:p w:rsidR="006A653B" w:rsidRDefault="006A653B" w:rsidP="00081450">
      <w:pPr>
        <w:spacing w:after="0" w:line="360" w:lineRule="auto"/>
        <w:jc w:val="right"/>
        <w:rPr>
          <w:rFonts w:ascii="Times New Roman" w:hAnsi="Times New Roman" w:cs="Times New Roman"/>
          <w:b/>
          <w:sz w:val="28"/>
          <w:szCs w:val="28"/>
        </w:rPr>
      </w:pPr>
    </w:p>
    <w:p w:rsidR="00081450" w:rsidRDefault="00081450" w:rsidP="00081450">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sidRPr="00733DA9">
        <w:rPr>
          <w:rFonts w:ascii="Times New Roman" w:hAnsi="Times New Roman" w:cs="Times New Roman"/>
          <w:b/>
          <w:sz w:val="28"/>
          <w:szCs w:val="28"/>
        </w:rPr>
        <w:tab/>
      </w:r>
    </w:p>
    <w:p w:rsidR="00081450" w:rsidRDefault="00081450" w:rsidP="00081450">
      <w:pPr>
        <w:spacing w:after="0" w:line="360" w:lineRule="auto"/>
        <w:jc w:val="right"/>
        <w:rPr>
          <w:rFonts w:ascii="Times New Roman" w:hAnsi="Times New Roman" w:cs="Times New Roman"/>
          <w:b/>
          <w:sz w:val="28"/>
          <w:szCs w:val="28"/>
        </w:rPr>
      </w:pPr>
      <w:r w:rsidRPr="00733DA9">
        <w:rPr>
          <w:rFonts w:ascii="Times New Roman" w:hAnsi="Times New Roman" w:cs="Times New Roman"/>
          <w:b/>
          <w:sz w:val="28"/>
          <w:szCs w:val="28"/>
        </w:rPr>
        <w:tab/>
      </w:r>
      <w:r>
        <w:rPr>
          <w:rFonts w:ascii="Times New Roman" w:hAnsi="Times New Roman" w:cs="Times New Roman"/>
          <w:b/>
          <w:sz w:val="28"/>
          <w:szCs w:val="28"/>
        </w:rPr>
        <w:t>SEPTEMBER</w:t>
      </w:r>
      <w:r w:rsidRPr="00733DA9">
        <w:rPr>
          <w:rFonts w:ascii="Times New Roman" w:hAnsi="Times New Roman" w:cs="Times New Roman"/>
          <w:b/>
          <w:sz w:val="28"/>
          <w:szCs w:val="28"/>
        </w:rPr>
        <w:t>, 2025</w:t>
      </w:r>
    </w:p>
    <w:p w:rsidR="00081450" w:rsidRDefault="00081450" w:rsidP="00081450">
      <w:pPr>
        <w:spacing w:after="0"/>
        <w:jc w:val="both"/>
        <w:outlineLvl w:val="0"/>
        <w:rPr>
          <w:rFonts w:ascii="Times New Roman" w:eastAsia="Times New Roman" w:hAnsi="Times New Roman" w:cs="Times New Roman"/>
          <w:b/>
          <w:bCs/>
          <w:kern w:val="36"/>
          <w:sz w:val="24"/>
          <w:szCs w:val="24"/>
        </w:rPr>
      </w:pPr>
    </w:p>
    <w:p w:rsidR="00081450" w:rsidRPr="00212A0A" w:rsidRDefault="00081450" w:rsidP="00081450">
      <w:pPr>
        <w:spacing w:after="0"/>
        <w:jc w:val="both"/>
        <w:outlineLvl w:val="0"/>
        <w:rPr>
          <w:rFonts w:ascii="Times New Roman" w:eastAsia="Times New Roman" w:hAnsi="Times New Roman" w:cs="Times New Roman"/>
          <w:b/>
          <w:bCs/>
          <w:kern w:val="36"/>
          <w:sz w:val="24"/>
          <w:szCs w:val="24"/>
        </w:rPr>
      </w:pPr>
    </w:p>
    <w:p w:rsidR="00081450" w:rsidRPr="009E0AFE" w:rsidRDefault="00081450" w:rsidP="00081450">
      <w:pPr>
        <w:spacing w:after="0" w:line="360" w:lineRule="auto"/>
        <w:jc w:val="center"/>
        <w:rPr>
          <w:rFonts w:ascii="Times New Roman" w:hAnsi="Times New Roman" w:cs="Times New Roman"/>
          <w:b/>
          <w:bCs/>
          <w:sz w:val="26"/>
          <w:szCs w:val="26"/>
        </w:rPr>
      </w:pPr>
      <w:r w:rsidRPr="009E0AFE">
        <w:rPr>
          <w:rFonts w:ascii="Times New Roman" w:hAnsi="Times New Roman" w:cs="Times New Roman"/>
          <w:b/>
          <w:bCs/>
          <w:sz w:val="26"/>
          <w:szCs w:val="26"/>
        </w:rPr>
        <w:lastRenderedPageBreak/>
        <w:t>CERTIFICATION</w:t>
      </w:r>
    </w:p>
    <w:p w:rsidR="00081450" w:rsidRPr="009E0AFE" w:rsidRDefault="00081450" w:rsidP="00081450">
      <w:pPr>
        <w:spacing w:after="0" w:line="360" w:lineRule="auto"/>
        <w:jc w:val="both"/>
        <w:rPr>
          <w:rFonts w:ascii="Times New Roman" w:hAnsi="Times New Roman" w:cs="Times New Roman"/>
          <w:sz w:val="26"/>
          <w:szCs w:val="26"/>
        </w:rPr>
      </w:pPr>
      <w:r w:rsidRPr="009E0AFE">
        <w:rPr>
          <w:rFonts w:ascii="Times New Roman" w:hAnsi="Times New Roman" w:cs="Times New Roman"/>
          <w:sz w:val="26"/>
          <w:szCs w:val="26"/>
        </w:rPr>
        <w:t xml:space="preserve">This is to certify that this research project work was carried out by </w:t>
      </w:r>
      <w:r w:rsidR="009679F1">
        <w:rPr>
          <w:rFonts w:ascii="Times New Roman" w:hAnsi="Times New Roman" w:cs="Times New Roman"/>
          <w:b/>
          <w:sz w:val="26"/>
          <w:szCs w:val="26"/>
        </w:rPr>
        <w:t>OLAOWO SARAT OLADUNJOYE</w:t>
      </w:r>
      <w:r w:rsidRPr="009E0AFE">
        <w:rPr>
          <w:rFonts w:ascii="Times New Roman" w:hAnsi="Times New Roman" w:cs="Times New Roman"/>
          <w:sz w:val="26"/>
          <w:szCs w:val="26"/>
        </w:rPr>
        <w:t xml:space="preserve"> with matric. Number </w:t>
      </w:r>
      <w:r w:rsidRPr="009E0AFE">
        <w:rPr>
          <w:rStyle w:val="selectable-text"/>
          <w:rFonts w:ascii="Times New Roman" w:hAnsi="Times New Roman" w:cs="Times New Roman"/>
          <w:b/>
          <w:sz w:val="26"/>
          <w:szCs w:val="26"/>
        </w:rPr>
        <w:t>HND/23/HMT/FT/0</w:t>
      </w:r>
      <w:r w:rsidR="009679F1">
        <w:rPr>
          <w:rStyle w:val="selectable-text"/>
          <w:rFonts w:ascii="Times New Roman" w:hAnsi="Times New Roman" w:cs="Times New Roman"/>
          <w:b/>
          <w:sz w:val="26"/>
          <w:szCs w:val="26"/>
        </w:rPr>
        <w:t>130</w:t>
      </w:r>
      <w:r w:rsidRPr="009E0AFE">
        <w:rPr>
          <w:rFonts w:ascii="Times New Roman" w:hAnsi="Times New Roman" w:cs="Times New Roman"/>
          <w:sz w:val="26"/>
          <w:szCs w:val="26"/>
        </w:rPr>
        <w:t>,</w:t>
      </w:r>
      <w:r w:rsidR="005B7C80" w:rsidRPr="005B7C80">
        <w:rPr>
          <w:rFonts w:ascii="Times New Roman" w:hAnsi="Times New Roman" w:cs="Times New Roman"/>
          <w:sz w:val="26"/>
          <w:szCs w:val="26"/>
        </w:rPr>
        <w:t xml:space="preserve"> </w:t>
      </w:r>
      <w:r w:rsidR="005B7C80">
        <w:rPr>
          <w:rFonts w:ascii="Times New Roman" w:hAnsi="Times New Roman" w:cs="Times New Roman"/>
          <w:sz w:val="26"/>
          <w:szCs w:val="26"/>
        </w:rPr>
        <w:t xml:space="preserve">it has been read and approved as meeting part of the requirements for the award of </w:t>
      </w:r>
      <w:r w:rsidR="005B7C80" w:rsidRPr="009E0AFE">
        <w:rPr>
          <w:rFonts w:ascii="Times New Roman" w:hAnsi="Times New Roman" w:cs="Times New Roman"/>
          <w:sz w:val="26"/>
          <w:szCs w:val="26"/>
        </w:rPr>
        <w:t>Higher National Diploma (HND)</w:t>
      </w:r>
      <w:r w:rsidR="005B7C80">
        <w:rPr>
          <w:rFonts w:ascii="Times New Roman" w:hAnsi="Times New Roman" w:cs="Times New Roman"/>
          <w:sz w:val="26"/>
          <w:szCs w:val="26"/>
        </w:rPr>
        <w:t xml:space="preserve"> in</w:t>
      </w:r>
      <w:r w:rsidR="005B7C80" w:rsidRPr="009E0AFE">
        <w:rPr>
          <w:rFonts w:ascii="Times New Roman" w:hAnsi="Times New Roman" w:cs="Times New Roman"/>
          <w:sz w:val="26"/>
          <w:szCs w:val="26"/>
        </w:rPr>
        <w:t xml:space="preserve"> Department of Hospitality Management</w:t>
      </w:r>
      <w:r w:rsidR="005B7C80">
        <w:rPr>
          <w:rFonts w:ascii="Times New Roman" w:hAnsi="Times New Roman" w:cs="Times New Roman"/>
          <w:sz w:val="26"/>
          <w:szCs w:val="26"/>
        </w:rPr>
        <w:t xml:space="preserve"> Technology</w:t>
      </w:r>
      <w:r w:rsidR="005B7C80" w:rsidRPr="009E0AFE">
        <w:rPr>
          <w:rFonts w:ascii="Times New Roman" w:hAnsi="Times New Roman" w:cs="Times New Roman"/>
          <w:sz w:val="26"/>
          <w:szCs w:val="26"/>
        </w:rPr>
        <w:t>, Institute of Applied Sciences, Kwara State Polytechnic, Ilorin</w:t>
      </w:r>
      <w:r w:rsidRPr="009E0AFE">
        <w:rPr>
          <w:rFonts w:ascii="Times New Roman" w:hAnsi="Times New Roman" w:cs="Times New Roman"/>
          <w:sz w:val="26"/>
          <w:szCs w:val="26"/>
        </w:rPr>
        <w:t>.</w:t>
      </w: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b/>
          <w:sz w:val="26"/>
          <w:szCs w:val="26"/>
        </w:rPr>
      </w:pPr>
    </w:p>
    <w:p w:rsidR="005B7C80" w:rsidRDefault="005B7C80" w:rsidP="00081450">
      <w:pPr>
        <w:spacing w:after="0"/>
        <w:jc w:val="both"/>
        <w:rPr>
          <w:rFonts w:ascii="Times New Roman" w:hAnsi="Times New Roman" w:cs="Times New Roman"/>
          <w:b/>
          <w:sz w:val="26"/>
          <w:szCs w:val="26"/>
        </w:rPr>
      </w:pP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HARUNA Z. A. B.</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081450" w:rsidRPr="009E0AFE" w:rsidRDefault="00081450" w:rsidP="00081450">
      <w:pPr>
        <w:spacing w:after="0"/>
        <w:jc w:val="both"/>
        <w:rPr>
          <w:rFonts w:ascii="Times New Roman" w:hAnsi="Times New Roman" w:cs="Times New Roman"/>
          <w:sz w:val="26"/>
          <w:szCs w:val="26"/>
        </w:rPr>
      </w:pPr>
      <w:r w:rsidRPr="009E0AFE">
        <w:rPr>
          <w:rFonts w:ascii="Times New Roman" w:hAnsi="Times New Roman" w:cs="Times New Roman"/>
          <w:b/>
          <w:sz w:val="26"/>
          <w:szCs w:val="26"/>
        </w:rPr>
        <w:t>(Project Supervisor).</w:t>
      </w:r>
      <w:r w:rsidRPr="009E0AFE">
        <w:rPr>
          <w:rFonts w:ascii="Times New Roman" w:hAnsi="Times New Roman" w:cs="Times New Roman"/>
          <w:sz w:val="26"/>
          <w:szCs w:val="26"/>
        </w:rPr>
        <w:t xml:space="preserve"> </w:t>
      </w: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jc w:val="both"/>
        <w:rPr>
          <w:rFonts w:ascii="Times New Roman" w:hAnsi="Times New Roman" w:cs="Times New Roman"/>
          <w:b/>
          <w:sz w:val="26"/>
          <w:szCs w:val="26"/>
        </w:rPr>
      </w:pP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HARUNA Z. A. B.</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(Project Coordinator).</w:t>
      </w:r>
    </w:p>
    <w:p w:rsidR="00081450" w:rsidRPr="009E0AFE" w:rsidRDefault="00081450" w:rsidP="00081450">
      <w:pPr>
        <w:spacing w:after="0"/>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MRS. AREMU O. O.</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(Head of Department).</w:t>
      </w:r>
    </w:p>
    <w:p w:rsidR="00081450" w:rsidRPr="009E0AFE" w:rsidRDefault="00081450" w:rsidP="00081450">
      <w:pPr>
        <w:spacing w:after="0" w:line="360" w:lineRule="auto"/>
        <w:jc w:val="both"/>
        <w:rPr>
          <w:rFonts w:ascii="Times New Roman" w:hAnsi="Times New Roman" w:cs="Times New Roman"/>
          <w:b/>
          <w:sz w:val="26"/>
          <w:szCs w:val="26"/>
        </w:rPr>
      </w:pPr>
    </w:p>
    <w:p w:rsidR="00081450" w:rsidRPr="009E0AFE" w:rsidRDefault="00081450" w:rsidP="00081450">
      <w:pPr>
        <w:spacing w:after="0" w:line="360" w:lineRule="auto"/>
        <w:jc w:val="both"/>
        <w:rPr>
          <w:rFonts w:ascii="Times New Roman" w:hAnsi="Times New Roman" w:cs="Times New Roman"/>
          <w:b/>
          <w:sz w:val="26"/>
          <w:szCs w:val="26"/>
        </w:rPr>
      </w:pPr>
    </w:p>
    <w:p w:rsidR="00081450" w:rsidRPr="009E0AFE" w:rsidRDefault="00081450" w:rsidP="00081450">
      <w:pPr>
        <w:spacing w:after="0"/>
        <w:jc w:val="both"/>
        <w:rPr>
          <w:rFonts w:ascii="Times New Roman" w:hAnsi="Times New Roman" w:cs="Times New Roman"/>
          <w:b/>
          <w:sz w:val="26"/>
          <w:szCs w:val="26"/>
        </w:rPr>
      </w:pPr>
    </w:p>
    <w:p w:rsidR="00081450" w:rsidRPr="009E0AFE" w:rsidRDefault="00081450" w:rsidP="00081450">
      <w:pPr>
        <w:spacing w:after="0"/>
        <w:jc w:val="both"/>
        <w:rPr>
          <w:rFonts w:ascii="Times New Roman" w:hAnsi="Times New Roman" w:cs="Times New Roman"/>
          <w:b/>
          <w:sz w:val="26"/>
          <w:szCs w:val="26"/>
        </w:rPr>
      </w:pPr>
      <w:r w:rsidRPr="009E0AFE">
        <w:rPr>
          <w:rFonts w:ascii="Times New Roman" w:hAnsi="Times New Roman" w:cs="Times New Roman"/>
          <w:b/>
          <w:sz w:val="26"/>
          <w:szCs w:val="26"/>
        </w:rPr>
        <w:t>___________________________</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_________________</w:t>
      </w:r>
    </w:p>
    <w:p w:rsidR="00081450" w:rsidRPr="009E0AFE" w:rsidRDefault="00081450" w:rsidP="00081450">
      <w:pPr>
        <w:spacing w:after="0"/>
        <w:jc w:val="both"/>
        <w:rPr>
          <w:rFonts w:ascii="Times New Roman" w:hAnsi="Times New Roman" w:cs="Times New Roman"/>
          <w:sz w:val="26"/>
          <w:szCs w:val="26"/>
        </w:rPr>
      </w:pPr>
      <w:r w:rsidRPr="009E0AFE">
        <w:rPr>
          <w:rFonts w:ascii="Times New Roman" w:hAnsi="Times New Roman" w:cs="Times New Roman"/>
          <w:b/>
          <w:sz w:val="26"/>
          <w:szCs w:val="26"/>
        </w:rPr>
        <w:t xml:space="preserve"> (External Examiner).</w:t>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r>
      <w:r w:rsidRPr="009E0AFE">
        <w:rPr>
          <w:rFonts w:ascii="Times New Roman" w:hAnsi="Times New Roman" w:cs="Times New Roman"/>
          <w:b/>
          <w:sz w:val="26"/>
          <w:szCs w:val="26"/>
        </w:rPr>
        <w:tab/>
        <w:t>DATE</w:t>
      </w:r>
    </w:p>
    <w:p w:rsidR="00081450" w:rsidRPr="009E0AFE" w:rsidRDefault="00081450" w:rsidP="00081450">
      <w:pPr>
        <w:spacing w:after="0" w:line="360" w:lineRule="auto"/>
        <w:jc w:val="center"/>
        <w:rPr>
          <w:rFonts w:ascii="Times New Roman" w:hAnsi="Times New Roman" w:cs="Times New Roman"/>
          <w:b/>
          <w:sz w:val="26"/>
          <w:szCs w:val="26"/>
        </w:rPr>
      </w:pPr>
      <w:r w:rsidRPr="009E0AFE">
        <w:rPr>
          <w:rFonts w:ascii="Times New Roman" w:hAnsi="Times New Roman" w:cs="Times New Roman"/>
          <w:b/>
          <w:sz w:val="26"/>
          <w:szCs w:val="26"/>
        </w:rPr>
        <w:lastRenderedPageBreak/>
        <w:t>DEDICATION</w:t>
      </w:r>
    </w:p>
    <w:p w:rsidR="00081450" w:rsidRPr="009E0AFE" w:rsidRDefault="00081450" w:rsidP="00081450">
      <w:pPr>
        <w:spacing w:after="0" w:line="360" w:lineRule="auto"/>
        <w:jc w:val="both"/>
        <w:rPr>
          <w:rFonts w:ascii="Times New Roman" w:hAnsi="Times New Roman" w:cs="Times New Roman"/>
          <w:sz w:val="26"/>
          <w:szCs w:val="26"/>
        </w:rPr>
      </w:pPr>
      <w:r w:rsidRPr="009E0AFE">
        <w:rPr>
          <w:rFonts w:ascii="Times New Roman" w:hAnsi="Times New Roman" w:cs="Times New Roman"/>
          <w:sz w:val="26"/>
          <w:szCs w:val="26"/>
        </w:rPr>
        <w:t xml:space="preserve">This project is dedicated to my beloved parents, Mr. and Mrs. </w:t>
      </w:r>
      <w:r w:rsidR="005B7C80">
        <w:rPr>
          <w:rFonts w:ascii="Times New Roman" w:hAnsi="Times New Roman" w:cs="Times New Roman"/>
          <w:sz w:val="26"/>
          <w:szCs w:val="26"/>
        </w:rPr>
        <w:t>Olaowo</w:t>
      </w:r>
      <w:r w:rsidRPr="009E0AFE">
        <w:rPr>
          <w:rFonts w:ascii="Times New Roman" w:hAnsi="Times New Roman" w:cs="Times New Roman"/>
          <w:sz w:val="26"/>
          <w:szCs w:val="26"/>
        </w:rPr>
        <w:t>, whose love, prayers, and sacrifices have been my greatest source of strength and inspiration.</w:t>
      </w: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sz w:val="26"/>
          <w:szCs w:val="26"/>
        </w:rPr>
      </w:pPr>
    </w:p>
    <w:p w:rsidR="00081450" w:rsidRPr="009E0AFE" w:rsidRDefault="00081450" w:rsidP="00081450">
      <w:pPr>
        <w:spacing w:after="0" w:line="360" w:lineRule="auto"/>
        <w:jc w:val="both"/>
        <w:rPr>
          <w:rFonts w:ascii="Times New Roman" w:hAnsi="Times New Roman" w:cs="Times New Roman"/>
          <w:b/>
          <w:sz w:val="26"/>
          <w:szCs w:val="26"/>
        </w:rPr>
      </w:pPr>
    </w:p>
    <w:p w:rsidR="00081450" w:rsidRPr="009E0AFE" w:rsidRDefault="00081450" w:rsidP="00081450">
      <w:pPr>
        <w:spacing w:after="0" w:line="360" w:lineRule="auto"/>
        <w:jc w:val="both"/>
        <w:rPr>
          <w:rFonts w:ascii="Times New Roman" w:hAnsi="Times New Roman" w:cs="Times New Roman"/>
          <w:b/>
          <w:sz w:val="26"/>
          <w:szCs w:val="26"/>
        </w:rPr>
      </w:pPr>
    </w:p>
    <w:p w:rsidR="00081450" w:rsidRDefault="00081450" w:rsidP="00081450">
      <w:pPr>
        <w:spacing w:after="0" w:line="360" w:lineRule="auto"/>
        <w:jc w:val="both"/>
        <w:rPr>
          <w:rFonts w:ascii="Times New Roman" w:hAnsi="Times New Roman" w:cs="Times New Roman"/>
          <w:b/>
          <w:sz w:val="26"/>
          <w:szCs w:val="26"/>
        </w:rPr>
      </w:pPr>
    </w:p>
    <w:p w:rsidR="00081450" w:rsidRDefault="00081450" w:rsidP="00081450">
      <w:pPr>
        <w:spacing w:after="0" w:line="360" w:lineRule="auto"/>
        <w:jc w:val="both"/>
        <w:rPr>
          <w:rFonts w:ascii="Times New Roman" w:hAnsi="Times New Roman" w:cs="Times New Roman"/>
          <w:b/>
          <w:sz w:val="26"/>
          <w:szCs w:val="26"/>
        </w:rPr>
      </w:pPr>
    </w:p>
    <w:p w:rsidR="00081450" w:rsidRDefault="00081450" w:rsidP="00081450">
      <w:pPr>
        <w:spacing w:after="0" w:line="360" w:lineRule="auto"/>
        <w:jc w:val="both"/>
        <w:rPr>
          <w:rFonts w:ascii="Times New Roman" w:hAnsi="Times New Roman" w:cs="Times New Roman"/>
          <w:b/>
          <w:sz w:val="26"/>
          <w:szCs w:val="26"/>
        </w:rPr>
      </w:pPr>
    </w:p>
    <w:p w:rsidR="005B7C80" w:rsidRDefault="005B7C80" w:rsidP="00081450">
      <w:pPr>
        <w:spacing w:after="0" w:line="360" w:lineRule="auto"/>
        <w:jc w:val="both"/>
        <w:rPr>
          <w:rFonts w:ascii="Times New Roman" w:hAnsi="Times New Roman" w:cs="Times New Roman"/>
          <w:b/>
          <w:sz w:val="26"/>
          <w:szCs w:val="26"/>
        </w:rPr>
      </w:pPr>
    </w:p>
    <w:p w:rsidR="005B7C80" w:rsidRDefault="005B7C80" w:rsidP="00081450">
      <w:pPr>
        <w:spacing w:after="0" w:line="360" w:lineRule="auto"/>
        <w:jc w:val="both"/>
        <w:rPr>
          <w:rFonts w:ascii="Times New Roman" w:hAnsi="Times New Roman" w:cs="Times New Roman"/>
          <w:b/>
          <w:sz w:val="26"/>
          <w:szCs w:val="26"/>
        </w:rPr>
      </w:pPr>
    </w:p>
    <w:p w:rsidR="005B7C80" w:rsidRPr="009E0AFE" w:rsidRDefault="005B7C80" w:rsidP="00081450">
      <w:pPr>
        <w:spacing w:after="0" w:line="360" w:lineRule="auto"/>
        <w:jc w:val="both"/>
        <w:rPr>
          <w:rFonts w:ascii="Times New Roman" w:hAnsi="Times New Roman" w:cs="Times New Roman"/>
          <w:b/>
          <w:sz w:val="26"/>
          <w:szCs w:val="26"/>
        </w:rPr>
      </w:pPr>
    </w:p>
    <w:p w:rsidR="00081450" w:rsidRPr="009E0AFE" w:rsidRDefault="00081450" w:rsidP="00081450">
      <w:pPr>
        <w:spacing w:after="0" w:line="360" w:lineRule="auto"/>
        <w:jc w:val="center"/>
        <w:rPr>
          <w:rFonts w:ascii="Times New Roman" w:hAnsi="Times New Roman" w:cs="Times New Roman"/>
          <w:b/>
          <w:sz w:val="26"/>
          <w:szCs w:val="26"/>
        </w:rPr>
      </w:pPr>
      <w:r w:rsidRPr="009E0AFE">
        <w:rPr>
          <w:rFonts w:ascii="Times New Roman" w:hAnsi="Times New Roman" w:cs="Times New Roman"/>
          <w:b/>
          <w:sz w:val="26"/>
          <w:szCs w:val="26"/>
        </w:rPr>
        <w:lastRenderedPageBreak/>
        <w:t>ACKNOWLEDGEMENT</w:t>
      </w: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First and foremost, I thank the Almighty God for guiding me throughout this project and granting me the strength to complete it successfully.</w:t>
      </w:r>
    </w:p>
    <w:p w:rsidR="007D4712" w:rsidRPr="007D4712" w:rsidRDefault="007D4712" w:rsidP="007D4712">
      <w:pPr>
        <w:spacing w:after="0"/>
        <w:jc w:val="both"/>
        <w:outlineLvl w:val="0"/>
        <w:rPr>
          <w:rFonts w:ascii="Times New Roman" w:hAnsi="Times New Roman" w:cs="Times New Roman"/>
          <w:sz w:val="26"/>
          <w:szCs w:val="26"/>
        </w:rPr>
      </w:pP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 xml:space="preserve">I am deeply indebted to my supervisor, </w:t>
      </w:r>
      <w:r w:rsidR="005B7C80" w:rsidRPr="007D4712">
        <w:rPr>
          <w:rFonts w:ascii="Times New Roman" w:hAnsi="Times New Roman" w:cs="Times New Roman"/>
          <w:sz w:val="26"/>
          <w:szCs w:val="26"/>
        </w:rPr>
        <w:t>Mrs. Haruna</w:t>
      </w:r>
      <w:r w:rsidRPr="007D4712">
        <w:rPr>
          <w:rFonts w:ascii="Times New Roman" w:hAnsi="Times New Roman" w:cs="Times New Roman"/>
          <w:sz w:val="26"/>
          <w:szCs w:val="26"/>
        </w:rPr>
        <w:t xml:space="preserve"> Z.A.B. for her expert guidance, unwavering support, and constructive feedback throughout this project. Her dedication and commitment to my growth are truly appreciated.</w:t>
      </w:r>
    </w:p>
    <w:p w:rsidR="007D4712" w:rsidRPr="007D4712" w:rsidRDefault="007D4712" w:rsidP="007D4712">
      <w:pPr>
        <w:spacing w:after="0"/>
        <w:jc w:val="both"/>
        <w:outlineLvl w:val="0"/>
        <w:rPr>
          <w:rFonts w:ascii="Times New Roman" w:hAnsi="Times New Roman" w:cs="Times New Roman"/>
          <w:sz w:val="26"/>
          <w:szCs w:val="26"/>
        </w:rPr>
      </w:pP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I also ext</w:t>
      </w:r>
      <w:r w:rsidR="005B7C80">
        <w:rPr>
          <w:rFonts w:ascii="Times New Roman" w:hAnsi="Times New Roman" w:cs="Times New Roman"/>
          <w:sz w:val="26"/>
          <w:szCs w:val="26"/>
        </w:rPr>
        <w:t>end my sincere gratitude to Mrs</w:t>
      </w:r>
      <w:r w:rsidRPr="007D4712">
        <w:rPr>
          <w:rFonts w:ascii="Times New Roman" w:hAnsi="Times New Roman" w:cs="Times New Roman"/>
          <w:sz w:val="26"/>
          <w:szCs w:val="26"/>
        </w:rPr>
        <w:t xml:space="preserve">. </w:t>
      </w:r>
      <w:r w:rsidR="005B7C80" w:rsidRPr="007D4712">
        <w:rPr>
          <w:rFonts w:ascii="Times New Roman" w:hAnsi="Times New Roman" w:cs="Times New Roman"/>
          <w:sz w:val="26"/>
          <w:szCs w:val="26"/>
        </w:rPr>
        <w:t xml:space="preserve">Aremu </w:t>
      </w:r>
      <w:r w:rsidRPr="007D4712">
        <w:rPr>
          <w:rFonts w:ascii="Times New Roman" w:hAnsi="Times New Roman" w:cs="Times New Roman"/>
          <w:sz w:val="26"/>
          <w:szCs w:val="26"/>
        </w:rPr>
        <w:t>O.</w:t>
      </w:r>
      <w:r w:rsidR="005B7C80">
        <w:rPr>
          <w:rFonts w:ascii="Times New Roman" w:hAnsi="Times New Roman" w:cs="Times New Roman"/>
          <w:sz w:val="26"/>
          <w:szCs w:val="26"/>
        </w:rPr>
        <w:t>O</w:t>
      </w:r>
      <w:r w:rsidRPr="007D4712">
        <w:rPr>
          <w:rFonts w:ascii="Times New Roman" w:hAnsi="Times New Roman" w:cs="Times New Roman"/>
          <w:sz w:val="26"/>
          <w:szCs w:val="26"/>
        </w:rPr>
        <w:t>. the HOD, for her tireless efforts in ensuring the smooth execution of this project. Her leadership and organizational skills are commendable.</w:t>
      </w:r>
    </w:p>
    <w:p w:rsidR="007D4712" w:rsidRPr="007D4712" w:rsidRDefault="007D4712" w:rsidP="007D4712">
      <w:pPr>
        <w:spacing w:after="0"/>
        <w:jc w:val="both"/>
        <w:outlineLvl w:val="0"/>
        <w:rPr>
          <w:rFonts w:ascii="Times New Roman" w:hAnsi="Times New Roman" w:cs="Times New Roman"/>
          <w:sz w:val="26"/>
          <w:szCs w:val="26"/>
        </w:rPr>
      </w:pP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 xml:space="preserve">To </w:t>
      </w:r>
      <w:r w:rsidR="005B7C80" w:rsidRPr="007D4712">
        <w:rPr>
          <w:rFonts w:ascii="Times New Roman" w:hAnsi="Times New Roman" w:cs="Times New Roman"/>
          <w:sz w:val="26"/>
          <w:szCs w:val="26"/>
        </w:rPr>
        <w:t>Mrs</w:t>
      </w:r>
      <w:r w:rsidR="005B7C80">
        <w:rPr>
          <w:rFonts w:ascii="Times New Roman" w:hAnsi="Times New Roman" w:cs="Times New Roman"/>
          <w:sz w:val="26"/>
          <w:szCs w:val="26"/>
        </w:rPr>
        <w:t>.</w:t>
      </w:r>
      <w:r w:rsidR="005B7C80" w:rsidRPr="007D4712">
        <w:rPr>
          <w:rFonts w:ascii="Times New Roman" w:hAnsi="Times New Roman" w:cs="Times New Roman"/>
          <w:sz w:val="26"/>
          <w:szCs w:val="26"/>
        </w:rPr>
        <w:t xml:space="preserve"> Adebayo</w:t>
      </w:r>
      <w:r w:rsidRPr="007D4712">
        <w:rPr>
          <w:rFonts w:ascii="Times New Roman" w:hAnsi="Times New Roman" w:cs="Times New Roman"/>
          <w:sz w:val="26"/>
          <w:szCs w:val="26"/>
        </w:rPr>
        <w:t xml:space="preserve">, </w:t>
      </w:r>
      <w:r w:rsidR="005B7C80" w:rsidRPr="007D4712">
        <w:rPr>
          <w:rFonts w:ascii="Times New Roman" w:hAnsi="Times New Roman" w:cs="Times New Roman"/>
          <w:sz w:val="26"/>
          <w:szCs w:val="26"/>
        </w:rPr>
        <w:t>Mr</w:t>
      </w:r>
      <w:r w:rsidR="005B7C80">
        <w:rPr>
          <w:rFonts w:ascii="Times New Roman" w:hAnsi="Times New Roman" w:cs="Times New Roman"/>
          <w:sz w:val="26"/>
          <w:szCs w:val="26"/>
        </w:rPr>
        <w:t>.</w:t>
      </w:r>
      <w:r w:rsidR="005B7C80" w:rsidRPr="007D4712">
        <w:rPr>
          <w:rFonts w:ascii="Times New Roman" w:hAnsi="Times New Roman" w:cs="Times New Roman"/>
          <w:sz w:val="26"/>
          <w:szCs w:val="26"/>
        </w:rPr>
        <w:t xml:space="preserve"> Jimada </w:t>
      </w:r>
      <w:r w:rsidRPr="007D4712">
        <w:rPr>
          <w:rFonts w:ascii="Times New Roman" w:hAnsi="Times New Roman" w:cs="Times New Roman"/>
          <w:sz w:val="26"/>
          <w:szCs w:val="26"/>
        </w:rPr>
        <w:t>and all other staff of the Hospitality Management Depart</w:t>
      </w:r>
      <w:r w:rsidR="005B7C80">
        <w:rPr>
          <w:rFonts w:ascii="Times New Roman" w:hAnsi="Times New Roman" w:cs="Times New Roman"/>
          <w:sz w:val="26"/>
          <w:szCs w:val="26"/>
        </w:rPr>
        <w:t>ment, Kwara State Polytechnic, I</w:t>
      </w:r>
      <w:r w:rsidRPr="007D4712">
        <w:rPr>
          <w:rFonts w:ascii="Times New Roman" w:hAnsi="Times New Roman" w:cs="Times New Roman"/>
          <w:sz w:val="26"/>
          <w:szCs w:val="26"/>
        </w:rPr>
        <w:t xml:space="preserve"> express my heartfelt appreciation for their support, encouragement, and expertise. Your contributions have been invaluable to my academic journey.</w:t>
      </w:r>
    </w:p>
    <w:p w:rsidR="007D4712" w:rsidRPr="007D4712" w:rsidRDefault="007D4712" w:rsidP="007D4712">
      <w:pPr>
        <w:spacing w:after="0"/>
        <w:jc w:val="both"/>
        <w:outlineLvl w:val="0"/>
        <w:rPr>
          <w:rFonts w:ascii="Times New Roman" w:hAnsi="Times New Roman" w:cs="Times New Roman"/>
          <w:sz w:val="26"/>
          <w:szCs w:val="26"/>
        </w:rPr>
      </w:pP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 xml:space="preserve">I would love to express my gratitude to my beloved mother </w:t>
      </w:r>
      <w:r w:rsidR="005B7C80" w:rsidRPr="007D4712">
        <w:rPr>
          <w:rFonts w:ascii="Times New Roman" w:hAnsi="Times New Roman" w:cs="Times New Roman"/>
          <w:sz w:val="26"/>
          <w:szCs w:val="26"/>
        </w:rPr>
        <w:t>Mrs</w:t>
      </w:r>
      <w:r w:rsidR="005B7C80">
        <w:rPr>
          <w:rFonts w:ascii="Times New Roman" w:hAnsi="Times New Roman" w:cs="Times New Roman"/>
          <w:sz w:val="26"/>
          <w:szCs w:val="26"/>
        </w:rPr>
        <w:t>.</w:t>
      </w:r>
      <w:r w:rsidR="005B7C80" w:rsidRPr="007D4712">
        <w:rPr>
          <w:rFonts w:ascii="Times New Roman" w:hAnsi="Times New Roman" w:cs="Times New Roman"/>
          <w:sz w:val="26"/>
          <w:szCs w:val="26"/>
        </w:rPr>
        <w:t xml:space="preserve"> Olaowo</w:t>
      </w:r>
      <w:r w:rsidR="008B5D3F">
        <w:rPr>
          <w:rFonts w:ascii="Times New Roman" w:hAnsi="Times New Roman" w:cs="Times New Roman"/>
          <w:sz w:val="26"/>
          <w:szCs w:val="26"/>
        </w:rPr>
        <w:t>,</w:t>
      </w:r>
      <w:r w:rsidR="005B7C80" w:rsidRPr="007D4712">
        <w:rPr>
          <w:rFonts w:ascii="Times New Roman" w:hAnsi="Times New Roman" w:cs="Times New Roman"/>
          <w:sz w:val="26"/>
          <w:szCs w:val="26"/>
        </w:rPr>
        <w:t xml:space="preserve"> </w:t>
      </w:r>
      <w:r w:rsidRPr="007D4712">
        <w:rPr>
          <w:rFonts w:ascii="Times New Roman" w:hAnsi="Times New Roman" w:cs="Times New Roman"/>
          <w:sz w:val="26"/>
          <w:szCs w:val="26"/>
        </w:rPr>
        <w:t>My heartfelt gratitude goes to</w:t>
      </w:r>
      <w:r w:rsidR="008B5D3F">
        <w:rPr>
          <w:rFonts w:ascii="Times New Roman" w:hAnsi="Times New Roman" w:cs="Times New Roman"/>
          <w:sz w:val="26"/>
          <w:szCs w:val="26"/>
        </w:rPr>
        <w:t xml:space="preserve"> you</w:t>
      </w:r>
      <w:r w:rsidRPr="007D4712">
        <w:rPr>
          <w:rFonts w:ascii="Times New Roman" w:hAnsi="Times New Roman" w:cs="Times New Roman"/>
          <w:sz w:val="26"/>
          <w:szCs w:val="26"/>
        </w:rPr>
        <w:t xml:space="preserve"> my world, my backbone, my love, my happiness, my biggest supporter, my joy, thanks you for been a</w:t>
      </w:r>
      <w:r w:rsidR="008B5D3F">
        <w:rPr>
          <w:rFonts w:ascii="Times New Roman" w:hAnsi="Times New Roman" w:cs="Times New Roman"/>
          <w:sz w:val="26"/>
          <w:szCs w:val="26"/>
        </w:rPr>
        <w:t>n amazing mom.</w:t>
      </w:r>
      <w:r w:rsidR="005B7C80">
        <w:rPr>
          <w:rFonts w:ascii="Times New Roman" w:hAnsi="Times New Roman" w:cs="Times New Roman"/>
          <w:sz w:val="26"/>
          <w:szCs w:val="26"/>
        </w:rPr>
        <w:t xml:space="preserve"> </w:t>
      </w:r>
      <w:r w:rsidR="008B5D3F">
        <w:rPr>
          <w:rFonts w:ascii="Times New Roman" w:hAnsi="Times New Roman" w:cs="Times New Roman"/>
          <w:sz w:val="26"/>
          <w:szCs w:val="26"/>
        </w:rPr>
        <w:t>I pray A</w:t>
      </w:r>
      <w:r w:rsidRPr="007D4712">
        <w:rPr>
          <w:rFonts w:ascii="Times New Roman" w:hAnsi="Times New Roman" w:cs="Times New Roman"/>
          <w:sz w:val="26"/>
          <w:szCs w:val="26"/>
        </w:rPr>
        <w:t>lmighty Allah keep you healthy and give you long life to eat the food of labour AMIN.</w:t>
      </w:r>
    </w:p>
    <w:p w:rsidR="007D4712" w:rsidRPr="007D4712" w:rsidRDefault="007D4712" w:rsidP="007D4712">
      <w:pPr>
        <w:spacing w:after="0"/>
        <w:jc w:val="both"/>
        <w:outlineLvl w:val="0"/>
        <w:rPr>
          <w:rFonts w:ascii="Times New Roman" w:hAnsi="Times New Roman" w:cs="Times New Roman"/>
          <w:sz w:val="26"/>
          <w:szCs w:val="26"/>
        </w:rPr>
      </w:pPr>
    </w:p>
    <w:p w:rsidR="007D4712" w:rsidRPr="007D4712"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 xml:space="preserve">To my lovely sister </w:t>
      </w:r>
      <w:r w:rsidR="00B6609F" w:rsidRPr="007D4712">
        <w:rPr>
          <w:rFonts w:ascii="Times New Roman" w:hAnsi="Times New Roman" w:cs="Times New Roman"/>
          <w:sz w:val="26"/>
          <w:szCs w:val="26"/>
        </w:rPr>
        <w:t xml:space="preserve">Hassan Basirat Olanike </w:t>
      </w:r>
      <w:r w:rsidRPr="007D4712">
        <w:rPr>
          <w:rFonts w:ascii="Times New Roman" w:hAnsi="Times New Roman" w:cs="Times New Roman"/>
          <w:sz w:val="26"/>
          <w:szCs w:val="26"/>
        </w:rPr>
        <w:t>thanks for the love and support may Almighty Allah accept your secret prayer Amin.</w:t>
      </w:r>
    </w:p>
    <w:p w:rsidR="007D4712" w:rsidRPr="007D4712" w:rsidRDefault="007D4712" w:rsidP="007D4712">
      <w:pPr>
        <w:spacing w:after="0"/>
        <w:jc w:val="both"/>
        <w:outlineLvl w:val="0"/>
        <w:rPr>
          <w:rFonts w:ascii="Times New Roman" w:hAnsi="Times New Roman" w:cs="Times New Roman"/>
          <w:sz w:val="26"/>
          <w:szCs w:val="26"/>
        </w:rPr>
      </w:pPr>
    </w:p>
    <w:p w:rsidR="00081450" w:rsidRPr="009E0AFE" w:rsidRDefault="007D4712" w:rsidP="007D4712">
      <w:pPr>
        <w:spacing w:after="0"/>
        <w:jc w:val="both"/>
        <w:outlineLvl w:val="0"/>
        <w:rPr>
          <w:rFonts w:ascii="Times New Roman" w:hAnsi="Times New Roman" w:cs="Times New Roman"/>
          <w:sz w:val="26"/>
          <w:szCs w:val="26"/>
        </w:rPr>
      </w:pPr>
      <w:r w:rsidRPr="007D4712">
        <w:rPr>
          <w:rFonts w:ascii="Times New Roman" w:hAnsi="Times New Roman" w:cs="Times New Roman"/>
          <w:sz w:val="26"/>
          <w:szCs w:val="26"/>
        </w:rPr>
        <w:t xml:space="preserve">To my lovely fiancé </w:t>
      </w:r>
      <w:r w:rsidR="00B6609F" w:rsidRPr="007D4712">
        <w:rPr>
          <w:rFonts w:ascii="Times New Roman" w:hAnsi="Times New Roman" w:cs="Times New Roman"/>
          <w:sz w:val="26"/>
          <w:szCs w:val="26"/>
        </w:rPr>
        <w:t xml:space="preserve">Alhaji Adedapo Afeez </w:t>
      </w:r>
      <w:r w:rsidRPr="007D4712">
        <w:rPr>
          <w:rFonts w:ascii="Times New Roman" w:hAnsi="Times New Roman" w:cs="Times New Roman"/>
          <w:sz w:val="26"/>
          <w:szCs w:val="26"/>
        </w:rPr>
        <w:t>for your love and support may Almight</w:t>
      </w:r>
      <w:r>
        <w:rPr>
          <w:rFonts w:ascii="Times New Roman" w:hAnsi="Times New Roman" w:cs="Times New Roman"/>
          <w:sz w:val="26"/>
          <w:szCs w:val="26"/>
        </w:rPr>
        <w:t>y Allah keep enriching you Amin</w:t>
      </w:r>
      <w:r w:rsidR="00081450" w:rsidRPr="009E0AFE">
        <w:rPr>
          <w:rFonts w:ascii="Times New Roman" w:hAnsi="Times New Roman" w:cs="Times New Roman"/>
          <w:sz w:val="26"/>
          <w:szCs w:val="26"/>
        </w:rPr>
        <w:t>.</w:t>
      </w:r>
    </w:p>
    <w:p w:rsidR="00081450" w:rsidRDefault="00081450" w:rsidP="00081450">
      <w:pPr>
        <w:spacing w:after="0" w:line="360" w:lineRule="auto"/>
        <w:outlineLvl w:val="0"/>
        <w:rPr>
          <w:rFonts w:ascii="Times New Roman" w:eastAsia="Times New Roman" w:hAnsi="Times New Roman" w:cs="Times New Roman"/>
          <w:bCs/>
          <w:kern w:val="36"/>
          <w:sz w:val="26"/>
          <w:szCs w:val="26"/>
        </w:rPr>
      </w:pPr>
    </w:p>
    <w:p w:rsidR="00081450" w:rsidRDefault="00081450" w:rsidP="00081450">
      <w:pPr>
        <w:spacing w:after="0" w:line="360" w:lineRule="auto"/>
        <w:outlineLvl w:val="0"/>
        <w:rPr>
          <w:rFonts w:ascii="Times New Roman" w:eastAsia="Times New Roman" w:hAnsi="Times New Roman" w:cs="Times New Roman"/>
          <w:bCs/>
          <w:kern w:val="36"/>
          <w:sz w:val="26"/>
          <w:szCs w:val="26"/>
        </w:rPr>
      </w:pPr>
    </w:p>
    <w:p w:rsidR="00081450" w:rsidRDefault="00081450" w:rsidP="00081450">
      <w:pPr>
        <w:spacing w:after="0" w:line="360" w:lineRule="auto"/>
        <w:outlineLvl w:val="0"/>
        <w:rPr>
          <w:rFonts w:ascii="Times New Roman" w:eastAsia="Times New Roman" w:hAnsi="Times New Roman" w:cs="Times New Roman"/>
          <w:bCs/>
          <w:kern w:val="36"/>
          <w:sz w:val="26"/>
          <w:szCs w:val="26"/>
        </w:rPr>
      </w:pPr>
    </w:p>
    <w:p w:rsidR="00081450" w:rsidRDefault="00081450" w:rsidP="00081450">
      <w:pPr>
        <w:spacing w:after="0" w:line="360" w:lineRule="auto"/>
        <w:outlineLvl w:val="0"/>
        <w:rPr>
          <w:rFonts w:ascii="Times New Roman" w:eastAsia="Times New Roman" w:hAnsi="Times New Roman" w:cs="Times New Roman"/>
          <w:bCs/>
          <w:kern w:val="36"/>
          <w:sz w:val="26"/>
          <w:szCs w:val="26"/>
        </w:rPr>
      </w:pPr>
    </w:p>
    <w:p w:rsidR="00081450" w:rsidRDefault="00081450" w:rsidP="00081450">
      <w:pPr>
        <w:spacing w:after="0" w:line="360" w:lineRule="auto"/>
        <w:outlineLvl w:val="0"/>
        <w:rPr>
          <w:rFonts w:ascii="Times New Roman" w:eastAsia="Times New Roman" w:hAnsi="Times New Roman" w:cs="Times New Roman"/>
          <w:bCs/>
          <w:kern w:val="36"/>
          <w:sz w:val="26"/>
          <w:szCs w:val="26"/>
        </w:rPr>
      </w:pPr>
    </w:p>
    <w:p w:rsidR="00081450" w:rsidRDefault="007D4712" w:rsidP="007D4712">
      <w:pPr>
        <w:spacing w:after="0" w:line="360" w:lineRule="auto"/>
        <w:jc w:val="center"/>
        <w:outlineLvl w:val="0"/>
        <w:rPr>
          <w:rFonts w:ascii="Times New Roman" w:eastAsia="Times New Roman" w:hAnsi="Times New Roman" w:cs="Times New Roman"/>
          <w:b/>
          <w:bCs/>
          <w:kern w:val="36"/>
          <w:sz w:val="26"/>
          <w:szCs w:val="26"/>
        </w:rPr>
      </w:pPr>
      <w:r w:rsidRPr="007D4712">
        <w:rPr>
          <w:rFonts w:ascii="Times New Roman" w:eastAsia="Times New Roman" w:hAnsi="Times New Roman" w:cs="Times New Roman"/>
          <w:b/>
          <w:bCs/>
          <w:kern w:val="36"/>
          <w:sz w:val="26"/>
          <w:szCs w:val="26"/>
        </w:rPr>
        <w:t>TABLE OF CONTENTS</w:t>
      </w:r>
    </w:p>
    <w:p w:rsidR="00081450" w:rsidRPr="00081450" w:rsidRDefault="008B5D3F"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Title Page </w:t>
      </w:r>
      <w:r w:rsidR="00081450" w:rsidRPr="00081450">
        <w:rPr>
          <w:rFonts w:ascii="Times New Roman" w:eastAsia="Times New Roman" w:hAnsi="Times New Roman" w:cs="Times New Roman"/>
          <w:bCs/>
          <w:kern w:val="36"/>
          <w:sz w:val="26"/>
          <w:szCs w:val="26"/>
        </w:rPr>
        <w:t xml:space="preserve">............................................................................. i  </w:t>
      </w:r>
    </w:p>
    <w:p w:rsidR="00081450" w:rsidRPr="00081450" w:rsidRDefault="008B5D3F"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Certification </w:t>
      </w:r>
      <w:r w:rsidR="00081450" w:rsidRPr="00081450">
        <w:rPr>
          <w:rFonts w:ascii="Times New Roman" w:eastAsia="Times New Roman" w:hAnsi="Times New Roman" w:cs="Times New Roman"/>
          <w:bCs/>
          <w:kern w:val="36"/>
          <w:sz w:val="26"/>
          <w:szCs w:val="26"/>
        </w:rPr>
        <w:t xml:space="preserve">....................................................................... ii  </w:t>
      </w:r>
    </w:p>
    <w:p w:rsidR="00081450" w:rsidRPr="00081450" w:rsidRDefault="008B5D3F"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Dedication </w:t>
      </w:r>
      <w:r w:rsidR="00081450" w:rsidRPr="00081450">
        <w:rPr>
          <w:rFonts w:ascii="Times New Roman" w:eastAsia="Times New Roman" w:hAnsi="Times New Roman" w:cs="Times New Roman"/>
          <w:bCs/>
          <w:kern w:val="36"/>
          <w:sz w:val="26"/>
          <w:szCs w:val="26"/>
        </w:rPr>
        <w:t xml:space="preserve">.......................................................................... iii  </w:t>
      </w:r>
    </w:p>
    <w:p w:rsidR="00081450" w:rsidRPr="00081450" w:rsidRDefault="008B5D3F"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Acknowledgement </w:t>
      </w:r>
      <w:r w:rsidR="00081450" w:rsidRPr="00081450">
        <w:rPr>
          <w:rFonts w:ascii="Times New Roman" w:eastAsia="Times New Roman" w:hAnsi="Times New Roman" w:cs="Times New Roman"/>
          <w:bCs/>
          <w:kern w:val="36"/>
          <w:sz w:val="26"/>
          <w:szCs w:val="26"/>
        </w:rPr>
        <w:t xml:space="preserve">................................................................ iv  </w:t>
      </w:r>
    </w:p>
    <w:p w:rsidR="00081450" w:rsidRPr="00081450" w:rsidRDefault="008B5D3F"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Table of Contents </w:t>
      </w:r>
      <w:r w:rsidR="00081450" w:rsidRPr="00081450">
        <w:rPr>
          <w:rFonts w:ascii="Times New Roman" w:eastAsia="Times New Roman" w:hAnsi="Times New Roman" w:cs="Times New Roman"/>
          <w:bCs/>
          <w:kern w:val="36"/>
          <w:sz w:val="26"/>
          <w:szCs w:val="26"/>
        </w:rPr>
        <w:t xml:space="preserve">................................................................ v  </w:t>
      </w:r>
    </w:p>
    <w:p w:rsidR="00081450" w:rsidRPr="007D4712" w:rsidRDefault="00D029E7" w:rsidP="00081450">
      <w:pPr>
        <w:spacing w:after="0" w:line="360" w:lineRule="auto"/>
        <w:outlineLvl w:val="0"/>
        <w:rPr>
          <w:rFonts w:ascii="Times New Roman" w:eastAsia="Times New Roman" w:hAnsi="Times New Roman" w:cs="Times New Roman"/>
          <w:b/>
          <w:bCs/>
          <w:kern w:val="36"/>
          <w:sz w:val="26"/>
          <w:szCs w:val="26"/>
        </w:rPr>
      </w:pPr>
      <w:r w:rsidRPr="007D4712">
        <w:rPr>
          <w:rFonts w:ascii="Times New Roman" w:eastAsia="Times New Roman" w:hAnsi="Times New Roman" w:cs="Times New Roman"/>
          <w:b/>
          <w:bCs/>
          <w:kern w:val="36"/>
          <w:sz w:val="26"/>
          <w:szCs w:val="26"/>
        </w:rPr>
        <w:t>CHAPTER ONE</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1.0 </w:t>
      </w:r>
      <w:r w:rsidR="008B5D3F" w:rsidRPr="00081450">
        <w:rPr>
          <w:rFonts w:ascii="Times New Roman" w:eastAsia="Times New Roman" w:hAnsi="Times New Roman" w:cs="Times New Roman"/>
          <w:bCs/>
          <w:kern w:val="36"/>
          <w:sz w:val="26"/>
          <w:szCs w:val="26"/>
        </w:rPr>
        <w:t xml:space="preserve">Introduction </w:t>
      </w:r>
      <w:r w:rsidRPr="00081450">
        <w:rPr>
          <w:rFonts w:ascii="Times New Roman" w:eastAsia="Times New Roman" w:hAnsi="Times New Roman" w:cs="Times New Roman"/>
          <w:bCs/>
          <w:kern w:val="36"/>
          <w:sz w:val="26"/>
          <w:szCs w:val="26"/>
        </w:rPr>
        <w:t xml:space="preserve">................................................................... 1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1.1 </w:t>
      </w:r>
      <w:r w:rsidR="008B5D3F" w:rsidRPr="00081450">
        <w:rPr>
          <w:rFonts w:ascii="Times New Roman" w:eastAsia="Times New Roman" w:hAnsi="Times New Roman" w:cs="Times New Roman"/>
          <w:bCs/>
          <w:kern w:val="36"/>
          <w:sz w:val="26"/>
          <w:szCs w:val="26"/>
        </w:rPr>
        <w:t>Background of the Study</w:t>
      </w:r>
      <w:r w:rsidRPr="00081450">
        <w:rPr>
          <w:rFonts w:ascii="Times New Roman" w:eastAsia="Times New Roman" w:hAnsi="Times New Roman" w:cs="Times New Roman"/>
          <w:bCs/>
          <w:kern w:val="36"/>
          <w:sz w:val="26"/>
          <w:szCs w:val="26"/>
        </w:rPr>
        <w:t xml:space="preserve"> ................................................. 1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1.2 </w:t>
      </w:r>
      <w:r w:rsidR="008B5D3F" w:rsidRPr="00081450">
        <w:rPr>
          <w:rFonts w:ascii="Times New Roman" w:eastAsia="Times New Roman" w:hAnsi="Times New Roman" w:cs="Times New Roman"/>
          <w:bCs/>
          <w:kern w:val="36"/>
          <w:sz w:val="26"/>
          <w:szCs w:val="26"/>
        </w:rPr>
        <w:t>Statement of Research Problem</w:t>
      </w:r>
      <w:r w:rsidRPr="00081450">
        <w:rPr>
          <w:rFonts w:ascii="Times New Roman" w:eastAsia="Times New Roman" w:hAnsi="Times New Roman" w:cs="Times New Roman"/>
          <w:bCs/>
          <w:kern w:val="36"/>
          <w:sz w:val="26"/>
          <w:szCs w:val="26"/>
        </w:rPr>
        <w:t xml:space="preserve"> ....................................... 2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1.3 </w:t>
      </w:r>
      <w:r w:rsidR="008B5D3F" w:rsidRPr="00081450">
        <w:rPr>
          <w:rFonts w:ascii="Times New Roman" w:eastAsia="Times New Roman" w:hAnsi="Times New Roman" w:cs="Times New Roman"/>
          <w:bCs/>
          <w:kern w:val="36"/>
          <w:sz w:val="26"/>
          <w:szCs w:val="26"/>
        </w:rPr>
        <w:t xml:space="preserve">General Objective </w:t>
      </w:r>
      <w:r w:rsidRPr="00081450">
        <w:rPr>
          <w:rFonts w:ascii="Times New Roman" w:eastAsia="Times New Roman" w:hAnsi="Times New Roman" w:cs="Times New Roman"/>
          <w:bCs/>
          <w:kern w:val="36"/>
          <w:sz w:val="26"/>
          <w:szCs w:val="26"/>
        </w:rPr>
        <w:t xml:space="preserve">............................................................. 3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1.4 RESEARCH QUESTIONS ......................................................... 3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1.5 </w:t>
      </w:r>
      <w:r w:rsidR="008B5D3F" w:rsidRPr="00081450">
        <w:rPr>
          <w:rFonts w:ascii="Times New Roman" w:eastAsia="Times New Roman" w:hAnsi="Times New Roman" w:cs="Times New Roman"/>
          <w:bCs/>
          <w:kern w:val="36"/>
          <w:sz w:val="26"/>
          <w:szCs w:val="26"/>
        </w:rPr>
        <w:t xml:space="preserve">Significance of the Study </w:t>
      </w:r>
      <w:r w:rsidRPr="00081450">
        <w:rPr>
          <w:rFonts w:ascii="Times New Roman" w:eastAsia="Times New Roman" w:hAnsi="Times New Roman" w:cs="Times New Roman"/>
          <w:bCs/>
          <w:kern w:val="36"/>
          <w:sz w:val="26"/>
          <w:szCs w:val="26"/>
        </w:rPr>
        <w:t xml:space="preserve">................................................. 3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1.6 </w:t>
      </w:r>
      <w:r w:rsidR="008B5D3F" w:rsidRPr="00081450">
        <w:rPr>
          <w:rFonts w:ascii="Times New Roman" w:eastAsia="Times New Roman" w:hAnsi="Times New Roman" w:cs="Times New Roman"/>
          <w:bCs/>
          <w:kern w:val="36"/>
          <w:sz w:val="26"/>
          <w:szCs w:val="26"/>
        </w:rPr>
        <w:t xml:space="preserve">Scope of the Study </w:t>
      </w:r>
      <w:r w:rsidRPr="00081450">
        <w:rPr>
          <w:rFonts w:ascii="Times New Roman" w:eastAsia="Times New Roman" w:hAnsi="Times New Roman" w:cs="Times New Roman"/>
          <w:bCs/>
          <w:kern w:val="36"/>
          <w:sz w:val="26"/>
          <w:szCs w:val="26"/>
        </w:rPr>
        <w:t xml:space="preserve">........................................................... 4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1.7 </w:t>
      </w:r>
      <w:r w:rsidR="008B5D3F" w:rsidRPr="00081450">
        <w:rPr>
          <w:rFonts w:ascii="Times New Roman" w:eastAsia="Times New Roman" w:hAnsi="Times New Roman" w:cs="Times New Roman"/>
          <w:bCs/>
          <w:kern w:val="36"/>
          <w:sz w:val="26"/>
          <w:szCs w:val="26"/>
        </w:rPr>
        <w:t xml:space="preserve">Limitation of the Study </w:t>
      </w:r>
      <w:r w:rsidRPr="00081450">
        <w:rPr>
          <w:rFonts w:ascii="Times New Roman" w:eastAsia="Times New Roman" w:hAnsi="Times New Roman" w:cs="Times New Roman"/>
          <w:bCs/>
          <w:kern w:val="36"/>
          <w:sz w:val="26"/>
          <w:szCs w:val="26"/>
        </w:rPr>
        <w:t xml:space="preserve">.................................................... 4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1.8 </w:t>
      </w:r>
      <w:r w:rsidR="008B5D3F" w:rsidRPr="00081450">
        <w:rPr>
          <w:rFonts w:ascii="Times New Roman" w:eastAsia="Times New Roman" w:hAnsi="Times New Roman" w:cs="Times New Roman"/>
          <w:bCs/>
          <w:kern w:val="36"/>
          <w:sz w:val="26"/>
          <w:szCs w:val="26"/>
        </w:rPr>
        <w:t xml:space="preserve">Definition of Key Terms </w:t>
      </w:r>
      <w:r w:rsidRPr="00081450">
        <w:rPr>
          <w:rFonts w:ascii="Times New Roman" w:eastAsia="Times New Roman" w:hAnsi="Times New Roman" w:cs="Times New Roman"/>
          <w:bCs/>
          <w:kern w:val="36"/>
          <w:sz w:val="26"/>
          <w:szCs w:val="26"/>
        </w:rPr>
        <w:t xml:space="preserve">.................................................... 4  </w:t>
      </w:r>
    </w:p>
    <w:p w:rsidR="00081450" w:rsidRPr="00081450" w:rsidRDefault="00D029E7" w:rsidP="00081450">
      <w:pPr>
        <w:spacing w:after="0" w:line="360" w:lineRule="auto"/>
        <w:outlineLvl w:val="0"/>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CHAPTER TWO LITERATURE REVIEW</w:t>
      </w:r>
      <w:r w:rsidR="00081450" w:rsidRPr="00081450">
        <w:rPr>
          <w:rFonts w:ascii="Times New Roman" w:eastAsia="Times New Roman" w:hAnsi="Times New Roman" w:cs="Times New Roman"/>
          <w:bCs/>
          <w:kern w:val="36"/>
          <w:sz w:val="26"/>
          <w:szCs w:val="26"/>
        </w:rPr>
        <w:t xml:space="preserve">  </w:t>
      </w:r>
    </w:p>
    <w:p w:rsidR="00081450" w:rsidRPr="00081450" w:rsidRDefault="00081450"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2.0 </w:t>
      </w:r>
      <w:r w:rsidR="008B5D3F" w:rsidRPr="00081450">
        <w:rPr>
          <w:rFonts w:ascii="Times New Roman" w:eastAsia="Times New Roman" w:hAnsi="Times New Roman" w:cs="Times New Roman"/>
          <w:bCs/>
          <w:kern w:val="36"/>
          <w:sz w:val="26"/>
          <w:szCs w:val="26"/>
        </w:rPr>
        <w:t xml:space="preserve">Introduction </w:t>
      </w:r>
      <w:r w:rsidRPr="00081450">
        <w:rPr>
          <w:rFonts w:ascii="Times New Roman" w:eastAsia="Times New Roman" w:hAnsi="Times New Roman" w:cs="Times New Roman"/>
          <w:bCs/>
          <w:kern w:val="36"/>
          <w:sz w:val="26"/>
          <w:szCs w:val="26"/>
        </w:rPr>
        <w:t xml:space="preserve">................................................................... 5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2.1 </w:t>
      </w:r>
      <w:r w:rsidR="008B5D3F" w:rsidRPr="00081450">
        <w:rPr>
          <w:rFonts w:ascii="Times New Roman" w:eastAsia="Times New Roman" w:hAnsi="Times New Roman" w:cs="Times New Roman"/>
          <w:bCs/>
          <w:kern w:val="36"/>
          <w:sz w:val="26"/>
          <w:szCs w:val="26"/>
        </w:rPr>
        <w:t xml:space="preserve">Conceptual Framework </w:t>
      </w:r>
      <w:r w:rsidRPr="00081450">
        <w:rPr>
          <w:rFonts w:ascii="Times New Roman" w:eastAsia="Times New Roman" w:hAnsi="Times New Roman" w:cs="Times New Roman"/>
          <w:bCs/>
          <w:kern w:val="36"/>
          <w:sz w:val="26"/>
          <w:szCs w:val="26"/>
        </w:rPr>
        <w:t xml:space="preserve">.......................................................... 7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2.2 </w:t>
      </w:r>
      <w:r w:rsidR="008B5D3F" w:rsidRPr="00081450">
        <w:rPr>
          <w:rFonts w:ascii="Times New Roman" w:eastAsia="Times New Roman" w:hAnsi="Times New Roman" w:cs="Times New Roman"/>
          <w:bCs/>
          <w:kern w:val="36"/>
          <w:sz w:val="26"/>
          <w:szCs w:val="26"/>
        </w:rPr>
        <w:t xml:space="preserve">Theoretical Framework </w:t>
      </w:r>
      <w:r w:rsidRPr="00081450">
        <w:rPr>
          <w:rFonts w:ascii="Times New Roman" w:eastAsia="Times New Roman" w:hAnsi="Times New Roman" w:cs="Times New Roman"/>
          <w:bCs/>
          <w:kern w:val="36"/>
          <w:sz w:val="26"/>
          <w:szCs w:val="26"/>
        </w:rPr>
        <w:t xml:space="preserve">............................................................. 8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2.3 </w:t>
      </w:r>
      <w:r w:rsidR="008B5D3F" w:rsidRPr="00081450">
        <w:rPr>
          <w:rFonts w:ascii="Times New Roman" w:eastAsia="Times New Roman" w:hAnsi="Times New Roman" w:cs="Times New Roman"/>
          <w:bCs/>
          <w:kern w:val="36"/>
          <w:sz w:val="26"/>
          <w:szCs w:val="26"/>
        </w:rPr>
        <w:t xml:space="preserve">Empirical Review </w:t>
      </w:r>
      <w:r w:rsidRPr="00081450">
        <w:rPr>
          <w:rFonts w:ascii="Times New Roman" w:eastAsia="Times New Roman" w:hAnsi="Times New Roman" w:cs="Times New Roman"/>
          <w:bCs/>
          <w:kern w:val="36"/>
          <w:sz w:val="26"/>
          <w:szCs w:val="26"/>
        </w:rPr>
        <w:t xml:space="preserve">................................................................... 9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CHAPTER</w:t>
      </w:r>
      <w:r>
        <w:rPr>
          <w:rFonts w:ascii="Times New Roman" w:eastAsia="Times New Roman" w:hAnsi="Times New Roman" w:cs="Times New Roman"/>
          <w:bCs/>
          <w:kern w:val="36"/>
          <w:sz w:val="26"/>
          <w:szCs w:val="26"/>
        </w:rPr>
        <w:t xml:space="preserve"> THREE RESEARCH METHODOLOGY</w:t>
      </w:r>
      <w:r w:rsidRPr="00081450">
        <w:rPr>
          <w:rFonts w:ascii="Times New Roman" w:eastAsia="Times New Roman" w:hAnsi="Times New Roman" w:cs="Times New Roman"/>
          <w:bCs/>
          <w:kern w:val="36"/>
          <w:sz w:val="26"/>
          <w:szCs w:val="26"/>
        </w:rPr>
        <w:t xml:space="preserve">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3.0 </w:t>
      </w:r>
      <w:r w:rsidR="008B5D3F" w:rsidRPr="00081450">
        <w:rPr>
          <w:rFonts w:ascii="Times New Roman" w:eastAsia="Times New Roman" w:hAnsi="Times New Roman" w:cs="Times New Roman"/>
          <w:bCs/>
          <w:kern w:val="36"/>
          <w:sz w:val="26"/>
          <w:szCs w:val="26"/>
        </w:rPr>
        <w:t xml:space="preserve">Introduction </w:t>
      </w:r>
      <w:r w:rsidRPr="00081450">
        <w:rPr>
          <w:rFonts w:ascii="Times New Roman" w:eastAsia="Times New Roman" w:hAnsi="Times New Roman" w:cs="Times New Roman"/>
          <w:bCs/>
          <w:kern w:val="36"/>
          <w:sz w:val="26"/>
          <w:szCs w:val="26"/>
        </w:rPr>
        <w:t xml:space="preserve">...................................................................... 11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3.1 </w:t>
      </w:r>
      <w:r w:rsidR="008B5D3F" w:rsidRPr="00081450">
        <w:rPr>
          <w:rFonts w:ascii="Times New Roman" w:eastAsia="Times New Roman" w:hAnsi="Times New Roman" w:cs="Times New Roman"/>
          <w:bCs/>
          <w:kern w:val="36"/>
          <w:sz w:val="26"/>
          <w:szCs w:val="26"/>
        </w:rPr>
        <w:t xml:space="preserve">Research Design </w:t>
      </w:r>
      <w:r w:rsidRPr="00081450">
        <w:rPr>
          <w:rFonts w:ascii="Times New Roman" w:eastAsia="Times New Roman" w:hAnsi="Times New Roman" w:cs="Times New Roman"/>
          <w:bCs/>
          <w:kern w:val="36"/>
          <w:sz w:val="26"/>
          <w:szCs w:val="26"/>
        </w:rPr>
        <w:t xml:space="preserve">................................................................. 12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3.2 </w:t>
      </w:r>
      <w:r w:rsidR="008B5D3F" w:rsidRPr="00081450">
        <w:rPr>
          <w:rFonts w:ascii="Times New Roman" w:eastAsia="Times New Roman" w:hAnsi="Times New Roman" w:cs="Times New Roman"/>
          <w:bCs/>
          <w:kern w:val="36"/>
          <w:sz w:val="26"/>
          <w:szCs w:val="26"/>
        </w:rPr>
        <w:t xml:space="preserve">Study Area </w:t>
      </w:r>
      <w:r w:rsidRPr="00081450">
        <w:rPr>
          <w:rFonts w:ascii="Times New Roman" w:eastAsia="Times New Roman" w:hAnsi="Times New Roman" w:cs="Times New Roman"/>
          <w:bCs/>
          <w:kern w:val="36"/>
          <w:sz w:val="26"/>
          <w:szCs w:val="26"/>
        </w:rPr>
        <w:t xml:space="preserve">........................................................................ 12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lastRenderedPageBreak/>
        <w:t xml:space="preserve">3.3 </w:t>
      </w:r>
      <w:r w:rsidR="008B5D3F" w:rsidRPr="00081450">
        <w:rPr>
          <w:rFonts w:ascii="Times New Roman" w:eastAsia="Times New Roman" w:hAnsi="Times New Roman" w:cs="Times New Roman"/>
          <w:bCs/>
          <w:kern w:val="36"/>
          <w:sz w:val="26"/>
          <w:szCs w:val="26"/>
        </w:rPr>
        <w:t xml:space="preserve">Target Population </w:t>
      </w:r>
      <w:r w:rsidRPr="00081450">
        <w:rPr>
          <w:rFonts w:ascii="Times New Roman" w:eastAsia="Times New Roman" w:hAnsi="Times New Roman" w:cs="Times New Roman"/>
          <w:bCs/>
          <w:kern w:val="36"/>
          <w:sz w:val="26"/>
          <w:szCs w:val="26"/>
        </w:rPr>
        <w:t xml:space="preserve">............................................................... 13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3.4 </w:t>
      </w:r>
      <w:r w:rsidR="008B5D3F" w:rsidRPr="00081450">
        <w:rPr>
          <w:rFonts w:ascii="Times New Roman" w:eastAsia="Times New Roman" w:hAnsi="Times New Roman" w:cs="Times New Roman"/>
          <w:bCs/>
          <w:kern w:val="36"/>
          <w:sz w:val="26"/>
          <w:szCs w:val="26"/>
        </w:rPr>
        <w:t xml:space="preserve">Sampling Technique </w:t>
      </w:r>
      <w:r w:rsidRPr="00081450">
        <w:rPr>
          <w:rFonts w:ascii="Times New Roman" w:eastAsia="Times New Roman" w:hAnsi="Times New Roman" w:cs="Times New Roman"/>
          <w:bCs/>
          <w:kern w:val="36"/>
          <w:sz w:val="26"/>
          <w:szCs w:val="26"/>
        </w:rPr>
        <w:t xml:space="preserve">............................................................. 13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3.5 </w:t>
      </w:r>
      <w:r w:rsidR="008B5D3F" w:rsidRPr="00081450">
        <w:rPr>
          <w:rFonts w:ascii="Times New Roman" w:eastAsia="Times New Roman" w:hAnsi="Times New Roman" w:cs="Times New Roman"/>
          <w:bCs/>
          <w:kern w:val="36"/>
          <w:sz w:val="26"/>
          <w:szCs w:val="26"/>
        </w:rPr>
        <w:t xml:space="preserve">Sample Size </w:t>
      </w:r>
      <w:r w:rsidRPr="00081450">
        <w:rPr>
          <w:rFonts w:ascii="Times New Roman" w:eastAsia="Times New Roman" w:hAnsi="Times New Roman" w:cs="Times New Roman"/>
          <w:bCs/>
          <w:kern w:val="36"/>
          <w:sz w:val="26"/>
          <w:szCs w:val="26"/>
        </w:rPr>
        <w:t xml:space="preserve">....................................................................... 13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3.6 </w:t>
      </w:r>
      <w:r w:rsidR="008B5D3F" w:rsidRPr="00081450">
        <w:rPr>
          <w:rFonts w:ascii="Times New Roman" w:eastAsia="Times New Roman" w:hAnsi="Times New Roman" w:cs="Times New Roman"/>
          <w:bCs/>
          <w:kern w:val="36"/>
          <w:sz w:val="26"/>
          <w:szCs w:val="26"/>
        </w:rPr>
        <w:t>Research Instruments</w:t>
      </w:r>
      <w:r w:rsidRPr="00081450">
        <w:rPr>
          <w:rFonts w:ascii="Times New Roman" w:eastAsia="Times New Roman" w:hAnsi="Times New Roman" w:cs="Times New Roman"/>
          <w:bCs/>
          <w:kern w:val="36"/>
          <w:sz w:val="26"/>
          <w:szCs w:val="26"/>
        </w:rPr>
        <w:t xml:space="preserve"> ........................................................... 14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3.7 </w:t>
      </w:r>
      <w:r w:rsidR="008B5D3F" w:rsidRPr="00081450">
        <w:rPr>
          <w:rFonts w:ascii="Times New Roman" w:eastAsia="Times New Roman" w:hAnsi="Times New Roman" w:cs="Times New Roman"/>
          <w:bCs/>
          <w:kern w:val="36"/>
          <w:sz w:val="26"/>
          <w:szCs w:val="26"/>
        </w:rPr>
        <w:t>Data Collection Techniques</w:t>
      </w:r>
      <w:r w:rsidRPr="00081450">
        <w:rPr>
          <w:rFonts w:ascii="Times New Roman" w:eastAsia="Times New Roman" w:hAnsi="Times New Roman" w:cs="Times New Roman"/>
          <w:bCs/>
          <w:kern w:val="36"/>
          <w:sz w:val="26"/>
          <w:szCs w:val="26"/>
        </w:rPr>
        <w:t xml:space="preserve"> ................................................... 14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3.8 </w:t>
      </w:r>
      <w:r w:rsidR="008B5D3F" w:rsidRPr="00081450">
        <w:rPr>
          <w:rFonts w:ascii="Times New Roman" w:eastAsia="Times New Roman" w:hAnsi="Times New Roman" w:cs="Times New Roman"/>
          <w:bCs/>
          <w:kern w:val="36"/>
          <w:sz w:val="26"/>
          <w:szCs w:val="26"/>
        </w:rPr>
        <w:t>Method of Data Analysis</w:t>
      </w:r>
      <w:r w:rsidRPr="00081450">
        <w:rPr>
          <w:rFonts w:ascii="Times New Roman" w:eastAsia="Times New Roman" w:hAnsi="Times New Roman" w:cs="Times New Roman"/>
          <w:bCs/>
          <w:kern w:val="36"/>
          <w:sz w:val="26"/>
          <w:szCs w:val="26"/>
        </w:rPr>
        <w:t xml:space="preserve"> ....................................................... 14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3.9 </w:t>
      </w:r>
      <w:r w:rsidR="008B5D3F" w:rsidRPr="00081450">
        <w:rPr>
          <w:rFonts w:ascii="Times New Roman" w:eastAsia="Times New Roman" w:hAnsi="Times New Roman" w:cs="Times New Roman"/>
          <w:bCs/>
          <w:kern w:val="36"/>
          <w:sz w:val="26"/>
          <w:szCs w:val="26"/>
        </w:rPr>
        <w:t xml:space="preserve">Methodology </w:t>
      </w:r>
      <w:r w:rsidRPr="00081450">
        <w:rPr>
          <w:rFonts w:ascii="Times New Roman" w:eastAsia="Times New Roman" w:hAnsi="Times New Roman" w:cs="Times New Roman"/>
          <w:bCs/>
          <w:kern w:val="36"/>
          <w:sz w:val="26"/>
          <w:szCs w:val="26"/>
        </w:rPr>
        <w:t xml:space="preserve">......................................................................... 15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CHAPTER FOUR DA</w:t>
      </w:r>
      <w:r>
        <w:rPr>
          <w:rFonts w:ascii="Times New Roman" w:eastAsia="Times New Roman" w:hAnsi="Times New Roman" w:cs="Times New Roman"/>
          <w:bCs/>
          <w:kern w:val="36"/>
          <w:sz w:val="26"/>
          <w:szCs w:val="26"/>
        </w:rPr>
        <w:t>TA PRESENTATION AND ANALYSIS</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4.1 </w:t>
      </w:r>
      <w:r w:rsidR="008B5D3F" w:rsidRPr="00081450">
        <w:rPr>
          <w:rFonts w:ascii="Times New Roman" w:eastAsia="Times New Roman" w:hAnsi="Times New Roman" w:cs="Times New Roman"/>
          <w:bCs/>
          <w:kern w:val="36"/>
          <w:sz w:val="26"/>
          <w:szCs w:val="26"/>
        </w:rPr>
        <w:t xml:space="preserve">Introduction </w:t>
      </w:r>
      <w:r w:rsidRPr="00081450">
        <w:rPr>
          <w:rFonts w:ascii="Times New Roman" w:eastAsia="Times New Roman" w:hAnsi="Times New Roman" w:cs="Times New Roman"/>
          <w:bCs/>
          <w:kern w:val="36"/>
          <w:sz w:val="26"/>
          <w:szCs w:val="26"/>
        </w:rPr>
        <w:t xml:space="preserve">................................................................... 17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4.2 </w:t>
      </w:r>
      <w:r w:rsidR="008B5D3F" w:rsidRPr="00081450">
        <w:rPr>
          <w:rFonts w:ascii="Times New Roman" w:eastAsia="Times New Roman" w:hAnsi="Times New Roman" w:cs="Times New Roman"/>
          <w:bCs/>
          <w:kern w:val="36"/>
          <w:sz w:val="26"/>
          <w:szCs w:val="26"/>
        </w:rPr>
        <w:t>Data Analysis and Result</w:t>
      </w:r>
      <w:r w:rsidRPr="00081450">
        <w:rPr>
          <w:rFonts w:ascii="Times New Roman" w:eastAsia="Times New Roman" w:hAnsi="Times New Roman" w:cs="Times New Roman"/>
          <w:bCs/>
          <w:kern w:val="36"/>
          <w:sz w:val="26"/>
          <w:szCs w:val="26"/>
        </w:rPr>
        <w:t xml:space="preserve"> ................................................. 17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CHAPTER FIVE </w:t>
      </w:r>
      <w:r w:rsidR="008B5D3F" w:rsidRPr="00081450">
        <w:rPr>
          <w:rFonts w:ascii="Times New Roman" w:eastAsia="Times New Roman" w:hAnsi="Times New Roman" w:cs="Times New Roman"/>
          <w:bCs/>
          <w:kern w:val="36"/>
          <w:sz w:val="26"/>
          <w:szCs w:val="26"/>
        </w:rPr>
        <w:t>Summary</w:t>
      </w:r>
      <w:r w:rsidRPr="00081450">
        <w:rPr>
          <w:rFonts w:ascii="Times New Roman" w:eastAsia="Times New Roman" w:hAnsi="Times New Roman" w:cs="Times New Roman"/>
          <w:bCs/>
          <w:kern w:val="36"/>
          <w:sz w:val="26"/>
          <w:szCs w:val="26"/>
        </w:rPr>
        <w:t xml:space="preserve">, </w:t>
      </w:r>
      <w:r w:rsidR="008B5D3F" w:rsidRPr="00081450">
        <w:rPr>
          <w:rFonts w:ascii="Times New Roman" w:eastAsia="Times New Roman" w:hAnsi="Times New Roman" w:cs="Times New Roman"/>
          <w:bCs/>
          <w:kern w:val="36"/>
          <w:sz w:val="26"/>
          <w:szCs w:val="26"/>
        </w:rPr>
        <w:t>Conclusion and Reco</w:t>
      </w:r>
      <w:r w:rsidR="008B5D3F">
        <w:rPr>
          <w:rFonts w:ascii="Times New Roman" w:eastAsia="Times New Roman" w:hAnsi="Times New Roman" w:cs="Times New Roman"/>
          <w:bCs/>
          <w:kern w:val="36"/>
          <w:sz w:val="26"/>
          <w:szCs w:val="26"/>
        </w:rPr>
        <w:t>mmendations</w:t>
      </w:r>
      <w:r w:rsidRPr="00081450">
        <w:rPr>
          <w:rFonts w:ascii="Times New Roman" w:eastAsia="Times New Roman" w:hAnsi="Times New Roman" w:cs="Times New Roman"/>
          <w:bCs/>
          <w:kern w:val="36"/>
          <w:sz w:val="26"/>
          <w:szCs w:val="26"/>
        </w:rPr>
        <w:t xml:space="preserve">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5.0 </w:t>
      </w:r>
      <w:r w:rsidR="008B5D3F" w:rsidRPr="00081450">
        <w:rPr>
          <w:rFonts w:ascii="Times New Roman" w:eastAsia="Times New Roman" w:hAnsi="Times New Roman" w:cs="Times New Roman"/>
          <w:bCs/>
          <w:kern w:val="36"/>
          <w:sz w:val="26"/>
          <w:szCs w:val="26"/>
        </w:rPr>
        <w:t xml:space="preserve">Summary </w:t>
      </w:r>
      <w:r w:rsidRPr="00081450">
        <w:rPr>
          <w:rFonts w:ascii="Times New Roman" w:eastAsia="Times New Roman" w:hAnsi="Times New Roman" w:cs="Times New Roman"/>
          <w:bCs/>
          <w:kern w:val="36"/>
          <w:sz w:val="26"/>
          <w:szCs w:val="26"/>
        </w:rPr>
        <w:t xml:space="preserve">......................................................................... 23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5.1 </w:t>
      </w:r>
      <w:r w:rsidR="008B5D3F" w:rsidRPr="00081450">
        <w:rPr>
          <w:rFonts w:ascii="Times New Roman" w:eastAsia="Times New Roman" w:hAnsi="Times New Roman" w:cs="Times New Roman"/>
          <w:bCs/>
          <w:kern w:val="36"/>
          <w:sz w:val="26"/>
          <w:szCs w:val="26"/>
        </w:rPr>
        <w:t xml:space="preserve">Conclusion </w:t>
      </w:r>
      <w:r w:rsidRPr="00081450">
        <w:rPr>
          <w:rFonts w:ascii="Times New Roman" w:eastAsia="Times New Roman" w:hAnsi="Times New Roman" w:cs="Times New Roman"/>
          <w:bCs/>
          <w:kern w:val="36"/>
          <w:sz w:val="26"/>
          <w:szCs w:val="26"/>
        </w:rPr>
        <w:t xml:space="preserve">...................................................................... 23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 xml:space="preserve">5.2 </w:t>
      </w:r>
      <w:r w:rsidR="008B5D3F" w:rsidRPr="00081450">
        <w:rPr>
          <w:rFonts w:ascii="Times New Roman" w:eastAsia="Times New Roman" w:hAnsi="Times New Roman" w:cs="Times New Roman"/>
          <w:bCs/>
          <w:kern w:val="36"/>
          <w:sz w:val="26"/>
          <w:szCs w:val="26"/>
        </w:rPr>
        <w:t xml:space="preserve">Recommendations </w:t>
      </w:r>
      <w:r w:rsidRPr="00081450">
        <w:rPr>
          <w:rFonts w:ascii="Times New Roman" w:eastAsia="Times New Roman" w:hAnsi="Times New Roman" w:cs="Times New Roman"/>
          <w:bCs/>
          <w:kern w:val="36"/>
          <w:sz w:val="26"/>
          <w:szCs w:val="26"/>
        </w:rPr>
        <w:t xml:space="preserve">............................................................. 23  </w:t>
      </w:r>
    </w:p>
    <w:p w:rsidR="00081450" w:rsidRPr="00081450" w:rsidRDefault="008D60AD" w:rsidP="00081450">
      <w:pPr>
        <w:spacing w:after="0" w:line="360" w:lineRule="auto"/>
        <w:outlineLvl w:val="0"/>
        <w:rPr>
          <w:rFonts w:ascii="Times New Roman" w:eastAsia="Times New Roman" w:hAnsi="Times New Roman" w:cs="Times New Roman"/>
          <w:bCs/>
          <w:kern w:val="36"/>
          <w:sz w:val="26"/>
          <w:szCs w:val="26"/>
        </w:rPr>
      </w:pPr>
      <w:r w:rsidRPr="00081450">
        <w:rPr>
          <w:rFonts w:ascii="Times New Roman" w:eastAsia="Times New Roman" w:hAnsi="Times New Roman" w:cs="Times New Roman"/>
          <w:bCs/>
          <w:kern w:val="36"/>
          <w:sz w:val="26"/>
          <w:szCs w:val="26"/>
        </w:rPr>
        <w:t>REFERENCE ............................................................................ 24</w:t>
      </w:r>
    </w:p>
    <w:p w:rsidR="00081450" w:rsidRDefault="00081450" w:rsidP="00081450">
      <w:pPr>
        <w:spacing w:after="0" w:line="360" w:lineRule="auto"/>
        <w:outlineLvl w:val="0"/>
        <w:rPr>
          <w:rFonts w:ascii="Times New Roman" w:eastAsia="Times New Roman" w:hAnsi="Times New Roman" w:cs="Times New Roman"/>
          <w:b/>
          <w:bCs/>
          <w:kern w:val="36"/>
          <w:sz w:val="26"/>
          <w:szCs w:val="26"/>
        </w:rPr>
      </w:pPr>
    </w:p>
    <w:p w:rsidR="00081450" w:rsidRDefault="00081450" w:rsidP="00081450">
      <w:pPr>
        <w:spacing w:line="360" w:lineRule="auto"/>
        <w:outlineLvl w:val="0"/>
        <w:rPr>
          <w:rFonts w:ascii="Times New Roman" w:eastAsia="Times New Roman" w:hAnsi="Times New Roman" w:cs="Times New Roman"/>
          <w:b/>
          <w:bCs/>
          <w:kern w:val="36"/>
          <w:sz w:val="26"/>
          <w:szCs w:val="26"/>
        </w:rPr>
      </w:pPr>
    </w:p>
    <w:p w:rsidR="00081450" w:rsidRDefault="00081450" w:rsidP="00081450">
      <w:pPr>
        <w:spacing w:line="360" w:lineRule="auto"/>
        <w:outlineLvl w:val="0"/>
        <w:rPr>
          <w:rFonts w:ascii="Times New Roman" w:eastAsia="Times New Roman" w:hAnsi="Times New Roman" w:cs="Times New Roman"/>
          <w:b/>
          <w:bCs/>
          <w:kern w:val="36"/>
          <w:sz w:val="26"/>
          <w:szCs w:val="26"/>
        </w:rPr>
      </w:pPr>
    </w:p>
    <w:p w:rsidR="00081450" w:rsidRDefault="00081450" w:rsidP="00081450">
      <w:pPr>
        <w:spacing w:line="360" w:lineRule="auto"/>
        <w:outlineLvl w:val="0"/>
        <w:rPr>
          <w:rFonts w:ascii="Times New Roman" w:eastAsia="Times New Roman" w:hAnsi="Times New Roman" w:cs="Times New Roman"/>
          <w:b/>
          <w:bCs/>
          <w:kern w:val="36"/>
          <w:sz w:val="26"/>
          <w:szCs w:val="26"/>
        </w:rPr>
      </w:pPr>
    </w:p>
    <w:p w:rsidR="00081450" w:rsidRDefault="00081450" w:rsidP="00081450">
      <w:pPr>
        <w:spacing w:line="360" w:lineRule="auto"/>
        <w:outlineLvl w:val="0"/>
        <w:rPr>
          <w:rFonts w:ascii="Times New Roman" w:eastAsia="Times New Roman" w:hAnsi="Times New Roman" w:cs="Times New Roman"/>
          <w:b/>
          <w:bCs/>
          <w:kern w:val="36"/>
          <w:sz w:val="26"/>
          <w:szCs w:val="26"/>
        </w:rPr>
      </w:pPr>
    </w:p>
    <w:p w:rsidR="00081450" w:rsidRDefault="00081450" w:rsidP="00081450">
      <w:pPr>
        <w:spacing w:line="360" w:lineRule="auto"/>
        <w:outlineLvl w:val="0"/>
        <w:rPr>
          <w:rFonts w:ascii="Times New Roman" w:eastAsia="Times New Roman" w:hAnsi="Times New Roman" w:cs="Times New Roman"/>
          <w:b/>
          <w:bCs/>
          <w:kern w:val="36"/>
          <w:sz w:val="26"/>
          <w:szCs w:val="26"/>
        </w:rPr>
      </w:pPr>
    </w:p>
    <w:p w:rsidR="00321EE5" w:rsidRDefault="00321EE5" w:rsidP="00081450">
      <w:pPr>
        <w:spacing w:line="360" w:lineRule="auto"/>
        <w:outlineLvl w:val="0"/>
        <w:rPr>
          <w:rFonts w:ascii="Times New Roman" w:eastAsia="Times New Roman" w:hAnsi="Times New Roman" w:cs="Times New Roman"/>
          <w:b/>
          <w:bCs/>
          <w:kern w:val="36"/>
          <w:sz w:val="26"/>
          <w:szCs w:val="26"/>
        </w:rPr>
      </w:pPr>
    </w:p>
    <w:p w:rsidR="00321EE5" w:rsidRDefault="00321EE5" w:rsidP="00081450">
      <w:pPr>
        <w:spacing w:line="360" w:lineRule="auto"/>
        <w:outlineLvl w:val="0"/>
        <w:rPr>
          <w:rFonts w:ascii="Times New Roman" w:eastAsia="Times New Roman" w:hAnsi="Times New Roman" w:cs="Times New Roman"/>
          <w:b/>
          <w:bCs/>
          <w:kern w:val="36"/>
          <w:sz w:val="26"/>
          <w:szCs w:val="26"/>
        </w:rPr>
        <w:sectPr w:rsidR="00321EE5" w:rsidSect="00321EE5">
          <w:footerReference w:type="default" r:id="rId8"/>
          <w:pgSz w:w="11520" w:h="14400"/>
          <w:pgMar w:top="1440" w:right="1440" w:bottom="1440" w:left="1440" w:header="720" w:footer="720" w:gutter="0"/>
          <w:pgNumType w:fmt="lowerRoman"/>
          <w:cols w:space="720"/>
          <w:docGrid w:linePitch="360"/>
        </w:sectPr>
      </w:pPr>
    </w:p>
    <w:p w:rsidR="009174A3" w:rsidRPr="009174A3" w:rsidRDefault="009174A3" w:rsidP="009174A3">
      <w:pPr>
        <w:spacing w:line="360" w:lineRule="auto"/>
        <w:jc w:val="center"/>
        <w:outlineLvl w:val="0"/>
        <w:rPr>
          <w:rFonts w:ascii="Times New Roman" w:eastAsia="Times New Roman" w:hAnsi="Times New Roman" w:cs="Times New Roman"/>
          <w:b/>
          <w:bCs/>
          <w:kern w:val="36"/>
          <w:sz w:val="26"/>
          <w:szCs w:val="26"/>
        </w:rPr>
      </w:pPr>
      <w:r w:rsidRPr="009174A3">
        <w:rPr>
          <w:rFonts w:ascii="Times New Roman" w:eastAsia="Times New Roman" w:hAnsi="Times New Roman" w:cs="Times New Roman"/>
          <w:b/>
          <w:bCs/>
          <w:kern w:val="36"/>
          <w:sz w:val="26"/>
          <w:szCs w:val="26"/>
        </w:rPr>
        <w:lastRenderedPageBreak/>
        <w:t>CHAPTER ONE</w:t>
      </w:r>
    </w:p>
    <w:p w:rsidR="009174A3" w:rsidRPr="009174A3" w:rsidRDefault="009174A3" w:rsidP="009174A3">
      <w:pPr>
        <w:spacing w:line="360" w:lineRule="auto"/>
        <w:jc w:val="both"/>
        <w:outlineLvl w:val="0"/>
        <w:rPr>
          <w:rFonts w:ascii="Times New Roman" w:eastAsia="Times New Roman" w:hAnsi="Times New Roman" w:cs="Times New Roman"/>
          <w:b/>
          <w:bCs/>
          <w:kern w:val="36"/>
          <w:sz w:val="26"/>
          <w:szCs w:val="26"/>
        </w:rPr>
      </w:pPr>
      <w:r w:rsidRPr="00204E65">
        <w:rPr>
          <w:rFonts w:ascii="Times New Roman" w:eastAsia="Times New Roman" w:hAnsi="Times New Roman" w:cs="Times New Roman"/>
          <w:b/>
          <w:bCs/>
          <w:kern w:val="36"/>
          <w:sz w:val="26"/>
          <w:szCs w:val="26"/>
        </w:rPr>
        <w:t>1.0</w:t>
      </w:r>
      <w:r w:rsidRPr="00204E65">
        <w:rPr>
          <w:rFonts w:ascii="Times New Roman" w:eastAsia="Times New Roman" w:hAnsi="Times New Roman" w:cs="Times New Roman"/>
          <w:b/>
          <w:bCs/>
          <w:kern w:val="36"/>
          <w:sz w:val="26"/>
          <w:szCs w:val="26"/>
        </w:rPr>
        <w:tab/>
      </w:r>
      <w:r w:rsidRPr="009174A3">
        <w:rPr>
          <w:rFonts w:ascii="Times New Roman" w:eastAsia="Times New Roman" w:hAnsi="Times New Roman" w:cs="Times New Roman"/>
          <w:b/>
          <w:bCs/>
          <w:kern w:val="36"/>
          <w:sz w:val="26"/>
          <w:szCs w:val="26"/>
        </w:rPr>
        <w:t>INTRODUCTION</w:t>
      </w:r>
    </w:p>
    <w:p w:rsidR="009174A3" w:rsidRPr="009174A3" w:rsidRDefault="00BE0A54"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1.1</w:t>
      </w:r>
      <w:r w:rsidRPr="00204E65">
        <w:rPr>
          <w:rFonts w:ascii="Times New Roman" w:eastAsia="Times New Roman" w:hAnsi="Times New Roman" w:cs="Times New Roman"/>
          <w:b/>
          <w:bCs/>
          <w:sz w:val="26"/>
          <w:szCs w:val="26"/>
        </w:rPr>
        <w:tab/>
        <w:t xml:space="preserve">BACKGROUND </w:t>
      </w:r>
      <w:r w:rsidR="00B6609F">
        <w:rPr>
          <w:rFonts w:ascii="Times New Roman" w:eastAsia="Times New Roman" w:hAnsi="Times New Roman" w:cs="Times New Roman"/>
          <w:b/>
          <w:bCs/>
          <w:sz w:val="26"/>
          <w:szCs w:val="26"/>
        </w:rPr>
        <w:t>TO</w:t>
      </w:r>
      <w:r w:rsidRPr="00204E65">
        <w:rPr>
          <w:rFonts w:ascii="Times New Roman" w:eastAsia="Times New Roman" w:hAnsi="Times New Roman" w:cs="Times New Roman"/>
          <w:b/>
          <w:bCs/>
          <w:sz w:val="26"/>
          <w:szCs w:val="26"/>
        </w:rPr>
        <w:t xml:space="preserve"> THE STUDY</w:t>
      </w:r>
    </w:p>
    <w:p w:rsidR="008B5D3F" w:rsidRPr="009174A3" w:rsidRDefault="008B5D3F" w:rsidP="008B5D3F">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Utilization of local grain in the production of instant maize porridge powder offers a unique opportunity to create nutritious and flavorful drinks that can benefit from the medicinal properties of these ingredients.</w:t>
      </w:r>
    </w:p>
    <w:p w:rsidR="008B5D3F" w:rsidRDefault="008B5D3F" w:rsidP="008B5D3F">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Local grains such as millet, sorghum, dietary fibers, and antioxidants make them an excellent base for producing healthy beverages.</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Local grains such as millet, sorghum, and maize have been central to traditional African diets for centuries. These grains are not only nutrient-dense but also versatile in food and beverage production. In recent times, there has been renewed interest in using indigenous raw materials to produce health-boosting beverages, particularly those fortified with medicinal spices like cloves (Syzygium aromaticum) and alligator pepper (Aframomum melegueta).</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These spices are known for their antioxidant, anti-inflammatory, and antimicrobial properties. By incorporating them into beverages made from local grains, it is possible to enhance both the nutritional and therapeutic qualities of the drinks.</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 xml:space="preserve">In several parts of Africa, particularly in Nigeria, local grains like millet, sorghum, maize, and guinea corn play a significant role in locals’ daily diets and traditional food processing. These grains are widely cultivated, affordable, and rich in nutrients, making them suitable for food security and nutrition enhancement. </w:t>
      </w:r>
      <w:r w:rsidRPr="009174A3">
        <w:rPr>
          <w:rFonts w:ascii="Times New Roman" w:eastAsia="Times New Roman" w:hAnsi="Times New Roman" w:cs="Times New Roman"/>
          <w:sz w:val="26"/>
          <w:szCs w:val="26"/>
        </w:rPr>
        <w:lastRenderedPageBreak/>
        <w:t>Among their many uses, local grains are often fermented or processed into beverages that are consumed for both pleasure and cultural significance.</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 xml:space="preserve">In recent years, there has been a growing shift towards the utilization of indigenous food resources for the production of functional foods and beverages. Functional beverages, which offer physiological benefits beyond basic nutrition, are becoming increasingly popular due to rising health consciousness among consumers (Granato et al., 2021). In many parts of Africa, particularly Nigeria, locally available grains such as millet, sorghum, and maize are traditionally used in the preparation of various cereal-based drinks, including kunu, ogi, </w:t>
      </w:r>
      <w:r w:rsidR="00204E65">
        <w:rPr>
          <w:rFonts w:ascii="Times New Roman" w:eastAsia="Times New Roman" w:hAnsi="Times New Roman" w:cs="Times New Roman"/>
          <w:sz w:val="26"/>
          <w:szCs w:val="26"/>
        </w:rPr>
        <w:t>and akamu (Achi, 2023; Adeyemi and</w:t>
      </w:r>
      <w:r w:rsidRPr="009174A3">
        <w:rPr>
          <w:rFonts w:ascii="Times New Roman" w:eastAsia="Times New Roman" w:hAnsi="Times New Roman" w:cs="Times New Roman"/>
          <w:sz w:val="26"/>
          <w:szCs w:val="26"/>
        </w:rPr>
        <w:t xml:space="preserve"> Umar, 2017). These grains are rich in carbohydrates, fiber, and essential micronutrients and serve as a cost-effective base for nutritious beverages.</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 xml:space="preserve">The fortification of such beverages with bioactive spices like cloves (Syzygium aromaticum) and alligator pepper (Aframomum melegueta) presents an opportunity to enhance their functional and therapeutic properties. Cloves are known for their antimicrobial, antioxidant, and anti-inflammatory effects, largely due to their high eugenol content (Milen et al., 2022). Alligator pepper also exhibits antibacterial, analgesic, and immunomodulatory activities, making it a valuable ingredient in traditional medicine (Iwa, 2024; Eje et al., 2021). Despite the nutritional potential of these ingredients, their application in value-added, shelf-stable beverages remains underexplored. Developing such products not only supports local agriculture and indigenous knowledge but also contributes to food security and public health, especially in resource-limited settings (Ferguson et al., 2019; WHO, 2020). There is an increasing trend worldwide toward the consumption of functional beverages that provide additional health benefits </w:t>
      </w:r>
      <w:r w:rsidRPr="009174A3">
        <w:rPr>
          <w:rFonts w:ascii="Times New Roman" w:eastAsia="Times New Roman" w:hAnsi="Times New Roman" w:cs="Times New Roman"/>
          <w:sz w:val="26"/>
          <w:szCs w:val="26"/>
        </w:rPr>
        <w:lastRenderedPageBreak/>
        <w:t xml:space="preserve">beyond basic nutrition (Granato et al., 2021). In Nigeria and many parts of Sub-Saharan Africa, locally available grains such as sorghum, millet, and maize have been used for centuries to create traditional drinks like kunu-zaki and burukutu (Achi, 2023; Adeyemi </w:t>
      </w:r>
      <w:r w:rsidR="009A272E">
        <w:rPr>
          <w:rFonts w:ascii="Times New Roman" w:eastAsia="Times New Roman" w:hAnsi="Times New Roman" w:cs="Times New Roman"/>
          <w:sz w:val="26"/>
          <w:szCs w:val="26"/>
        </w:rPr>
        <w:t>and</w:t>
      </w:r>
      <w:r w:rsidRPr="009174A3">
        <w:rPr>
          <w:rFonts w:ascii="Times New Roman" w:eastAsia="Times New Roman" w:hAnsi="Times New Roman" w:cs="Times New Roman"/>
          <w:sz w:val="26"/>
          <w:szCs w:val="26"/>
        </w:rPr>
        <w:t xml:space="preserve"> Umar, 2019). These beverages are not only affordable and culturally relevant but also possess significant nutritional potential.</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1.2</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STATEMENT OF RESEARCH PROBLEM</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Despite the availability of nutritious local grains and medicinal spices, there is a limited number of commercially available beverages that harness their full potential. Most local drinks are produced without fortification, and there is inadequate scientific exploration into their health benefits. This study seeks to explore how local grains can be used effectively in producing fortified beverages with added health value.</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1.3</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GENERAL OBJECTIVE</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 general objective of this study is the use of local grains to produce selected beverages fortified with cloves and alligator pepper.</w:t>
      </w:r>
    </w:p>
    <w:p w:rsidR="009174A3" w:rsidRPr="009174A3" w:rsidRDefault="00BE0A54"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Specific Objectives</w:t>
      </w:r>
    </w:p>
    <w:p w:rsidR="009174A3" w:rsidRPr="009174A3" w:rsidRDefault="009174A3" w:rsidP="009174A3">
      <w:pPr>
        <w:numPr>
          <w:ilvl w:val="0"/>
          <w:numId w:val="1"/>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Identify the nutritional and health benefits of beverages fortified using selected local grains for the production of beverages (cloves and alligator pepper).</w:t>
      </w:r>
    </w:p>
    <w:p w:rsidR="009174A3" w:rsidRPr="009174A3" w:rsidRDefault="009174A3" w:rsidP="009174A3">
      <w:pPr>
        <w:numPr>
          <w:ilvl w:val="0"/>
          <w:numId w:val="1"/>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Analyze the acceptability of local grains in the production of selected beverages fortified with cloves and alligator pepper to the final consumer.</w:t>
      </w:r>
    </w:p>
    <w:p w:rsidR="009174A3" w:rsidRPr="009174A3" w:rsidRDefault="009174A3" w:rsidP="009174A3">
      <w:pPr>
        <w:numPr>
          <w:ilvl w:val="0"/>
          <w:numId w:val="1"/>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lastRenderedPageBreak/>
        <w:t>Enhance beverage production using local grains for selected beverages fortified with cloves and alligator pepper.</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1.4</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RESEARCH QUESTIONS</w:t>
      </w:r>
    </w:p>
    <w:p w:rsidR="009174A3" w:rsidRPr="009174A3" w:rsidRDefault="009174A3" w:rsidP="009174A3">
      <w:pPr>
        <w:numPr>
          <w:ilvl w:val="0"/>
          <w:numId w:val="2"/>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Are there any nutritional benefits of beverages fortified using local grains for production (cloves and alligator pepper)?</w:t>
      </w:r>
    </w:p>
    <w:p w:rsidR="009174A3" w:rsidRPr="009174A3" w:rsidRDefault="009174A3" w:rsidP="009174A3">
      <w:pPr>
        <w:numPr>
          <w:ilvl w:val="0"/>
          <w:numId w:val="2"/>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What is the acceptability of local grains in the production of beverages fortified with cloves and alligator pepper?</w:t>
      </w:r>
    </w:p>
    <w:p w:rsidR="009174A3" w:rsidRPr="009174A3" w:rsidRDefault="009174A3" w:rsidP="009174A3">
      <w:pPr>
        <w:numPr>
          <w:ilvl w:val="0"/>
          <w:numId w:val="2"/>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What is the sensory enhancement (taste, texture, flavor, aroma) of local grains in the production of beverages fortified with cloves and alligator pepper?</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1.5</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SIGNIFICANCE OF THE STUDY</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 study has the potential to contribute to the local economy and community in several ways. By promoting the use of local grains, the study can support local farmers and agricultural industries. Additionally, the development of innovative beverages can create new business opportunities and jobs. The study also has the potential to improve public health by providing nutritious and appealing beverage options.</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1.6</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SCOPE OF THE STUDY</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 scope of this study on using local grains to produce selected beverages fortified with cloves and alligator pepper includes:</w:t>
      </w:r>
    </w:p>
    <w:p w:rsidR="009174A3" w:rsidRPr="009174A3" w:rsidRDefault="009174A3" w:rsidP="009174A3">
      <w:pPr>
        <w:numPr>
          <w:ilvl w:val="0"/>
          <w:numId w:val="3"/>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lastRenderedPageBreak/>
        <w:t>Development of beverages: Creating beverages using local grains like millet, sorghum, and maize and fortifying them with cloves and alligator pepper.</w:t>
      </w:r>
    </w:p>
    <w:p w:rsidR="009174A3" w:rsidRPr="009174A3" w:rsidRDefault="009174A3" w:rsidP="009174A3">
      <w:pPr>
        <w:numPr>
          <w:ilvl w:val="0"/>
          <w:numId w:val="3"/>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Nutritional analysis: Evaluating the nutritional content of the fortified beverages, including their vitamin, mineral, and antioxidant levels.</w:t>
      </w:r>
    </w:p>
    <w:p w:rsidR="009174A3" w:rsidRPr="009174A3" w:rsidRDefault="009174A3" w:rsidP="009174A3">
      <w:pPr>
        <w:numPr>
          <w:ilvl w:val="0"/>
          <w:numId w:val="3"/>
        </w:num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Sensory evaluation: Assessing the taste, flavor, and overall acceptability of the beverages.</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1.7</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LIMITATION OF THE STUDY</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 study will be limited to specific local grains and spices and may not be generalizable to all types of grains and spices. Additionally, the study will focus on specific types of beverages and may not be applicable to all types of drinks.</w:t>
      </w:r>
    </w:p>
    <w:p w:rsidR="009174A3" w:rsidRPr="009174A3" w:rsidRDefault="009174A3" w:rsidP="009174A3">
      <w:pPr>
        <w:spacing w:line="360" w:lineRule="auto"/>
        <w:jc w:val="both"/>
        <w:outlineLvl w:val="1"/>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1.8</w:t>
      </w:r>
      <w:r w:rsidRPr="00204E65">
        <w:rPr>
          <w:rFonts w:ascii="Times New Roman" w:eastAsia="Times New Roman" w:hAnsi="Times New Roman" w:cs="Times New Roman"/>
          <w:b/>
          <w:bCs/>
          <w:sz w:val="26"/>
          <w:szCs w:val="26"/>
        </w:rPr>
        <w:tab/>
      </w:r>
      <w:r w:rsidRPr="009174A3">
        <w:rPr>
          <w:rFonts w:ascii="Times New Roman" w:eastAsia="Times New Roman" w:hAnsi="Times New Roman" w:cs="Times New Roman"/>
          <w:b/>
          <w:bCs/>
          <w:sz w:val="26"/>
          <w:szCs w:val="26"/>
        </w:rPr>
        <w:t>DEFINITION OF KEY TERMS</w:t>
      </w:r>
    </w:p>
    <w:p w:rsidR="009174A3" w:rsidRPr="00204E65" w:rsidRDefault="009174A3" w:rsidP="009174A3">
      <w:pPr>
        <w:spacing w:line="360" w:lineRule="auto"/>
        <w:jc w:val="both"/>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i. Local Grains:</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Cereals cultivated within a specific region that are commonly used for food by local populations. Examples include millet, sorghum, maize, and acha. These grains are often drought-resistant and have significant cultural and nutritional importance.</w:t>
      </w:r>
    </w:p>
    <w:p w:rsidR="009174A3" w:rsidRPr="00204E65" w:rsidRDefault="009174A3" w:rsidP="009174A3">
      <w:pPr>
        <w:spacing w:line="360" w:lineRule="auto"/>
        <w:jc w:val="both"/>
        <w:rPr>
          <w:rFonts w:ascii="Times New Roman" w:eastAsia="Times New Roman" w:hAnsi="Times New Roman" w:cs="Times New Roman"/>
          <w:b/>
          <w:bCs/>
          <w:sz w:val="26"/>
          <w:szCs w:val="26"/>
        </w:rPr>
      </w:pPr>
      <w:r w:rsidRPr="00204E65">
        <w:rPr>
          <w:rFonts w:ascii="Times New Roman" w:eastAsia="Times New Roman" w:hAnsi="Times New Roman" w:cs="Times New Roman"/>
          <w:b/>
          <w:bCs/>
          <w:sz w:val="26"/>
          <w:szCs w:val="26"/>
        </w:rPr>
        <w:t>ii. Beverages:</w:t>
      </w:r>
    </w:p>
    <w:p w:rsidR="009174A3" w:rsidRPr="00204E65"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Liquid foods designed for drinking. In this context, it refers to non-alcoholic drinks produced from grains, often through fermentation or mixed extraction.</w:t>
      </w:r>
    </w:p>
    <w:p w:rsidR="009174A3" w:rsidRPr="009174A3" w:rsidRDefault="009174A3" w:rsidP="009174A3">
      <w:pPr>
        <w:spacing w:line="360" w:lineRule="auto"/>
        <w:jc w:val="both"/>
        <w:rPr>
          <w:rFonts w:ascii="Times New Roman" w:eastAsia="Times New Roman" w:hAnsi="Times New Roman" w:cs="Times New Roman"/>
          <w:sz w:val="26"/>
          <w:szCs w:val="26"/>
        </w:rPr>
      </w:pPr>
    </w:p>
    <w:p w:rsidR="009174A3" w:rsidRPr="00204E65" w:rsidRDefault="009174A3" w:rsidP="009174A3">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lastRenderedPageBreak/>
        <w:t>iii. Fortification</w:t>
      </w:r>
      <w:r w:rsidRPr="00204E65">
        <w:rPr>
          <w:rFonts w:ascii="Times New Roman" w:eastAsia="Times New Roman" w:hAnsi="Times New Roman" w:cs="Times New Roman"/>
          <w:sz w:val="26"/>
          <w:szCs w:val="26"/>
        </w:rPr>
        <w:t>:</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The process of adding nutrients or bioactive compounds to food products to improve their nutritional quality. Fortification in this project involves the use of cloves and alligator pepper to enhance flavor and health benefits.</w:t>
      </w:r>
    </w:p>
    <w:p w:rsidR="009174A3" w:rsidRPr="00204E65" w:rsidRDefault="009174A3" w:rsidP="009174A3">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iv. Cloves (Syzygium aromaticum)</w:t>
      </w:r>
      <w:r w:rsidRPr="00204E65">
        <w:rPr>
          <w:rFonts w:ascii="Times New Roman" w:eastAsia="Times New Roman" w:hAnsi="Times New Roman" w:cs="Times New Roman"/>
          <w:sz w:val="26"/>
          <w:szCs w:val="26"/>
        </w:rPr>
        <w:t>:</w:t>
      </w:r>
    </w:p>
    <w:p w:rsidR="009174A3" w:rsidRPr="009174A3" w:rsidRDefault="009174A3" w:rsidP="009174A3">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 spice derived from the dried flower buds of a tree in the Myrtaceae family. Cloves are known for their strong aroma, antimicrobial properties, and antioxidant content.</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v. </w:t>
      </w:r>
      <w:r w:rsidR="009174A3" w:rsidRPr="00204E65">
        <w:rPr>
          <w:rFonts w:ascii="Times New Roman" w:eastAsia="Times New Roman" w:hAnsi="Times New Roman" w:cs="Times New Roman"/>
          <w:b/>
          <w:bCs/>
          <w:sz w:val="26"/>
          <w:szCs w:val="26"/>
        </w:rPr>
        <w:t>Alligator Pepper (Aframomum melegueta)</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 West African spice known for its pungent piquancy and medicinal properties, often used in traditional medicine for digestive health and immune support.</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vi. </w:t>
      </w:r>
      <w:r w:rsidR="009174A3" w:rsidRPr="00204E65">
        <w:rPr>
          <w:rFonts w:ascii="Times New Roman" w:eastAsia="Times New Roman" w:hAnsi="Times New Roman" w:cs="Times New Roman"/>
          <w:b/>
          <w:bCs/>
          <w:sz w:val="26"/>
          <w:szCs w:val="26"/>
        </w:rPr>
        <w:t>Functional Beverage</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 drink that provides health benefits beyond basic nutrition, often containing added ingredients like herbs, spices, vitamins, or probiotics.</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vii. </w:t>
      </w:r>
      <w:r w:rsidR="009174A3" w:rsidRPr="00204E65">
        <w:rPr>
          <w:rFonts w:ascii="Times New Roman" w:eastAsia="Times New Roman" w:hAnsi="Times New Roman" w:cs="Times New Roman"/>
          <w:b/>
          <w:bCs/>
          <w:sz w:val="26"/>
          <w:szCs w:val="26"/>
        </w:rPr>
        <w:t>Sensory Evaluation</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A specific method used to analyze and interpret reactions to characteristics of food or beverages as perceived by the senses of taste, smell, sight, touch, and hearing.</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viii. </w:t>
      </w:r>
      <w:r w:rsidR="009174A3" w:rsidRPr="00204E65">
        <w:rPr>
          <w:rFonts w:ascii="Times New Roman" w:eastAsia="Times New Roman" w:hAnsi="Times New Roman" w:cs="Times New Roman"/>
          <w:b/>
          <w:bCs/>
          <w:sz w:val="26"/>
          <w:szCs w:val="26"/>
        </w:rPr>
        <w:t>Nutritional Content</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 xml:space="preserve">The amount and type of nutrients present in a food or beverage product. This includes macronutrients like carbohydrates, proteins, and fats, as well as micronutrients like vitamins and minerals. The nutritional content of the beverages </w:t>
      </w:r>
      <w:r w:rsidRPr="009174A3">
        <w:rPr>
          <w:rFonts w:ascii="Times New Roman" w:eastAsia="Times New Roman" w:hAnsi="Times New Roman" w:cs="Times New Roman"/>
          <w:sz w:val="26"/>
          <w:szCs w:val="26"/>
        </w:rPr>
        <w:lastRenderedPageBreak/>
        <w:t>developed in this study will be evaluated to ensure they meet consumer needs and expectations.</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ix. </w:t>
      </w:r>
      <w:r w:rsidR="009174A3" w:rsidRPr="00204E65">
        <w:rPr>
          <w:rFonts w:ascii="Times New Roman" w:eastAsia="Times New Roman" w:hAnsi="Times New Roman" w:cs="Times New Roman"/>
          <w:b/>
          <w:bCs/>
          <w:sz w:val="26"/>
          <w:szCs w:val="26"/>
        </w:rPr>
        <w:t>Flavor Profiles</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Flavor profiles refer to the unique combination of tastes and flavors present in a food or beverage product. The flavor profile of a product is influenced by factors like the type and quality of ingredients used, as well as the production process. In this study, the flavor profiles of the beverages will be evaluated to ensure they are appealing to consumers.</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x. </w:t>
      </w:r>
      <w:r w:rsidR="009174A3" w:rsidRPr="00204E65">
        <w:rPr>
          <w:rFonts w:ascii="Times New Roman" w:eastAsia="Times New Roman" w:hAnsi="Times New Roman" w:cs="Times New Roman"/>
          <w:b/>
          <w:bCs/>
          <w:sz w:val="26"/>
          <w:szCs w:val="26"/>
        </w:rPr>
        <w:t>Fortifying Ingredients</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Fortifying ingredients are substances or beneficial compounds added to food and beverages to enhance their nutritional value. In this study, cloves and alligator pepper are used as fortifying ingredients due to their potential health benefits and flavor-enhancing properties. Fortifying ingredients can help address nutrient deficiencies and improve overall health outcomes.</w:t>
      </w:r>
    </w:p>
    <w:p w:rsidR="006F766D" w:rsidRPr="00204E65" w:rsidRDefault="006F766D" w:rsidP="006F766D">
      <w:pPr>
        <w:spacing w:line="360" w:lineRule="auto"/>
        <w:jc w:val="both"/>
        <w:rPr>
          <w:rFonts w:ascii="Times New Roman" w:eastAsia="Times New Roman" w:hAnsi="Times New Roman" w:cs="Times New Roman"/>
          <w:sz w:val="26"/>
          <w:szCs w:val="26"/>
        </w:rPr>
      </w:pPr>
      <w:r w:rsidRPr="00204E65">
        <w:rPr>
          <w:rFonts w:ascii="Times New Roman" w:eastAsia="Times New Roman" w:hAnsi="Times New Roman" w:cs="Times New Roman"/>
          <w:b/>
          <w:bCs/>
          <w:sz w:val="26"/>
          <w:szCs w:val="26"/>
        </w:rPr>
        <w:t xml:space="preserve">xi. </w:t>
      </w:r>
      <w:r w:rsidR="009174A3" w:rsidRPr="00204E65">
        <w:rPr>
          <w:rFonts w:ascii="Times New Roman" w:eastAsia="Times New Roman" w:hAnsi="Times New Roman" w:cs="Times New Roman"/>
          <w:b/>
          <w:bCs/>
          <w:sz w:val="26"/>
          <w:szCs w:val="26"/>
        </w:rPr>
        <w:t>Consumer Acceptance</w:t>
      </w:r>
      <w:r w:rsidRPr="00204E65">
        <w:rPr>
          <w:rFonts w:ascii="Times New Roman" w:eastAsia="Times New Roman" w:hAnsi="Times New Roman" w:cs="Times New Roman"/>
          <w:sz w:val="26"/>
          <w:szCs w:val="26"/>
        </w:rPr>
        <w:t>:</w:t>
      </w:r>
    </w:p>
    <w:p w:rsidR="009174A3" w:rsidRPr="009174A3" w:rsidRDefault="009174A3" w:rsidP="006F766D">
      <w:pPr>
        <w:spacing w:line="360" w:lineRule="auto"/>
        <w:jc w:val="both"/>
        <w:rPr>
          <w:rFonts w:ascii="Times New Roman" w:eastAsia="Times New Roman" w:hAnsi="Times New Roman" w:cs="Times New Roman"/>
          <w:sz w:val="26"/>
          <w:szCs w:val="26"/>
        </w:rPr>
      </w:pPr>
      <w:r w:rsidRPr="009174A3">
        <w:rPr>
          <w:rFonts w:ascii="Times New Roman" w:eastAsia="Times New Roman" w:hAnsi="Times New Roman" w:cs="Times New Roman"/>
          <w:sz w:val="26"/>
          <w:szCs w:val="26"/>
        </w:rPr>
        <w:t>Refers to the degree to which consumers are willing to accept and purchase a product. This includes factors like taste preferences, perceived nutritional value, and overall satisfaction. In this study, consumer acceptance of the beverages will be evaluated to determine their potential for success in the market.</w:t>
      </w:r>
    </w:p>
    <w:p w:rsidR="00081450" w:rsidRPr="00204E65" w:rsidRDefault="00081450" w:rsidP="009174A3">
      <w:pPr>
        <w:spacing w:line="360" w:lineRule="auto"/>
        <w:jc w:val="both"/>
        <w:rPr>
          <w:sz w:val="26"/>
          <w:szCs w:val="26"/>
        </w:rPr>
      </w:pPr>
    </w:p>
    <w:p w:rsidR="009174A3" w:rsidRPr="00204E65" w:rsidRDefault="009174A3" w:rsidP="009174A3">
      <w:pPr>
        <w:spacing w:line="360" w:lineRule="auto"/>
        <w:jc w:val="both"/>
        <w:rPr>
          <w:sz w:val="26"/>
          <w:szCs w:val="26"/>
        </w:rPr>
      </w:pPr>
    </w:p>
    <w:p w:rsidR="00BE0A54" w:rsidRPr="00204E65" w:rsidRDefault="00BE0A54" w:rsidP="00BE0A54">
      <w:pPr>
        <w:pStyle w:val="Heading1"/>
        <w:spacing w:before="0" w:beforeAutospacing="0" w:after="240" w:afterAutospacing="0" w:line="360" w:lineRule="auto"/>
        <w:jc w:val="center"/>
        <w:rPr>
          <w:sz w:val="26"/>
          <w:szCs w:val="26"/>
        </w:rPr>
      </w:pPr>
      <w:r w:rsidRPr="00204E65">
        <w:rPr>
          <w:sz w:val="26"/>
          <w:szCs w:val="26"/>
        </w:rPr>
        <w:lastRenderedPageBreak/>
        <w:t>CHAPTER TWO</w:t>
      </w:r>
    </w:p>
    <w:p w:rsidR="00BE0A54" w:rsidRPr="00204E65" w:rsidRDefault="00BE0A54" w:rsidP="00BE0A54">
      <w:pPr>
        <w:pStyle w:val="Heading1"/>
        <w:spacing w:before="0" w:beforeAutospacing="0" w:after="240" w:afterAutospacing="0" w:line="360" w:lineRule="auto"/>
        <w:jc w:val="center"/>
        <w:rPr>
          <w:sz w:val="26"/>
          <w:szCs w:val="26"/>
        </w:rPr>
      </w:pPr>
      <w:r w:rsidRPr="00204E65">
        <w:rPr>
          <w:sz w:val="26"/>
          <w:szCs w:val="26"/>
        </w:rPr>
        <w:t>LITERATURE REVIEW</w:t>
      </w:r>
    </w:p>
    <w:p w:rsidR="00BE0A54" w:rsidRPr="00204E65" w:rsidRDefault="00BE0A54" w:rsidP="00BE0A54">
      <w:pPr>
        <w:pStyle w:val="Heading2"/>
        <w:spacing w:before="0" w:beforeAutospacing="0" w:after="240" w:afterAutospacing="0" w:line="360" w:lineRule="auto"/>
        <w:jc w:val="both"/>
        <w:rPr>
          <w:sz w:val="26"/>
          <w:szCs w:val="26"/>
        </w:rPr>
      </w:pPr>
      <w:r w:rsidRPr="00204E65">
        <w:rPr>
          <w:sz w:val="26"/>
          <w:szCs w:val="26"/>
        </w:rPr>
        <w:t>2.0</w:t>
      </w:r>
      <w:r w:rsidRPr="00204E65">
        <w:rPr>
          <w:sz w:val="26"/>
          <w:szCs w:val="26"/>
        </w:rPr>
        <w:tab/>
        <w:t>INTRODUCTION</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 increasing interest in functional beverages has prompted research into the use of local grains for the development of value-added drinks, especially in African and developing contexts.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Local grains such as millet, sorghum, and maize are rich in nutrients and widely available, making them excellent bases for producing affordable and culturally acceptable beverages (Adeyemi </w:t>
      </w:r>
      <w:r w:rsidR="00204E65">
        <w:rPr>
          <w:sz w:val="26"/>
          <w:szCs w:val="26"/>
        </w:rPr>
        <w:t>and</w:t>
      </w:r>
      <w:r w:rsidRPr="00204E65">
        <w:rPr>
          <w:sz w:val="26"/>
          <w:szCs w:val="26"/>
        </w:rPr>
        <w:t xml:space="preserve"> Umar, 2019; Adebayo et al., 2022). The incorporation of bioactive spices like cloves (Syzygium aromaticum) and alligator pepper (Aframomum melegueta) into these grain-based beverages has shown potential in enhancing their nutritional, antimicrobial, and ant</w:t>
      </w:r>
      <w:r w:rsidR="00204E65">
        <w:rPr>
          <w:sz w:val="26"/>
          <w:szCs w:val="26"/>
        </w:rPr>
        <w:t>ioxidant properties (Olowosulu and</w:t>
      </w:r>
      <w:r w:rsidRPr="00204E65">
        <w:rPr>
          <w:sz w:val="26"/>
          <w:szCs w:val="26"/>
        </w:rPr>
        <w:t xml:space="preserve"> Akindele, 2023; Chah et al., 2020). This chapter critically reviews existing literature on the use of local grains in beverage production, the functional roles of cloves and alligator pepper, and the underlying theories that support their combined use.</w:t>
      </w:r>
    </w:p>
    <w:p w:rsidR="00BE0A54" w:rsidRPr="00204E65" w:rsidRDefault="00204E65" w:rsidP="00BE0A54">
      <w:pPr>
        <w:pStyle w:val="Heading2"/>
        <w:spacing w:before="0" w:beforeAutospacing="0" w:after="240" w:afterAutospacing="0" w:line="360" w:lineRule="auto"/>
        <w:jc w:val="both"/>
        <w:rPr>
          <w:sz w:val="26"/>
          <w:szCs w:val="26"/>
        </w:rPr>
      </w:pPr>
      <w:r>
        <w:rPr>
          <w:sz w:val="26"/>
          <w:szCs w:val="26"/>
        </w:rPr>
        <w:t>Review of Local Grains i</w:t>
      </w:r>
      <w:r w:rsidR="00BE0A54" w:rsidRPr="00204E65">
        <w:rPr>
          <w:sz w:val="26"/>
          <w:szCs w:val="26"/>
        </w:rPr>
        <w:t>n Beverage Production</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Local grains, such as maize and sorghum, serve as staple food sources in Sub-Saharan Africa and have increasingly been applied in beverage development due to their fermentability and energy content (Ekwere, 2019). Millet, maize, and sorghum are commonly used in traditional fermented drinks like kunu and ogi. </w:t>
      </w:r>
      <w:r w:rsidRPr="00204E65">
        <w:rPr>
          <w:sz w:val="26"/>
          <w:szCs w:val="26"/>
        </w:rPr>
        <w:lastRenderedPageBreak/>
        <w:t>These beverages not only provide nourishment but also serve as delivery systems for nutrients and micronutrients (Achi, 2023).</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Adeyemi </w:t>
      </w:r>
      <w:r w:rsidR="009A272E">
        <w:rPr>
          <w:sz w:val="26"/>
          <w:szCs w:val="26"/>
        </w:rPr>
        <w:t>and</w:t>
      </w:r>
      <w:r w:rsidRPr="00204E65">
        <w:rPr>
          <w:sz w:val="26"/>
          <w:szCs w:val="26"/>
        </w:rPr>
        <w:t xml:space="preserve"> Umar (2019) documented the process and sensory quality of sorghum-based drinks, highlighting their palatability and cultural relevance. Similarly, Adebayo et al. (2022) reported that selected sorghum and maize flour could be optimized for producing high-protein, acceptable beverages through fortification.</w:t>
      </w:r>
    </w:p>
    <w:p w:rsidR="00BE0A54" w:rsidRPr="00204E65" w:rsidRDefault="00204E65" w:rsidP="00BE0A54">
      <w:pPr>
        <w:pStyle w:val="Heading2"/>
        <w:spacing w:before="0" w:beforeAutospacing="0" w:after="240" w:afterAutospacing="0" w:line="360" w:lineRule="auto"/>
        <w:jc w:val="both"/>
        <w:rPr>
          <w:sz w:val="26"/>
          <w:szCs w:val="26"/>
        </w:rPr>
      </w:pPr>
      <w:r>
        <w:rPr>
          <w:sz w:val="26"/>
          <w:szCs w:val="26"/>
        </w:rPr>
        <w:t>Functional Properties of Cloves a</w:t>
      </w:r>
      <w:r w:rsidR="00BE0A54" w:rsidRPr="00204E65">
        <w:rPr>
          <w:sz w:val="26"/>
          <w:szCs w:val="26"/>
        </w:rPr>
        <w:t>nd Alligator Pepper</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Cloves and alligator pepper are both indigenous spices used in African traditional medicine and cuisine. Cloves are rich in phenolic compounds like eugenol, which have antimicrobial and antioxidant activity (Gulcin et al., 2022). Alligator pepper, although less commonly studied, has demonstrated antioxidant, anti-inflammatory, and hypoglycemic properties (Iwa, 2024; Eje et al., 2021).</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 integration of these spices into beverages derived from local grains can significantly boost their health value. Obasi et al. (2019) found that spices like cloves enhance the antioxidant profile of functional foods, while Nwosu and Akubor (2022) highlighted the preservative potential of alligator pepper in traditional preparations.</w:t>
      </w:r>
    </w:p>
    <w:p w:rsidR="00BE0A54" w:rsidRPr="00204E65" w:rsidRDefault="00204E65" w:rsidP="00BE0A54">
      <w:pPr>
        <w:pStyle w:val="Heading2"/>
        <w:spacing w:before="0" w:beforeAutospacing="0" w:after="240" w:afterAutospacing="0" w:line="360" w:lineRule="auto"/>
        <w:jc w:val="both"/>
        <w:rPr>
          <w:sz w:val="26"/>
          <w:szCs w:val="26"/>
        </w:rPr>
      </w:pPr>
      <w:r>
        <w:rPr>
          <w:sz w:val="26"/>
          <w:szCs w:val="26"/>
        </w:rPr>
        <w:t>Fortification a</w:t>
      </w:r>
      <w:r w:rsidR="00413843" w:rsidRPr="00204E65">
        <w:rPr>
          <w:sz w:val="26"/>
          <w:szCs w:val="26"/>
        </w:rPr>
        <w:t>nd Nutritional Beverages Trends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Fortification of traditional foods with bioactive compounds is becoming a key strategy to combat micronutrient deficiencies and promote general wellness (WHO, 2020). Functional beverages—those offering health benefits beyond basic </w:t>
      </w:r>
      <w:r w:rsidRPr="00204E65">
        <w:rPr>
          <w:sz w:val="26"/>
          <w:szCs w:val="26"/>
        </w:rPr>
        <w:lastRenderedPageBreak/>
        <w:t>nutrition—are increasingly incorporating natural herbs and spices for added therapeutic benefits (Granato et al., 2021). The fortification of cereal-based drinks with cloves and alligator pepper fits within this broader global trend toward natural functional foods.</w:t>
      </w:r>
    </w:p>
    <w:p w:rsidR="00BE0A54" w:rsidRPr="00204E65" w:rsidRDefault="00413843" w:rsidP="00BE0A54">
      <w:pPr>
        <w:pStyle w:val="Heading2"/>
        <w:spacing w:before="0" w:beforeAutospacing="0" w:after="240" w:afterAutospacing="0" w:line="360" w:lineRule="auto"/>
        <w:jc w:val="both"/>
        <w:rPr>
          <w:sz w:val="26"/>
          <w:szCs w:val="26"/>
        </w:rPr>
      </w:pPr>
      <w:r w:rsidRPr="00204E65">
        <w:rPr>
          <w:sz w:val="26"/>
          <w:szCs w:val="26"/>
        </w:rPr>
        <w:t>2.1 CONCEPTUAL FRAMEWORK</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 conceptual framework shows the logical structure of the study, the relationship between inputs, processes, and outputs leading to outcomes. It provides a visual and narrative explanation of how the study’s variables interact to achieve its objectives.</w:t>
      </w:r>
    </w:p>
    <w:p w:rsidR="00BE0A54" w:rsidRPr="00204E65" w:rsidRDefault="00BE0A54" w:rsidP="00BE0A54">
      <w:pPr>
        <w:pStyle w:val="Heading3"/>
        <w:spacing w:before="0" w:after="240" w:line="360" w:lineRule="auto"/>
        <w:jc w:val="both"/>
        <w:rPr>
          <w:rFonts w:ascii="Times New Roman" w:hAnsi="Times New Roman" w:cs="Times New Roman"/>
          <w:color w:val="auto"/>
          <w:sz w:val="26"/>
          <w:szCs w:val="26"/>
        </w:rPr>
      </w:pPr>
      <w:r w:rsidRPr="00204E65">
        <w:rPr>
          <w:rFonts w:ascii="Times New Roman" w:hAnsi="Times New Roman" w:cs="Times New Roman"/>
          <w:color w:val="auto"/>
          <w:sz w:val="26"/>
          <w:szCs w:val="26"/>
        </w:rPr>
        <w:t>Inputs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These are the raw materials and components used in the beverage formulation:</w:t>
      </w:r>
    </w:p>
    <w:p w:rsidR="00BE0A54" w:rsidRPr="00204E65" w:rsidRDefault="00BE0A54" w:rsidP="00BE0A54">
      <w:pPr>
        <w:pStyle w:val="NormalWeb"/>
        <w:numPr>
          <w:ilvl w:val="0"/>
          <w:numId w:val="5"/>
        </w:numPr>
        <w:spacing w:before="0" w:beforeAutospacing="0" w:after="240" w:afterAutospacing="0" w:line="360" w:lineRule="auto"/>
        <w:jc w:val="both"/>
        <w:rPr>
          <w:sz w:val="26"/>
          <w:szCs w:val="26"/>
        </w:rPr>
      </w:pPr>
      <w:r w:rsidRPr="00204E65">
        <w:rPr>
          <w:rStyle w:val="Strong"/>
          <w:sz w:val="26"/>
          <w:szCs w:val="26"/>
        </w:rPr>
        <w:t>Local Grains</w:t>
      </w:r>
      <w:r w:rsidRPr="00204E65">
        <w:rPr>
          <w:sz w:val="26"/>
          <w:szCs w:val="26"/>
        </w:rPr>
        <w:t>: Millet, sorghum, maize (main sources of carbohydrates, proteins, and dietary fiber).</w:t>
      </w:r>
    </w:p>
    <w:p w:rsidR="00BE0A54" w:rsidRPr="00204E65" w:rsidRDefault="00BE0A54" w:rsidP="00BE0A54">
      <w:pPr>
        <w:pStyle w:val="NormalWeb"/>
        <w:numPr>
          <w:ilvl w:val="0"/>
          <w:numId w:val="5"/>
        </w:numPr>
        <w:spacing w:before="0" w:beforeAutospacing="0" w:after="240" w:afterAutospacing="0" w:line="360" w:lineRule="auto"/>
        <w:jc w:val="both"/>
        <w:rPr>
          <w:sz w:val="26"/>
          <w:szCs w:val="26"/>
        </w:rPr>
      </w:pPr>
      <w:r w:rsidRPr="00204E65">
        <w:rPr>
          <w:rStyle w:val="Strong"/>
          <w:sz w:val="26"/>
          <w:szCs w:val="26"/>
        </w:rPr>
        <w:t>Cloves (Syzygium aromaticum)</w:t>
      </w:r>
      <w:r w:rsidRPr="00204E65">
        <w:rPr>
          <w:sz w:val="26"/>
          <w:szCs w:val="26"/>
        </w:rPr>
        <w:t>: Contains eugenol, known for antioxidant and antimicrobial properties.</w:t>
      </w:r>
    </w:p>
    <w:p w:rsidR="00BE0A54" w:rsidRPr="00204E65" w:rsidRDefault="00BE0A54" w:rsidP="00BE0A54">
      <w:pPr>
        <w:pStyle w:val="NormalWeb"/>
        <w:numPr>
          <w:ilvl w:val="0"/>
          <w:numId w:val="5"/>
        </w:numPr>
        <w:spacing w:before="0" w:beforeAutospacing="0" w:after="240" w:afterAutospacing="0" w:line="360" w:lineRule="auto"/>
        <w:jc w:val="both"/>
        <w:rPr>
          <w:sz w:val="26"/>
          <w:szCs w:val="26"/>
        </w:rPr>
      </w:pPr>
      <w:r w:rsidRPr="00204E65">
        <w:rPr>
          <w:rStyle w:val="Strong"/>
          <w:sz w:val="26"/>
          <w:szCs w:val="26"/>
        </w:rPr>
        <w:t>Alligator Pepper (Aframomum melegueta)</w:t>
      </w:r>
      <w:r w:rsidRPr="00204E65">
        <w:rPr>
          <w:sz w:val="26"/>
          <w:szCs w:val="26"/>
        </w:rPr>
        <w:t>: Contains flavonoids, essential oils, and tannins, known for anti-inflammatory and digestive benefits.</w:t>
      </w:r>
    </w:p>
    <w:p w:rsidR="00BE0A54" w:rsidRPr="00204E65" w:rsidRDefault="00BE0A54" w:rsidP="00BE0A54">
      <w:pPr>
        <w:pStyle w:val="NormalWeb"/>
        <w:numPr>
          <w:ilvl w:val="0"/>
          <w:numId w:val="5"/>
        </w:numPr>
        <w:spacing w:before="0" w:beforeAutospacing="0" w:after="240" w:afterAutospacing="0" w:line="360" w:lineRule="auto"/>
        <w:jc w:val="both"/>
        <w:rPr>
          <w:sz w:val="26"/>
          <w:szCs w:val="26"/>
        </w:rPr>
      </w:pPr>
      <w:r w:rsidRPr="00204E65">
        <w:rPr>
          <w:rStyle w:val="Strong"/>
          <w:sz w:val="26"/>
          <w:szCs w:val="26"/>
        </w:rPr>
        <w:t>Water</w:t>
      </w:r>
      <w:r w:rsidRPr="00204E65">
        <w:rPr>
          <w:sz w:val="26"/>
          <w:szCs w:val="26"/>
        </w:rPr>
        <w:t>: Essential medium for beverage processing.</w:t>
      </w:r>
    </w:p>
    <w:p w:rsidR="00BE0A54" w:rsidRPr="00204E65" w:rsidRDefault="00BE0A54" w:rsidP="00BE0A54">
      <w:pPr>
        <w:pStyle w:val="Heading3"/>
        <w:spacing w:before="0" w:after="240" w:line="360" w:lineRule="auto"/>
        <w:jc w:val="both"/>
        <w:rPr>
          <w:rFonts w:ascii="Times New Roman" w:hAnsi="Times New Roman" w:cs="Times New Roman"/>
          <w:color w:val="auto"/>
          <w:sz w:val="26"/>
          <w:szCs w:val="26"/>
        </w:rPr>
      </w:pPr>
      <w:r w:rsidRPr="00204E65">
        <w:rPr>
          <w:rFonts w:ascii="Times New Roman" w:hAnsi="Times New Roman" w:cs="Times New Roman"/>
          <w:color w:val="auto"/>
          <w:sz w:val="26"/>
          <w:szCs w:val="26"/>
        </w:rPr>
        <w:lastRenderedPageBreak/>
        <w:t>Processes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These refer to the steps and techniques used in producing the fortified beverages:</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Cleaning and sorting of grains.</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Soaking and milling of grains into slurry.</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Boiling and filtration.</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Addition of spices at various concentrations.</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Bottling and pasteurization.</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Laboratory analysis (nutritional, microbial).</w:t>
      </w:r>
    </w:p>
    <w:p w:rsidR="00BE0A54" w:rsidRPr="00204E65" w:rsidRDefault="00BE0A54" w:rsidP="00BE0A54">
      <w:pPr>
        <w:pStyle w:val="NormalWeb"/>
        <w:numPr>
          <w:ilvl w:val="0"/>
          <w:numId w:val="6"/>
        </w:numPr>
        <w:spacing w:before="0" w:beforeAutospacing="0" w:after="240" w:afterAutospacing="0" w:line="360" w:lineRule="auto"/>
        <w:jc w:val="both"/>
        <w:rPr>
          <w:sz w:val="26"/>
          <w:szCs w:val="26"/>
        </w:rPr>
      </w:pPr>
      <w:r w:rsidRPr="00204E65">
        <w:rPr>
          <w:sz w:val="26"/>
          <w:szCs w:val="26"/>
        </w:rPr>
        <w:t>Sensory evaluation (taste, aroma, acceptability).</w:t>
      </w:r>
    </w:p>
    <w:p w:rsidR="00BE0A54" w:rsidRPr="00204E65" w:rsidRDefault="00BE0A54" w:rsidP="00BE0A54">
      <w:pPr>
        <w:pStyle w:val="Heading3"/>
        <w:spacing w:before="0" w:after="240" w:line="360" w:lineRule="auto"/>
        <w:jc w:val="both"/>
        <w:rPr>
          <w:rFonts w:ascii="Times New Roman" w:hAnsi="Times New Roman" w:cs="Times New Roman"/>
          <w:color w:val="auto"/>
          <w:sz w:val="26"/>
          <w:szCs w:val="26"/>
        </w:rPr>
      </w:pPr>
      <w:r w:rsidRPr="00204E65">
        <w:rPr>
          <w:rFonts w:ascii="Times New Roman" w:hAnsi="Times New Roman" w:cs="Times New Roman"/>
          <w:color w:val="auto"/>
          <w:sz w:val="26"/>
          <w:szCs w:val="26"/>
        </w:rPr>
        <w:t>Outputs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These are the measurable characteristics of the final beverage:</w:t>
      </w:r>
    </w:p>
    <w:p w:rsidR="00BE0A54" w:rsidRPr="00204E65" w:rsidRDefault="00BE0A54" w:rsidP="00BE0A54">
      <w:pPr>
        <w:pStyle w:val="NormalWeb"/>
        <w:numPr>
          <w:ilvl w:val="0"/>
          <w:numId w:val="7"/>
        </w:numPr>
        <w:spacing w:before="0" w:beforeAutospacing="0" w:after="240" w:afterAutospacing="0" w:line="360" w:lineRule="auto"/>
        <w:jc w:val="both"/>
        <w:rPr>
          <w:sz w:val="26"/>
          <w:szCs w:val="26"/>
        </w:rPr>
      </w:pPr>
      <w:r w:rsidRPr="00204E65">
        <w:rPr>
          <w:sz w:val="26"/>
          <w:szCs w:val="26"/>
        </w:rPr>
        <w:t>Beverages with improved nutritional value (more vitamins, minerals, antioxidants).</w:t>
      </w:r>
    </w:p>
    <w:p w:rsidR="00BE0A54" w:rsidRPr="00204E65" w:rsidRDefault="00BE0A54" w:rsidP="00BE0A54">
      <w:pPr>
        <w:pStyle w:val="NormalWeb"/>
        <w:numPr>
          <w:ilvl w:val="0"/>
          <w:numId w:val="7"/>
        </w:numPr>
        <w:spacing w:before="0" w:beforeAutospacing="0" w:after="240" w:afterAutospacing="0" w:line="360" w:lineRule="auto"/>
        <w:jc w:val="both"/>
        <w:rPr>
          <w:sz w:val="26"/>
          <w:szCs w:val="26"/>
        </w:rPr>
      </w:pPr>
      <w:r w:rsidRPr="00204E65">
        <w:rPr>
          <w:sz w:val="26"/>
          <w:szCs w:val="26"/>
        </w:rPr>
        <w:t>Beverages with antimicrobial properties (reduced microbial load).</w:t>
      </w:r>
    </w:p>
    <w:p w:rsidR="00BE0A54" w:rsidRPr="00204E65" w:rsidRDefault="00BE0A54" w:rsidP="00BE0A54">
      <w:pPr>
        <w:pStyle w:val="NormalWeb"/>
        <w:numPr>
          <w:ilvl w:val="0"/>
          <w:numId w:val="7"/>
        </w:numPr>
        <w:spacing w:before="0" w:beforeAutospacing="0" w:after="240" w:afterAutospacing="0" w:line="360" w:lineRule="auto"/>
        <w:jc w:val="both"/>
        <w:rPr>
          <w:sz w:val="26"/>
          <w:szCs w:val="26"/>
        </w:rPr>
      </w:pPr>
      <w:r w:rsidRPr="00204E65">
        <w:rPr>
          <w:sz w:val="26"/>
          <w:szCs w:val="26"/>
        </w:rPr>
        <w:t>Beverages with desirable sensory attributes (better taste, aroma, texture).</w:t>
      </w:r>
    </w:p>
    <w:p w:rsidR="00BE0A54" w:rsidRPr="00204E65" w:rsidRDefault="00BE0A54" w:rsidP="00BE0A54">
      <w:pPr>
        <w:pStyle w:val="NormalWeb"/>
        <w:numPr>
          <w:ilvl w:val="0"/>
          <w:numId w:val="7"/>
        </w:numPr>
        <w:spacing w:before="0" w:beforeAutospacing="0" w:after="240" w:afterAutospacing="0" w:line="360" w:lineRule="auto"/>
        <w:jc w:val="both"/>
        <w:rPr>
          <w:sz w:val="26"/>
          <w:szCs w:val="26"/>
        </w:rPr>
      </w:pPr>
      <w:r w:rsidRPr="00204E65">
        <w:rPr>
          <w:sz w:val="26"/>
          <w:szCs w:val="26"/>
        </w:rPr>
        <w:t>Variants with differing spice concentrations to assess acceptability.</w:t>
      </w:r>
    </w:p>
    <w:p w:rsidR="00BE0A54" w:rsidRPr="00204E65" w:rsidRDefault="00BE0A54" w:rsidP="00BE0A54">
      <w:pPr>
        <w:pStyle w:val="Heading3"/>
        <w:spacing w:before="0" w:after="240" w:line="360" w:lineRule="auto"/>
        <w:jc w:val="both"/>
        <w:rPr>
          <w:rFonts w:ascii="Times New Roman" w:hAnsi="Times New Roman" w:cs="Times New Roman"/>
          <w:color w:val="auto"/>
          <w:sz w:val="26"/>
          <w:szCs w:val="26"/>
        </w:rPr>
      </w:pPr>
      <w:r w:rsidRPr="00204E65">
        <w:rPr>
          <w:rFonts w:ascii="Times New Roman" w:hAnsi="Times New Roman" w:cs="Times New Roman"/>
          <w:color w:val="auto"/>
          <w:sz w:val="26"/>
          <w:szCs w:val="26"/>
        </w:rPr>
        <w:lastRenderedPageBreak/>
        <w:t>Outcomes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These are the expected impacts and benefits of the study:</w:t>
      </w:r>
    </w:p>
    <w:p w:rsidR="00BE0A54" w:rsidRPr="00204E65" w:rsidRDefault="00BE0A54" w:rsidP="00BE0A54">
      <w:pPr>
        <w:pStyle w:val="NormalWeb"/>
        <w:numPr>
          <w:ilvl w:val="0"/>
          <w:numId w:val="8"/>
        </w:numPr>
        <w:spacing w:before="0" w:beforeAutospacing="0" w:after="240" w:afterAutospacing="0" w:line="360" w:lineRule="auto"/>
        <w:jc w:val="both"/>
        <w:rPr>
          <w:sz w:val="26"/>
          <w:szCs w:val="26"/>
        </w:rPr>
      </w:pPr>
      <w:r w:rsidRPr="00204E65">
        <w:rPr>
          <w:sz w:val="26"/>
          <w:szCs w:val="26"/>
        </w:rPr>
        <w:t>Increased development of functional beverages using indigenous resources.</w:t>
      </w:r>
    </w:p>
    <w:p w:rsidR="00BE0A54" w:rsidRPr="00204E65" w:rsidRDefault="00BE0A54" w:rsidP="00BE0A54">
      <w:pPr>
        <w:pStyle w:val="NormalWeb"/>
        <w:numPr>
          <w:ilvl w:val="0"/>
          <w:numId w:val="8"/>
        </w:numPr>
        <w:spacing w:before="0" w:beforeAutospacing="0" w:after="240" w:afterAutospacing="0" w:line="360" w:lineRule="auto"/>
        <w:jc w:val="both"/>
        <w:rPr>
          <w:sz w:val="26"/>
          <w:szCs w:val="26"/>
        </w:rPr>
      </w:pPr>
      <w:r w:rsidRPr="00204E65">
        <w:rPr>
          <w:sz w:val="26"/>
          <w:szCs w:val="26"/>
        </w:rPr>
        <w:t>Improved consumer health and nutrition through better beverages.</w:t>
      </w:r>
    </w:p>
    <w:p w:rsidR="00BE0A54" w:rsidRPr="00204E65" w:rsidRDefault="00BE0A54" w:rsidP="00BE0A54">
      <w:pPr>
        <w:pStyle w:val="NormalWeb"/>
        <w:numPr>
          <w:ilvl w:val="0"/>
          <w:numId w:val="8"/>
        </w:numPr>
        <w:spacing w:before="0" w:beforeAutospacing="0" w:after="240" w:afterAutospacing="0" w:line="360" w:lineRule="auto"/>
        <w:jc w:val="both"/>
        <w:rPr>
          <w:sz w:val="26"/>
          <w:szCs w:val="26"/>
        </w:rPr>
      </w:pPr>
      <w:r w:rsidRPr="00204E65">
        <w:rPr>
          <w:sz w:val="26"/>
          <w:szCs w:val="26"/>
        </w:rPr>
        <w:t>Enhanced shelf life and commercial potential of traditional beverages.</w:t>
      </w:r>
    </w:p>
    <w:p w:rsidR="00BE0A54" w:rsidRPr="00204E65" w:rsidRDefault="00BE0A54" w:rsidP="00BE0A54">
      <w:pPr>
        <w:pStyle w:val="NormalWeb"/>
        <w:numPr>
          <w:ilvl w:val="0"/>
          <w:numId w:val="8"/>
        </w:numPr>
        <w:spacing w:before="0" w:beforeAutospacing="0" w:after="240" w:afterAutospacing="0" w:line="360" w:lineRule="auto"/>
        <w:jc w:val="both"/>
        <w:rPr>
          <w:sz w:val="26"/>
          <w:szCs w:val="26"/>
        </w:rPr>
      </w:pPr>
      <w:r w:rsidRPr="00204E65">
        <w:rPr>
          <w:sz w:val="26"/>
          <w:szCs w:val="26"/>
        </w:rPr>
        <w:t>Promotion of local agriculture and small-scale food processing.</w:t>
      </w:r>
    </w:p>
    <w:p w:rsidR="00BE0A54" w:rsidRPr="00204E65" w:rsidRDefault="00204E65" w:rsidP="00BE0A54">
      <w:pPr>
        <w:pStyle w:val="Heading2"/>
        <w:spacing w:before="0" w:beforeAutospacing="0" w:after="240" w:afterAutospacing="0" w:line="360" w:lineRule="auto"/>
        <w:jc w:val="both"/>
        <w:rPr>
          <w:sz w:val="26"/>
          <w:szCs w:val="26"/>
        </w:rPr>
      </w:pPr>
      <w:r>
        <w:rPr>
          <w:sz w:val="26"/>
          <w:szCs w:val="26"/>
        </w:rPr>
        <w:t>2.2</w:t>
      </w:r>
      <w:r>
        <w:rPr>
          <w:sz w:val="26"/>
          <w:szCs w:val="26"/>
        </w:rPr>
        <w:tab/>
      </w:r>
      <w:r w:rsidRPr="00204E65">
        <w:rPr>
          <w:sz w:val="26"/>
          <w:szCs w:val="26"/>
        </w:rPr>
        <w:t>THEORETICAL FRAMEWORK</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 theoretical underpinning of the study is based on the Functional Food Theory, which posits that foods can offer health benefits beyond their nutritional content through the presence of bioactive components (Diplock et al., 2018). This theory supports the fortification of grain-based beverages with health-promoting spices. It aligns with public health objectives aimed at preventing chronic diseases and improving nutritional intake through regular diets.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Another relevant theory is the Nutritional Enhancement Theory, which supports the idea that indigenous food systems can be optimized for better health outcomes by enhancing nutrient density and functionality through modern knowledge and processing techniques (Ferguson et al., 2021).</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i. </w:t>
      </w:r>
      <w:r w:rsidR="00BE0A54" w:rsidRPr="00204E65">
        <w:rPr>
          <w:rFonts w:ascii="Times New Roman" w:hAnsi="Times New Roman" w:cs="Times New Roman"/>
          <w:color w:val="auto"/>
          <w:sz w:val="26"/>
          <w:szCs w:val="26"/>
        </w:rPr>
        <w:t>Functional Food Theory (Diplock et al., 2018)</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This theory states that foods can provide health benefits beyond basic nutritional functions. According to Diplock et al. (2018), functional foods contain </w:t>
      </w:r>
      <w:r w:rsidRPr="00204E65">
        <w:rPr>
          <w:sz w:val="26"/>
          <w:szCs w:val="26"/>
        </w:rPr>
        <w:lastRenderedPageBreak/>
        <w:t>biologically active components that may reduce the risk of disease and promote optimal physiological functions. These foods may contain natural additives like antioxidants, antimicrobials, and phytochemicals.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The nutritional value of cloves and alligator pepper acts as functional agents due to their antimicrobial, antioxidant, and anti-inflammatory properties (Gulcin et al., 2022; Eje et al., 2021). Fortifying local beverages with these spices is consistent with the principles of functional food development, enhancing not just taste but also health-promoting value.</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ii. </w:t>
      </w:r>
      <w:r w:rsidR="00BE0A54" w:rsidRPr="00204E65">
        <w:rPr>
          <w:rFonts w:ascii="Times New Roman" w:hAnsi="Times New Roman" w:cs="Times New Roman"/>
          <w:color w:val="auto"/>
          <w:sz w:val="26"/>
          <w:szCs w:val="26"/>
        </w:rPr>
        <w:t>Food Systems Theory (Ericksen, 2022)</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Food Systems Theory views food production, processing, distribution, and consumption as interconnected components of a dynamic system. Ericksen (2022) explains that food systems are influenced by environmental, socio-economic, and cultural factors. The theory emphasizes the use of local agriculture, indigenous knowledge, and sustainability in food innovations. This study applies the Food Systems Theory by utilizing local agricultural products (grains and spices), traditional food preparation techniques (e.g., fermentation, boiling), and consumer preferences to design culturally acceptable beverages that also support local economies and food systems.</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iii. </w:t>
      </w:r>
      <w:r w:rsidR="00BE0A54" w:rsidRPr="00204E65">
        <w:rPr>
          <w:rFonts w:ascii="Times New Roman" w:hAnsi="Times New Roman" w:cs="Times New Roman"/>
          <w:color w:val="auto"/>
          <w:sz w:val="26"/>
          <w:szCs w:val="26"/>
        </w:rPr>
        <w:t>Nutritional Enhancement Theory (Ferguson et al., 2021)</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This theory promotes the modification of local diets using food-based approaches to address micronutrient deficiencies, particularly in developing countries. Ferguson et al. (2021) suggest that improving the nutritional content of commonly consumed foods using locally available ingredients is one of the most sustainable </w:t>
      </w:r>
      <w:r w:rsidRPr="00204E65">
        <w:rPr>
          <w:sz w:val="26"/>
          <w:szCs w:val="26"/>
        </w:rPr>
        <w:lastRenderedPageBreak/>
        <w:t>strategies to combat hidden hunger and improve public health. In this research, the inclusion of cloves and alligator pepper is not just for flavor but as a deliberate strategy to enrich the micronutrient profile of traditional beverages that are particularly popular in northern Nigeria and are culturally accepted.</w:t>
      </w:r>
    </w:p>
    <w:p w:rsidR="00BE0A54" w:rsidRPr="00204E65" w:rsidRDefault="00204E65" w:rsidP="00BE0A54">
      <w:pPr>
        <w:pStyle w:val="Heading2"/>
        <w:spacing w:before="0" w:beforeAutospacing="0" w:after="240" w:afterAutospacing="0" w:line="360" w:lineRule="auto"/>
        <w:jc w:val="both"/>
        <w:rPr>
          <w:sz w:val="26"/>
          <w:szCs w:val="26"/>
        </w:rPr>
      </w:pPr>
      <w:r>
        <w:rPr>
          <w:sz w:val="26"/>
          <w:szCs w:val="26"/>
        </w:rPr>
        <w:t>2.3</w:t>
      </w:r>
      <w:r>
        <w:rPr>
          <w:sz w:val="26"/>
          <w:szCs w:val="26"/>
        </w:rPr>
        <w:tab/>
      </w:r>
      <w:r w:rsidRPr="00204E65">
        <w:rPr>
          <w:sz w:val="26"/>
          <w:szCs w:val="26"/>
        </w:rPr>
        <w:t>EMPIRICAL REVIEW</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2.3.1</w:t>
      </w:r>
      <w:r>
        <w:rPr>
          <w:rFonts w:ascii="Times New Roman" w:hAnsi="Times New Roman" w:cs="Times New Roman"/>
          <w:color w:val="auto"/>
          <w:sz w:val="26"/>
          <w:szCs w:val="26"/>
        </w:rPr>
        <w:tab/>
      </w:r>
      <w:r w:rsidR="00BE0A54" w:rsidRPr="00204E65">
        <w:rPr>
          <w:rFonts w:ascii="Times New Roman" w:hAnsi="Times New Roman" w:cs="Times New Roman"/>
          <w:color w:val="auto"/>
          <w:sz w:val="26"/>
          <w:szCs w:val="26"/>
        </w:rPr>
        <w:t>Use of Local Grains in Beverage Production</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Numerous studies have shown that grains like sorghum, millet, and maize are suitable for fermentation into beverages such as kunu, burukutu, and ogi. These beverages are rich in carbohydrates and provide a moderate amount of proteins and vitamins. According to Adeyemi and Umar (2019), millet and sorghum-based beverages are particularly popular in northern Nigeria and are culturally accepted.</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2.3.2</w:t>
      </w:r>
      <w:r>
        <w:rPr>
          <w:rFonts w:ascii="Times New Roman" w:hAnsi="Times New Roman" w:cs="Times New Roman"/>
          <w:color w:val="auto"/>
          <w:sz w:val="26"/>
          <w:szCs w:val="26"/>
        </w:rPr>
        <w:tab/>
      </w:r>
      <w:r w:rsidR="00BE0A54" w:rsidRPr="00204E65">
        <w:rPr>
          <w:rFonts w:ascii="Times New Roman" w:hAnsi="Times New Roman" w:cs="Times New Roman"/>
          <w:color w:val="auto"/>
          <w:sz w:val="26"/>
          <w:szCs w:val="26"/>
        </w:rPr>
        <w:t>Nutritional and Medicinal Properties of Cloves and Alligator Pepper</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Cloves are known for their high antioxidant capacity due to eugenol, a compound that exhibits strong antimicrobial and anti-inflammatory properties (Cortés-Rojas et al., 2024). Alligator pepper contains gingerol-like compounds that support digestion, reduce oxidative stress, and have been used in tradi</w:t>
      </w:r>
      <w:r w:rsidR="00204E65">
        <w:rPr>
          <w:sz w:val="26"/>
          <w:szCs w:val="26"/>
        </w:rPr>
        <w:t>tional medicine for centuries (O</w:t>
      </w:r>
      <w:r w:rsidRPr="00204E65">
        <w:rPr>
          <w:sz w:val="26"/>
          <w:szCs w:val="26"/>
        </w:rPr>
        <w:t>kwu, 2020).</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2.3.3</w:t>
      </w:r>
      <w:r>
        <w:rPr>
          <w:rFonts w:ascii="Times New Roman" w:hAnsi="Times New Roman" w:cs="Times New Roman"/>
          <w:color w:val="auto"/>
          <w:sz w:val="26"/>
          <w:szCs w:val="26"/>
        </w:rPr>
        <w:tab/>
      </w:r>
      <w:r w:rsidR="00BE0A54" w:rsidRPr="00204E65">
        <w:rPr>
          <w:rFonts w:ascii="Times New Roman" w:hAnsi="Times New Roman" w:cs="Times New Roman"/>
          <w:color w:val="auto"/>
          <w:sz w:val="26"/>
          <w:szCs w:val="26"/>
        </w:rPr>
        <w:t>Fortification and Its Benefits</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 xml:space="preserve">Food fortification with natural ingredients has gained popularity in recent years as a method of enhancing the health profile of everyday foods. Fortified beverages not only address micronutrient deficiencies but also improve consumer perception and market value. Studies by Obadina et al. (2023) showed that fortifying </w:t>
      </w:r>
      <w:r w:rsidRPr="00204E65">
        <w:rPr>
          <w:sz w:val="26"/>
          <w:szCs w:val="26"/>
        </w:rPr>
        <w:lastRenderedPageBreak/>
        <w:t>fermented maize beverages with cloves and alligator pepper improved their microbial stability and antioxidant properties.</w:t>
      </w:r>
    </w:p>
    <w:p w:rsidR="00BE0A54" w:rsidRPr="00204E65" w:rsidRDefault="00204E65" w:rsidP="00BE0A54">
      <w:pPr>
        <w:pStyle w:val="Heading3"/>
        <w:spacing w:before="0" w:after="240" w:line="36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2.3.4</w:t>
      </w:r>
      <w:r>
        <w:rPr>
          <w:rFonts w:ascii="Times New Roman" w:hAnsi="Times New Roman" w:cs="Times New Roman"/>
          <w:color w:val="auto"/>
          <w:sz w:val="26"/>
          <w:szCs w:val="26"/>
        </w:rPr>
        <w:tab/>
      </w:r>
      <w:r w:rsidR="00BE0A54" w:rsidRPr="00204E65">
        <w:rPr>
          <w:rFonts w:ascii="Times New Roman" w:hAnsi="Times New Roman" w:cs="Times New Roman"/>
          <w:color w:val="auto"/>
          <w:sz w:val="26"/>
          <w:szCs w:val="26"/>
        </w:rPr>
        <w:t>Consumer Acceptance and Sensory Quality</w:t>
      </w:r>
    </w:p>
    <w:p w:rsidR="00BE0A54" w:rsidRPr="00204E65" w:rsidRDefault="00BE0A54" w:rsidP="00BE0A54">
      <w:pPr>
        <w:pStyle w:val="NormalWeb"/>
        <w:spacing w:before="0" w:beforeAutospacing="0" w:after="240" w:afterAutospacing="0" w:line="360" w:lineRule="auto"/>
        <w:jc w:val="both"/>
        <w:rPr>
          <w:sz w:val="26"/>
          <w:szCs w:val="26"/>
        </w:rPr>
      </w:pPr>
      <w:r w:rsidRPr="00204E65">
        <w:rPr>
          <w:sz w:val="26"/>
          <w:szCs w:val="26"/>
        </w:rPr>
        <w:t>Consumer studies often emphasize the importance of taste, aroma, color, and texture in determining product success. According to Nwachukwu et al. (2021), fortified beverages received favorable responses in terms of sensory appeal when the level of spice fortification was optimized.</w:t>
      </w:r>
    </w:p>
    <w:p w:rsidR="00BE0A54" w:rsidRDefault="00BE0A54" w:rsidP="00BE0A54">
      <w:pPr>
        <w:pStyle w:val="Heading2"/>
        <w:spacing w:before="0" w:beforeAutospacing="0" w:after="240" w:afterAutospacing="0" w:line="360" w:lineRule="auto"/>
        <w:jc w:val="both"/>
        <w:rPr>
          <w:sz w:val="26"/>
          <w:szCs w:val="26"/>
        </w:rPr>
      </w:pPr>
      <w:r w:rsidRPr="00204E65">
        <w:rPr>
          <w:sz w:val="26"/>
          <w:szCs w:val="26"/>
        </w:rPr>
        <w:t>Preserving Local Grain Beverages</w:t>
      </w:r>
    </w:p>
    <w:p w:rsidR="00204E65" w:rsidRPr="00204E65" w:rsidRDefault="00204E65" w:rsidP="00BE0A54">
      <w:pPr>
        <w:pStyle w:val="Heading2"/>
        <w:spacing w:before="0" w:beforeAutospacing="0" w:after="240" w:afterAutospacing="0" w:line="360" w:lineRule="auto"/>
        <w:jc w:val="both"/>
        <w:rPr>
          <w:sz w:val="26"/>
          <w:szCs w:val="26"/>
        </w:rPr>
      </w:pPr>
      <w:r>
        <w:rPr>
          <w:sz w:val="26"/>
          <w:szCs w:val="26"/>
        </w:rPr>
        <w:t>Modern Methods</w:t>
      </w:r>
    </w:p>
    <w:p w:rsidR="00BE0A54" w:rsidRPr="00204E65" w:rsidRDefault="00BE0A54" w:rsidP="00BE0A54">
      <w:pPr>
        <w:pStyle w:val="NormalWeb"/>
        <w:numPr>
          <w:ilvl w:val="0"/>
          <w:numId w:val="9"/>
        </w:numPr>
        <w:spacing w:before="0" w:beforeAutospacing="0" w:after="240" w:afterAutospacing="0" w:line="360" w:lineRule="auto"/>
        <w:jc w:val="both"/>
        <w:rPr>
          <w:sz w:val="26"/>
          <w:szCs w:val="26"/>
        </w:rPr>
      </w:pPr>
      <w:r w:rsidRPr="00204E65">
        <w:rPr>
          <w:rStyle w:val="Strong"/>
          <w:sz w:val="26"/>
          <w:szCs w:val="26"/>
        </w:rPr>
        <w:t>Refrigeration</w:t>
      </w:r>
      <w:r w:rsidRPr="00204E65">
        <w:rPr>
          <w:sz w:val="26"/>
          <w:szCs w:val="26"/>
        </w:rPr>
        <w:t>: Store the beverages at a temperature below 4°C (40°F) to slow down bacterial growth.</w:t>
      </w:r>
    </w:p>
    <w:p w:rsidR="00BE0A54" w:rsidRPr="00204E65" w:rsidRDefault="00BE0A54" w:rsidP="00BE0A54">
      <w:pPr>
        <w:pStyle w:val="NormalWeb"/>
        <w:numPr>
          <w:ilvl w:val="0"/>
          <w:numId w:val="9"/>
        </w:numPr>
        <w:spacing w:before="0" w:beforeAutospacing="0" w:after="240" w:afterAutospacing="0" w:line="360" w:lineRule="auto"/>
        <w:jc w:val="both"/>
        <w:rPr>
          <w:sz w:val="26"/>
          <w:szCs w:val="26"/>
        </w:rPr>
      </w:pPr>
      <w:r w:rsidRPr="00204E65">
        <w:rPr>
          <w:rStyle w:val="Strong"/>
          <w:sz w:val="26"/>
          <w:szCs w:val="26"/>
        </w:rPr>
        <w:t>Pasteurization</w:t>
      </w:r>
      <w:r w:rsidRPr="00204E65">
        <w:rPr>
          <w:sz w:val="26"/>
          <w:szCs w:val="26"/>
        </w:rPr>
        <w:t>: Heat the beverage to a high temperature (usually around 80–122°C) for a short period to kill bacteria and extend shelf life.</w:t>
      </w:r>
    </w:p>
    <w:p w:rsidR="00BE0A54" w:rsidRPr="00204E65" w:rsidRDefault="00BE0A54" w:rsidP="00BE0A54">
      <w:pPr>
        <w:pStyle w:val="NormalWeb"/>
        <w:numPr>
          <w:ilvl w:val="0"/>
          <w:numId w:val="9"/>
        </w:numPr>
        <w:spacing w:before="0" w:beforeAutospacing="0" w:after="240" w:afterAutospacing="0" w:line="360" w:lineRule="auto"/>
        <w:jc w:val="both"/>
        <w:rPr>
          <w:sz w:val="26"/>
          <w:szCs w:val="26"/>
        </w:rPr>
      </w:pPr>
      <w:r w:rsidRPr="00204E65">
        <w:rPr>
          <w:rStyle w:val="Strong"/>
          <w:sz w:val="26"/>
          <w:szCs w:val="26"/>
        </w:rPr>
        <w:t>Fermentation</w:t>
      </w:r>
      <w:r w:rsidRPr="00204E65">
        <w:rPr>
          <w:sz w:val="26"/>
          <w:szCs w:val="26"/>
        </w:rPr>
        <w:t>: Allow the beverages to ferment naturally, which can help preserve them and add flavor.</w:t>
      </w:r>
    </w:p>
    <w:p w:rsidR="00BE0A54" w:rsidRPr="00204E65" w:rsidRDefault="00BE0A54" w:rsidP="00BE0A54">
      <w:pPr>
        <w:pStyle w:val="NormalWeb"/>
        <w:numPr>
          <w:ilvl w:val="0"/>
          <w:numId w:val="9"/>
        </w:numPr>
        <w:spacing w:before="0" w:beforeAutospacing="0" w:after="240" w:afterAutospacing="0" w:line="360" w:lineRule="auto"/>
        <w:jc w:val="both"/>
        <w:rPr>
          <w:sz w:val="26"/>
          <w:szCs w:val="26"/>
        </w:rPr>
      </w:pPr>
      <w:r w:rsidRPr="00204E65">
        <w:rPr>
          <w:rStyle w:val="Strong"/>
          <w:sz w:val="26"/>
          <w:szCs w:val="26"/>
        </w:rPr>
        <w:t>Dehydration</w:t>
      </w:r>
      <w:r w:rsidRPr="00204E65">
        <w:rPr>
          <w:sz w:val="26"/>
          <w:szCs w:val="26"/>
        </w:rPr>
        <w:t>: Remove excess moisture from the beverage to prevent spoilage.</w:t>
      </w:r>
    </w:p>
    <w:p w:rsidR="00BE0A54" w:rsidRPr="00204E65" w:rsidRDefault="00BE0A54" w:rsidP="00BE0A54">
      <w:pPr>
        <w:pStyle w:val="NormalWeb"/>
        <w:numPr>
          <w:ilvl w:val="0"/>
          <w:numId w:val="9"/>
        </w:numPr>
        <w:spacing w:before="0" w:beforeAutospacing="0" w:after="240" w:afterAutospacing="0" w:line="360" w:lineRule="auto"/>
        <w:jc w:val="both"/>
        <w:rPr>
          <w:sz w:val="26"/>
          <w:szCs w:val="26"/>
        </w:rPr>
      </w:pPr>
      <w:r w:rsidRPr="00204E65">
        <w:rPr>
          <w:rStyle w:val="Strong"/>
          <w:sz w:val="26"/>
          <w:szCs w:val="26"/>
        </w:rPr>
        <w:t>Using Preservative Ingredients</w:t>
      </w:r>
      <w:r w:rsidRPr="00204E65">
        <w:rPr>
          <w:sz w:val="26"/>
          <w:szCs w:val="26"/>
        </w:rPr>
        <w:t>: Incorporate ingredients with natural preservative properties, like cloves, garlic, and ginger.</w:t>
      </w:r>
    </w:p>
    <w:p w:rsidR="00BE0A54" w:rsidRPr="00204E65" w:rsidRDefault="00BE0A54" w:rsidP="00BE0A54">
      <w:pPr>
        <w:pStyle w:val="Heading3"/>
        <w:spacing w:before="0" w:after="240" w:line="360" w:lineRule="auto"/>
        <w:jc w:val="both"/>
        <w:rPr>
          <w:rFonts w:ascii="Times New Roman" w:hAnsi="Times New Roman" w:cs="Times New Roman"/>
          <w:color w:val="auto"/>
          <w:sz w:val="26"/>
          <w:szCs w:val="26"/>
        </w:rPr>
      </w:pPr>
      <w:r w:rsidRPr="00204E65">
        <w:rPr>
          <w:rFonts w:ascii="Times New Roman" w:hAnsi="Times New Roman" w:cs="Times New Roman"/>
          <w:color w:val="auto"/>
          <w:sz w:val="26"/>
          <w:szCs w:val="26"/>
        </w:rPr>
        <w:lastRenderedPageBreak/>
        <w:t>Traditional Methods</w:t>
      </w:r>
    </w:p>
    <w:p w:rsidR="00BE0A54" w:rsidRPr="00204E65" w:rsidRDefault="00BE0A54" w:rsidP="00BE0A54">
      <w:pPr>
        <w:pStyle w:val="NormalWeb"/>
        <w:numPr>
          <w:ilvl w:val="0"/>
          <w:numId w:val="10"/>
        </w:numPr>
        <w:spacing w:before="0" w:beforeAutospacing="0" w:after="240" w:afterAutospacing="0" w:line="360" w:lineRule="auto"/>
        <w:jc w:val="both"/>
        <w:rPr>
          <w:sz w:val="26"/>
          <w:szCs w:val="26"/>
        </w:rPr>
      </w:pPr>
      <w:r w:rsidRPr="00204E65">
        <w:rPr>
          <w:rStyle w:val="Strong"/>
          <w:sz w:val="26"/>
          <w:szCs w:val="26"/>
        </w:rPr>
        <w:t>Sun Drying</w:t>
      </w:r>
      <w:r w:rsidRPr="00204E65">
        <w:rPr>
          <w:sz w:val="26"/>
          <w:szCs w:val="26"/>
        </w:rPr>
        <w:t>: Dry the grains or beverage ingredients in the sun to reduce moisture content.</w:t>
      </w:r>
    </w:p>
    <w:p w:rsidR="00BE0A54" w:rsidRPr="00204E65" w:rsidRDefault="00BE0A54" w:rsidP="00BE0A54">
      <w:pPr>
        <w:pStyle w:val="NormalWeb"/>
        <w:numPr>
          <w:ilvl w:val="0"/>
          <w:numId w:val="10"/>
        </w:numPr>
        <w:spacing w:before="0" w:beforeAutospacing="0" w:after="240" w:afterAutospacing="0" w:line="360" w:lineRule="auto"/>
        <w:jc w:val="both"/>
        <w:rPr>
          <w:sz w:val="26"/>
          <w:szCs w:val="26"/>
        </w:rPr>
      </w:pPr>
      <w:r w:rsidRPr="00204E65">
        <w:rPr>
          <w:rStyle w:val="Strong"/>
          <w:sz w:val="26"/>
          <w:szCs w:val="26"/>
        </w:rPr>
        <w:t>Clay Pot Storage</w:t>
      </w:r>
      <w:r w:rsidRPr="00204E65">
        <w:rPr>
          <w:sz w:val="26"/>
          <w:szCs w:val="26"/>
        </w:rPr>
        <w:t>: Store the beverages in clay pots, which can help regulate temperature and humidity.</w:t>
      </w:r>
    </w:p>
    <w:p w:rsidR="009174A3" w:rsidRPr="00204E65" w:rsidRDefault="009174A3" w:rsidP="00BE0A54">
      <w:pPr>
        <w:spacing w:after="240" w:line="360" w:lineRule="auto"/>
        <w:jc w:val="both"/>
        <w:rPr>
          <w:sz w:val="26"/>
          <w:szCs w:val="26"/>
        </w:rPr>
      </w:pPr>
    </w:p>
    <w:p w:rsidR="009174A3" w:rsidRPr="00204E65" w:rsidRDefault="009174A3" w:rsidP="009174A3">
      <w:pPr>
        <w:spacing w:line="360" w:lineRule="auto"/>
        <w:jc w:val="both"/>
        <w:rPr>
          <w:sz w:val="26"/>
          <w:szCs w:val="26"/>
        </w:rPr>
      </w:pPr>
    </w:p>
    <w:p w:rsidR="009174A3" w:rsidRPr="00204E65" w:rsidRDefault="009174A3" w:rsidP="009174A3">
      <w:pPr>
        <w:spacing w:line="360" w:lineRule="auto"/>
        <w:jc w:val="both"/>
        <w:rPr>
          <w:sz w:val="26"/>
          <w:szCs w:val="26"/>
        </w:rPr>
      </w:pPr>
    </w:p>
    <w:p w:rsidR="009174A3" w:rsidRPr="00204E65" w:rsidRDefault="009174A3" w:rsidP="009174A3">
      <w:pPr>
        <w:spacing w:line="360" w:lineRule="auto"/>
        <w:jc w:val="both"/>
        <w:rPr>
          <w:sz w:val="26"/>
          <w:szCs w:val="26"/>
        </w:rPr>
      </w:pPr>
    </w:p>
    <w:p w:rsidR="009174A3" w:rsidRPr="00204E65" w:rsidRDefault="009174A3"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9174A3">
      <w:pPr>
        <w:spacing w:line="360" w:lineRule="auto"/>
        <w:jc w:val="both"/>
        <w:rPr>
          <w:sz w:val="26"/>
          <w:szCs w:val="26"/>
        </w:rPr>
      </w:pPr>
    </w:p>
    <w:p w:rsidR="008F0BBF" w:rsidRPr="00204E65" w:rsidRDefault="008F0BBF" w:rsidP="00726626">
      <w:pPr>
        <w:pStyle w:val="Heading1"/>
        <w:spacing w:before="0" w:beforeAutospacing="0" w:after="240" w:afterAutospacing="0" w:line="360" w:lineRule="auto"/>
        <w:jc w:val="center"/>
        <w:rPr>
          <w:sz w:val="26"/>
          <w:szCs w:val="26"/>
        </w:rPr>
      </w:pPr>
      <w:r w:rsidRPr="00204E65">
        <w:rPr>
          <w:sz w:val="26"/>
          <w:szCs w:val="26"/>
        </w:rPr>
        <w:lastRenderedPageBreak/>
        <w:t>CHAPTER THREE</w:t>
      </w:r>
    </w:p>
    <w:p w:rsidR="008F0BBF" w:rsidRPr="00204E65" w:rsidRDefault="008F0BBF" w:rsidP="00726626">
      <w:pPr>
        <w:pStyle w:val="Heading1"/>
        <w:spacing w:before="0" w:beforeAutospacing="0" w:after="240" w:afterAutospacing="0" w:line="360" w:lineRule="auto"/>
        <w:jc w:val="center"/>
        <w:rPr>
          <w:sz w:val="26"/>
          <w:szCs w:val="26"/>
        </w:rPr>
      </w:pPr>
      <w:r w:rsidRPr="00204E65">
        <w:rPr>
          <w:sz w:val="26"/>
          <w:szCs w:val="26"/>
        </w:rPr>
        <w:t>RESEARCH METHODOLOGY</w:t>
      </w:r>
    </w:p>
    <w:p w:rsidR="008F0BBF" w:rsidRPr="00204E65" w:rsidRDefault="00726626" w:rsidP="008F0BBF">
      <w:pPr>
        <w:pStyle w:val="Heading2"/>
        <w:spacing w:before="0" w:beforeAutospacing="0" w:after="240" w:afterAutospacing="0" w:line="360" w:lineRule="auto"/>
        <w:jc w:val="both"/>
        <w:rPr>
          <w:sz w:val="26"/>
          <w:szCs w:val="26"/>
        </w:rPr>
      </w:pPr>
      <w:r>
        <w:rPr>
          <w:sz w:val="26"/>
          <w:szCs w:val="26"/>
        </w:rPr>
        <w:t>3.0</w:t>
      </w:r>
      <w:r>
        <w:rPr>
          <w:sz w:val="26"/>
          <w:szCs w:val="26"/>
        </w:rPr>
        <w:tab/>
      </w:r>
      <w:r w:rsidRPr="00204E65">
        <w:rPr>
          <w:sz w:val="26"/>
          <w:szCs w:val="26"/>
        </w:rPr>
        <w:t>INTRODUCTION</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This chapter outlines the research methodology used to investigate the utilization of local grains to produce instant pap porridge powder. It describes the research design, data collection methods, sampling strategy, and data analysis procedures employed in the study.</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methodology chapter provides a clear and detailed explanation of how the research was conducted, allowing readers to understand the research process and evaluate the validity of the findings. This project will use millet (Pennisetum glaucum) for the production of beverages fortified with cloves and alligator pepper.</w:t>
      </w:r>
    </w:p>
    <w:p w:rsidR="008F0BBF" w:rsidRPr="00204E65" w:rsidRDefault="008F0BBF" w:rsidP="008F0BBF">
      <w:pPr>
        <w:pStyle w:val="Heading2"/>
        <w:spacing w:before="0" w:beforeAutospacing="0" w:after="240" w:afterAutospacing="0" w:line="360" w:lineRule="auto"/>
        <w:jc w:val="both"/>
        <w:rPr>
          <w:sz w:val="26"/>
          <w:szCs w:val="26"/>
        </w:rPr>
      </w:pPr>
      <w:r w:rsidRPr="00204E65">
        <w:rPr>
          <w:sz w:val="26"/>
          <w:szCs w:val="26"/>
        </w:rPr>
        <w:t>Nutritional Value of Millet</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beverages produced using local grains and spices are expected to be rich in nutrients:</w:t>
      </w:r>
    </w:p>
    <w:p w:rsidR="008F0BBF" w:rsidRPr="00204E65" w:rsidRDefault="008F0BBF" w:rsidP="008F0BBF">
      <w:pPr>
        <w:pStyle w:val="NormalWeb"/>
        <w:numPr>
          <w:ilvl w:val="0"/>
          <w:numId w:val="11"/>
        </w:numPr>
        <w:spacing w:before="0" w:beforeAutospacing="0" w:after="240" w:afterAutospacing="0" w:line="360" w:lineRule="auto"/>
        <w:jc w:val="both"/>
        <w:rPr>
          <w:sz w:val="26"/>
          <w:szCs w:val="26"/>
        </w:rPr>
      </w:pPr>
      <w:r w:rsidRPr="00204E65">
        <w:rPr>
          <w:rStyle w:val="Strong"/>
          <w:sz w:val="26"/>
          <w:szCs w:val="26"/>
        </w:rPr>
        <w:t>Carbohydrates</w:t>
      </w:r>
      <w:r w:rsidRPr="00204E65">
        <w:rPr>
          <w:sz w:val="26"/>
          <w:szCs w:val="26"/>
        </w:rPr>
        <w:t>: Providing energy and fiber.</w:t>
      </w:r>
    </w:p>
    <w:p w:rsidR="008F0BBF" w:rsidRPr="00204E65" w:rsidRDefault="008F0BBF" w:rsidP="008F0BBF">
      <w:pPr>
        <w:pStyle w:val="NormalWeb"/>
        <w:numPr>
          <w:ilvl w:val="0"/>
          <w:numId w:val="11"/>
        </w:numPr>
        <w:spacing w:before="0" w:beforeAutospacing="0" w:after="240" w:afterAutospacing="0" w:line="360" w:lineRule="auto"/>
        <w:jc w:val="both"/>
        <w:rPr>
          <w:sz w:val="26"/>
          <w:szCs w:val="26"/>
        </w:rPr>
      </w:pPr>
      <w:r w:rsidRPr="00204E65">
        <w:rPr>
          <w:rStyle w:val="Strong"/>
          <w:sz w:val="26"/>
          <w:szCs w:val="26"/>
        </w:rPr>
        <w:t>Proteins</w:t>
      </w:r>
      <w:r w:rsidRPr="00204E65">
        <w:rPr>
          <w:sz w:val="26"/>
          <w:szCs w:val="26"/>
        </w:rPr>
        <w:t>: Supporting growth and repair of body tissues.</w:t>
      </w:r>
    </w:p>
    <w:p w:rsidR="008F0BBF" w:rsidRPr="00204E65" w:rsidRDefault="008F0BBF" w:rsidP="008F0BBF">
      <w:pPr>
        <w:pStyle w:val="NormalWeb"/>
        <w:numPr>
          <w:ilvl w:val="0"/>
          <w:numId w:val="11"/>
        </w:numPr>
        <w:spacing w:before="0" w:beforeAutospacing="0" w:after="240" w:afterAutospacing="0" w:line="360" w:lineRule="auto"/>
        <w:jc w:val="both"/>
        <w:rPr>
          <w:sz w:val="26"/>
          <w:szCs w:val="26"/>
        </w:rPr>
      </w:pPr>
      <w:r w:rsidRPr="00204E65">
        <w:rPr>
          <w:rStyle w:val="Strong"/>
          <w:sz w:val="26"/>
          <w:szCs w:val="26"/>
        </w:rPr>
        <w:t>Vitamins and Minerals</w:t>
      </w:r>
      <w:r w:rsidRPr="00204E65">
        <w:rPr>
          <w:sz w:val="26"/>
          <w:szCs w:val="26"/>
        </w:rPr>
        <w:t>: Including A, B, C, zinc, calcium, iron, and potassium.</w:t>
      </w:r>
    </w:p>
    <w:p w:rsidR="00726626" w:rsidRDefault="00726626" w:rsidP="008F0BBF">
      <w:pPr>
        <w:pStyle w:val="Heading2"/>
        <w:spacing w:before="0" w:beforeAutospacing="0" w:after="240" w:afterAutospacing="0" w:line="360" w:lineRule="auto"/>
        <w:jc w:val="both"/>
        <w:rPr>
          <w:sz w:val="26"/>
          <w:szCs w:val="26"/>
        </w:rPr>
      </w:pPr>
    </w:p>
    <w:p w:rsidR="008F0BBF" w:rsidRPr="00204E65" w:rsidRDefault="008F0BBF" w:rsidP="008F0BBF">
      <w:pPr>
        <w:pStyle w:val="Heading2"/>
        <w:spacing w:before="0" w:beforeAutospacing="0" w:after="240" w:afterAutospacing="0" w:line="360" w:lineRule="auto"/>
        <w:jc w:val="both"/>
        <w:rPr>
          <w:sz w:val="26"/>
          <w:szCs w:val="26"/>
        </w:rPr>
      </w:pPr>
      <w:r w:rsidRPr="00204E65">
        <w:rPr>
          <w:sz w:val="26"/>
          <w:szCs w:val="26"/>
        </w:rPr>
        <w:lastRenderedPageBreak/>
        <w:t xml:space="preserve">Benefits of Millet </w:t>
      </w:r>
      <w:r w:rsidR="00726626" w:rsidRPr="00204E65">
        <w:rPr>
          <w:sz w:val="26"/>
          <w:szCs w:val="26"/>
        </w:rPr>
        <w:t xml:space="preserve">over other </w:t>
      </w:r>
      <w:r w:rsidRPr="00204E65">
        <w:rPr>
          <w:sz w:val="26"/>
          <w:szCs w:val="26"/>
        </w:rPr>
        <w:t>Grains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Millet is rich in essential nutrients, including:</w:t>
      </w:r>
    </w:p>
    <w:p w:rsidR="008F0BBF" w:rsidRPr="00204E65" w:rsidRDefault="008F0BBF" w:rsidP="008F0BBF">
      <w:pPr>
        <w:pStyle w:val="NormalWeb"/>
        <w:numPr>
          <w:ilvl w:val="0"/>
          <w:numId w:val="12"/>
        </w:numPr>
        <w:spacing w:before="0" w:beforeAutospacing="0" w:after="240" w:afterAutospacing="0" w:line="360" w:lineRule="auto"/>
        <w:jc w:val="both"/>
        <w:rPr>
          <w:sz w:val="26"/>
          <w:szCs w:val="26"/>
        </w:rPr>
      </w:pPr>
      <w:r w:rsidRPr="00204E65">
        <w:rPr>
          <w:rStyle w:val="Strong"/>
          <w:sz w:val="26"/>
          <w:szCs w:val="26"/>
        </w:rPr>
        <w:t>Higher Nutrient Density</w:t>
      </w:r>
      <w:r w:rsidRPr="00204E65">
        <w:rPr>
          <w:sz w:val="26"/>
          <w:szCs w:val="26"/>
        </w:rPr>
        <w:t>: Rich in vitamins and minerals, making it a nutritious alternative to traditional grains.</w:t>
      </w:r>
    </w:p>
    <w:p w:rsidR="008F0BBF" w:rsidRPr="00204E65" w:rsidRDefault="008F0BBF" w:rsidP="008F0BBF">
      <w:pPr>
        <w:pStyle w:val="NormalWeb"/>
        <w:numPr>
          <w:ilvl w:val="0"/>
          <w:numId w:val="12"/>
        </w:numPr>
        <w:spacing w:before="0" w:beforeAutospacing="0" w:after="240" w:afterAutospacing="0" w:line="360" w:lineRule="auto"/>
        <w:jc w:val="both"/>
        <w:rPr>
          <w:sz w:val="26"/>
          <w:szCs w:val="26"/>
        </w:rPr>
      </w:pPr>
      <w:r w:rsidRPr="00204E65">
        <w:rPr>
          <w:rStyle w:val="Strong"/>
          <w:sz w:val="26"/>
          <w:szCs w:val="26"/>
        </w:rPr>
        <w:t>High Fiber Content</w:t>
      </w:r>
      <w:r w:rsidRPr="00204E65">
        <w:rPr>
          <w:sz w:val="26"/>
          <w:szCs w:val="26"/>
        </w:rPr>
        <w:t>: Millet is an excellent source of dietary fiber, promoting digestive health and supporting healthy weight management.</w:t>
      </w:r>
    </w:p>
    <w:p w:rsidR="008F0BBF" w:rsidRPr="00204E65" w:rsidRDefault="008F0BBF" w:rsidP="008F0BBF">
      <w:pPr>
        <w:pStyle w:val="NormalWeb"/>
        <w:numPr>
          <w:ilvl w:val="0"/>
          <w:numId w:val="12"/>
        </w:numPr>
        <w:spacing w:before="0" w:beforeAutospacing="0" w:after="240" w:afterAutospacing="0" w:line="360" w:lineRule="auto"/>
        <w:jc w:val="both"/>
        <w:rPr>
          <w:sz w:val="26"/>
          <w:szCs w:val="26"/>
        </w:rPr>
      </w:pPr>
      <w:r w:rsidRPr="00204E65">
        <w:rPr>
          <w:rStyle w:val="Strong"/>
          <w:sz w:val="26"/>
          <w:szCs w:val="26"/>
        </w:rPr>
        <w:t>Rich in Antioxidants</w:t>
      </w:r>
      <w:r w:rsidRPr="00204E65">
        <w:rPr>
          <w:sz w:val="26"/>
          <w:szCs w:val="26"/>
        </w:rPr>
        <w:t>: Millet contains polyphenols, which help combat oxidative stress and protect against chronic diseases.</w:t>
      </w:r>
    </w:p>
    <w:p w:rsidR="008F0BBF" w:rsidRPr="00204E65" w:rsidRDefault="008F0BBF" w:rsidP="008F0BBF">
      <w:pPr>
        <w:pStyle w:val="NormalWeb"/>
        <w:numPr>
          <w:ilvl w:val="0"/>
          <w:numId w:val="12"/>
        </w:numPr>
        <w:spacing w:before="0" w:beforeAutospacing="0" w:after="240" w:afterAutospacing="0" w:line="360" w:lineRule="auto"/>
        <w:jc w:val="both"/>
        <w:rPr>
          <w:sz w:val="26"/>
          <w:szCs w:val="26"/>
        </w:rPr>
      </w:pPr>
      <w:r w:rsidRPr="00204E65">
        <w:rPr>
          <w:rStyle w:val="Strong"/>
          <w:sz w:val="26"/>
          <w:szCs w:val="26"/>
        </w:rPr>
        <w:t>Environmental Sustainability</w:t>
      </w:r>
      <w:r w:rsidRPr="00204E65">
        <w:rPr>
          <w:sz w:val="26"/>
          <w:szCs w:val="26"/>
        </w:rPr>
        <w:t>: Millet is drought-resistant and requires less water, making it a sustainable crop choice.</w:t>
      </w:r>
    </w:p>
    <w:p w:rsidR="008F0BBF" w:rsidRPr="00204E65" w:rsidRDefault="00726626" w:rsidP="008F0BBF">
      <w:pPr>
        <w:pStyle w:val="Heading2"/>
        <w:spacing w:before="0" w:beforeAutospacing="0" w:after="240" w:afterAutospacing="0" w:line="360" w:lineRule="auto"/>
        <w:jc w:val="both"/>
        <w:rPr>
          <w:sz w:val="26"/>
          <w:szCs w:val="26"/>
        </w:rPr>
      </w:pPr>
      <w:r>
        <w:rPr>
          <w:sz w:val="26"/>
          <w:szCs w:val="26"/>
        </w:rPr>
        <w:t>3.1</w:t>
      </w:r>
      <w:r>
        <w:rPr>
          <w:sz w:val="26"/>
          <w:szCs w:val="26"/>
        </w:rPr>
        <w:tab/>
      </w:r>
      <w:r w:rsidRPr="00204E65">
        <w:rPr>
          <w:sz w:val="26"/>
          <w:szCs w:val="26"/>
        </w:rPr>
        <w:t>RESEARCH DESIGN</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Research design is a systematic plan or framework that guides the collection, analysis, and interpretation of data in a research study. It outlines the procedures and methods to be used to achieve the research objectives.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An experimental design involves manipulating variables to establish cause-and-effect relationships. This study adopted a research design using a Completely Randomized Design (CRD). This design is suitable for hospitality management research where different formulations of a product are tested under controlled laboratory conditions. It enables the assessment of the effect of varying concentrations of cloves and alligator pepper on the production of beverages made from local grains.</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lastRenderedPageBreak/>
        <w:t>3.2</w:t>
      </w:r>
      <w:r>
        <w:rPr>
          <w:sz w:val="26"/>
          <w:szCs w:val="26"/>
        </w:rPr>
        <w:tab/>
      </w:r>
      <w:r w:rsidRPr="00204E65">
        <w:rPr>
          <w:sz w:val="26"/>
          <w:szCs w:val="26"/>
        </w:rPr>
        <w:t>STUDY AREA</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study area is the geographical location selected for the conduction of research. The study area for this research was conducted at Kwara State Polytechnic, Ilorin, in Moro Local Government Area of Kwara State, Nigeria. Conducting a study in this institution can provide valuable insights into the experiences of students, staff, and the institution’s operations. This institution has a diverse population of students and staff from different backgrounds.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study area is relevant to research questions related to higher education, student experiences, and provides context to the research problem, helping to understand the specific issues and challenges faced by students and staff. The study area determines the population and sample size, which is essential for data collection and analysis.</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t>3.3</w:t>
      </w:r>
      <w:r>
        <w:rPr>
          <w:sz w:val="26"/>
          <w:szCs w:val="26"/>
        </w:rPr>
        <w:tab/>
      </w:r>
      <w:r w:rsidRPr="00204E65">
        <w:rPr>
          <w:sz w:val="26"/>
          <w:szCs w:val="26"/>
        </w:rPr>
        <w:t>TARGET POPULATION</w:t>
      </w:r>
    </w:p>
    <w:p w:rsidR="008F0BBF" w:rsidRPr="00204E65" w:rsidRDefault="008F0BBF" w:rsidP="002111B1">
      <w:pPr>
        <w:pStyle w:val="NormalWeb"/>
        <w:spacing w:before="0" w:beforeAutospacing="0" w:after="240" w:afterAutospacing="0" w:line="360" w:lineRule="auto"/>
        <w:jc w:val="both"/>
        <w:rPr>
          <w:sz w:val="26"/>
          <w:szCs w:val="26"/>
        </w:rPr>
      </w:pPr>
      <w:r w:rsidRPr="00204E65">
        <w:rPr>
          <w:sz w:val="26"/>
          <w:szCs w:val="26"/>
        </w:rPr>
        <w:t>The target population is defined as the specific group of people or entities that a research study aims to understand, describe, or influence. It is the population that the researcher is interested in learning more about or drawing inferences about.</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target population of this study includes selected students and staff of the Hospitality Management Department and Office Technology Management Department. The research targets 50 respondents.</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t>3.4</w:t>
      </w:r>
      <w:r>
        <w:rPr>
          <w:sz w:val="26"/>
          <w:szCs w:val="26"/>
        </w:rPr>
        <w:tab/>
      </w:r>
      <w:r w:rsidRPr="00204E65">
        <w:rPr>
          <w:sz w:val="26"/>
          <w:szCs w:val="26"/>
        </w:rPr>
        <w:t>SAMPLING TECHNIQUE</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 xml:space="preserve">Sampling technique refers to the method used to select subjects or individuals or items from a larger population for the purpose of conducting a study, according to </w:t>
      </w:r>
      <w:r w:rsidR="002111B1">
        <w:rPr>
          <w:sz w:val="26"/>
          <w:szCs w:val="26"/>
        </w:rPr>
        <w:lastRenderedPageBreak/>
        <w:t>Laberdoost (2021</w:t>
      </w:r>
      <w:r w:rsidRPr="00204E65">
        <w:rPr>
          <w:sz w:val="26"/>
          <w:szCs w:val="26"/>
        </w:rPr>
        <w:t>). Sampling technique is the process of selecting a sufficient number from the population (called a sample) for research instead of studying the entire population. The goal is to get accurate, reliable results from a smaller group that represents the whole.</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technique ensures that the selected sample accurately represents the target population, allowing the researcher to draw valid and generalizable conclusions. This section explains the type of sampling method used (e.g., random, purposive, stratified) and the rationale behind its selection.</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sampling technique for this study is the purposive sampling technique. Purposive sampling, also known as judgmental sampling, is a non-probability sampling technique in which the researcher intentionally selects specific individuals or groups based on certain characteristics, knowledge, or qualities relevant to the research topic.</w:t>
      </w:r>
    </w:p>
    <w:p w:rsidR="008F0BBF" w:rsidRPr="002111B1" w:rsidRDefault="002111B1" w:rsidP="008F0BBF">
      <w:pPr>
        <w:pStyle w:val="Heading2"/>
        <w:spacing w:before="0" w:beforeAutospacing="0" w:after="240" w:afterAutospacing="0" w:line="360" w:lineRule="auto"/>
        <w:jc w:val="both"/>
        <w:rPr>
          <w:sz w:val="26"/>
          <w:szCs w:val="26"/>
        </w:rPr>
      </w:pPr>
      <w:r>
        <w:rPr>
          <w:sz w:val="26"/>
          <w:szCs w:val="26"/>
        </w:rPr>
        <w:t>3.5</w:t>
      </w:r>
      <w:r>
        <w:rPr>
          <w:sz w:val="26"/>
          <w:szCs w:val="26"/>
        </w:rPr>
        <w:tab/>
      </w:r>
      <w:r w:rsidRPr="002111B1">
        <w:rPr>
          <w:sz w:val="26"/>
          <w:szCs w:val="26"/>
        </w:rPr>
        <w:t>SAMPLE SIZE</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Sample size refers to the number of participants or items selected for inclusion in a study. The sample size for this study is 50 respondents chosen from the population at Kwara State Polytechnic, Ilorin.</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Department of Hospitality Management will distribute 50 sensory evaluation forms to these respondents for relevant feedback to estimate the characteristics related to the taste, aroma, and flavor of the use of local grains to produce selected beverages fortified with cloves.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lastRenderedPageBreak/>
        <w:t>Sample size refers to the number of individuals, items, or units selected from the target population to participate in the study.</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To calculate the sample size, especially when dealing with a large population and to ensure statistical accuracy, the formula commonly used is Yamane’s sample size formula (2021):</w:t>
      </w:r>
    </w:p>
    <w:p w:rsidR="008F0BBF" w:rsidRPr="00204E65" w:rsidRDefault="008F0BBF" w:rsidP="008F0BBF">
      <w:pPr>
        <w:pStyle w:val="NormalWeb"/>
        <w:spacing w:before="0" w:beforeAutospacing="0" w:after="240" w:afterAutospacing="0" w:line="360" w:lineRule="auto"/>
        <w:jc w:val="both"/>
        <w:rPr>
          <w:sz w:val="26"/>
          <w:szCs w:val="26"/>
        </w:rPr>
      </w:pPr>
      <w:r w:rsidRPr="00204E65">
        <w:rPr>
          <w:rStyle w:val="Strong"/>
          <w:sz w:val="26"/>
          <w:szCs w:val="26"/>
        </w:rPr>
        <w:t>Yamane’s Sample Size Formula</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n = N / (1 + N(e²))</w:t>
      </w:r>
    </w:p>
    <w:p w:rsidR="002111B1" w:rsidRDefault="002111B1" w:rsidP="008F0BBF">
      <w:pPr>
        <w:pStyle w:val="NormalWeb"/>
        <w:spacing w:before="0" w:beforeAutospacing="0" w:after="240" w:afterAutospacing="0" w:line="360" w:lineRule="auto"/>
        <w:jc w:val="both"/>
        <w:rPr>
          <w:sz w:val="26"/>
          <w:szCs w:val="26"/>
        </w:rPr>
      </w:pPr>
      <w:r>
        <w:rPr>
          <w:sz w:val="26"/>
          <w:szCs w:val="26"/>
        </w:rPr>
        <w:t>n=sample size</w:t>
      </w:r>
    </w:p>
    <w:p w:rsidR="002111B1" w:rsidRDefault="002111B1" w:rsidP="008F0BBF">
      <w:pPr>
        <w:pStyle w:val="NormalWeb"/>
        <w:spacing w:before="0" w:beforeAutospacing="0" w:after="240" w:afterAutospacing="0" w:line="360" w:lineRule="auto"/>
        <w:jc w:val="both"/>
        <w:rPr>
          <w:sz w:val="26"/>
          <w:szCs w:val="26"/>
        </w:rPr>
      </w:pPr>
      <w:r>
        <w:rPr>
          <w:sz w:val="26"/>
          <w:szCs w:val="26"/>
        </w:rPr>
        <w:t>N = total population</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e = margin of error (commonly 0.05 for 95% confidence level)</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If the population size (N) is 57 and using Yamane’s formula with a 5% margin of error (e = 0.05), here’s how to calculate:</w:t>
      </w:r>
    </w:p>
    <w:p w:rsidR="002111B1" w:rsidRDefault="002111B1" w:rsidP="008F0BBF">
      <w:pPr>
        <w:pStyle w:val="NormalWeb"/>
        <w:spacing w:before="0" w:beforeAutospacing="0" w:after="240" w:afterAutospacing="0" w:line="360" w:lineRule="auto"/>
        <w:jc w:val="both"/>
        <w:rPr>
          <w:sz w:val="26"/>
          <w:szCs w:val="26"/>
        </w:rPr>
      </w:pPr>
      <w:r>
        <w:rPr>
          <w:sz w:val="26"/>
          <w:szCs w:val="26"/>
        </w:rPr>
        <w:t>Substitute the values:</w:t>
      </w:r>
    </w:p>
    <w:p w:rsidR="002111B1" w:rsidRDefault="002111B1" w:rsidP="008F0BBF">
      <w:pPr>
        <w:pStyle w:val="NormalWeb"/>
        <w:spacing w:before="0" w:beforeAutospacing="0" w:after="240" w:afterAutospacing="0" w:line="360" w:lineRule="auto"/>
        <w:jc w:val="both"/>
        <w:rPr>
          <w:sz w:val="26"/>
          <w:szCs w:val="26"/>
        </w:rPr>
      </w:pPr>
      <w:r>
        <w:rPr>
          <w:sz w:val="26"/>
          <w:szCs w:val="26"/>
        </w:rPr>
        <w:t>n = 57 / (1 + 57(0.05)²)</w:t>
      </w:r>
    </w:p>
    <w:p w:rsidR="002111B1" w:rsidRDefault="002111B1" w:rsidP="008F0BBF">
      <w:pPr>
        <w:pStyle w:val="NormalWeb"/>
        <w:spacing w:before="0" w:beforeAutospacing="0" w:after="240" w:afterAutospacing="0" w:line="360" w:lineRule="auto"/>
        <w:jc w:val="both"/>
        <w:rPr>
          <w:sz w:val="26"/>
          <w:szCs w:val="26"/>
        </w:rPr>
      </w:pPr>
      <w:r>
        <w:rPr>
          <w:sz w:val="26"/>
          <w:szCs w:val="26"/>
        </w:rPr>
        <w:t>n = 57 / (1 + 57 * 0.0025)</w:t>
      </w:r>
    </w:p>
    <w:p w:rsidR="002111B1" w:rsidRDefault="002111B1" w:rsidP="008F0BBF">
      <w:pPr>
        <w:pStyle w:val="NormalWeb"/>
        <w:spacing w:before="0" w:beforeAutospacing="0" w:after="240" w:afterAutospacing="0" w:line="360" w:lineRule="auto"/>
        <w:jc w:val="both"/>
        <w:rPr>
          <w:sz w:val="26"/>
          <w:szCs w:val="26"/>
        </w:rPr>
      </w:pPr>
      <w:r>
        <w:rPr>
          <w:sz w:val="26"/>
          <w:szCs w:val="26"/>
        </w:rPr>
        <w:t>n = 57 / (1 + 0.1425)</w:t>
      </w:r>
    </w:p>
    <w:p w:rsidR="002111B1" w:rsidRDefault="002111B1" w:rsidP="008F0BBF">
      <w:pPr>
        <w:pStyle w:val="NormalWeb"/>
        <w:spacing w:before="0" w:beforeAutospacing="0" w:after="240" w:afterAutospacing="0" w:line="360" w:lineRule="auto"/>
        <w:jc w:val="both"/>
        <w:rPr>
          <w:sz w:val="26"/>
          <w:szCs w:val="26"/>
        </w:rPr>
      </w:pPr>
      <w:r>
        <w:rPr>
          <w:sz w:val="26"/>
          <w:szCs w:val="26"/>
        </w:rPr>
        <w:t>n = 57 / 1.1425</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n ≈ 49.89</w:t>
      </w:r>
    </w:p>
    <w:p w:rsidR="008F0BBF" w:rsidRPr="00204E65" w:rsidRDefault="008F0BBF" w:rsidP="008F0BBF">
      <w:pPr>
        <w:pStyle w:val="NormalWeb"/>
        <w:spacing w:before="0" w:beforeAutospacing="0" w:after="240" w:afterAutospacing="0" w:line="360" w:lineRule="auto"/>
        <w:jc w:val="both"/>
        <w:rPr>
          <w:sz w:val="26"/>
          <w:szCs w:val="26"/>
        </w:rPr>
      </w:pPr>
      <w:r w:rsidRPr="00204E65">
        <w:rPr>
          <w:rStyle w:val="Strong"/>
          <w:sz w:val="26"/>
          <w:szCs w:val="26"/>
        </w:rPr>
        <w:lastRenderedPageBreak/>
        <w:t>Rounded sample size = 50</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The sample size for this study was determined using Yamane’s formula (2021). Given a population size of 57 and a margin of error of 5%, the calculated sample size was approximately 50 respondents. This sample is considered adequate to ensure reliability and validity in data collection and analysis.</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t>3.6</w:t>
      </w:r>
      <w:r>
        <w:rPr>
          <w:sz w:val="26"/>
          <w:szCs w:val="26"/>
        </w:rPr>
        <w:tab/>
      </w:r>
      <w:r w:rsidRPr="00204E65">
        <w:rPr>
          <w:sz w:val="26"/>
          <w:szCs w:val="26"/>
        </w:rPr>
        <w:t>RESEARCH INSTRUMENTS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Research instruments are the tools and techniques used by a researcher to collect, measure, and analyze data relevant to a study. They provide a structured means of obtaining information from respondents and ensure that data collected is valid, reliable, and accurate.</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t>3.7</w:t>
      </w:r>
      <w:r>
        <w:rPr>
          <w:sz w:val="26"/>
          <w:szCs w:val="26"/>
        </w:rPr>
        <w:tab/>
      </w:r>
      <w:r w:rsidRPr="00204E65">
        <w:rPr>
          <w:sz w:val="26"/>
          <w:szCs w:val="26"/>
        </w:rPr>
        <w:t>DATA COLLECTION TECHNIQUES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Data collection techniques are systematic methods used to gather, record, and analyze data from various sources to answer research questions, test hypotheses, or inform decision-making. These techniques enable researchers to collect accurate, reliable, and relevant data, which is essential for drawing meaningful conclusions and making informed decisions.</w:t>
      </w:r>
    </w:p>
    <w:p w:rsidR="008F0BBF" w:rsidRPr="00204E65" w:rsidRDefault="002111B1" w:rsidP="008F0BBF">
      <w:pPr>
        <w:pStyle w:val="Heading2"/>
        <w:spacing w:before="0" w:beforeAutospacing="0" w:after="240" w:afterAutospacing="0" w:line="360" w:lineRule="auto"/>
        <w:jc w:val="both"/>
        <w:rPr>
          <w:sz w:val="26"/>
          <w:szCs w:val="26"/>
        </w:rPr>
      </w:pPr>
      <w:r>
        <w:rPr>
          <w:sz w:val="26"/>
          <w:szCs w:val="26"/>
        </w:rPr>
        <w:t>3.8</w:t>
      </w:r>
      <w:r>
        <w:rPr>
          <w:sz w:val="26"/>
          <w:szCs w:val="26"/>
        </w:rPr>
        <w:tab/>
      </w:r>
      <w:r w:rsidRPr="00204E65">
        <w:rPr>
          <w:sz w:val="26"/>
          <w:szCs w:val="26"/>
        </w:rPr>
        <w:t>METHOD OF DATA ANALYSIS</w:t>
      </w:r>
    </w:p>
    <w:p w:rsidR="008F0BBF" w:rsidRPr="00204E65" w:rsidRDefault="008F0BBF" w:rsidP="008F0BBF">
      <w:pPr>
        <w:pStyle w:val="NormalWeb"/>
        <w:spacing w:before="0" w:beforeAutospacing="0" w:after="240" w:afterAutospacing="0" w:line="360" w:lineRule="auto"/>
        <w:jc w:val="both"/>
        <w:rPr>
          <w:sz w:val="26"/>
          <w:szCs w:val="26"/>
        </w:rPr>
      </w:pPr>
      <w:r w:rsidRPr="00204E65">
        <w:rPr>
          <w:sz w:val="26"/>
          <w:szCs w:val="26"/>
        </w:rPr>
        <w:t>Data analysis is a systematic process of inspecting, transforming, and modeling data to discover meaningful information and insights, using statistical, mathematical, and computational techniques to extract valuable knowledge from data, enabling informed decision-making, problem-solving, and prediction.</w:t>
      </w:r>
    </w:p>
    <w:p w:rsidR="002111B1" w:rsidRDefault="002111B1" w:rsidP="008F0BBF">
      <w:pPr>
        <w:pStyle w:val="Heading2"/>
        <w:spacing w:before="0" w:beforeAutospacing="0" w:after="240" w:afterAutospacing="0" w:line="360" w:lineRule="auto"/>
        <w:jc w:val="both"/>
        <w:rPr>
          <w:sz w:val="26"/>
          <w:szCs w:val="26"/>
        </w:rPr>
      </w:pPr>
      <w:r>
        <w:rPr>
          <w:sz w:val="26"/>
          <w:szCs w:val="26"/>
        </w:rPr>
        <w:lastRenderedPageBreak/>
        <w:t>3.9</w:t>
      </w:r>
      <w:r>
        <w:rPr>
          <w:sz w:val="26"/>
          <w:szCs w:val="26"/>
        </w:rPr>
        <w:tab/>
        <w:t>METHODOLOGY</w:t>
      </w:r>
    </w:p>
    <w:p w:rsidR="002111B1" w:rsidRPr="0039065F" w:rsidRDefault="002111B1" w:rsidP="002111B1">
      <w:pPr>
        <w:spacing w:line="360" w:lineRule="auto"/>
        <w:jc w:val="center"/>
        <w:rPr>
          <w:rFonts w:ascii="Times New Roman" w:hAnsi="Times New Roman" w:cs="Times New Roman"/>
          <w:b/>
          <w:bCs/>
          <w:sz w:val="26"/>
          <w:szCs w:val="26"/>
        </w:rPr>
      </w:pPr>
      <w:r w:rsidRPr="0039065F">
        <w:rPr>
          <w:rFonts w:ascii="Times New Roman" w:hAnsi="Times New Roman" w:cs="Times New Roman"/>
          <w:b/>
          <w:bCs/>
          <w:sz w:val="26"/>
          <w:szCs w:val="26"/>
        </w:rPr>
        <w:t>MATERIAL AND METHODS</w:t>
      </w:r>
    </w:p>
    <w:p w:rsidR="00042066" w:rsidRPr="00204E65" w:rsidRDefault="00042066" w:rsidP="00042066">
      <w:pPr>
        <w:pStyle w:val="Heading3"/>
        <w:spacing w:before="0" w:after="240" w:line="360" w:lineRule="auto"/>
        <w:jc w:val="center"/>
        <w:rPr>
          <w:color w:val="auto"/>
          <w:sz w:val="26"/>
          <w:szCs w:val="26"/>
        </w:rPr>
      </w:pPr>
      <w:r w:rsidRPr="00204E65">
        <w:rPr>
          <w:color w:val="auto"/>
          <w:sz w:val="26"/>
          <w:szCs w:val="26"/>
        </w:rPr>
        <w:t>Flow Chart on Utilization of Local Grains in the Production of Instant Pap Porridge Powder</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13pt;margin-top:14.95pt;width:0;height:27.75pt;z-index:251658240" o:connectortype="straight" strokeweight="2pt">
            <v:stroke endarrow="block"/>
          </v:shape>
        </w:pict>
      </w:r>
      <w:r w:rsidR="00042066">
        <w:rPr>
          <w:sz w:val="26"/>
          <w:szCs w:val="26"/>
        </w:rPr>
        <w:t>Guinea corn/Millet</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27" type="#_x0000_t32" style="position:absolute;left:0;text-align:left;margin-left:213pt;margin-top:17.3pt;width:0;height:27.75pt;z-index:251659264" o:connectortype="straight" strokeweight="2pt">
            <v:stroke endarrow="block"/>
          </v:shape>
        </w:pict>
      </w:r>
      <w:r w:rsidR="00042066">
        <w:rPr>
          <w:sz w:val="26"/>
          <w:szCs w:val="26"/>
        </w:rPr>
        <w:t>Clean (sorting and washing)</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28" type="#_x0000_t32" style="position:absolute;left:0;text-align:left;margin-left:213pt;margin-top:16.65pt;width:0;height:27.75pt;z-index:251660288" o:connectortype="straight" strokeweight="2pt">
            <v:stroke endarrow="block"/>
          </v:shape>
        </w:pict>
      </w:r>
      <w:r w:rsidR="00042066">
        <w:rPr>
          <w:sz w:val="26"/>
          <w:szCs w:val="26"/>
        </w:rPr>
        <w:t>Soaking (Soak grains for 24 hours)</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29" type="#_x0000_t32" style="position:absolute;left:0;text-align:left;margin-left:213.75pt;margin-top:16.75pt;width:0;height:27.75pt;z-index:251661312" o:connectortype="straight" strokeweight="2pt">
            <v:stroke endarrow="block"/>
          </v:shape>
        </w:pict>
      </w:r>
      <w:r w:rsidR="00042066">
        <w:rPr>
          <w:sz w:val="26"/>
          <w:szCs w:val="26"/>
        </w:rPr>
        <w:t>Milling (Add spices and grind to paste)</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30" type="#_x0000_t32" style="position:absolute;left:0;text-align:left;margin-left:213.75pt;margin-top:16.1pt;width:0;height:27.75pt;z-index:251662336" o:connectortype="straight" strokeweight="2pt">
            <v:stroke endarrow="block"/>
          </v:shape>
        </w:pict>
      </w:r>
      <w:r w:rsidR="00042066">
        <w:rPr>
          <w:sz w:val="26"/>
          <w:szCs w:val="26"/>
        </w:rPr>
        <w:t>Filtering (</w:t>
      </w:r>
      <w:r w:rsidR="00042066" w:rsidRPr="00204E65">
        <w:rPr>
          <w:sz w:val="26"/>
          <w:szCs w:val="26"/>
        </w:rPr>
        <w:t>Use fine mesh to sep</w:t>
      </w:r>
      <w:r w:rsidR="00042066">
        <w:rPr>
          <w:sz w:val="26"/>
          <w:szCs w:val="26"/>
        </w:rPr>
        <w:t>arate the filtrate from chaff)</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31" type="#_x0000_t32" style="position:absolute;left:0;text-align:left;margin-left:213.75pt;margin-top:15.45pt;width:0;height:27.75pt;z-index:251663360" o:connectortype="straight" strokeweight="2pt">
            <v:stroke endarrow="block"/>
          </v:shape>
        </w:pict>
      </w:r>
      <w:r w:rsidR="00042066">
        <w:rPr>
          <w:sz w:val="26"/>
          <w:szCs w:val="26"/>
        </w:rPr>
        <w:t>Settling (</w:t>
      </w:r>
      <w:r w:rsidR="00042066" w:rsidRPr="00204E65">
        <w:rPr>
          <w:sz w:val="26"/>
          <w:szCs w:val="26"/>
        </w:rPr>
        <w:t>Let it settle dow</w:t>
      </w:r>
      <w:r w:rsidR="00042066">
        <w:rPr>
          <w:sz w:val="26"/>
          <w:szCs w:val="26"/>
        </w:rPr>
        <w:t>n and remove the excess water)</w:t>
      </w:r>
    </w:p>
    <w:p w:rsidR="00042066" w:rsidRDefault="00095EF8" w:rsidP="00824C4A">
      <w:pPr>
        <w:pStyle w:val="NormalWeb"/>
        <w:spacing w:before="0" w:beforeAutospacing="0" w:after="240" w:afterAutospacing="0" w:line="480" w:lineRule="auto"/>
        <w:jc w:val="center"/>
        <w:rPr>
          <w:sz w:val="26"/>
          <w:szCs w:val="26"/>
        </w:rPr>
      </w:pPr>
      <w:r>
        <w:rPr>
          <w:noProof/>
          <w:sz w:val="26"/>
          <w:szCs w:val="26"/>
        </w:rPr>
        <w:pict>
          <v:shape id="_x0000_s1032" type="#_x0000_t32" style="position:absolute;left:0;text-align:left;margin-left:214.5pt;margin-top:15.55pt;width:0;height:27.75pt;z-index:251664384" o:connectortype="straight" strokeweight="2pt">
            <v:stroke endarrow="block"/>
          </v:shape>
        </w:pict>
      </w:r>
      <w:r w:rsidR="00042066" w:rsidRPr="00204E65">
        <w:rPr>
          <w:sz w:val="26"/>
          <w:szCs w:val="26"/>
        </w:rPr>
        <w:t>Dehydr</w:t>
      </w:r>
      <w:r w:rsidR="00042066">
        <w:rPr>
          <w:sz w:val="26"/>
          <w:szCs w:val="26"/>
        </w:rPr>
        <w:t>ate (Oven dry until completely dry)</w:t>
      </w:r>
    </w:p>
    <w:p w:rsidR="00042066" w:rsidRDefault="00D55801" w:rsidP="00824C4A">
      <w:pPr>
        <w:pStyle w:val="NormalWeb"/>
        <w:spacing w:before="0" w:beforeAutospacing="0" w:after="240" w:afterAutospacing="0" w:line="480" w:lineRule="auto"/>
        <w:jc w:val="center"/>
        <w:rPr>
          <w:sz w:val="26"/>
          <w:szCs w:val="26"/>
        </w:rPr>
      </w:pPr>
      <w:r>
        <w:rPr>
          <w:noProof/>
          <w:sz w:val="26"/>
          <w:szCs w:val="26"/>
        </w:rPr>
        <w:pict>
          <v:shape id="_x0000_s1033" type="#_x0000_t32" style="position:absolute;left:0;text-align:left;margin-left:215.25pt;margin-top:15.65pt;width:0;height:27.75pt;z-index:251665408" o:connectortype="straight" strokeweight="2pt">
            <v:stroke endarrow="block"/>
          </v:shape>
        </w:pict>
      </w:r>
      <w:r w:rsidR="00042066">
        <w:rPr>
          <w:sz w:val="26"/>
          <w:szCs w:val="26"/>
        </w:rPr>
        <w:t>Bowdlerization (Bend into powder)</w:t>
      </w:r>
    </w:p>
    <w:p w:rsidR="00042066" w:rsidRDefault="00D55801" w:rsidP="00824C4A">
      <w:pPr>
        <w:pStyle w:val="NormalWeb"/>
        <w:spacing w:before="0" w:beforeAutospacing="0" w:after="240" w:afterAutospacing="0" w:line="480" w:lineRule="auto"/>
        <w:jc w:val="center"/>
        <w:rPr>
          <w:sz w:val="26"/>
          <w:szCs w:val="26"/>
        </w:rPr>
      </w:pPr>
      <w:r>
        <w:rPr>
          <w:noProof/>
          <w:sz w:val="26"/>
          <w:szCs w:val="26"/>
        </w:rPr>
        <w:pict>
          <v:shape id="_x0000_s1034" type="#_x0000_t32" style="position:absolute;left:0;text-align:left;margin-left:215.25pt;margin-top:16.5pt;width:0;height:27.75pt;z-index:251666432" o:connectortype="straight" strokeweight="2pt">
            <v:stroke endarrow="block"/>
          </v:shape>
        </w:pict>
      </w:r>
      <w:r w:rsidR="00042066" w:rsidRPr="00204E65">
        <w:rPr>
          <w:sz w:val="26"/>
          <w:szCs w:val="26"/>
        </w:rPr>
        <w:t>Packaging</w:t>
      </w:r>
      <w:r w:rsidR="00042066">
        <w:rPr>
          <w:sz w:val="26"/>
          <w:szCs w:val="26"/>
        </w:rPr>
        <w:t xml:space="preserve"> </w:t>
      </w:r>
      <w:r w:rsidR="00042066" w:rsidRPr="00204E65">
        <w:rPr>
          <w:sz w:val="26"/>
          <w:szCs w:val="26"/>
        </w:rPr>
        <w:t>and storage</w:t>
      </w:r>
      <w:r w:rsidR="00042066">
        <w:rPr>
          <w:sz w:val="26"/>
          <w:szCs w:val="26"/>
        </w:rPr>
        <w:t xml:space="preserve"> (Store in airtight container)</w:t>
      </w:r>
    </w:p>
    <w:p w:rsidR="002111B1" w:rsidRPr="00042066" w:rsidRDefault="00042066" w:rsidP="00824C4A">
      <w:pPr>
        <w:pStyle w:val="Heading2"/>
        <w:spacing w:before="0" w:beforeAutospacing="0" w:after="240" w:afterAutospacing="0" w:line="480" w:lineRule="auto"/>
        <w:jc w:val="center"/>
        <w:rPr>
          <w:b w:val="0"/>
          <w:sz w:val="26"/>
          <w:szCs w:val="26"/>
        </w:rPr>
      </w:pPr>
      <w:r>
        <w:rPr>
          <w:b w:val="0"/>
          <w:sz w:val="26"/>
          <w:szCs w:val="26"/>
        </w:rPr>
        <w:t>P</w:t>
      </w:r>
      <w:r w:rsidRPr="00042066">
        <w:rPr>
          <w:b w:val="0"/>
          <w:sz w:val="26"/>
          <w:szCs w:val="26"/>
        </w:rPr>
        <w:t>ap powder</w:t>
      </w:r>
    </w:p>
    <w:p w:rsidR="00D55801" w:rsidRDefault="00D55801" w:rsidP="008F0BBF">
      <w:pPr>
        <w:pStyle w:val="Heading2"/>
        <w:spacing w:before="0" w:beforeAutospacing="0" w:after="240" w:afterAutospacing="0" w:line="360" w:lineRule="auto"/>
        <w:jc w:val="both"/>
        <w:rPr>
          <w:sz w:val="26"/>
          <w:szCs w:val="26"/>
        </w:rPr>
      </w:pPr>
    </w:p>
    <w:p w:rsidR="008F0BBF" w:rsidRPr="00204E65" w:rsidRDefault="00D55801" w:rsidP="00D55801">
      <w:pPr>
        <w:pStyle w:val="Heading2"/>
        <w:spacing w:before="0" w:beforeAutospacing="0" w:after="240" w:afterAutospacing="0" w:line="360" w:lineRule="auto"/>
        <w:jc w:val="center"/>
        <w:rPr>
          <w:sz w:val="26"/>
          <w:szCs w:val="26"/>
        </w:rPr>
      </w:pPr>
      <w:r w:rsidRPr="00204E65">
        <w:rPr>
          <w:sz w:val="26"/>
          <w:szCs w:val="26"/>
        </w:rPr>
        <w:lastRenderedPageBreak/>
        <w:t>EQUIPMENT</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Bowl</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2</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Packaging containers</w:t>
      </w:r>
      <w:r w:rsidR="00E93C1F">
        <w:rPr>
          <w:sz w:val="26"/>
          <w:szCs w:val="26"/>
        </w:rPr>
        <w:tab/>
      </w:r>
      <w:r w:rsidR="00E93C1F">
        <w:rPr>
          <w:sz w:val="26"/>
          <w:szCs w:val="26"/>
        </w:rPr>
        <w:tab/>
      </w:r>
      <w:r w:rsidR="00E93C1F">
        <w:rPr>
          <w:sz w:val="26"/>
          <w:szCs w:val="26"/>
        </w:rPr>
        <w:tab/>
        <w:t>6</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Gas cooker</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1</w:t>
      </w:r>
    </w:p>
    <w:p w:rsidR="008F0BBF" w:rsidRPr="00204E65" w:rsidRDefault="00E93C1F" w:rsidP="00D55801">
      <w:pPr>
        <w:pStyle w:val="NormalWeb"/>
        <w:numPr>
          <w:ilvl w:val="0"/>
          <w:numId w:val="13"/>
        </w:numPr>
        <w:spacing w:before="0" w:beforeAutospacing="0" w:after="240" w:afterAutospacing="0" w:line="360" w:lineRule="auto"/>
        <w:ind w:hanging="1440"/>
        <w:jc w:val="both"/>
        <w:rPr>
          <w:sz w:val="26"/>
          <w:szCs w:val="26"/>
        </w:rPr>
      </w:pPr>
      <w:r>
        <w:rPr>
          <w:sz w:val="26"/>
          <w:szCs w:val="26"/>
        </w:rPr>
        <w:t>Oven</w:t>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Turning stick</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1</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Spoon</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1</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Grinding machine</w:t>
      </w:r>
      <w:r w:rsidR="00E93C1F">
        <w:rPr>
          <w:sz w:val="26"/>
          <w:szCs w:val="26"/>
        </w:rPr>
        <w:tab/>
      </w:r>
      <w:r w:rsidR="00E93C1F">
        <w:rPr>
          <w:sz w:val="26"/>
          <w:szCs w:val="26"/>
        </w:rPr>
        <w:tab/>
      </w:r>
      <w:r w:rsidR="00E93C1F">
        <w:rPr>
          <w:sz w:val="26"/>
          <w:szCs w:val="26"/>
        </w:rPr>
        <w:tab/>
      </w:r>
      <w:r w:rsidR="00E93C1F">
        <w:rPr>
          <w:sz w:val="26"/>
          <w:szCs w:val="26"/>
        </w:rPr>
        <w:tab/>
        <w:t>1</w:t>
      </w:r>
    </w:p>
    <w:p w:rsidR="008F0BBF" w:rsidRPr="00204E65" w:rsidRDefault="008F0BBF" w:rsidP="00D55801">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Sieve</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2</w:t>
      </w:r>
    </w:p>
    <w:p w:rsidR="008F0BBF" w:rsidRPr="00EF07BB" w:rsidRDefault="008F0BBF" w:rsidP="008F0BBF">
      <w:pPr>
        <w:pStyle w:val="NormalWeb"/>
        <w:numPr>
          <w:ilvl w:val="0"/>
          <w:numId w:val="13"/>
        </w:numPr>
        <w:spacing w:before="0" w:beforeAutospacing="0" w:after="240" w:afterAutospacing="0" w:line="360" w:lineRule="auto"/>
        <w:ind w:hanging="1440"/>
        <w:jc w:val="both"/>
        <w:rPr>
          <w:sz w:val="26"/>
          <w:szCs w:val="26"/>
        </w:rPr>
      </w:pPr>
      <w:r w:rsidRPr="00204E65">
        <w:rPr>
          <w:sz w:val="26"/>
          <w:szCs w:val="26"/>
        </w:rPr>
        <w:t>Large pot</w:t>
      </w:r>
      <w:r w:rsidR="00E93C1F">
        <w:rPr>
          <w:sz w:val="26"/>
          <w:szCs w:val="26"/>
        </w:rPr>
        <w:tab/>
      </w:r>
      <w:r w:rsidR="00E93C1F">
        <w:rPr>
          <w:sz w:val="26"/>
          <w:szCs w:val="26"/>
        </w:rPr>
        <w:tab/>
      </w:r>
      <w:r w:rsidR="00E93C1F">
        <w:rPr>
          <w:sz w:val="26"/>
          <w:szCs w:val="26"/>
        </w:rPr>
        <w:tab/>
      </w:r>
      <w:r w:rsidR="00E93C1F">
        <w:rPr>
          <w:sz w:val="26"/>
          <w:szCs w:val="26"/>
        </w:rPr>
        <w:tab/>
      </w:r>
      <w:r w:rsidR="00E93C1F">
        <w:rPr>
          <w:sz w:val="26"/>
          <w:szCs w:val="26"/>
        </w:rPr>
        <w:tab/>
        <w:t>1</w:t>
      </w:r>
    </w:p>
    <w:p w:rsidR="00EF07BB" w:rsidRDefault="00EF07BB" w:rsidP="00EF07BB">
      <w:pPr>
        <w:spacing w:after="0" w:line="480" w:lineRule="auto"/>
        <w:jc w:val="center"/>
        <w:rPr>
          <w:rFonts w:ascii="Times New Roman" w:eastAsia="Times New Roman" w:hAnsi="Times New Roman" w:cs="Times New Roman"/>
          <w:sz w:val="26"/>
          <w:szCs w:val="26"/>
        </w:rPr>
      </w:pPr>
      <w:r w:rsidRPr="005D5724">
        <w:rPr>
          <w:rFonts w:ascii="Times New Roman" w:hAnsi="Times New Roman" w:cs="Times New Roman"/>
          <w:b/>
          <w:sz w:val="26"/>
          <w:szCs w:val="26"/>
        </w:rPr>
        <w:t>RECIPE</w:t>
      </w:r>
    </w:p>
    <w:p w:rsidR="00EF07BB" w:rsidRPr="005D5724" w:rsidRDefault="00E93C1F" w:rsidP="00EF13E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Recipe for local grains into instant pap porridge powder </w:t>
      </w:r>
    </w:p>
    <w:p w:rsidR="008F0BBF" w:rsidRPr="00204E65" w:rsidRDefault="00EF07BB" w:rsidP="00EF13EB">
      <w:pPr>
        <w:pStyle w:val="NormalWeb"/>
        <w:spacing w:before="0" w:beforeAutospacing="0" w:after="240" w:afterAutospacing="0" w:line="360" w:lineRule="auto"/>
        <w:ind w:firstLine="720"/>
        <w:jc w:val="both"/>
        <w:rPr>
          <w:sz w:val="26"/>
          <w:szCs w:val="26"/>
        </w:rPr>
      </w:pPr>
      <w:r>
        <w:rPr>
          <w:b/>
          <w:sz w:val="26"/>
          <w:szCs w:val="26"/>
        </w:rPr>
        <w:t>Recipe</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5D5724">
        <w:rPr>
          <w:b/>
          <w:sz w:val="26"/>
          <w:szCs w:val="26"/>
        </w:rPr>
        <w:t>Quantities</w:t>
      </w:r>
    </w:p>
    <w:p w:rsidR="008F0BBF" w:rsidRPr="00204E65"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t>white guinea corn</w:t>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sidRPr="00204E65">
        <w:rPr>
          <w:sz w:val="26"/>
          <w:szCs w:val="26"/>
        </w:rPr>
        <w:t>4 cups</w:t>
      </w:r>
    </w:p>
    <w:p w:rsidR="008F0BBF" w:rsidRPr="00204E65"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t>red guinea corn</w:t>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sidRPr="00204E65">
        <w:rPr>
          <w:sz w:val="26"/>
          <w:szCs w:val="26"/>
        </w:rPr>
        <w:t>2 cups</w:t>
      </w:r>
    </w:p>
    <w:p w:rsidR="008F0BBF"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t>millet</w:t>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Pr>
          <w:sz w:val="26"/>
          <w:szCs w:val="26"/>
        </w:rPr>
        <w:tab/>
      </w:r>
      <w:r w:rsidR="00EF13EB" w:rsidRPr="00204E65">
        <w:rPr>
          <w:sz w:val="26"/>
          <w:szCs w:val="26"/>
        </w:rPr>
        <w:t>4 cups</w:t>
      </w:r>
    </w:p>
    <w:p w:rsidR="00E93C1F" w:rsidRPr="00204E65" w:rsidRDefault="00E93C1F" w:rsidP="00E93C1F">
      <w:pPr>
        <w:pStyle w:val="NormalWeb"/>
        <w:spacing w:before="0" w:beforeAutospacing="0" w:after="240" w:afterAutospacing="0" w:line="360" w:lineRule="auto"/>
        <w:jc w:val="both"/>
        <w:rPr>
          <w:sz w:val="26"/>
          <w:szCs w:val="26"/>
        </w:rPr>
      </w:pPr>
    </w:p>
    <w:p w:rsidR="008F0BBF" w:rsidRPr="00204E65"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lastRenderedPageBreak/>
        <w:t>Fresh and dry garlic</w:t>
      </w:r>
    </w:p>
    <w:p w:rsidR="008F0BBF" w:rsidRPr="00204E65"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t>Ginger</w:t>
      </w:r>
    </w:p>
    <w:p w:rsidR="008F0BBF" w:rsidRPr="00204E65" w:rsidRDefault="008F0BBF" w:rsidP="008F0BBF">
      <w:pPr>
        <w:pStyle w:val="NormalWeb"/>
        <w:numPr>
          <w:ilvl w:val="0"/>
          <w:numId w:val="14"/>
        </w:numPr>
        <w:spacing w:before="0" w:beforeAutospacing="0" w:after="240" w:afterAutospacing="0" w:line="360" w:lineRule="auto"/>
        <w:jc w:val="both"/>
        <w:rPr>
          <w:sz w:val="26"/>
          <w:szCs w:val="26"/>
        </w:rPr>
      </w:pPr>
      <w:r w:rsidRPr="00204E65">
        <w:rPr>
          <w:sz w:val="26"/>
          <w:szCs w:val="26"/>
        </w:rPr>
        <w:t>Cloves</w:t>
      </w:r>
    </w:p>
    <w:p w:rsidR="008F0BBF" w:rsidRPr="00C3034F" w:rsidRDefault="00C3034F" w:rsidP="00C3034F">
      <w:pPr>
        <w:pStyle w:val="Heading3"/>
        <w:spacing w:before="0" w:after="240" w:line="360" w:lineRule="auto"/>
        <w:jc w:val="center"/>
        <w:rPr>
          <w:rFonts w:ascii="Times New Roman" w:hAnsi="Times New Roman" w:cs="Times New Roman"/>
          <w:color w:val="auto"/>
          <w:sz w:val="26"/>
          <w:szCs w:val="26"/>
        </w:rPr>
      </w:pPr>
      <w:r w:rsidRPr="00C3034F">
        <w:rPr>
          <w:rFonts w:ascii="Times New Roman" w:hAnsi="Times New Roman" w:cs="Times New Roman"/>
          <w:color w:val="auto"/>
          <w:sz w:val="26"/>
          <w:szCs w:val="26"/>
        </w:rPr>
        <w:t>METHODS</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Remove dirt and foreign materials from the grains.</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Soak grains in water for 24 hours to ferment.</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Add garlic, ginger, and cloves into the soaked grains and grind to paste.</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Use fine mesh to separate the filtrate from the chaff.</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Let it settle down for 7 hours and sieve the excess water.</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Put the paste in cheesecloth and remove the excess water completely.</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Dehydrate the paste until it is completely dry.</w:t>
      </w:r>
    </w:p>
    <w:p w:rsidR="008F0BBF" w:rsidRPr="00204E65" w:rsidRDefault="008F0BBF" w:rsidP="008F0BBF">
      <w:pPr>
        <w:pStyle w:val="NormalWeb"/>
        <w:numPr>
          <w:ilvl w:val="0"/>
          <w:numId w:val="15"/>
        </w:numPr>
        <w:spacing w:before="0" w:beforeAutospacing="0" w:after="240" w:afterAutospacing="0" w:line="360" w:lineRule="auto"/>
        <w:jc w:val="both"/>
        <w:rPr>
          <w:sz w:val="26"/>
          <w:szCs w:val="26"/>
        </w:rPr>
      </w:pPr>
      <w:r w:rsidRPr="00204E65">
        <w:rPr>
          <w:sz w:val="26"/>
          <w:szCs w:val="26"/>
        </w:rPr>
        <w:t>Blend completely for a super smooth texture.</w:t>
      </w:r>
    </w:p>
    <w:p w:rsidR="008F0BBF" w:rsidRPr="00C3034F" w:rsidRDefault="00C3034F" w:rsidP="00C3034F">
      <w:pPr>
        <w:pStyle w:val="Heading3"/>
        <w:spacing w:before="0" w:after="240" w:line="360" w:lineRule="auto"/>
        <w:jc w:val="center"/>
        <w:rPr>
          <w:rFonts w:ascii="Times New Roman" w:hAnsi="Times New Roman" w:cs="Times New Roman"/>
          <w:color w:val="auto"/>
          <w:sz w:val="26"/>
          <w:szCs w:val="26"/>
        </w:rPr>
      </w:pPr>
      <w:r w:rsidRPr="00C3034F">
        <w:rPr>
          <w:rFonts w:ascii="Times New Roman" w:hAnsi="Times New Roman" w:cs="Times New Roman"/>
          <w:color w:val="auto"/>
          <w:sz w:val="26"/>
          <w:szCs w:val="26"/>
        </w:rPr>
        <w:t>HOW TO PREPARE</w:t>
      </w:r>
    </w:p>
    <w:p w:rsidR="008F0BBF" w:rsidRPr="00204E65" w:rsidRDefault="008F0BBF" w:rsidP="008F0BBF">
      <w:pPr>
        <w:pStyle w:val="NormalWeb"/>
        <w:numPr>
          <w:ilvl w:val="0"/>
          <w:numId w:val="16"/>
        </w:numPr>
        <w:spacing w:before="0" w:beforeAutospacing="0" w:after="240" w:afterAutospacing="0" w:line="360" w:lineRule="auto"/>
        <w:jc w:val="both"/>
        <w:rPr>
          <w:sz w:val="26"/>
          <w:szCs w:val="26"/>
        </w:rPr>
      </w:pPr>
      <w:r w:rsidRPr="00204E65">
        <w:rPr>
          <w:sz w:val="26"/>
          <w:szCs w:val="26"/>
        </w:rPr>
        <w:t>Mix with cold water: Combine powder with hot water.</w:t>
      </w:r>
    </w:p>
    <w:p w:rsidR="008F0BBF" w:rsidRPr="00204E65" w:rsidRDefault="008F0BBF" w:rsidP="008F0BBF">
      <w:pPr>
        <w:pStyle w:val="NormalWeb"/>
        <w:numPr>
          <w:ilvl w:val="0"/>
          <w:numId w:val="16"/>
        </w:numPr>
        <w:spacing w:before="0" w:beforeAutospacing="0" w:after="240" w:afterAutospacing="0" w:line="360" w:lineRule="auto"/>
        <w:jc w:val="both"/>
        <w:rPr>
          <w:sz w:val="26"/>
          <w:szCs w:val="26"/>
        </w:rPr>
      </w:pPr>
      <w:r w:rsidRPr="00204E65">
        <w:rPr>
          <w:sz w:val="26"/>
          <w:szCs w:val="26"/>
        </w:rPr>
        <w:t>Stir/whisk until smooth.</w:t>
      </w:r>
    </w:p>
    <w:p w:rsidR="008F0BBF" w:rsidRPr="00204E65" w:rsidRDefault="008F0BBF" w:rsidP="008F0BBF">
      <w:pPr>
        <w:pStyle w:val="NormalWeb"/>
        <w:numPr>
          <w:ilvl w:val="0"/>
          <w:numId w:val="16"/>
        </w:numPr>
        <w:spacing w:before="0" w:beforeAutospacing="0" w:after="240" w:afterAutospacing="0" w:line="360" w:lineRule="auto"/>
        <w:jc w:val="both"/>
        <w:rPr>
          <w:sz w:val="26"/>
          <w:szCs w:val="26"/>
        </w:rPr>
      </w:pPr>
      <w:r w:rsidRPr="00204E65">
        <w:rPr>
          <w:sz w:val="26"/>
          <w:szCs w:val="26"/>
        </w:rPr>
        <w:t>Serve and enjoy your nutritious instant pap porridge.</w:t>
      </w:r>
    </w:p>
    <w:p w:rsidR="008F0BBF" w:rsidRPr="00204E65" w:rsidRDefault="008F0BBF" w:rsidP="008F0BBF">
      <w:pPr>
        <w:spacing w:after="240" w:line="360" w:lineRule="auto"/>
        <w:jc w:val="both"/>
        <w:rPr>
          <w:sz w:val="26"/>
          <w:szCs w:val="26"/>
        </w:rPr>
      </w:pPr>
    </w:p>
    <w:p w:rsidR="00032BD3" w:rsidRPr="009766B4" w:rsidRDefault="00032BD3" w:rsidP="009766B4">
      <w:pPr>
        <w:pStyle w:val="Heading1"/>
        <w:spacing w:before="0" w:beforeAutospacing="0" w:after="240" w:afterAutospacing="0" w:line="360" w:lineRule="auto"/>
        <w:jc w:val="center"/>
        <w:rPr>
          <w:sz w:val="26"/>
          <w:szCs w:val="26"/>
        </w:rPr>
      </w:pPr>
      <w:r w:rsidRPr="009766B4">
        <w:rPr>
          <w:sz w:val="26"/>
          <w:szCs w:val="26"/>
        </w:rPr>
        <w:lastRenderedPageBreak/>
        <w:t>CHAPTER FOUR</w:t>
      </w:r>
    </w:p>
    <w:p w:rsidR="00032BD3" w:rsidRPr="009766B4" w:rsidRDefault="00032BD3" w:rsidP="009766B4">
      <w:pPr>
        <w:pStyle w:val="Heading1"/>
        <w:spacing w:before="0" w:beforeAutospacing="0" w:after="240" w:afterAutospacing="0" w:line="360" w:lineRule="auto"/>
        <w:jc w:val="center"/>
        <w:rPr>
          <w:sz w:val="26"/>
          <w:szCs w:val="26"/>
        </w:rPr>
      </w:pPr>
      <w:r w:rsidRPr="009766B4">
        <w:rPr>
          <w:sz w:val="26"/>
          <w:szCs w:val="26"/>
        </w:rPr>
        <w:t>DATA PRESENTATION AND ANALYSIS</w:t>
      </w:r>
    </w:p>
    <w:p w:rsidR="00032BD3" w:rsidRPr="009766B4" w:rsidRDefault="00EB1933" w:rsidP="009766B4">
      <w:pPr>
        <w:pStyle w:val="Heading2"/>
        <w:spacing w:before="0" w:beforeAutospacing="0" w:after="240" w:afterAutospacing="0" w:line="360" w:lineRule="auto"/>
        <w:jc w:val="both"/>
        <w:rPr>
          <w:sz w:val="26"/>
          <w:szCs w:val="26"/>
        </w:rPr>
      </w:pPr>
      <w:r>
        <w:rPr>
          <w:sz w:val="26"/>
          <w:szCs w:val="26"/>
        </w:rPr>
        <w:t>4.0</w:t>
      </w:r>
      <w:r>
        <w:rPr>
          <w:sz w:val="26"/>
          <w:szCs w:val="26"/>
        </w:rPr>
        <w:tab/>
      </w:r>
      <w:r w:rsidR="00032BD3" w:rsidRPr="009766B4">
        <w:rPr>
          <w:sz w:val="26"/>
          <w:szCs w:val="26"/>
        </w:rPr>
        <w:t>INTRODUCTION</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This research sensory evaluation questionnaires were distributed to some randomly selected staff and students of the Hospitality Department in Kwara State Polytechnic, Ilorin. A total of fifty (50) sensory evaluation forms were fully answered and returned back to the respondent after effective testing of the products.</w:t>
      </w:r>
    </w:p>
    <w:p w:rsidR="00032BD3" w:rsidRPr="009766B4" w:rsidRDefault="00EB1933" w:rsidP="009766B4">
      <w:pPr>
        <w:pStyle w:val="Heading2"/>
        <w:spacing w:before="0" w:beforeAutospacing="0" w:after="240" w:afterAutospacing="0" w:line="360" w:lineRule="auto"/>
        <w:jc w:val="both"/>
        <w:rPr>
          <w:sz w:val="26"/>
          <w:szCs w:val="26"/>
        </w:rPr>
      </w:pPr>
      <w:r>
        <w:rPr>
          <w:sz w:val="26"/>
          <w:szCs w:val="26"/>
        </w:rPr>
        <w:t>4.1</w:t>
      </w:r>
      <w:r>
        <w:rPr>
          <w:sz w:val="26"/>
          <w:szCs w:val="26"/>
        </w:rPr>
        <w:tab/>
      </w:r>
      <w:r w:rsidR="00032BD3" w:rsidRPr="009766B4">
        <w:rPr>
          <w:sz w:val="26"/>
          <w:szCs w:val="26"/>
        </w:rPr>
        <w:t>DATA ANALYSIS AND RESULT</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following data were presented and analyzed. Data presentation was made under two subheadings, Section A and Section B. Section A consists of demographic characteristics of respondents, while Section B consists of main sensory evaluation data analysis.</w:t>
      </w:r>
    </w:p>
    <w:p w:rsidR="00032BD3" w:rsidRPr="009766B4" w:rsidRDefault="00032BD3" w:rsidP="009766B4">
      <w:pPr>
        <w:pStyle w:val="Heading2"/>
        <w:spacing w:before="0" w:beforeAutospacing="0" w:after="240" w:afterAutospacing="0" w:line="360" w:lineRule="auto"/>
        <w:jc w:val="both"/>
        <w:rPr>
          <w:sz w:val="26"/>
          <w:szCs w:val="26"/>
        </w:rPr>
      </w:pPr>
      <w:r w:rsidRPr="009766B4">
        <w:rPr>
          <w:sz w:val="26"/>
          <w:szCs w:val="26"/>
        </w:rPr>
        <w:t>SECTION A</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Demographic Characteristics of Respondents</w:t>
      </w:r>
    </w:p>
    <w:p w:rsidR="00032BD3" w:rsidRDefault="00032BD3" w:rsidP="009766B4">
      <w:pPr>
        <w:pStyle w:val="NormalWeb"/>
        <w:spacing w:before="0" w:beforeAutospacing="0" w:after="240" w:afterAutospacing="0" w:line="360" w:lineRule="auto"/>
        <w:jc w:val="both"/>
        <w:rPr>
          <w:sz w:val="26"/>
          <w:szCs w:val="26"/>
        </w:rPr>
      </w:pPr>
      <w:r w:rsidRPr="009766B4">
        <w:rPr>
          <w:sz w:val="26"/>
          <w:szCs w:val="26"/>
        </w:rPr>
        <w:t>The following demographic data are analyzed in this research project based on the responses received from the administered sensory evaluation forms.</w:t>
      </w:r>
    </w:p>
    <w:p w:rsidR="00EB1933" w:rsidRPr="009766B4" w:rsidRDefault="00EB1933" w:rsidP="009766B4">
      <w:pPr>
        <w:pStyle w:val="NormalWeb"/>
        <w:spacing w:before="0" w:beforeAutospacing="0" w:after="240" w:afterAutospacing="0" w:line="360" w:lineRule="auto"/>
        <w:jc w:val="both"/>
        <w:rPr>
          <w:sz w:val="26"/>
          <w:szCs w:val="26"/>
        </w:rPr>
      </w:pP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lastRenderedPageBreak/>
        <w:t>Table 1: Gender of the Respondents</w:t>
      </w:r>
    </w:p>
    <w:tbl>
      <w:tblPr>
        <w:tblStyle w:val="TableGrid"/>
        <w:tblW w:w="6472" w:type="dxa"/>
        <w:tblLook w:val="04A0"/>
      </w:tblPr>
      <w:tblGrid>
        <w:gridCol w:w="1273"/>
        <w:gridCol w:w="2853"/>
        <w:gridCol w:w="2346"/>
      </w:tblGrid>
      <w:tr w:rsidR="00032BD3" w:rsidRPr="009766B4" w:rsidTr="00EB1933">
        <w:trPr>
          <w:trHeight w:val="682"/>
        </w:trPr>
        <w:tc>
          <w:tcPr>
            <w:tcW w:w="0" w:type="auto"/>
            <w:hideMark/>
          </w:tcPr>
          <w:p w:rsidR="00032BD3" w:rsidRPr="009766B4" w:rsidRDefault="00032BD3" w:rsidP="00EB1933">
            <w:pPr>
              <w:pStyle w:val="NormalWeb"/>
              <w:spacing w:before="0" w:beforeAutospacing="0" w:after="0" w:afterAutospacing="0" w:line="360" w:lineRule="auto"/>
              <w:jc w:val="both"/>
              <w:rPr>
                <w:b/>
                <w:bCs/>
                <w:sz w:val="26"/>
                <w:szCs w:val="26"/>
              </w:rPr>
            </w:pPr>
            <w:r w:rsidRPr="009766B4">
              <w:rPr>
                <w:b/>
                <w:bCs/>
                <w:sz w:val="26"/>
                <w:szCs w:val="26"/>
              </w:rPr>
              <w:t>Gender</w:t>
            </w:r>
          </w:p>
        </w:tc>
        <w:tc>
          <w:tcPr>
            <w:tcW w:w="0" w:type="auto"/>
            <w:hideMark/>
          </w:tcPr>
          <w:p w:rsidR="00032BD3" w:rsidRPr="009766B4" w:rsidRDefault="00032BD3" w:rsidP="00EB1933">
            <w:pPr>
              <w:pStyle w:val="NormalWeb"/>
              <w:spacing w:before="0" w:beforeAutospacing="0" w:after="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EB1933">
            <w:pPr>
              <w:pStyle w:val="NormalWeb"/>
              <w:spacing w:before="0" w:beforeAutospacing="0" w:after="0" w:afterAutospacing="0" w:line="360" w:lineRule="auto"/>
              <w:jc w:val="both"/>
              <w:rPr>
                <w:b/>
                <w:bCs/>
                <w:sz w:val="26"/>
                <w:szCs w:val="26"/>
              </w:rPr>
            </w:pPr>
            <w:r w:rsidRPr="009766B4">
              <w:rPr>
                <w:b/>
                <w:bCs/>
                <w:sz w:val="26"/>
                <w:szCs w:val="26"/>
              </w:rPr>
              <w:t>Percentage (%)</w:t>
            </w:r>
          </w:p>
        </w:tc>
      </w:tr>
      <w:tr w:rsidR="00032BD3" w:rsidRPr="009766B4" w:rsidTr="00EB1933">
        <w:trPr>
          <w:trHeight w:val="697"/>
        </w:trPr>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Male</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26</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52%</w:t>
            </w:r>
          </w:p>
        </w:tc>
      </w:tr>
      <w:tr w:rsidR="00032BD3" w:rsidRPr="009766B4" w:rsidTr="00EB1933">
        <w:trPr>
          <w:trHeight w:val="697"/>
        </w:trPr>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Female</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24</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48%</w:t>
            </w:r>
          </w:p>
        </w:tc>
      </w:tr>
      <w:tr w:rsidR="00032BD3" w:rsidRPr="009766B4" w:rsidTr="00EB1933">
        <w:trPr>
          <w:trHeight w:val="697"/>
        </w:trPr>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50</w:t>
            </w:r>
          </w:p>
        </w:tc>
        <w:tc>
          <w:tcPr>
            <w:tcW w:w="0" w:type="auto"/>
            <w:hideMark/>
          </w:tcPr>
          <w:p w:rsidR="00032BD3" w:rsidRPr="009766B4" w:rsidRDefault="00032BD3" w:rsidP="00EB1933">
            <w:pPr>
              <w:pStyle w:val="NormalWeb"/>
              <w:spacing w:before="0" w:beforeAutospacing="0" w:after="0" w:afterAutospacing="0" w:line="360" w:lineRule="auto"/>
              <w:jc w:val="both"/>
              <w:rPr>
                <w:sz w:val="26"/>
                <w:szCs w:val="26"/>
              </w:rPr>
            </w:pPr>
            <w:r w:rsidRPr="009766B4">
              <w:rPr>
                <w:sz w:val="26"/>
                <w:szCs w:val="26"/>
              </w:rPr>
              <w:t>100%</w:t>
            </w:r>
          </w:p>
        </w:tc>
      </w:tr>
    </w:tbl>
    <w:p w:rsidR="00032BD3" w:rsidRPr="009766B4" w:rsidRDefault="00032BD3" w:rsidP="00EB1933">
      <w:pPr>
        <w:pStyle w:val="NormalWeb"/>
        <w:spacing w:before="0" w:beforeAutospacing="0" w:after="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26 respondents, representing 52% of the total respondents, are males, while 24 respondents, representing 48%, are female.</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Table 2: Age of the Respondents</w:t>
      </w:r>
    </w:p>
    <w:tbl>
      <w:tblPr>
        <w:tblStyle w:val="TableGrid"/>
        <w:tblW w:w="0" w:type="auto"/>
        <w:tblLook w:val="04A0"/>
      </w:tblPr>
      <w:tblGrid>
        <w:gridCol w:w="2216"/>
        <w:gridCol w:w="2362"/>
        <w:gridCol w:w="1942"/>
      </w:tblGrid>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Age</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16-20 years</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22</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44%</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21-30 years</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6</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12%</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31-40 years</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14</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28%</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41 years and above</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8</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16%</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EB1933">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 xml:space="preserve">The table above shows that 22 respondents, representing 44% of the total respondents, are between the age of 16-20 years, 6 respondents, representing 12%, </w:t>
      </w:r>
      <w:r w:rsidRPr="009766B4">
        <w:rPr>
          <w:sz w:val="26"/>
          <w:szCs w:val="26"/>
        </w:rPr>
        <w:lastRenderedPageBreak/>
        <w:t>are between the age of 21-30 years, 14 respondents, representing 28%, are between the ages of 31-40 years, while 8 respondents, representing 16%, are 41 years and above.</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Table 3: Marital Status of the Respondents</w:t>
      </w:r>
    </w:p>
    <w:tbl>
      <w:tblPr>
        <w:tblStyle w:val="TableGrid"/>
        <w:tblW w:w="0" w:type="auto"/>
        <w:tblLook w:val="04A0"/>
      </w:tblPr>
      <w:tblGrid>
        <w:gridCol w:w="1827"/>
        <w:gridCol w:w="2362"/>
        <w:gridCol w:w="1942"/>
      </w:tblGrid>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Marital Status</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Married</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18</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36%</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Single</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32</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64%</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EB1933">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18 respondents, representing 36% of respondents, are married, while 32 respondents, representing 64%, are single.</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Table 4: Educational Qualifications of the Respondents</w:t>
      </w:r>
    </w:p>
    <w:tbl>
      <w:tblPr>
        <w:tblStyle w:val="TableGrid"/>
        <w:tblW w:w="0" w:type="auto"/>
        <w:tblLook w:val="04A0"/>
      </w:tblPr>
      <w:tblGrid>
        <w:gridCol w:w="3084"/>
        <w:gridCol w:w="2362"/>
        <w:gridCol w:w="1942"/>
      </w:tblGrid>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Educational Qualification</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ND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15</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30%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HND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21</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42%</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B.Sc</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12</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24%</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M.Sc/MA</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4%</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lastRenderedPageBreak/>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21 respondents, representing 42% of the total respondents, are ND certificate holders, 15 respondents, representing 30%, are HND certificate holders, 12 respondents, representing 24%, are B.Sc certificate holders, while 2 respondents, representing 4%, are M.Sc/MA certificate holders.</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Table 5: Nationalities of the Respondents</w:t>
      </w:r>
    </w:p>
    <w:tbl>
      <w:tblPr>
        <w:tblStyle w:val="TableGrid"/>
        <w:tblW w:w="0" w:type="auto"/>
        <w:tblLook w:val="04A0"/>
      </w:tblPr>
      <w:tblGrid>
        <w:gridCol w:w="1459"/>
        <w:gridCol w:w="2362"/>
        <w:gridCol w:w="1942"/>
      </w:tblGrid>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Nationality</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Nigerian</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Others</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shows that 50 respondents, representing 100% of the total respondents, are Nigerian.</w:t>
      </w:r>
    </w:p>
    <w:p w:rsidR="00EB1933" w:rsidRDefault="00EB1933" w:rsidP="009766B4">
      <w:pPr>
        <w:pStyle w:val="Heading2"/>
        <w:spacing w:before="0" w:beforeAutospacing="0" w:after="240" w:afterAutospacing="0" w:line="360" w:lineRule="auto"/>
        <w:jc w:val="both"/>
        <w:rPr>
          <w:sz w:val="26"/>
          <w:szCs w:val="26"/>
        </w:rPr>
      </w:pPr>
    </w:p>
    <w:p w:rsidR="00EB1933" w:rsidRDefault="00EB1933" w:rsidP="009766B4">
      <w:pPr>
        <w:pStyle w:val="Heading2"/>
        <w:spacing w:before="0" w:beforeAutospacing="0" w:after="240" w:afterAutospacing="0" w:line="360" w:lineRule="auto"/>
        <w:jc w:val="both"/>
        <w:rPr>
          <w:sz w:val="26"/>
          <w:szCs w:val="26"/>
        </w:rPr>
      </w:pPr>
    </w:p>
    <w:p w:rsidR="00EB1933" w:rsidRDefault="00EB1933" w:rsidP="009766B4">
      <w:pPr>
        <w:pStyle w:val="Heading2"/>
        <w:spacing w:before="0" w:beforeAutospacing="0" w:after="240" w:afterAutospacing="0" w:line="360" w:lineRule="auto"/>
        <w:jc w:val="both"/>
        <w:rPr>
          <w:sz w:val="26"/>
          <w:szCs w:val="26"/>
        </w:rPr>
      </w:pPr>
    </w:p>
    <w:p w:rsidR="00EB1933" w:rsidRDefault="00EB1933" w:rsidP="009766B4">
      <w:pPr>
        <w:pStyle w:val="Heading2"/>
        <w:spacing w:before="0" w:beforeAutospacing="0" w:after="240" w:afterAutospacing="0" w:line="360" w:lineRule="auto"/>
        <w:jc w:val="both"/>
        <w:rPr>
          <w:sz w:val="26"/>
          <w:szCs w:val="26"/>
        </w:rPr>
      </w:pPr>
    </w:p>
    <w:p w:rsidR="00032BD3" w:rsidRPr="009766B4" w:rsidRDefault="00032BD3" w:rsidP="009766B4">
      <w:pPr>
        <w:pStyle w:val="Heading2"/>
        <w:spacing w:before="0" w:beforeAutospacing="0" w:after="240" w:afterAutospacing="0" w:line="360" w:lineRule="auto"/>
        <w:jc w:val="both"/>
        <w:rPr>
          <w:sz w:val="26"/>
          <w:szCs w:val="26"/>
        </w:rPr>
      </w:pPr>
      <w:r w:rsidRPr="009766B4">
        <w:rPr>
          <w:sz w:val="26"/>
          <w:szCs w:val="26"/>
        </w:rPr>
        <w:lastRenderedPageBreak/>
        <w:t>SECTION B</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t>Table 6: Research-Based Response from the Appearance of Instant Local Grain Flour (Pap) Porridge Powder</w:t>
      </w:r>
    </w:p>
    <w:tbl>
      <w:tblPr>
        <w:tblStyle w:val="TableGrid"/>
        <w:tblW w:w="0" w:type="auto"/>
        <w:tblLook w:val="04A0"/>
      </w:tblPr>
      <w:tblGrid>
        <w:gridCol w:w="1379"/>
        <w:gridCol w:w="2362"/>
        <w:gridCol w:w="1942"/>
      </w:tblGrid>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Choice</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Excellent</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30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60%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Very 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16</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32%</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4</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8%</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Fair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Poor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30 respondents, representing 60% of the total respondents, agreed that the appearance of instant local grain flour (pap) porridge powder is excellent, 16 respondents, representing 32%, agreed that the appearance of the instant local grain flour (pap) porridge is very good, 4 respondents, representing 8%, agreed that the appearance of instant local grain flour pap porridge powder is good, while no respondents rated the appearance of the instant local grain flour pap porridge powder as poor or fair.</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lastRenderedPageBreak/>
        <w:t>Table 7: Research-Based Responses from the Flavor of Instant Local Grain Flour (Pap) Porridge Powder</w:t>
      </w:r>
    </w:p>
    <w:tbl>
      <w:tblPr>
        <w:tblStyle w:val="TableGrid"/>
        <w:tblW w:w="0" w:type="auto"/>
        <w:tblLook w:val="04A0"/>
      </w:tblPr>
      <w:tblGrid>
        <w:gridCol w:w="1379"/>
        <w:gridCol w:w="2362"/>
        <w:gridCol w:w="1942"/>
      </w:tblGrid>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Choice</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EB1933">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Excellent</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17</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34%</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Very Good</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24</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48%</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Good</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9</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18%</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Fair</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Poor</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EB1933">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EB1933">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17 respondents, representing 34% of the total respondents, agreed that the flavor of the instant local grain flour (pap) porridge powder is excellent, 24 respondents, representing 48%, agreed that the flavor of the instant local grain flour pap porridge powder is very good, 9 respondents, representing 18%, agreed that the flavor of instant local grain flour pap porridge powder is good, while no respondents rated the flavor of instant local grain flour pap porridge powder as fair or poor.</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lastRenderedPageBreak/>
        <w:t>Table 8: Research-Based Responses from the Texture of Instant Local Grain Flour (Pap) Porridge Powder</w:t>
      </w:r>
    </w:p>
    <w:tbl>
      <w:tblPr>
        <w:tblStyle w:val="TableGrid"/>
        <w:tblW w:w="6527" w:type="dxa"/>
        <w:tblLook w:val="04A0"/>
      </w:tblPr>
      <w:tblGrid>
        <w:gridCol w:w="1584"/>
        <w:gridCol w:w="2713"/>
        <w:gridCol w:w="2230"/>
      </w:tblGrid>
      <w:tr w:rsidR="00032BD3" w:rsidRPr="009766B4" w:rsidTr="00EB1933">
        <w:trPr>
          <w:trHeight w:val="673"/>
        </w:trPr>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Choice</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rPr>
          <w:trHeight w:val="688"/>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Excellent</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14</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28%</w:t>
            </w:r>
          </w:p>
        </w:tc>
      </w:tr>
      <w:tr w:rsidR="00032BD3" w:rsidRPr="009766B4" w:rsidTr="00EB1933">
        <w:trPr>
          <w:trHeight w:val="673"/>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Very 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25</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r>
      <w:tr w:rsidR="00032BD3" w:rsidRPr="009766B4" w:rsidTr="00EB1933">
        <w:trPr>
          <w:trHeight w:val="688"/>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11</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22%</w:t>
            </w:r>
          </w:p>
        </w:tc>
      </w:tr>
      <w:tr w:rsidR="00032BD3" w:rsidRPr="009766B4" w:rsidTr="00EB1933">
        <w:trPr>
          <w:trHeight w:val="688"/>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Fair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rPr>
          <w:trHeight w:val="673"/>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Poor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rPr>
          <w:trHeight w:val="688"/>
        </w:trPr>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14 respondents, representing 28% of the total respondents, agreed that the texture of the instant local grain flour pap porridge powder is excellent, 25 respondents, representing 50%, agreed that the texture of the instant local grain flour pap porridge powder is very good, 11 respondents, representing 22%, agreed that the texture of the instant local grain flour pap porridge powder is good, while no respondents rated the texture of the instant local grain flour pap porridge powder as fair or poor.</w:t>
      </w: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lastRenderedPageBreak/>
        <w:t>Table 9: Research-Based Responses from the Taste of Instant Local Grain Flour (Pap) Porridge Powder</w:t>
      </w:r>
    </w:p>
    <w:tbl>
      <w:tblPr>
        <w:tblStyle w:val="TableGrid"/>
        <w:tblW w:w="0" w:type="auto"/>
        <w:tblLook w:val="04A0"/>
      </w:tblPr>
      <w:tblGrid>
        <w:gridCol w:w="1379"/>
        <w:gridCol w:w="2362"/>
        <w:gridCol w:w="1942"/>
      </w:tblGrid>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Choice</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Excellent</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15</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30%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Very 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29</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58%</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6</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12%</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Fair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Poor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15 respondents, representing 30% of the total respondents, agreed that the taste of the instant local grain flour pap porridge powder is excellent, 29 respondents, representing 58%, agreed that the taste of the instant local grain flour pap porridge powder is very good, 6 respondents, representing 12%, agreed that the taste of the instant local grain flour pap porridge powder is good, while no respondents rated the taste of the instant local grain flour pap porridge powder as fair or poor.</w:t>
      </w:r>
    </w:p>
    <w:p w:rsidR="00EB1933" w:rsidRPr="009766B4" w:rsidRDefault="00EB1933" w:rsidP="009766B4">
      <w:pPr>
        <w:pStyle w:val="NormalWeb"/>
        <w:spacing w:before="0" w:beforeAutospacing="0" w:after="240" w:afterAutospacing="0" w:line="360" w:lineRule="auto"/>
        <w:jc w:val="both"/>
        <w:rPr>
          <w:sz w:val="26"/>
          <w:szCs w:val="26"/>
        </w:rPr>
      </w:pPr>
    </w:p>
    <w:p w:rsidR="00032BD3" w:rsidRPr="009766B4" w:rsidRDefault="00032BD3" w:rsidP="009766B4">
      <w:pPr>
        <w:pStyle w:val="Heading3"/>
        <w:spacing w:before="0" w:after="240" w:line="360" w:lineRule="auto"/>
        <w:jc w:val="both"/>
        <w:rPr>
          <w:rFonts w:ascii="Times New Roman" w:hAnsi="Times New Roman" w:cs="Times New Roman"/>
          <w:color w:val="auto"/>
          <w:sz w:val="26"/>
          <w:szCs w:val="26"/>
        </w:rPr>
      </w:pPr>
      <w:r w:rsidRPr="009766B4">
        <w:rPr>
          <w:rFonts w:ascii="Times New Roman" w:hAnsi="Times New Roman" w:cs="Times New Roman"/>
          <w:color w:val="auto"/>
          <w:sz w:val="26"/>
          <w:szCs w:val="26"/>
        </w:rPr>
        <w:lastRenderedPageBreak/>
        <w:t>Table 10: Acceptability of Instant Local Grain Flour (Pap) Porridge Powder</w:t>
      </w:r>
    </w:p>
    <w:tbl>
      <w:tblPr>
        <w:tblStyle w:val="TableGrid"/>
        <w:tblW w:w="0" w:type="auto"/>
        <w:tblLook w:val="04A0"/>
      </w:tblPr>
      <w:tblGrid>
        <w:gridCol w:w="1379"/>
        <w:gridCol w:w="2362"/>
        <w:gridCol w:w="1942"/>
      </w:tblGrid>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Choice</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No. of Respondents</w:t>
            </w:r>
          </w:p>
        </w:tc>
        <w:tc>
          <w:tcPr>
            <w:tcW w:w="0" w:type="auto"/>
            <w:hideMark/>
          </w:tcPr>
          <w:p w:rsidR="00032BD3" w:rsidRPr="009766B4" w:rsidRDefault="00032BD3" w:rsidP="009766B4">
            <w:pPr>
              <w:pStyle w:val="NormalWeb"/>
              <w:spacing w:before="0" w:beforeAutospacing="0" w:after="240" w:afterAutospacing="0" w:line="360" w:lineRule="auto"/>
              <w:jc w:val="both"/>
              <w:rPr>
                <w:b/>
                <w:bCs/>
                <w:sz w:val="26"/>
                <w:szCs w:val="26"/>
              </w:rPr>
            </w:pPr>
            <w:r w:rsidRPr="009766B4">
              <w:rPr>
                <w:b/>
                <w:bCs/>
                <w:sz w:val="26"/>
                <w:szCs w:val="26"/>
              </w:rPr>
              <w:t>Percentage (%)</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Excellent</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18</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36%</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Very 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23</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46%</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Good</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9</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18%</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Fair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Poor</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0%</w:t>
            </w:r>
          </w:p>
        </w:tc>
      </w:tr>
      <w:tr w:rsidR="00032BD3" w:rsidRPr="009766B4" w:rsidTr="00EB1933">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Total</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50</w:t>
            </w:r>
          </w:p>
        </w:tc>
        <w:tc>
          <w:tcPr>
            <w:tcW w:w="0" w:type="auto"/>
            <w:hideMark/>
          </w:tcPr>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100%</w:t>
            </w:r>
          </w:p>
        </w:tc>
      </w:tr>
    </w:tbl>
    <w:p w:rsidR="00032BD3" w:rsidRPr="009766B4" w:rsidRDefault="00032BD3" w:rsidP="009766B4">
      <w:pPr>
        <w:pStyle w:val="NormalWeb"/>
        <w:spacing w:before="0" w:beforeAutospacing="0" w:after="240" w:afterAutospacing="0" w:line="360" w:lineRule="auto"/>
        <w:jc w:val="both"/>
        <w:rPr>
          <w:sz w:val="26"/>
          <w:szCs w:val="26"/>
        </w:rPr>
      </w:pPr>
      <w:r w:rsidRPr="009766B4">
        <w:rPr>
          <w:rStyle w:val="Strong"/>
          <w:sz w:val="26"/>
          <w:szCs w:val="26"/>
        </w:rPr>
        <w:t>Source:</w:t>
      </w:r>
      <w:r w:rsidRPr="009766B4">
        <w:rPr>
          <w:sz w:val="26"/>
          <w:szCs w:val="26"/>
        </w:rPr>
        <w:t xml:space="preserve"> Field Survey, 2025</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table above shows that 18 respondents, representing 36% of the total respondents, agreed that the acceptability of the instant local grain flour pap porridge powder is excellent, 23 respondents, representing 46%, agreed that the acceptability of the instant local grain flour pap porridge powder is very good, 9 respondents, representing 18%, agreed that the acceptability of the instant local grain flour pap porridge powder is good, while no respondents rated the acceptability of the instant local grain flour pap porridge powder as fair or poor.</w:t>
      </w:r>
    </w:p>
    <w:p w:rsidR="00EB1933" w:rsidRDefault="00EB1933" w:rsidP="009766B4">
      <w:pPr>
        <w:pStyle w:val="Heading1"/>
        <w:spacing w:before="0" w:beforeAutospacing="0" w:after="240" w:afterAutospacing="0" w:line="360" w:lineRule="auto"/>
        <w:jc w:val="both"/>
        <w:rPr>
          <w:sz w:val="26"/>
          <w:szCs w:val="26"/>
        </w:rPr>
      </w:pPr>
    </w:p>
    <w:p w:rsidR="00EB1933" w:rsidRDefault="00EB1933" w:rsidP="009766B4">
      <w:pPr>
        <w:pStyle w:val="Heading1"/>
        <w:spacing w:before="0" w:beforeAutospacing="0" w:after="240" w:afterAutospacing="0" w:line="360" w:lineRule="auto"/>
        <w:jc w:val="both"/>
        <w:rPr>
          <w:sz w:val="26"/>
          <w:szCs w:val="26"/>
        </w:rPr>
      </w:pPr>
    </w:p>
    <w:p w:rsidR="00EB1933" w:rsidRDefault="00EB1933" w:rsidP="009766B4">
      <w:pPr>
        <w:pStyle w:val="Heading1"/>
        <w:spacing w:before="0" w:beforeAutospacing="0" w:after="240" w:afterAutospacing="0" w:line="360" w:lineRule="auto"/>
        <w:jc w:val="both"/>
        <w:rPr>
          <w:sz w:val="26"/>
          <w:szCs w:val="26"/>
        </w:rPr>
      </w:pPr>
    </w:p>
    <w:p w:rsidR="00032BD3" w:rsidRPr="009766B4" w:rsidRDefault="00032BD3" w:rsidP="00EB1933">
      <w:pPr>
        <w:pStyle w:val="Heading1"/>
        <w:spacing w:before="0" w:beforeAutospacing="0" w:after="240" w:afterAutospacing="0" w:line="360" w:lineRule="auto"/>
        <w:jc w:val="center"/>
        <w:rPr>
          <w:sz w:val="26"/>
          <w:szCs w:val="26"/>
        </w:rPr>
      </w:pPr>
      <w:r w:rsidRPr="009766B4">
        <w:rPr>
          <w:sz w:val="26"/>
          <w:szCs w:val="26"/>
        </w:rPr>
        <w:lastRenderedPageBreak/>
        <w:t>CHAPTER FIVE</w:t>
      </w:r>
    </w:p>
    <w:p w:rsidR="00032BD3" w:rsidRPr="009766B4" w:rsidRDefault="00032BD3" w:rsidP="00EB1933">
      <w:pPr>
        <w:pStyle w:val="Heading1"/>
        <w:spacing w:before="0" w:beforeAutospacing="0" w:after="240" w:afterAutospacing="0" w:line="360" w:lineRule="auto"/>
        <w:jc w:val="center"/>
        <w:rPr>
          <w:sz w:val="26"/>
          <w:szCs w:val="26"/>
        </w:rPr>
      </w:pPr>
      <w:r w:rsidRPr="009766B4">
        <w:rPr>
          <w:sz w:val="26"/>
          <w:szCs w:val="26"/>
        </w:rPr>
        <w:t>SUMMARY, CONCLUSION AND RECOMMENDATIONS</w:t>
      </w:r>
    </w:p>
    <w:p w:rsidR="00032BD3" w:rsidRPr="009766B4" w:rsidRDefault="00EB1933" w:rsidP="009766B4">
      <w:pPr>
        <w:pStyle w:val="Heading2"/>
        <w:spacing w:before="0" w:beforeAutospacing="0" w:after="240" w:afterAutospacing="0" w:line="360" w:lineRule="auto"/>
        <w:jc w:val="both"/>
        <w:rPr>
          <w:sz w:val="26"/>
          <w:szCs w:val="26"/>
        </w:rPr>
      </w:pPr>
      <w:r>
        <w:rPr>
          <w:sz w:val="26"/>
          <w:szCs w:val="26"/>
        </w:rPr>
        <w:t>5.0</w:t>
      </w:r>
      <w:r>
        <w:rPr>
          <w:sz w:val="26"/>
          <w:szCs w:val="26"/>
        </w:rPr>
        <w:tab/>
      </w:r>
      <w:r w:rsidRPr="009766B4">
        <w:rPr>
          <w:sz w:val="26"/>
          <w:szCs w:val="26"/>
        </w:rPr>
        <w:t>SUMMARY</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project explores the potential of utilizing local grains in the production of instant pap porridge powder, a nutritious and convenient food product. By leveraging locally available grains such as sorghum, millet, and maize, the project aims to promote food security, support local agriculture, and preserve traditional food practices. The study evaluates the nutritional, sensory, and economic feasibility of using local grains in instant pap porridge powder production.</w:t>
      </w:r>
    </w:p>
    <w:p w:rsidR="00032BD3" w:rsidRPr="009766B4" w:rsidRDefault="00EB1933" w:rsidP="009766B4">
      <w:pPr>
        <w:pStyle w:val="Heading2"/>
        <w:spacing w:before="0" w:beforeAutospacing="0" w:after="240" w:afterAutospacing="0" w:line="360" w:lineRule="auto"/>
        <w:jc w:val="both"/>
        <w:rPr>
          <w:sz w:val="26"/>
          <w:szCs w:val="26"/>
        </w:rPr>
      </w:pPr>
      <w:r>
        <w:rPr>
          <w:sz w:val="26"/>
          <w:szCs w:val="26"/>
        </w:rPr>
        <w:t>5.1</w:t>
      </w:r>
      <w:r>
        <w:rPr>
          <w:sz w:val="26"/>
          <w:szCs w:val="26"/>
        </w:rPr>
        <w:tab/>
      </w:r>
      <w:r w:rsidRPr="009766B4">
        <w:rPr>
          <w:sz w:val="26"/>
          <w:szCs w:val="26"/>
        </w:rPr>
        <w:t>CONCLUSION</w:t>
      </w:r>
    </w:p>
    <w:p w:rsidR="00032BD3" w:rsidRPr="009766B4" w:rsidRDefault="00032BD3" w:rsidP="009766B4">
      <w:pPr>
        <w:pStyle w:val="NormalWeb"/>
        <w:spacing w:before="0" w:beforeAutospacing="0" w:after="240" w:afterAutospacing="0" w:line="360" w:lineRule="auto"/>
        <w:jc w:val="both"/>
        <w:rPr>
          <w:sz w:val="26"/>
          <w:szCs w:val="26"/>
        </w:rPr>
      </w:pPr>
      <w:r w:rsidRPr="009766B4">
        <w:rPr>
          <w:sz w:val="26"/>
          <w:szCs w:val="26"/>
        </w:rPr>
        <w:t>The utilization of local grains in instant pap porridge powder production offers a promising solution for improving nutrition, food security, and sustainable agriculture. The project's findings suggest that local grains can be successfully used to produce high-quality instant pap porridge powder that meets nutritional and sensory standards. By supporting local agriculture and food production, this approach can contribute to community development, job creation, and economic growth.</w:t>
      </w:r>
    </w:p>
    <w:p w:rsidR="00032BD3" w:rsidRPr="009766B4" w:rsidRDefault="00EB1933" w:rsidP="009766B4">
      <w:pPr>
        <w:pStyle w:val="Heading2"/>
        <w:spacing w:before="0" w:beforeAutospacing="0" w:after="240" w:afterAutospacing="0" w:line="360" w:lineRule="auto"/>
        <w:jc w:val="both"/>
        <w:rPr>
          <w:sz w:val="26"/>
          <w:szCs w:val="26"/>
        </w:rPr>
      </w:pPr>
      <w:r>
        <w:rPr>
          <w:sz w:val="26"/>
          <w:szCs w:val="26"/>
        </w:rPr>
        <w:t>5.2</w:t>
      </w:r>
      <w:r>
        <w:rPr>
          <w:sz w:val="26"/>
          <w:szCs w:val="26"/>
        </w:rPr>
        <w:tab/>
      </w:r>
      <w:r w:rsidRPr="009766B4">
        <w:rPr>
          <w:sz w:val="26"/>
          <w:szCs w:val="26"/>
        </w:rPr>
        <w:t>RECOMMENDATIONS</w:t>
      </w:r>
    </w:p>
    <w:p w:rsidR="00032BD3" w:rsidRPr="009766B4" w:rsidRDefault="00032BD3" w:rsidP="009766B4">
      <w:pPr>
        <w:pStyle w:val="NormalWeb"/>
        <w:numPr>
          <w:ilvl w:val="0"/>
          <w:numId w:val="17"/>
        </w:numPr>
        <w:spacing w:before="0" w:beforeAutospacing="0" w:after="240" w:afterAutospacing="0" w:line="360" w:lineRule="auto"/>
        <w:jc w:val="both"/>
        <w:rPr>
          <w:sz w:val="26"/>
          <w:szCs w:val="26"/>
        </w:rPr>
      </w:pPr>
      <w:r w:rsidRPr="009766B4">
        <w:rPr>
          <w:rStyle w:val="Strong"/>
          <w:sz w:val="26"/>
          <w:szCs w:val="26"/>
        </w:rPr>
        <w:t>Support Local Agriculture</w:t>
      </w:r>
      <w:r w:rsidRPr="009766B4">
        <w:rPr>
          <w:sz w:val="26"/>
          <w:szCs w:val="26"/>
        </w:rPr>
        <w:t>: Governments and private sector stakeholders should support local farmers by providing access to improved seeds, fertilizers, and farming technologies.</w:t>
      </w:r>
    </w:p>
    <w:p w:rsidR="00032BD3" w:rsidRPr="009766B4" w:rsidRDefault="00032BD3" w:rsidP="009766B4">
      <w:pPr>
        <w:pStyle w:val="NormalWeb"/>
        <w:numPr>
          <w:ilvl w:val="0"/>
          <w:numId w:val="17"/>
        </w:numPr>
        <w:spacing w:before="0" w:beforeAutospacing="0" w:after="240" w:afterAutospacing="0" w:line="360" w:lineRule="auto"/>
        <w:jc w:val="both"/>
        <w:rPr>
          <w:sz w:val="26"/>
          <w:szCs w:val="26"/>
        </w:rPr>
      </w:pPr>
      <w:r w:rsidRPr="009766B4">
        <w:rPr>
          <w:rStyle w:val="Strong"/>
          <w:sz w:val="26"/>
          <w:szCs w:val="26"/>
        </w:rPr>
        <w:lastRenderedPageBreak/>
        <w:t>Invest in Local Grain Processing</w:t>
      </w:r>
      <w:r w:rsidRPr="009766B4">
        <w:rPr>
          <w:sz w:val="26"/>
          <w:szCs w:val="26"/>
        </w:rPr>
        <w:t>: Investing in local grain processing infrastructure can help improve the quality and availability of local grains for instant pap porridge powder production.</w:t>
      </w:r>
    </w:p>
    <w:p w:rsidR="00032BD3" w:rsidRPr="009766B4" w:rsidRDefault="00032BD3" w:rsidP="009766B4">
      <w:pPr>
        <w:pStyle w:val="NormalWeb"/>
        <w:numPr>
          <w:ilvl w:val="0"/>
          <w:numId w:val="17"/>
        </w:numPr>
        <w:spacing w:before="0" w:beforeAutospacing="0" w:after="240" w:afterAutospacing="0" w:line="360" w:lineRule="auto"/>
        <w:jc w:val="both"/>
        <w:rPr>
          <w:sz w:val="26"/>
          <w:szCs w:val="26"/>
        </w:rPr>
      </w:pPr>
      <w:r w:rsidRPr="009766B4">
        <w:rPr>
          <w:rStyle w:val="Strong"/>
          <w:sz w:val="26"/>
          <w:szCs w:val="26"/>
        </w:rPr>
        <w:t>Promote Sustainable Agriculture Practices</w:t>
      </w:r>
      <w:r w:rsidRPr="009766B4">
        <w:rPr>
          <w:sz w:val="26"/>
          <w:szCs w:val="26"/>
        </w:rPr>
        <w:t>: Promoting sustainable agriculture practices such as crop rotation, organic farming, and conservation agriculture can help improve soil health, reduce environmental degradation, and increase crop yields.</w:t>
      </w:r>
    </w:p>
    <w:p w:rsidR="00032BD3" w:rsidRPr="009766B4" w:rsidRDefault="00032BD3" w:rsidP="009766B4">
      <w:pPr>
        <w:pStyle w:val="NormalWeb"/>
        <w:numPr>
          <w:ilvl w:val="0"/>
          <w:numId w:val="17"/>
        </w:numPr>
        <w:spacing w:before="0" w:beforeAutospacing="0" w:after="240" w:afterAutospacing="0" w:line="360" w:lineRule="auto"/>
        <w:jc w:val="both"/>
        <w:rPr>
          <w:sz w:val="26"/>
          <w:szCs w:val="26"/>
        </w:rPr>
      </w:pPr>
      <w:r w:rsidRPr="009766B4">
        <w:rPr>
          <w:rStyle w:val="Strong"/>
          <w:sz w:val="26"/>
          <w:szCs w:val="26"/>
        </w:rPr>
        <w:t>Develop New Products</w:t>
      </w:r>
      <w:r w:rsidRPr="009766B4">
        <w:rPr>
          <w:sz w:val="26"/>
          <w:szCs w:val="26"/>
        </w:rPr>
        <w:t>: Food manufacturers should consider developing new products using local grains, such as instant pap porridge powder, to diversify their product lines and meet growing demand for healthy and convenient food options.</w:t>
      </w:r>
    </w:p>
    <w:p w:rsidR="00032BD3" w:rsidRPr="009766B4" w:rsidRDefault="00032BD3" w:rsidP="009766B4">
      <w:pPr>
        <w:pStyle w:val="NormalWeb"/>
        <w:numPr>
          <w:ilvl w:val="0"/>
          <w:numId w:val="17"/>
        </w:numPr>
        <w:spacing w:before="0" w:beforeAutospacing="0" w:after="240" w:afterAutospacing="0" w:line="360" w:lineRule="auto"/>
        <w:jc w:val="both"/>
        <w:rPr>
          <w:sz w:val="26"/>
          <w:szCs w:val="26"/>
        </w:rPr>
      </w:pPr>
      <w:r w:rsidRPr="009766B4">
        <w:rPr>
          <w:rStyle w:val="Strong"/>
          <w:sz w:val="26"/>
          <w:szCs w:val="26"/>
        </w:rPr>
        <w:t>Create Awareness</w:t>
      </w:r>
      <w:r w:rsidRPr="009766B4">
        <w:rPr>
          <w:sz w:val="26"/>
          <w:szCs w:val="26"/>
        </w:rPr>
        <w:t>: Creating awareness about the benefits of using local grains in production can help increase demand and support for local agriculture.</w:t>
      </w:r>
    </w:p>
    <w:p w:rsidR="009174A3" w:rsidRPr="009766B4" w:rsidRDefault="009174A3" w:rsidP="009766B4">
      <w:pPr>
        <w:spacing w:after="240" w:line="360" w:lineRule="auto"/>
        <w:jc w:val="both"/>
        <w:rPr>
          <w:rFonts w:ascii="Times New Roman" w:hAnsi="Times New Roman" w:cs="Times New Roman"/>
          <w:sz w:val="26"/>
          <w:szCs w:val="26"/>
        </w:rPr>
      </w:pPr>
    </w:p>
    <w:p w:rsidR="008C67C6" w:rsidRPr="009766B4" w:rsidRDefault="008C67C6" w:rsidP="009766B4">
      <w:pPr>
        <w:spacing w:after="240" w:line="360" w:lineRule="auto"/>
        <w:jc w:val="both"/>
        <w:rPr>
          <w:rFonts w:ascii="Times New Roman" w:hAnsi="Times New Roman" w:cs="Times New Roman"/>
          <w:sz w:val="26"/>
          <w:szCs w:val="26"/>
        </w:rPr>
      </w:pPr>
    </w:p>
    <w:p w:rsidR="008C67C6" w:rsidRPr="009766B4" w:rsidRDefault="008C67C6" w:rsidP="009766B4">
      <w:pPr>
        <w:spacing w:after="240" w:line="360" w:lineRule="auto"/>
        <w:jc w:val="both"/>
        <w:rPr>
          <w:rFonts w:ascii="Times New Roman" w:hAnsi="Times New Roman" w:cs="Times New Roman"/>
          <w:sz w:val="26"/>
          <w:szCs w:val="26"/>
        </w:rPr>
      </w:pPr>
    </w:p>
    <w:p w:rsidR="008C67C6" w:rsidRPr="009766B4" w:rsidRDefault="008C67C6" w:rsidP="009766B4">
      <w:pPr>
        <w:spacing w:after="240" w:line="360" w:lineRule="auto"/>
        <w:jc w:val="both"/>
        <w:rPr>
          <w:rFonts w:ascii="Times New Roman" w:hAnsi="Times New Roman" w:cs="Times New Roman"/>
          <w:sz w:val="26"/>
          <w:szCs w:val="26"/>
        </w:rPr>
      </w:pPr>
    </w:p>
    <w:p w:rsidR="008C67C6" w:rsidRPr="009766B4" w:rsidRDefault="008C67C6" w:rsidP="009766B4">
      <w:pPr>
        <w:spacing w:after="240" w:line="360" w:lineRule="auto"/>
        <w:jc w:val="both"/>
        <w:rPr>
          <w:rFonts w:ascii="Times New Roman" w:hAnsi="Times New Roman" w:cs="Times New Roman"/>
          <w:sz w:val="26"/>
          <w:szCs w:val="26"/>
        </w:rPr>
      </w:pPr>
    </w:p>
    <w:p w:rsidR="008C67C6" w:rsidRPr="009766B4" w:rsidRDefault="008C67C6" w:rsidP="009766B4">
      <w:pPr>
        <w:spacing w:after="240" w:line="360" w:lineRule="auto"/>
        <w:jc w:val="both"/>
        <w:rPr>
          <w:rFonts w:ascii="Times New Roman" w:hAnsi="Times New Roman" w:cs="Times New Roman"/>
          <w:sz w:val="26"/>
          <w:szCs w:val="26"/>
        </w:rPr>
      </w:pPr>
    </w:p>
    <w:p w:rsidR="008C67C6" w:rsidRPr="009766B4" w:rsidRDefault="009766B4" w:rsidP="009766B4">
      <w:pPr>
        <w:spacing w:after="240" w:line="360" w:lineRule="auto"/>
        <w:jc w:val="center"/>
        <w:rPr>
          <w:rFonts w:ascii="Times New Roman" w:hAnsi="Times New Roman" w:cs="Times New Roman"/>
          <w:sz w:val="26"/>
          <w:szCs w:val="26"/>
        </w:rPr>
      </w:pPr>
      <w:r w:rsidRPr="009766B4">
        <w:rPr>
          <w:rFonts w:ascii="Times New Roman" w:hAnsi="Times New Roman" w:cs="Times New Roman"/>
          <w:b/>
          <w:sz w:val="26"/>
          <w:szCs w:val="26"/>
        </w:rPr>
        <w:lastRenderedPageBreak/>
        <w:t>REFERENCE</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Achi, O. K. (2023). A comprehensive review on functional beverages from cereal grains—Characterization of nutraceutical potentials, processing technologies, and product types. </w:t>
      </w:r>
      <w:r w:rsidRPr="009766B4">
        <w:rPr>
          <w:rStyle w:val="Emphasis"/>
          <w:sz w:val="26"/>
          <w:szCs w:val="26"/>
        </w:rPr>
        <w:t>Heliyon</w:t>
      </w:r>
      <w:r w:rsidRPr="009766B4">
        <w:rPr>
          <w:sz w:val="26"/>
          <w:szCs w:val="26"/>
        </w:rPr>
        <w:t xml:space="preserve">, </w:t>
      </w:r>
      <w:r w:rsidRPr="009766B4">
        <w:rPr>
          <w:rStyle w:val="Emphasis"/>
          <w:sz w:val="26"/>
          <w:szCs w:val="26"/>
        </w:rPr>
        <w:t>9</w:t>
      </w:r>
      <w:r w:rsidR="00EB1933">
        <w:rPr>
          <w:sz w:val="26"/>
          <w:szCs w:val="26"/>
        </w:rPr>
        <w:t>(5).</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Adebayo, O. J., Adeola, A. A., </w:t>
      </w:r>
      <w:r w:rsidR="00EB1933">
        <w:rPr>
          <w:sz w:val="26"/>
          <w:szCs w:val="26"/>
        </w:rPr>
        <w:t>and</w:t>
      </w:r>
      <w:r w:rsidRPr="009766B4">
        <w:rPr>
          <w:sz w:val="26"/>
          <w:szCs w:val="26"/>
        </w:rPr>
        <w:t xml:space="preserve"> Akanmu, J. O. (2022). Nutritional profile and food safety of raw and value-added sorghum, pearl, and finger millet in sub-Saharan Africa and South Asia. </w:t>
      </w:r>
      <w:r w:rsidRPr="009766B4">
        <w:rPr>
          <w:rStyle w:val="Emphasis"/>
          <w:sz w:val="26"/>
          <w:szCs w:val="26"/>
        </w:rPr>
        <w:t xml:space="preserve">Cogent Food </w:t>
      </w:r>
      <w:r w:rsidR="00EB1933">
        <w:rPr>
          <w:rStyle w:val="Emphasis"/>
          <w:sz w:val="26"/>
          <w:szCs w:val="26"/>
        </w:rPr>
        <w:t>and</w:t>
      </w:r>
      <w:r w:rsidRPr="009766B4">
        <w:rPr>
          <w:rStyle w:val="Emphasis"/>
          <w:sz w:val="26"/>
          <w:szCs w:val="26"/>
        </w:rPr>
        <w:t xml:space="preserve"> Agriculture</w:t>
      </w:r>
      <w:r w:rsidRPr="009766B4">
        <w:rPr>
          <w:sz w:val="26"/>
          <w:szCs w:val="26"/>
        </w:rPr>
        <w:t xml:space="preserve">, </w:t>
      </w:r>
      <w:r w:rsidRPr="009766B4">
        <w:rPr>
          <w:rStyle w:val="Emphasis"/>
          <w:sz w:val="26"/>
          <w:szCs w:val="26"/>
        </w:rPr>
        <w:t>8</w:t>
      </w:r>
      <w:r w:rsidRPr="009766B4">
        <w:rPr>
          <w:sz w:val="26"/>
          <w:szCs w:val="26"/>
        </w:rPr>
        <w:t xml:space="preserve">(1).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Adeyemi, O. S., </w:t>
      </w:r>
      <w:r w:rsidR="00EB1933">
        <w:rPr>
          <w:sz w:val="26"/>
          <w:szCs w:val="26"/>
        </w:rPr>
        <w:t>and</w:t>
      </w:r>
      <w:r w:rsidRPr="009766B4">
        <w:rPr>
          <w:sz w:val="26"/>
          <w:szCs w:val="26"/>
        </w:rPr>
        <w:t xml:space="preserve"> Umar, S. (2017). Fermented cereal beverages: From probiotic, prebiotic and synbiotic towards Nanoscience designed healthy drinks. </w:t>
      </w:r>
      <w:r w:rsidRPr="009766B4">
        <w:rPr>
          <w:rStyle w:val="Emphasis"/>
          <w:sz w:val="26"/>
          <w:szCs w:val="26"/>
        </w:rPr>
        <w:t>Letters in Applied Microbiology</w:t>
      </w:r>
      <w:r w:rsidRPr="009766B4">
        <w:rPr>
          <w:sz w:val="26"/>
          <w:szCs w:val="26"/>
        </w:rPr>
        <w:t xml:space="preserve">, </w:t>
      </w:r>
      <w:r w:rsidRPr="009766B4">
        <w:rPr>
          <w:rStyle w:val="Emphasis"/>
          <w:sz w:val="26"/>
          <w:szCs w:val="26"/>
        </w:rPr>
        <w:t>64</w:t>
      </w:r>
      <w:r w:rsidRPr="009766B4">
        <w:rPr>
          <w:sz w:val="26"/>
          <w:szCs w:val="26"/>
        </w:rPr>
        <w:t xml:space="preserve">(4), 257-265.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Adeyemi, O. S., </w:t>
      </w:r>
      <w:r w:rsidR="00EB1933">
        <w:rPr>
          <w:sz w:val="26"/>
          <w:szCs w:val="26"/>
        </w:rPr>
        <w:t>and</w:t>
      </w:r>
      <w:r w:rsidRPr="009766B4">
        <w:rPr>
          <w:sz w:val="26"/>
          <w:szCs w:val="26"/>
        </w:rPr>
        <w:t xml:space="preserve"> Umar, S. (2019). Physicochemical, microbiological, nutritional and sensory evaluation of ogi, a traditional cereal based beverage in Nigeria produced from two varieties of sorghum. </w:t>
      </w:r>
      <w:r w:rsidRPr="009766B4">
        <w:rPr>
          <w:rStyle w:val="Emphasis"/>
          <w:sz w:val="26"/>
          <w:szCs w:val="26"/>
        </w:rPr>
        <w:t>International Journal of Food Science and Biotechnology</w:t>
      </w:r>
      <w:r w:rsidRPr="009766B4">
        <w:rPr>
          <w:sz w:val="26"/>
          <w:szCs w:val="26"/>
        </w:rPr>
        <w:t xml:space="preserve">, </w:t>
      </w:r>
      <w:r w:rsidRPr="009766B4">
        <w:rPr>
          <w:rStyle w:val="Emphasis"/>
          <w:sz w:val="26"/>
          <w:szCs w:val="26"/>
        </w:rPr>
        <w:t>4</w:t>
      </w:r>
      <w:r w:rsidRPr="009766B4">
        <w:rPr>
          <w:sz w:val="26"/>
          <w:szCs w:val="26"/>
        </w:rPr>
        <w:t>(2), 36-44.</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Chah, J. F., Leffers, A., Höfer, K., Kolb, G., Hellwig, S., Ditschun, S., Oey, I., Pischetsrieder, M., </w:t>
      </w:r>
      <w:r w:rsidR="00EB1933">
        <w:rPr>
          <w:sz w:val="26"/>
          <w:szCs w:val="26"/>
        </w:rPr>
        <w:t>and</w:t>
      </w:r>
      <w:r w:rsidRPr="009766B4">
        <w:rPr>
          <w:sz w:val="26"/>
          <w:szCs w:val="26"/>
        </w:rPr>
        <w:t xml:space="preserve"> Delgado, A. (2020). Bioactive natural compounds and antioxidant activity of essential oils from spice plants: New findings and potential applications. </w:t>
      </w:r>
      <w:r w:rsidRPr="009766B4">
        <w:rPr>
          <w:rStyle w:val="Emphasis"/>
          <w:sz w:val="26"/>
          <w:szCs w:val="26"/>
        </w:rPr>
        <w:t>Biomolecules</w:t>
      </w:r>
      <w:r w:rsidRPr="009766B4">
        <w:rPr>
          <w:sz w:val="26"/>
          <w:szCs w:val="26"/>
        </w:rPr>
        <w:t xml:space="preserve">, </w:t>
      </w:r>
      <w:r w:rsidRPr="009766B4">
        <w:rPr>
          <w:rStyle w:val="Emphasis"/>
          <w:sz w:val="26"/>
          <w:szCs w:val="26"/>
        </w:rPr>
        <w:t>10</w:t>
      </w:r>
      <w:r w:rsidRPr="009766B4">
        <w:rPr>
          <w:sz w:val="26"/>
          <w:szCs w:val="26"/>
        </w:rPr>
        <w:t xml:space="preserve">(7).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Cortés-Rojas, D. F., de Souza, C. R. F., </w:t>
      </w:r>
      <w:r w:rsidR="00EB1933">
        <w:rPr>
          <w:sz w:val="26"/>
          <w:szCs w:val="26"/>
        </w:rPr>
        <w:t>and</w:t>
      </w:r>
      <w:r w:rsidRPr="009766B4">
        <w:rPr>
          <w:sz w:val="26"/>
          <w:szCs w:val="26"/>
        </w:rPr>
        <w:t xml:space="preserve"> Oliveira, W. P. (2024). Clove essential oil and eugenol: A review of their significance and applications in food industry. </w:t>
      </w:r>
      <w:r w:rsidRPr="009766B4">
        <w:rPr>
          <w:rStyle w:val="Emphasis"/>
          <w:sz w:val="26"/>
          <w:szCs w:val="26"/>
        </w:rPr>
        <w:t xml:space="preserve">Trends in Food Science </w:t>
      </w:r>
      <w:r w:rsidR="00EB1933">
        <w:rPr>
          <w:rStyle w:val="Emphasis"/>
          <w:sz w:val="26"/>
          <w:szCs w:val="26"/>
        </w:rPr>
        <w:t>and</w:t>
      </w:r>
      <w:r w:rsidRPr="009766B4">
        <w:rPr>
          <w:rStyle w:val="Emphasis"/>
          <w:sz w:val="26"/>
          <w:szCs w:val="26"/>
        </w:rPr>
        <w:t xml:space="preserve"> Technology</w:t>
      </w:r>
      <w:r w:rsidRPr="009766B4">
        <w:rPr>
          <w:sz w:val="26"/>
          <w:szCs w:val="26"/>
        </w:rPr>
        <w:t xml:space="preserve">, </w:t>
      </w:r>
      <w:r w:rsidRPr="009766B4">
        <w:rPr>
          <w:rStyle w:val="Emphasis"/>
          <w:sz w:val="26"/>
          <w:szCs w:val="26"/>
        </w:rPr>
        <w:t>142</w:t>
      </w:r>
      <w:r w:rsidRPr="009766B4">
        <w:rPr>
          <w:sz w:val="26"/>
          <w:szCs w:val="26"/>
        </w:rPr>
        <w:t xml:space="preserve">.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lastRenderedPageBreak/>
        <w:t xml:space="preserve">Diplock, A. T., Aggett, P. J., Ashwell, M., Bornet, F., Fern, E. B., </w:t>
      </w:r>
      <w:r w:rsidR="00EB1933">
        <w:rPr>
          <w:sz w:val="26"/>
          <w:szCs w:val="26"/>
        </w:rPr>
        <w:t>and</w:t>
      </w:r>
      <w:r w:rsidRPr="009766B4">
        <w:rPr>
          <w:sz w:val="26"/>
          <w:szCs w:val="26"/>
        </w:rPr>
        <w:t xml:space="preserve"> Roberfroid, M. B. (1999). Scientific concepts of functional foods in Europe: Consensus document. </w:t>
      </w:r>
      <w:r w:rsidRPr="009766B4">
        <w:rPr>
          <w:rStyle w:val="Emphasis"/>
          <w:sz w:val="26"/>
          <w:szCs w:val="26"/>
        </w:rPr>
        <w:t>British Journal of Nutrition</w:t>
      </w:r>
      <w:r w:rsidRPr="009766B4">
        <w:rPr>
          <w:sz w:val="26"/>
          <w:szCs w:val="26"/>
        </w:rPr>
        <w:t xml:space="preserve">, </w:t>
      </w:r>
      <w:r w:rsidRPr="009766B4">
        <w:rPr>
          <w:rStyle w:val="Emphasis"/>
          <w:sz w:val="26"/>
          <w:szCs w:val="26"/>
        </w:rPr>
        <w:t>81</w:t>
      </w:r>
      <w:r w:rsidRPr="009766B4">
        <w:rPr>
          <w:sz w:val="26"/>
          <w:szCs w:val="26"/>
        </w:rPr>
        <w:t xml:space="preserve">(Suppl. 1), S1-S27.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Eje, S. C., Adisa, W., Nwakpa, P., Nwite, E., Nwankwo, C., Airaodion, A. I., Nweze, C. C., Uche, C. L., Ugwu, C. N., Orji, S. F., Onyechi, C. O., </w:t>
      </w:r>
      <w:r w:rsidR="00EB1933">
        <w:rPr>
          <w:sz w:val="26"/>
          <w:szCs w:val="26"/>
        </w:rPr>
        <w:t>and</w:t>
      </w:r>
      <w:r w:rsidRPr="009766B4">
        <w:rPr>
          <w:sz w:val="26"/>
          <w:szCs w:val="26"/>
        </w:rPr>
        <w:t xml:space="preserve"> Ekenjoku, J. A. (2021). Traditional medicinal plants used for treating emerging and re-emerging viral diseases in northern Nigeria. </w:t>
      </w:r>
      <w:r w:rsidRPr="009766B4">
        <w:rPr>
          <w:rStyle w:val="Emphasis"/>
          <w:sz w:val="26"/>
          <w:szCs w:val="26"/>
        </w:rPr>
        <w:t>European Journal of Integrative Medicine</w:t>
      </w:r>
      <w:r w:rsidRPr="009766B4">
        <w:rPr>
          <w:sz w:val="26"/>
          <w:szCs w:val="26"/>
        </w:rPr>
        <w:t xml:space="preserve">, </w:t>
      </w:r>
      <w:r w:rsidRPr="009766B4">
        <w:rPr>
          <w:rStyle w:val="Emphasis"/>
          <w:sz w:val="26"/>
          <w:szCs w:val="26"/>
        </w:rPr>
        <w:t>44</w:t>
      </w:r>
      <w:r w:rsidRPr="009766B4">
        <w:rPr>
          <w:sz w:val="26"/>
          <w:szCs w:val="26"/>
        </w:rPr>
        <w:t xml:space="preserve">.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Ekwere, O. J. (2022). Fermentation characteristics of rye and sorghum depending on water addition levels. </w:t>
      </w:r>
      <w:r w:rsidRPr="009766B4">
        <w:rPr>
          <w:rStyle w:val="Emphasis"/>
          <w:sz w:val="26"/>
          <w:szCs w:val="26"/>
        </w:rPr>
        <w:t>Fermentation</w:t>
      </w:r>
      <w:r w:rsidRPr="009766B4">
        <w:rPr>
          <w:sz w:val="26"/>
          <w:szCs w:val="26"/>
        </w:rPr>
        <w:t xml:space="preserve">, </w:t>
      </w:r>
      <w:r w:rsidRPr="009766B4">
        <w:rPr>
          <w:rStyle w:val="Emphasis"/>
          <w:sz w:val="26"/>
          <w:szCs w:val="26"/>
        </w:rPr>
        <w:t>8</w:t>
      </w:r>
      <w:r w:rsidRPr="009766B4">
        <w:rPr>
          <w:sz w:val="26"/>
          <w:szCs w:val="26"/>
        </w:rPr>
        <w:t xml:space="preserve">(4).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Ferguson, M. D., McGregor, D., </w:t>
      </w:r>
      <w:r w:rsidR="00EB1933">
        <w:rPr>
          <w:sz w:val="26"/>
          <w:szCs w:val="26"/>
        </w:rPr>
        <w:t>and</w:t>
      </w:r>
      <w:r w:rsidRPr="009766B4">
        <w:rPr>
          <w:sz w:val="26"/>
          <w:szCs w:val="26"/>
        </w:rPr>
        <w:t xml:space="preserve"> Woodman, C. (2019). Building an Indigenous foods knowledges network through relational accountability. </w:t>
      </w:r>
      <w:r w:rsidRPr="009766B4">
        <w:rPr>
          <w:rStyle w:val="Emphasis"/>
          <w:sz w:val="26"/>
          <w:szCs w:val="26"/>
        </w:rPr>
        <w:t>Journal of Agriculture, Food Systems, and Community Development</w:t>
      </w:r>
      <w:r w:rsidRPr="009766B4">
        <w:rPr>
          <w:sz w:val="26"/>
          <w:szCs w:val="26"/>
        </w:rPr>
        <w:t xml:space="preserve">, </w:t>
      </w:r>
      <w:r w:rsidRPr="009766B4">
        <w:rPr>
          <w:rStyle w:val="Emphasis"/>
          <w:sz w:val="26"/>
          <w:szCs w:val="26"/>
        </w:rPr>
        <w:t>9</w:t>
      </w:r>
      <w:r w:rsidRPr="009766B4">
        <w:rPr>
          <w:sz w:val="26"/>
          <w:szCs w:val="26"/>
        </w:rPr>
        <w:t xml:space="preserve">(Suppl. 2), 45-51.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Ferguson, M., Hammond, M., McGrath, T., </w:t>
      </w:r>
      <w:r w:rsidR="00EB1933">
        <w:rPr>
          <w:sz w:val="26"/>
          <w:szCs w:val="26"/>
        </w:rPr>
        <w:t>and</w:t>
      </w:r>
      <w:r w:rsidRPr="009766B4">
        <w:rPr>
          <w:sz w:val="26"/>
          <w:szCs w:val="26"/>
        </w:rPr>
        <w:t xml:space="preserve"> Hayes, A. (2021). Co-design of the remote food security project in Australian Indigenous communities using circular economy principles. </w:t>
      </w:r>
      <w:r w:rsidRPr="009766B4">
        <w:rPr>
          <w:rStyle w:val="Emphasis"/>
          <w:sz w:val="26"/>
          <w:szCs w:val="26"/>
        </w:rPr>
        <w:t>Local Environment</w:t>
      </w:r>
      <w:r w:rsidRPr="009766B4">
        <w:rPr>
          <w:sz w:val="26"/>
          <w:szCs w:val="26"/>
        </w:rPr>
        <w:t xml:space="preserve">, </w:t>
      </w:r>
      <w:r w:rsidRPr="009766B4">
        <w:rPr>
          <w:rStyle w:val="Emphasis"/>
          <w:sz w:val="26"/>
          <w:szCs w:val="26"/>
        </w:rPr>
        <w:t>26</w:t>
      </w:r>
      <w:r w:rsidRPr="009766B4">
        <w:rPr>
          <w:sz w:val="26"/>
          <w:szCs w:val="26"/>
        </w:rPr>
        <w:t xml:space="preserve">(10), 1222-1237.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Granato, D., Barba, F. J., Bursać Kovačević, D., Lorenzo, J. M., Cruz, A. G., </w:t>
      </w:r>
      <w:r w:rsidR="00EB1933">
        <w:rPr>
          <w:sz w:val="26"/>
          <w:szCs w:val="26"/>
        </w:rPr>
        <w:t>and</w:t>
      </w:r>
      <w:r w:rsidRPr="009766B4">
        <w:rPr>
          <w:sz w:val="26"/>
          <w:szCs w:val="26"/>
        </w:rPr>
        <w:t xml:space="preserve"> Putnik, P. (2021). Functional foods: Product development, technological trends, efficacy testing, and safety. </w:t>
      </w:r>
      <w:r w:rsidRPr="009766B4">
        <w:rPr>
          <w:rStyle w:val="Emphasis"/>
          <w:sz w:val="26"/>
          <w:szCs w:val="26"/>
        </w:rPr>
        <w:t>Annual Review of Food Science and Technology</w:t>
      </w:r>
      <w:r w:rsidRPr="009766B4">
        <w:rPr>
          <w:sz w:val="26"/>
          <w:szCs w:val="26"/>
        </w:rPr>
        <w:t xml:space="preserve">, </w:t>
      </w:r>
      <w:r w:rsidRPr="009766B4">
        <w:rPr>
          <w:rStyle w:val="Emphasis"/>
          <w:sz w:val="26"/>
          <w:szCs w:val="26"/>
        </w:rPr>
        <w:t>11</w:t>
      </w:r>
      <w:r w:rsidRPr="009766B4">
        <w:rPr>
          <w:sz w:val="26"/>
          <w:szCs w:val="26"/>
        </w:rPr>
        <w:t xml:space="preserve">, 93-118.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lastRenderedPageBreak/>
        <w:t xml:space="preserve">Gülçin, İ., Elmastas, M., Aboul-Enein, H. Y., </w:t>
      </w:r>
      <w:r w:rsidR="00EB1933">
        <w:rPr>
          <w:sz w:val="26"/>
          <w:szCs w:val="26"/>
        </w:rPr>
        <w:t>and</w:t>
      </w:r>
      <w:r w:rsidRPr="009766B4">
        <w:rPr>
          <w:sz w:val="26"/>
          <w:szCs w:val="26"/>
        </w:rPr>
        <w:t xml:space="preserve"> Alwasel, S. H. (2022). Antioxidant and anti-inflammatory activity of eugenol, bis-eugenol, and clove essential oil: An in vitro study. </w:t>
      </w:r>
      <w:r w:rsidRPr="009766B4">
        <w:rPr>
          <w:rStyle w:val="Emphasis"/>
          <w:sz w:val="26"/>
          <w:szCs w:val="26"/>
        </w:rPr>
        <w:t>Molecules</w:t>
      </w:r>
      <w:r w:rsidRPr="009766B4">
        <w:rPr>
          <w:sz w:val="26"/>
          <w:szCs w:val="26"/>
        </w:rPr>
        <w:t xml:space="preserve">, </w:t>
      </w:r>
      <w:r w:rsidRPr="009766B4">
        <w:rPr>
          <w:rStyle w:val="Emphasis"/>
          <w:sz w:val="26"/>
          <w:szCs w:val="26"/>
        </w:rPr>
        <w:t>27</w:t>
      </w:r>
      <w:r w:rsidRPr="009766B4">
        <w:rPr>
          <w:sz w:val="26"/>
          <w:szCs w:val="26"/>
        </w:rPr>
        <w:t xml:space="preserve">(12).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Iwa, E. O. (2024). Evaluation of the preventive effects of alligator pepper aframomum melegueta on carbon tetrachloride induced liver fibrosis. </w:t>
      </w:r>
      <w:r w:rsidRPr="009766B4">
        <w:rPr>
          <w:rStyle w:val="Emphasis"/>
          <w:sz w:val="26"/>
          <w:szCs w:val="26"/>
        </w:rPr>
        <w:t>International Journal of Applied and Basic Medical Research</w:t>
      </w:r>
      <w:r w:rsidRPr="009766B4">
        <w:rPr>
          <w:sz w:val="26"/>
          <w:szCs w:val="26"/>
        </w:rPr>
        <w:t xml:space="preserve">, </w:t>
      </w:r>
      <w:r w:rsidRPr="009766B4">
        <w:rPr>
          <w:rStyle w:val="Emphasis"/>
          <w:sz w:val="26"/>
          <w:szCs w:val="26"/>
        </w:rPr>
        <w:t>14</w:t>
      </w:r>
      <w:r w:rsidRPr="009766B4">
        <w:rPr>
          <w:sz w:val="26"/>
          <w:szCs w:val="26"/>
        </w:rPr>
        <w:t>(1), 45-50.</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Taherdoost, H. (2021). Sampling methods in research methodology; how to choose a sampling technique for research. </w:t>
      </w:r>
      <w:r w:rsidRPr="009766B4">
        <w:rPr>
          <w:rStyle w:val="Emphasis"/>
          <w:sz w:val="26"/>
          <w:szCs w:val="26"/>
        </w:rPr>
        <w:t>International Journal of Academic Research in Management</w:t>
      </w:r>
      <w:r w:rsidRPr="009766B4">
        <w:rPr>
          <w:sz w:val="26"/>
          <w:szCs w:val="26"/>
        </w:rPr>
        <w:t xml:space="preserve">, </w:t>
      </w:r>
      <w:r w:rsidRPr="009766B4">
        <w:rPr>
          <w:rStyle w:val="Emphasis"/>
          <w:sz w:val="26"/>
          <w:szCs w:val="26"/>
        </w:rPr>
        <w:t>5</w:t>
      </w:r>
      <w:r w:rsidRPr="009766B4">
        <w:rPr>
          <w:sz w:val="26"/>
          <w:szCs w:val="26"/>
        </w:rPr>
        <w:t xml:space="preserve">(2), 18-27.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Milen, R. S., </w:t>
      </w:r>
      <w:r w:rsidR="00EB1933">
        <w:rPr>
          <w:sz w:val="26"/>
          <w:szCs w:val="26"/>
        </w:rPr>
        <w:t>and</w:t>
      </w:r>
      <w:r w:rsidRPr="009766B4">
        <w:rPr>
          <w:sz w:val="26"/>
          <w:szCs w:val="26"/>
        </w:rPr>
        <w:t xml:space="preserve"> Issaoui, M. (2022). Clove (Syzygium aromaticum) pods: Revealing their antioxidant potential and bioactive compounds. </w:t>
      </w:r>
      <w:r w:rsidRPr="009766B4">
        <w:rPr>
          <w:rStyle w:val="Emphasis"/>
          <w:sz w:val="26"/>
          <w:szCs w:val="26"/>
        </w:rPr>
        <w:t>Journal of Food Science and Technology</w:t>
      </w:r>
      <w:r w:rsidRPr="009766B4">
        <w:rPr>
          <w:sz w:val="26"/>
          <w:szCs w:val="26"/>
        </w:rPr>
        <w:t xml:space="preserve">, </w:t>
      </w:r>
      <w:r w:rsidRPr="009766B4">
        <w:rPr>
          <w:rStyle w:val="Emphasis"/>
          <w:sz w:val="26"/>
          <w:szCs w:val="26"/>
        </w:rPr>
        <w:t>59</w:t>
      </w:r>
      <w:r w:rsidRPr="009766B4">
        <w:rPr>
          <w:sz w:val="26"/>
          <w:szCs w:val="26"/>
        </w:rPr>
        <w:t xml:space="preserve">(5), 1920-1930.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Nwachukwu, I. D., Aluko, E. O., </w:t>
      </w:r>
      <w:r w:rsidR="00EB1933">
        <w:rPr>
          <w:sz w:val="26"/>
          <w:szCs w:val="26"/>
        </w:rPr>
        <w:t>and</w:t>
      </w:r>
      <w:r w:rsidRPr="009766B4">
        <w:rPr>
          <w:sz w:val="26"/>
          <w:szCs w:val="26"/>
        </w:rPr>
        <w:t xml:space="preserve"> Adelodun, O. B. (2021). Enhancing the antioxidative capacity and acceptability of kunun beverage from gluten-free pearl millet (Pennisetum glaucum) through fortification with tigernut sedge (Cyperus esculentus) and coconut (Cocos nucifera). </w:t>
      </w:r>
      <w:r w:rsidRPr="009766B4">
        <w:rPr>
          <w:rStyle w:val="Emphasis"/>
          <w:sz w:val="26"/>
          <w:szCs w:val="26"/>
        </w:rPr>
        <w:t>Journal of Food Processing and Preservation</w:t>
      </w:r>
      <w:r w:rsidRPr="009766B4">
        <w:rPr>
          <w:sz w:val="26"/>
          <w:szCs w:val="26"/>
        </w:rPr>
        <w:t xml:space="preserve">, </w:t>
      </w:r>
      <w:r w:rsidRPr="009766B4">
        <w:rPr>
          <w:rStyle w:val="Emphasis"/>
          <w:sz w:val="26"/>
          <w:szCs w:val="26"/>
        </w:rPr>
        <w:t>45</w:t>
      </w:r>
      <w:r w:rsidRPr="009766B4">
        <w:rPr>
          <w:sz w:val="26"/>
          <w:szCs w:val="26"/>
        </w:rPr>
        <w:t xml:space="preserve">(10).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Nwosu, O. K., </w:t>
      </w:r>
      <w:r w:rsidR="00EB1933">
        <w:rPr>
          <w:sz w:val="26"/>
          <w:szCs w:val="26"/>
        </w:rPr>
        <w:t>and</w:t>
      </w:r>
      <w:r w:rsidRPr="009766B4">
        <w:rPr>
          <w:sz w:val="26"/>
          <w:szCs w:val="26"/>
        </w:rPr>
        <w:t xml:space="preserve"> Akubor, P. I. (2022). Evaluation of potentials of alligator pepper as natural preservative. </w:t>
      </w:r>
      <w:r w:rsidRPr="009766B4">
        <w:rPr>
          <w:rStyle w:val="Emphasis"/>
          <w:sz w:val="26"/>
          <w:szCs w:val="26"/>
        </w:rPr>
        <w:t>Nigerian Journal of Agriculture and Food Environment</w:t>
      </w:r>
      <w:r w:rsidRPr="009766B4">
        <w:rPr>
          <w:sz w:val="26"/>
          <w:szCs w:val="26"/>
        </w:rPr>
        <w:t xml:space="preserve">, </w:t>
      </w:r>
      <w:r w:rsidRPr="009766B4">
        <w:rPr>
          <w:rStyle w:val="Emphasis"/>
          <w:sz w:val="26"/>
          <w:szCs w:val="26"/>
        </w:rPr>
        <w:t>18</w:t>
      </w:r>
      <w:r w:rsidRPr="009766B4">
        <w:rPr>
          <w:sz w:val="26"/>
          <w:szCs w:val="26"/>
        </w:rPr>
        <w:t xml:space="preserve">(1), 1-10.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lastRenderedPageBreak/>
        <w:t xml:space="preserve">Obadina, A. O., Sanni, L. O., </w:t>
      </w:r>
      <w:r w:rsidR="00EB1933">
        <w:rPr>
          <w:sz w:val="26"/>
          <w:szCs w:val="26"/>
        </w:rPr>
        <w:t>and</w:t>
      </w:r>
      <w:r w:rsidRPr="009766B4">
        <w:rPr>
          <w:sz w:val="26"/>
          <w:szCs w:val="26"/>
        </w:rPr>
        <w:t xml:space="preserve"> Afolabi, W. A. (2023). Food neophobia among Nigerian consumers: A study on attitudes towards novel turmeric-fortified drinks. </w:t>
      </w:r>
      <w:r w:rsidRPr="009766B4">
        <w:rPr>
          <w:rStyle w:val="Emphasis"/>
          <w:sz w:val="26"/>
          <w:szCs w:val="26"/>
        </w:rPr>
        <w:t>International Journal of Gastronomy and Food Science</w:t>
      </w:r>
      <w:r w:rsidRPr="009766B4">
        <w:rPr>
          <w:sz w:val="26"/>
          <w:szCs w:val="26"/>
        </w:rPr>
        <w:t xml:space="preserve">, </w:t>
      </w:r>
      <w:r w:rsidRPr="009766B4">
        <w:rPr>
          <w:rStyle w:val="Emphasis"/>
          <w:sz w:val="26"/>
          <w:szCs w:val="26"/>
        </w:rPr>
        <w:t>31</w:t>
      </w:r>
      <w:r w:rsidRPr="009766B4">
        <w:rPr>
          <w:sz w:val="26"/>
          <w:szCs w:val="26"/>
        </w:rPr>
        <w:t xml:space="preserve">.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Obasi, N. E., Ukoha, P. O., </w:t>
      </w:r>
      <w:r w:rsidR="00EB1933">
        <w:rPr>
          <w:sz w:val="26"/>
          <w:szCs w:val="26"/>
        </w:rPr>
        <w:t>and</w:t>
      </w:r>
      <w:r w:rsidRPr="009766B4">
        <w:rPr>
          <w:sz w:val="26"/>
          <w:szCs w:val="26"/>
        </w:rPr>
        <w:t xml:space="preserve"> Ejike, C. E. (2019). Advances in the concept of functional foods and feeds. </w:t>
      </w:r>
      <w:r w:rsidRPr="009766B4">
        <w:rPr>
          <w:rStyle w:val="Emphasis"/>
          <w:sz w:val="26"/>
          <w:szCs w:val="26"/>
        </w:rPr>
        <w:t>Critical Reviews in Food Science and Nutrition</w:t>
      </w:r>
      <w:r w:rsidRPr="009766B4">
        <w:rPr>
          <w:sz w:val="26"/>
          <w:szCs w:val="26"/>
        </w:rPr>
        <w:t xml:space="preserve">, </w:t>
      </w:r>
      <w:r w:rsidRPr="009766B4">
        <w:rPr>
          <w:rStyle w:val="Emphasis"/>
          <w:sz w:val="26"/>
          <w:szCs w:val="26"/>
        </w:rPr>
        <w:t>59</w:t>
      </w:r>
      <w:r w:rsidRPr="009766B4">
        <w:rPr>
          <w:sz w:val="26"/>
          <w:szCs w:val="26"/>
        </w:rPr>
        <w:t xml:space="preserve">(5), 784-799.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Olowosulu, D. A., </w:t>
      </w:r>
      <w:r w:rsidR="00EB1933">
        <w:rPr>
          <w:sz w:val="26"/>
          <w:szCs w:val="26"/>
        </w:rPr>
        <w:t>and</w:t>
      </w:r>
      <w:r w:rsidRPr="009766B4">
        <w:rPr>
          <w:sz w:val="26"/>
          <w:szCs w:val="26"/>
        </w:rPr>
        <w:t xml:space="preserve"> Akindele, F. O. (2023). Bioactive compounds in dietary spices and medicinal plants. </w:t>
      </w:r>
      <w:r w:rsidRPr="009766B4">
        <w:rPr>
          <w:rStyle w:val="Emphasis"/>
          <w:sz w:val="26"/>
          <w:szCs w:val="26"/>
        </w:rPr>
        <w:t xml:space="preserve">Journal of Food Processing </w:t>
      </w:r>
      <w:r w:rsidR="00EB1933">
        <w:rPr>
          <w:rStyle w:val="Emphasis"/>
          <w:sz w:val="26"/>
          <w:szCs w:val="26"/>
        </w:rPr>
        <w:t>and</w:t>
      </w:r>
      <w:r w:rsidRPr="009766B4">
        <w:rPr>
          <w:rStyle w:val="Emphasis"/>
          <w:sz w:val="26"/>
          <w:szCs w:val="26"/>
        </w:rPr>
        <w:t xml:space="preserve"> Preservation</w:t>
      </w:r>
      <w:r w:rsidRPr="009766B4">
        <w:rPr>
          <w:sz w:val="26"/>
          <w:szCs w:val="26"/>
        </w:rPr>
        <w:t xml:space="preserve">, </w:t>
      </w:r>
      <w:r w:rsidRPr="009766B4">
        <w:rPr>
          <w:rStyle w:val="Emphasis"/>
          <w:sz w:val="26"/>
          <w:szCs w:val="26"/>
        </w:rPr>
        <w:t>47</w:t>
      </w:r>
      <w:r w:rsidRPr="009766B4">
        <w:rPr>
          <w:sz w:val="26"/>
          <w:szCs w:val="26"/>
        </w:rPr>
        <w:t xml:space="preserve">(1).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Ukwu, D. E. (2020). Antimicrobial activities of Aframomum melegueta (alligator pepper). </w:t>
      </w:r>
      <w:r w:rsidRPr="009766B4">
        <w:rPr>
          <w:rStyle w:val="Emphasis"/>
          <w:sz w:val="26"/>
          <w:szCs w:val="26"/>
        </w:rPr>
        <w:t>International Journal of Biology</w:t>
      </w:r>
      <w:r w:rsidRPr="009766B4">
        <w:rPr>
          <w:sz w:val="26"/>
          <w:szCs w:val="26"/>
        </w:rPr>
        <w:t xml:space="preserve">, </w:t>
      </w:r>
      <w:r w:rsidRPr="009766B4">
        <w:rPr>
          <w:rStyle w:val="Emphasis"/>
          <w:sz w:val="26"/>
          <w:szCs w:val="26"/>
        </w:rPr>
        <w:t>2</w:t>
      </w:r>
      <w:r w:rsidRPr="009766B4">
        <w:rPr>
          <w:sz w:val="26"/>
          <w:szCs w:val="26"/>
        </w:rPr>
        <w:t xml:space="preserve">(2), 41-46. </w:t>
      </w:r>
    </w:p>
    <w:p w:rsidR="008C67C6" w:rsidRPr="009766B4" w:rsidRDefault="008C67C6" w:rsidP="009766B4">
      <w:pPr>
        <w:pStyle w:val="NormalWeb"/>
        <w:spacing w:before="0" w:beforeAutospacing="0" w:after="240" w:afterAutospacing="0" w:line="360" w:lineRule="auto"/>
        <w:ind w:left="720" w:hanging="720"/>
        <w:jc w:val="both"/>
        <w:rPr>
          <w:sz w:val="26"/>
          <w:szCs w:val="26"/>
        </w:rPr>
      </w:pPr>
      <w:r w:rsidRPr="009766B4">
        <w:rPr>
          <w:sz w:val="26"/>
          <w:szCs w:val="26"/>
        </w:rPr>
        <w:t xml:space="preserve">World Health Organization. (2020). </w:t>
      </w:r>
      <w:r w:rsidRPr="009766B4">
        <w:rPr>
          <w:rStyle w:val="Emphasis"/>
          <w:sz w:val="26"/>
          <w:szCs w:val="26"/>
        </w:rPr>
        <w:t>Micronutrients</w:t>
      </w:r>
      <w:r w:rsidRPr="009766B4">
        <w:rPr>
          <w:sz w:val="26"/>
          <w:szCs w:val="26"/>
        </w:rPr>
        <w:t xml:space="preserve">. </w:t>
      </w:r>
      <w:hyperlink r:id="rId9" w:tgtFrame="_blank" w:history="1">
        <w:r w:rsidRPr="009766B4">
          <w:rPr>
            <w:rStyle w:val="Hyperlink"/>
            <w:color w:val="auto"/>
            <w:sz w:val="26"/>
            <w:szCs w:val="26"/>
          </w:rPr>
          <w:t>https://www.who.int/health-topics/micronutrients</w:t>
        </w:r>
      </w:hyperlink>
    </w:p>
    <w:p w:rsidR="009174A3" w:rsidRPr="00204E65" w:rsidRDefault="008C67C6" w:rsidP="00EB1933">
      <w:pPr>
        <w:pStyle w:val="NormalWeb"/>
        <w:spacing w:before="0" w:beforeAutospacing="0" w:after="240" w:afterAutospacing="0" w:line="360" w:lineRule="auto"/>
        <w:ind w:left="720" w:hanging="720"/>
        <w:jc w:val="both"/>
        <w:rPr>
          <w:sz w:val="26"/>
          <w:szCs w:val="26"/>
        </w:rPr>
      </w:pPr>
      <w:r w:rsidRPr="009766B4">
        <w:rPr>
          <w:sz w:val="26"/>
          <w:szCs w:val="26"/>
        </w:rPr>
        <w:t xml:space="preserve">Yamane, T. (1967). </w:t>
      </w:r>
      <w:r w:rsidRPr="009766B4">
        <w:rPr>
          <w:rStyle w:val="Emphasis"/>
          <w:sz w:val="26"/>
          <w:szCs w:val="26"/>
        </w:rPr>
        <w:t>Statistics: An introductory analysis</w:t>
      </w:r>
      <w:r w:rsidRPr="009766B4">
        <w:rPr>
          <w:sz w:val="26"/>
          <w:szCs w:val="26"/>
        </w:rPr>
        <w:t xml:space="preserve"> (2nd ed.). Harper </w:t>
      </w:r>
      <w:r w:rsidR="00EB1933">
        <w:rPr>
          <w:sz w:val="26"/>
          <w:szCs w:val="26"/>
        </w:rPr>
        <w:t>and</w:t>
      </w:r>
      <w:r w:rsidRPr="009766B4">
        <w:rPr>
          <w:sz w:val="26"/>
          <w:szCs w:val="26"/>
        </w:rPr>
        <w:t xml:space="preserve"> Row.</w:t>
      </w:r>
    </w:p>
    <w:sectPr w:rsidR="009174A3" w:rsidRPr="00204E65" w:rsidSect="00321EE5">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FB" w:rsidRDefault="00ED30FB" w:rsidP="00A20EB5">
      <w:pPr>
        <w:spacing w:after="0" w:line="240" w:lineRule="auto"/>
      </w:pPr>
      <w:r>
        <w:separator/>
      </w:r>
    </w:p>
  </w:endnote>
  <w:endnote w:type="continuationSeparator" w:id="1">
    <w:p w:rsidR="00ED30FB" w:rsidRDefault="00ED30FB" w:rsidP="00A20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3205609"/>
      <w:docPartObj>
        <w:docPartGallery w:val="Page Numbers (Bottom of Page)"/>
        <w:docPartUnique/>
      </w:docPartObj>
    </w:sdtPr>
    <w:sdtContent>
      <w:p w:rsidR="00081450" w:rsidRPr="00A20EB5" w:rsidRDefault="00081450">
        <w:pPr>
          <w:pStyle w:val="Footer"/>
          <w:jc w:val="center"/>
          <w:rPr>
            <w:rFonts w:ascii="Times New Roman" w:hAnsi="Times New Roman" w:cs="Times New Roman"/>
            <w:sz w:val="24"/>
          </w:rPr>
        </w:pPr>
        <w:r w:rsidRPr="00A20EB5">
          <w:rPr>
            <w:rFonts w:ascii="Times New Roman" w:hAnsi="Times New Roman" w:cs="Times New Roman"/>
            <w:sz w:val="24"/>
          </w:rPr>
          <w:fldChar w:fldCharType="begin"/>
        </w:r>
        <w:r w:rsidRPr="00A20EB5">
          <w:rPr>
            <w:rFonts w:ascii="Times New Roman" w:hAnsi="Times New Roman" w:cs="Times New Roman"/>
            <w:sz w:val="24"/>
          </w:rPr>
          <w:instrText xml:space="preserve"> PAGE   \* MERGEFORMAT </w:instrText>
        </w:r>
        <w:r w:rsidRPr="00A20EB5">
          <w:rPr>
            <w:rFonts w:ascii="Times New Roman" w:hAnsi="Times New Roman" w:cs="Times New Roman"/>
            <w:sz w:val="24"/>
          </w:rPr>
          <w:fldChar w:fldCharType="separate"/>
        </w:r>
        <w:r w:rsidR="002252EF">
          <w:rPr>
            <w:rFonts w:ascii="Times New Roman" w:hAnsi="Times New Roman" w:cs="Times New Roman"/>
            <w:noProof/>
            <w:sz w:val="24"/>
          </w:rPr>
          <w:t>24</w:t>
        </w:r>
        <w:r w:rsidRPr="00A20EB5">
          <w:rPr>
            <w:rFonts w:ascii="Times New Roman" w:hAnsi="Times New Roman" w:cs="Times New Roman"/>
            <w:sz w:val="24"/>
          </w:rPr>
          <w:fldChar w:fldCharType="end"/>
        </w:r>
      </w:p>
    </w:sdtContent>
  </w:sdt>
  <w:p w:rsidR="00081450" w:rsidRPr="00A20EB5" w:rsidRDefault="00081450">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FB" w:rsidRDefault="00ED30FB" w:rsidP="00A20EB5">
      <w:pPr>
        <w:spacing w:after="0" w:line="240" w:lineRule="auto"/>
      </w:pPr>
      <w:r>
        <w:separator/>
      </w:r>
    </w:p>
  </w:footnote>
  <w:footnote w:type="continuationSeparator" w:id="1">
    <w:p w:rsidR="00ED30FB" w:rsidRDefault="00ED30FB" w:rsidP="00A20E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8CC"/>
    <w:multiLevelType w:val="multilevel"/>
    <w:tmpl w:val="40CAF86A"/>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B1EB2"/>
    <w:multiLevelType w:val="multilevel"/>
    <w:tmpl w:val="062E5056"/>
    <w:lvl w:ilvl="0">
      <w:start w:val="1"/>
      <w:numFmt w:val="lowerRoman"/>
      <w:lvlText w:val="%1."/>
      <w:lvlJc w:val="righ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736BB"/>
    <w:multiLevelType w:val="multilevel"/>
    <w:tmpl w:val="6E0A115A"/>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71E00"/>
    <w:multiLevelType w:val="multilevel"/>
    <w:tmpl w:val="3FF295BE"/>
    <w:lvl w:ilvl="0">
      <w:start w:val="1"/>
      <w:numFmt w:val="lowerRoman"/>
      <w:lvlText w:val="%1."/>
      <w:lvlJc w:val="right"/>
      <w:pPr>
        <w:tabs>
          <w:tab w:val="num" w:pos="720"/>
        </w:tabs>
        <w:ind w:left="720" w:hanging="360"/>
      </w:pPr>
      <w:rPr>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11695"/>
    <w:multiLevelType w:val="multilevel"/>
    <w:tmpl w:val="45F66FDE"/>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03B5E"/>
    <w:multiLevelType w:val="multilevel"/>
    <w:tmpl w:val="C82A9228"/>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94BCB"/>
    <w:multiLevelType w:val="multilevel"/>
    <w:tmpl w:val="B26439AE"/>
    <w:lvl w:ilvl="0">
      <w:start w:val="1"/>
      <w:numFmt w:val="lowerRoman"/>
      <w:lvlText w:val="%1"/>
      <w:lvlJc w:val="left"/>
      <w:pPr>
        <w:tabs>
          <w:tab w:val="num" w:pos="2160"/>
        </w:tabs>
        <w:ind w:left="21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
    <w:nsid w:val="27341D13"/>
    <w:multiLevelType w:val="multilevel"/>
    <w:tmpl w:val="DD8A8C84"/>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C198E"/>
    <w:multiLevelType w:val="multilevel"/>
    <w:tmpl w:val="C30C60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122D66"/>
    <w:multiLevelType w:val="multilevel"/>
    <w:tmpl w:val="FEFA6E6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542E9C"/>
    <w:multiLevelType w:val="multilevel"/>
    <w:tmpl w:val="D0A86528"/>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131061"/>
    <w:multiLevelType w:val="multilevel"/>
    <w:tmpl w:val="0F2A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DF1955"/>
    <w:multiLevelType w:val="multilevel"/>
    <w:tmpl w:val="FA52DF84"/>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811D17"/>
    <w:multiLevelType w:val="multilevel"/>
    <w:tmpl w:val="14C05700"/>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722F7A"/>
    <w:multiLevelType w:val="multilevel"/>
    <w:tmpl w:val="D4649454"/>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717B75"/>
    <w:multiLevelType w:val="multilevel"/>
    <w:tmpl w:val="118A198E"/>
    <w:lvl w:ilvl="0">
      <w:start w:val="1"/>
      <w:numFmt w:val="lowerRoman"/>
      <w:lvlText w:val="%1"/>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4B35E1"/>
    <w:multiLevelType w:val="multilevel"/>
    <w:tmpl w:val="7B5AC4C2"/>
    <w:lvl w:ilvl="0">
      <w:start w:val="1"/>
      <w:numFmt w:val="lowerRoman"/>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0"/>
  </w:num>
  <w:num w:numId="4">
    <w:abstractNumId w:val="11"/>
  </w:num>
  <w:num w:numId="5">
    <w:abstractNumId w:val="5"/>
  </w:num>
  <w:num w:numId="6">
    <w:abstractNumId w:val="7"/>
  </w:num>
  <w:num w:numId="7">
    <w:abstractNumId w:val="16"/>
  </w:num>
  <w:num w:numId="8">
    <w:abstractNumId w:val="4"/>
  </w:num>
  <w:num w:numId="9">
    <w:abstractNumId w:val="8"/>
  </w:num>
  <w:num w:numId="10">
    <w:abstractNumId w:val="9"/>
  </w:num>
  <w:num w:numId="11">
    <w:abstractNumId w:val="1"/>
  </w:num>
  <w:num w:numId="12">
    <w:abstractNumId w:val="12"/>
  </w:num>
  <w:num w:numId="13">
    <w:abstractNumId w:val="6"/>
  </w:num>
  <w:num w:numId="14">
    <w:abstractNumId w:val="2"/>
  </w:num>
  <w:num w:numId="15">
    <w:abstractNumId w:val="14"/>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74A3"/>
    <w:rsid w:val="00032BD3"/>
    <w:rsid w:val="00042066"/>
    <w:rsid w:val="00081450"/>
    <w:rsid w:val="00084365"/>
    <w:rsid w:val="0009237B"/>
    <w:rsid w:val="00095EF8"/>
    <w:rsid w:val="00204E65"/>
    <w:rsid w:val="002111B1"/>
    <w:rsid w:val="002252EF"/>
    <w:rsid w:val="002340F0"/>
    <w:rsid w:val="002C7BB5"/>
    <w:rsid w:val="0031556C"/>
    <w:rsid w:val="00321EE5"/>
    <w:rsid w:val="00336D6C"/>
    <w:rsid w:val="00413843"/>
    <w:rsid w:val="00436C74"/>
    <w:rsid w:val="00507C87"/>
    <w:rsid w:val="00556CA7"/>
    <w:rsid w:val="0056716D"/>
    <w:rsid w:val="005B7C80"/>
    <w:rsid w:val="00674DE7"/>
    <w:rsid w:val="006A18CE"/>
    <w:rsid w:val="006A653B"/>
    <w:rsid w:val="006E1DE3"/>
    <w:rsid w:val="006F766D"/>
    <w:rsid w:val="00726626"/>
    <w:rsid w:val="0075631D"/>
    <w:rsid w:val="007D4712"/>
    <w:rsid w:val="007E1AFE"/>
    <w:rsid w:val="00824C4A"/>
    <w:rsid w:val="008B5D3F"/>
    <w:rsid w:val="008C67C6"/>
    <w:rsid w:val="008D60AD"/>
    <w:rsid w:val="008F0BBF"/>
    <w:rsid w:val="009174A3"/>
    <w:rsid w:val="009679F1"/>
    <w:rsid w:val="009766B4"/>
    <w:rsid w:val="009A272E"/>
    <w:rsid w:val="009B4FEF"/>
    <w:rsid w:val="00A20EB5"/>
    <w:rsid w:val="00AD7C01"/>
    <w:rsid w:val="00B6609F"/>
    <w:rsid w:val="00BE0A54"/>
    <w:rsid w:val="00C3034F"/>
    <w:rsid w:val="00D029E7"/>
    <w:rsid w:val="00D55801"/>
    <w:rsid w:val="00E27E97"/>
    <w:rsid w:val="00E51419"/>
    <w:rsid w:val="00E6247F"/>
    <w:rsid w:val="00E93C1F"/>
    <w:rsid w:val="00EA60AF"/>
    <w:rsid w:val="00EB1933"/>
    <w:rsid w:val="00EB7D18"/>
    <w:rsid w:val="00ED30FB"/>
    <w:rsid w:val="00EF07BB"/>
    <w:rsid w:val="00EF1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1">
    <w:name w:val="heading 1"/>
    <w:basedOn w:val="Normal"/>
    <w:link w:val="Heading1Char"/>
    <w:uiPriority w:val="9"/>
    <w:qFormat/>
    <w:rsid w:val="009174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74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E0A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4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74A3"/>
    <w:rPr>
      <w:rFonts w:ascii="Times New Roman" w:eastAsia="Times New Roman" w:hAnsi="Times New Roman" w:cs="Times New Roman"/>
      <w:b/>
      <w:bCs/>
      <w:sz w:val="36"/>
      <w:szCs w:val="36"/>
    </w:rPr>
  </w:style>
  <w:style w:type="paragraph" w:styleId="NormalWeb">
    <w:name w:val="Normal (Web)"/>
    <w:basedOn w:val="Normal"/>
    <w:uiPriority w:val="99"/>
    <w:unhideWhenUsed/>
    <w:rsid w:val="009174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4A3"/>
    <w:rPr>
      <w:b/>
      <w:bCs/>
    </w:rPr>
  </w:style>
  <w:style w:type="paragraph" w:styleId="ListParagraph">
    <w:name w:val="List Paragraph"/>
    <w:basedOn w:val="Normal"/>
    <w:uiPriority w:val="34"/>
    <w:qFormat/>
    <w:rsid w:val="009174A3"/>
    <w:pPr>
      <w:ind w:left="720"/>
      <w:contextualSpacing/>
    </w:pPr>
  </w:style>
  <w:style w:type="character" w:customStyle="1" w:styleId="Heading3Char">
    <w:name w:val="Heading 3 Char"/>
    <w:basedOn w:val="DefaultParagraphFont"/>
    <w:link w:val="Heading3"/>
    <w:uiPriority w:val="9"/>
    <w:semiHidden/>
    <w:rsid w:val="00BE0A54"/>
    <w:rPr>
      <w:rFonts w:asciiTheme="majorHAnsi" w:eastAsiaTheme="majorEastAsia" w:hAnsiTheme="majorHAnsi" w:cstheme="majorBidi"/>
      <w:b/>
      <w:bCs/>
      <w:color w:val="4F81BD" w:themeColor="accent1"/>
    </w:rPr>
  </w:style>
  <w:style w:type="table" w:styleId="TableGrid">
    <w:name w:val="Table Grid"/>
    <w:basedOn w:val="TableNormal"/>
    <w:uiPriority w:val="59"/>
    <w:rsid w:val="00EF07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0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0EB5"/>
  </w:style>
  <w:style w:type="paragraph" w:styleId="Footer">
    <w:name w:val="footer"/>
    <w:basedOn w:val="Normal"/>
    <w:link w:val="FooterChar"/>
    <w:uiPriority w:val="99"/>
    <w:unhideWhenUsed/>
    <w:rsid w:val="00A20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5"/>
  </w:style>
  <w:style w:type="character" w:styleId="Emphasis">
    <w:name w:val="Emphasis"/>
    <w:basedOn w:val="DefaultParagraphFont"/>
    <w:uiPriority w:val="20"/>
    <w:qFormat/>
    <w:rsid w:val="008C67C6"/>
    <w:rPr>
      <w:i/>
      <w:iCs/>
    </w:rPr>
  </w:style>
  <w:style w:type="character" w:styleId="Hyperlink">
    <w:name w:val="Hyperlink"/>
    <w:basedOn w:val="DefaultParagraphFont"/>
    <w:uiPriority w:val="99"/>
    <w:semiHidden/>
    <w:unhideWhenUsed/>
    <w:rsid w:val="008C67C6"/>
    <w:rPr>
      <w:color w:val="0000FF"/>
      <w:u w:val="single"/>
    </w:rPr>
  </w:style>
  <w:style w:type="character" w:customStyle="1" w:styleId="selectable-text">
    <w:name w:val="selectable-text"/>
    <w:basedOn w:val="DefaultParagraphFont"/>
    <w:rsid w:val="00081450"/>
  </w:style>
  <w:style w:type="paragraph" w:styleId="BalloonText">
    <w:name w:val="Balloon Text"/>
    <w:basedOn w:val="Normal"/>
    <w:link w:val="BalloonTextChar"/>
    <w:uiPriority w:val="99"/>
    <w:semiHidden/>
    <w:unhideWhenUsed/>
    <w:rsid w:val="00081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4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337658">
      <w:bodyDiv w:val="1"/>
      <w:marLeft w:val="0"/>
      <w:marRight w:val="0"/>
      <w:marTop w:val="0"/>
      <w:marBottom w:val="0"/>
      <w:divBdr>
        <w:top w:val="none" w:sz="0" w:space="0" w:color="auto"/>
        <w:left w:val="none" w:sz="0" w:space="0" w:color="auto"/>
        <w:bottom w:val="none" w:sz="0" w:space="0" w:color="auto"/>
        <w:right w:val="none" w:sz="0" w:space="0" w:color="auto"/>
      </w:divBdr>
    </w:div>
    <w:div w:id="602691302">
      <w:bodyDiv w:val="1"/>
      <w:marLeft w:val="0"/>
      <w:marRight w:val="0"/>
      <w:marTop w:val="0"/>
      <w:marBottom w:val="0"/>
      <w:divBdr>
        <w:top w:val="none" w:sz="0" w:space="0" w:color="auto"/>
        <w:left w:val="none" w:sz="0" w:space="0" w:color="auto"/>
        <w:bottom w:val="none" w:sz="0" w:space="0" w:color="auto"/>
        <w:right w:val="none" w:sz="0" w:space="0" w:color="auto"/>
      </w:divBdr>
    </w:div>
    <w:div w:id="641882505">
      <w:bodyDiv w:val="1"/>
      <w:marLeft w:val="0"/>
      <w:marRight w:val="0"/>
      <w:marTop w:val="0"/>
      <w:marBottom w:val="0"/>
      <w:divBdr>
        <w:top w:val="none" w:sz="0" w:space="0" w:color="auto"/>
        <w:left w:val="none" w:sz="0" w:space="0" w:color="auto"/>
        <w:bottom w:val="none" w:sz="0" w:space="0" w:color="auto"/>
        <w:right w:val="none" w:sz="0" w:space="0" w:color="auto"/>
      </w:divBdr>
    </w:div>
    <w:div w:id="995762023">
      <w:bodyDiv w:val="1"/>
      <w:marLeft w:val="0"/>
      <w:marRight w:val="0"/>
      <w:marTop w:val="0"/>
      <w:marBottom w:val="0"/>
      <w:divBdr>
        <w:top w:val="none" w:sz="0" w:space="0" w:color="auto"/>
        <w:left w:val="none" w:sz="0" w:space="0" w:color="auto"/>
        <w:bottom w:val="none" w:sz="0" w:space="0" w:color="auto"/>
        <w:right w:val="none" w:sz="0" w:space="0" w:color="auto"/>
      </w:divBdr>
    </w:div>
    <w:div w:id="1042634322">
      <w:bodyDiv w:val="1"/>
      <w:marLeft w:val="0"/>
      <w:marRight w:val="0"/>
      <w:marTop w:val="0"/>
      <w:marBottom w:val="0"/>
      <w:divBdr>
        <w:top w:val="none" w:sz="0" w:space="0" w:color="auto"/>
        <w:left w:val="none" w:sz="0" w:space="0" w:color="auto"/>
        <w:bottom w:val="none" w:sz="0" w:space="0" w:color="auto"/>
        <w:right w:val="none" w:sz="0" w:space="0" w:color="auto"/>
      </w:divBdr>
    </w:div>
    <w:div w:id="1583486653">
      <w:bodyDiv w:val="1"/>
      <w:marLeft w:val="0"/>
      <w:marRight w:val="0"/>
      <w:marTop w:val="0"/>
      <w:marBottom w:val="0"/>
      <w:divBdr>
        <w:top w:val="none" w:sz="0" w:space="0" w:color="auto"/>
        <w:left w:val="none" w:sz="0" w:space="0" w:color="auto"/>
        <w:bottom w:val="none" w:sz="0" w:space="0" w:color="auto"/>
        <w:right w:val="none" w:sz="0" w:space="0" w:color="auto"/>
      </w:divBdr>
    </w:div>
    <w:div w:id="19594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health-topics/micronutr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7199</Words>
  <Characters>41037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2025-09-23T10:20:00Z</cp:lastPrinted>
  <dcterms:created xsi:type="dcterms:W3CDTF">2025-09-23T11:01:00Z</dcterms:created>
  <dcterms:modified xsi:type="dcterms:W3CDTF">2025-09-23T11:01:00Z</dcterms:modified>
</cp:coreProperties>
</file>