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B1" w:rsidRPr="00FE5962" w:rsidRDefault="00697CB1" w:rsidP="00697CB1">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7798" cy="607547"/>
                    </a:xfrm>
                    <a:prstGeom prst="rect">
                      <a:avLst/>
                    </a:prstGeom>
                    <a:noFill/>
                    <a:ln>
                      <a:noFill/>
                    </a:ln>
                  </pic:spPr>
                </pic:pic>
              </a:graphicData>
            </a:graphic>
          </wp:inline>
        </w:drawing>
      </w:r>
    </w:p>
    <w:p w:rsidR="00697CB1" w:rsidRPr="001B25BC" w:rsidRDefault="00697CB1" w:rsidP="00697CB1">
      <w:pPr>
        <w:jc w:val="center"/>
        <w:rPr>
          <w:rFonts w:ascii="Times New Roman" w:hAnsi="Times New Roman"/>
          <w:b/>
          <w:sz w:val="26"/>
        </w:rPr>
      </w:pPr>
      <w:r w:rsidRPr="001B25BC">
        <w:rPr>
          <w:rFonts w:ascii="Times New Roman" w:hAnsi="Times New Roman"/>
          <w:b/>
          <w:sz w:val="26"/>
        </w:rPr>
        <w:t>DEPARTMENT OF SCIENCE LABORATORY TECHNOLOGY</w:t>
      </w:r>
    </w:p>
    <w:p w:rsidR="00697CB1" w:rsidRPr="00520AF8" w:rsidRDefault="00697CB1" w:rsidP="00697CB1">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697CB1" w:rsidRPr="00FE5962" w:rsidRDefault="00697CB1" w:rsidP="00697CB1">
      <w:pPr>
        <w:spacing w:before="240"/>
        <w:jc w:val="center"/>
        <w:rPr>
          <w:rFonts w:ascii="Times New Roman" w:hAnsi="Times New Roman"/>
          <w:b/>
          <w:i/>
          <w:sz w:val="28"/>
        </w:rPr>
      </w:pPr>
      <w:r w:rsidRPr="00FE5962">
        <w:rPr>
          <w:rFonts w:ascii="Times New Roman" w:hAnsi="Times New Roman"/>
          <w:b/>
          <w:i/>
          <w:sz w:val="28"/>
        </w:rPr>
        <w:t xml:space="preserve">BY </w:t>
      </w:r>
    </w:p>
    <w:p w:rsidR="00697CB1" w:rsidRDefault="00697CB1" w:rsidP="00697CB1">
      <w:pPr>
        <w:spacing w:after="0"/>
        <w:ind w:left="720"/>
        <w:jc w:val="center"/>
        <w:rPr>
          <w:rFonts w:ascii="Times New Roman" w:hAnsi="Times New Roman"/>
          <w:b/>
          <w:sz w:val="32"/>
        </w:rPr>
      </w:pPr>
    </w:p>
    <w:p w:rsidR="00697CB1" w:rsidRPr="00697CB1" w:rsidRDefault="005C7A3E" w:rsidP="00697CB1">
      <w:pPr>
        <w:spacing w:after="0"/>
        <w:ind w:left="720"/>
        <w:jc w:val="center"/>
        <w:rPr>
          <w:rFonts w:ascii="Times New Roman" w:hAnsi="Times New Roman"/>
          <w:b/>
          <w:sz w:val="32"/>
        </w:rPr>
      </w:pPr>
      <w:r>
        <w:rPr>
          <w:rFonts w:ascii="Times New Roman" w:hAnsi="Times New Roman"/>
          <w:b/>
          <w:sz w:val="32"/>
        </w:rPr>
        <w:t xml:space="preserve">ALABI AMINAT </w:t>
      </w:r>
      <w:r w:rsidR="00300842">
        <w:rPr>
          <w:rFonts w:ascii="Times New Roman" w:hAnsi="Times New Roman"/>
          <w:b/>
          <w:sz w:val="32"/>
        </w:rPr>
        <w:t>BUKOLA</w:t>
      </w:r>
    </w:p>
    <w:p w:rsidR="00697CB1" w:rsidRPr="00697CB1" w:rsidRDefault="008841B9" w:rsidP="00697CB1">
      <w:pPr>
        <w:spacing w:after="0"/>
        <w:ind w:left="720"/>
        <w:jc w:val="center"/>
        <w:rPr>
          <w:rFonts w:ascii="Times New Roman" w:hAnsi="Times New Roman"/>
          <w:b/>
          <w:sz w:val="32"/>
        </w:rPr>
      </w:pPr>
      <w:r>
        <w:rPr>
          <w:rFonts w:ascii="Times New Roman" w:hAnsi="Times New Roman"/>
          <w:b/>
          <w:sz w:val="32"/>
        </w:rPr>
        <w:t>ND/23/SLT/PT/035</w:t>
      </w:r>
      <w:r w:rsidR="00300842">
        <w:rPr>
          <w:rFonts w:ascii="Times New Roman" w:hAnsi="Times New Roman"/>
          <w:b/>
          <w:sz w:val="32"/>
        </w:rPr>
        <w:t>8</w:t>
      </w:r>
    </w:p>
    <w:p w:rsidR="00697CB1" w:rsidRPr="001B25BC" w:rsidRDefault="00697CB1" w:rsidP="00697CB1">
      <w:pPr>
        <w:spacing w:after="0"/>
        <w:jc w:val="both"/>
        <w:rPr>
          <w:rFonts w:ascii="Times New Roman" w:hAnsi="Times New Roman"/>
          <w:b/>
          <w:sz w:val="26"/>
        </w:rPr>
      </w:pPr>
    </w:p>
    <w:p w:rsidR="00697CB1" w:rsidRDefault="00697CB1" w:rsidP="00697CB1">
      <w:pPr>
        <w:jc w:val="center"/>
        <w:rPr>
          <w:rFonts w:ascii="Times New Roman" w:hAnsi="Times New Roman"/>
        </w:rPr>
      </w:pPr>
    </w:p>
    <w:p w:rsidR="00697CB1" w:rsidRPr="00F36161" w:rsidRDefault="00697CB1" w:rsidP="00697CB1">
      <w:pPr>
        <w:jc w:val="center"/>
        <w:rPr>
          <w:rFonts w:ascii="Times New Roman" w:hAnsi="Times New Roman"/>
        </w:rPr>
      </w:pPr>
      <w:r w:rsidRPr="00F36161">
        <w:rPr>
          <w:rFonts w:ascii="Times New Roman" w:hAnsi="Times New Roman"/>
        </w:rPr>
        <w:t>BEING PROJECT SUBMITTED TO</w:t>
      </w:r>
    </w:p>
    <w:p w:rsidR="00697CB1" w:rsidRPr="00F36161" w:rsidRDefault="00697CB1" w:rsidP="00697CB1">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697CB1" w:rsidRPr="00F36161" w:rsidRDefault="00697CB1" w:rsidP="00697CB1">
      <w:pPr>
        <w:jc w:val="center"/>
        <w:rPr>
          <w:rFonts w:ascii="Times New Roman" w:hAnsi="Times New Roman"/>
          <w:b/>
        </w:rPr>
      </w:pPr>
      <w:r w:rsidRPr="00F36161">
        <w:rPr>
          <w:rFonts w:ascii="Times New Roman" w:hAnsi="Times New Roman"/>
          <w:b/>
        </w:rPr>
        <w:t>KWARA STATE POLYTECHNIC ILORIN, KWARA STATE</w:t>
      </w:r>
    </w:p>
    <w:p w:rsidR="00697CB1" w:rsidRPr="00F36161" w:rsidRDefault="00697CB1" w:rsidP="00697CB1">
      <w:pPr>
        <w:jc w:val="center"/>
        <w:rPr>
          <w:rFonts w:ascii="Times New Roman" w:hAnsi="Times New Roman"/>
          <w:b/>
          <w:sz w:val="8"/>
        </w:rPr>
      </w:pPr>
    </w:p>
    <w:p w:rsidR="00697CB1" w:rsidRDefault="00697CB1" w:rsidP="00697CB1">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697CB1" w:rsidRPr="00F36161" w:rsidRDefault="00697CB1" w:rsidP="00697CB1">
      <w:pPr>
        <w:jc w:val="center"/>
        <w:rPr>
          <w:rFonts w:ascii="Times New Roman" w:hAnsi="Times New Roman"/>
          <w:b/>
        </w:rPr>
      </w:pPr>
    </w:p>
    <w:p w:rsidR="00697CB1" w:rsidRPr="00F36161" w:rsidRDefault="00697CB1" w:rsidP="00697CB1">
      <w:pPr>
        <w:spacing w:before="240"/>
        <w:jc w:val="center"/>
        <w:rPr>
          <w:rFonts w:ascii="Times New Roman" w:hAnsi="Times New Roman"/>
          <w:b/>
        </w:rPr>
      </w:pPr>
      <w:r w:rsidRPr="00F36161">
        <w:rPr>
          <w:rFonts w:ascii="Times New Roman" w:hAnsi="Times New Roman"/>
          <w:b/>
        </w:rPr>
        <w:t>SUPERVISED BY: MR. A. P.  OKEDIRAN</w:t>
      </w:r>
    </w:p>
    <w:p w:rsidR="00697CB1" w:rsidRDefault="00697CB1" w:rsidP="00697CB1">
      <w:pPr>
        <w:spacing w:before="240"/>
        <w:ind w:left="4320" w:firstLine="720"/>
        <w:rPr>
          <w:rFonts w:ascii="Times New Roman" w:hAnsi="Times New Roman"/>
          <w:b/>
          <w:sz w:val="28"/>
        </w:rPr>
      </w:pPr>
    </w:p>
    <w:p w:rsidR="00697CB1" w:rsidRPr="00FE5962" w:rsidRDefault="00697CB1" w:rsidP="00697CB1">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697CB1" w:rsidRDefault="00697CB1">
      <w:pPr>
        <w:spacing w:after="160" w:line="259" w:lineRule="auto"/>
        <w:rPr>
          <w:rFonts w:ascii="Times New Roman" w:hAnsi="Times New Roman"/>
          <w:b/>
          <w:sz w:val="28"/>
          <w:szCs w:val="28"/>
        </w:rPr>
      </w:pPr>
      <w:r>
        <w:rPr>
          <w:rFonts w:ascii="Times New Roman" w:hAnsi="Times New Roman"/>
          <w:b/>
          <w:sz w:val="28"/>
          <w:szCs w:val="28"/>
        </w:rPr>
        <w:br w:type="page"/>
      </w:r>
    </w:p>
    <w:p w:rsidR="00697CB1" w:rsidRDefault="00697CB1" w:rsidP="00697CB1">
      <w:pPr>
        <w:jc w:val="center"/>
        <w:rPr>
          <w:rFonts w:ascii="Times New Roman" w:hAnsi="Times New Roman"/>
          <w:b/>
          <w:sz w:val="28"/>
          <w:szCs w:val="28"/>
        </w:rPr>
      </w:pPr>
      <w:r>
        <w:rPr>
          <w:rFonts w:ascii="Times New Roman" w:hAnsi="Times New Roman"/>
          <w:b/>
          <w:sz w:val="28"/>
          <w:szCs w:val="28"/>
        </w:rPr>
        <w:lastRenderedPageBreak/>
        <w:t>CERTIFICATION</w:t>
      </w:r>
    </w:p>
    <w:p w:rsidR="00697CB1" w:rsidRPr="001B25BC" w:rsidRDefault="00697CB1" w:rsidP="002D0C36">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FB1A1D">
        <w:rPr>
          <w:rFonts w:ascii="Times New Roman" w:hAnsi="Times New Roman"/>
          <w:sz w:val="26"/>
        </w:rPr>
        <w:t xml:space="preserve">ALABI </w:t>
      </w:r>
      <w:r w:rsidR="0011201D">
        <w:rPr>
          <w:rFonts w:ascii="Times New Roman" w:hAnsi="Times New Roman"/>
          <w:sz w:val="26"/>
        </w:rPr>
        <w:t>AMINAT BUKOLA</w:t>
      </w:r>
      <w:r w:rsidR="002D0C36">
        <w:rPr>
          <w:rFonts w:ascii="Times New Roman" w:hAnsi="Times New Roman"/>
          <w:sz w:val="26"/>
        </w:rPr>
        <w:t xml:space="preserve"> with Matriculation Number </w:t>
      </w:r>
      <w:r w:rsidRPr="004918D4">
        <w:rPr>
          <w:rFonts w:ascii="Times New Roman" w:hAnsi="Times New Roman"/>
          <w:sz w:val="26"/>
        </w:rPr>
        <w:t>ND/23/SLT/PT/033</w:t>
      </w:r>
      <w:r w:rsidR="0011201D">
        <w:rPr>
          <w:rFonts w:ascii="Times New Roman" w:hAnsi="Times New Roman"/>
          <w:sz w:val="26"/>
        </w:rPr>
        <w:t>8</w:t>
      </w:r>
      <w:r w:rsidRPr="001B25BC">
        <w:rPr>
          <w:rFonts w:ascii="Times New Roman" w:hAnsi="Times New Roman"/>
          <w:sz w:val="26"/>
          <w:szCs w:val="26"/>
        </w:rPr>
        <w:t>has been read, approved and submitted to the Department of Science Laboratory Technology (Biochemistry Unit), Institute of Applied Sciences, Kwara State Polytechnic, Ilorin.</w:t>
      </w:r>
    </w:p>
    <w:p w:rsidR="00697CB1" w:rsidRDefault="00697CB1" w:rsidP="00697CB1">
      <w:pPr>
        <w:spacing w:after="0"/>
        <w:jc w:val="both"/>
        <w:rPr>
          <w:rFonts w:ascii="Times New Roman" w:hAnsi="Times New Roman"/>
          <w:sz w:val="28"/>
          <w:szCs w:val="28"/>
        </w:rPr>
      </w:pPr>
    </w:p>
    <w:p w:rsidR="00697CB1" w:rsidRDefault="00697CB1" w:rsidP="00697CB1">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697CB1" w:rsidRDefault="00697CB1" w:rsidP="00697CB1">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697CB1" w:rsidRDefault="00697CB1" w:rsidP="00697CB1">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697CB1" w:rsidRDefault="00697CB1" w:rsidP="00697CB1">
      <w:pPr>
        <w:spacing w:after="0" w:line="360" w:lineRule="auto"/>
        <w:jc w:val="both"/>
        <w:rPr>
          <w:rFonts w:ascii="Times New Roman" w:hAnsi="Times New Roman"/>
          <w:sz w:val="28"/>
          <w:szCs w:val="28"/>
          <w:u w:val="single"/>
        </w:rPr>
      </w:pPr>
    </w:p>
    <w:p w:rsidR="00697CB1" w:rsidRPr="00AE2EB4" w:rsidRDefault="00697CB1" w:rsidP="00697CB1">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697CB1" w:rsidRPr="00801C90" w:rsidRDefault="00697CB1" w:rsidP="00697CB1">
      <w:pPr>
        <w:spacing w:after="0"/>
        <w:jc w:val="both"/>
        <w:rPr>
          <w:rFonts w:ascii="Times New Roman" w:hAnsi="Times New Roman"/>
          <w:b/>
          <w:sz w:val="28"/>
          <w:szCs w:val="28"/>
        </w:rPr>
      </w:pPr>
      <w:r>
        <w:rPr>
          <w:rFonts w:ascii="Times New Roman" w:hAnsi="Times New Roman"/>
          <w:b/>
          <w:sz w:val="28"/>
          <w:szCs w:val="28"/>
        </w:rPr>
        <w:t xml:space="preserve">MR.  </w:t>
      </w:r>
      <w:r w:rsidR="008F7074">
        <w:rPr>
          <w:rFonts w:ascii="Times New Roman" w:hAnsi="Times New Roman"/>
          <w:b/>
          <w:sz w:val="28"/>
          <w:szCs w:val="28"/>
        </w:rPr>
        <w:t>LUKUMAN, Z. 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697CB1" w:rsidRPr="00801C90" w:rsidRDefault="008F7074" w:rsidP="00697CB1">
      <w:pPr>
        <w:spacing w:line="360" w:lineRule="auto"/>
        <w:jc w:val="both"/>
        <w:rPr>
          <w:rFonts w:ascii="Times New Roman" w:hAnsi="Times New Roman"/>
          <w:b/>
          <w:sz w:val="28"/>
          <w:szCs w:val="28"/>
        </w:rPr>
      </w:pPr>
      <w:r>
        <w:rPr>
          <w:rFonts w:ascii="Times New Roman" w:hAnsi="Times New Roman"/>
          <w:b/>
          <w:sz w:val="28"/>
          <w:szCs w:val="28"/>
        </w:rPr>
        <w:t>SLT PT COORDINATOR</w:t>
      </w:r>
    </w:p>
    <w:p w:rsidR="00697CB1" w:rsidRPr="00801C90" w:rsidRDefault="00697CB1" w:rsidP="00697CB1">
      <w:pPr>
        <w:spacing w:after="0" w:line="36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697CB1" w:rsidRPr="00801C90" w:rsidRDefault="00697CB1" w:rsidP="00697CB1">
      <w:pPr>
        <w:spacing w:after="0"/>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697CB1" w:rsidRPr="00801C90" w:rsidRDefault="00697CB1" w:rsidP="00697CB1">
      <w:pPr>
        <w:spacing w:line="360" w:lineRule="auto"/>
        <w:jc w:val="both"/>
        <w:rPr>
          <w:rFonts w:ascii="Times New Roman" w:hAnsi="Times New Roman"/>
          <w:b/>
          <w:sz w:val="28"/>
          <w:szCs w:val="28"/>
        </w:rPr>
      </w:pPr>
      <w:r w:rsidRPr="00801C90">
        <w:rPr>
          <w:rFonts w:ascii="Times New Roman" w:hAnsi="Times New Roman"/>
          <w:b/>
          <w:sz w:val="28"/>
          <w:szCs w:val="28"/>
        </w:rPr>
        <w:t>HOD</w:t>
      </w:r>
    </w:p>
    <w:p w:rsidR="00697CB1" w:rsidRPr="00801C90" w:rsidRDefault="00697CB1" w:rsidP="00697CB1">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697CB1" w:rsidRPr="00801C90" w:rsidRDefault="00697CB1" w:rsidP="00697CB1">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697CB1" w:rsidRPr="0060347F" w:rsidRDefault="00697CB1" w:rsidP="00697CB1">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697CB1" w:rsidRPr="0060347F" w:rsidRDefault="00697CB1" w:rsidP="00697CB1">
      <w:pPr>
        <w:spacing w:before="240" w:line="480" w:lineRule="auto"/>
        <w:rPr>
          <w:rFonts w:ascii="Times New Roman" w:hAnsi="Times New Roman"/>
          <w:sz w:val="28"/>
          <w:szCs w:val="28"/>
        </w:rPr>
      </w:pPr>
      <w:r w:rsidRPr="0060347F">
        <w:rPr>
          <w:rFonts w:ascii="Times New Roman" w:hAnsi="Times New Roman"/>
          <w:sz w:val="28"/>
          <w:szCs w:val="28"/>
        </w:rPr>
        <w:tab/>
      </w:r>
      <w:r w:rsidR="00A859DD">
        <w:rPr>
          <w:rFonts w:ascii="Times New Roman" w:hAnsi="Times New Roman"/>
          <w:sz w:val="28"/>
          <w:szCs w:val="28"/>
        </w:rPr>
        <w:t>I</w:t>
      </w:r>
      <w:r w:rsidRPr="0060347F">
        <w:rPr>
          <w:rFonts w:ascii="Times New Roman" w:hAnsi="Times New Roman"/>
          <w:sz w:val="28"/>
          <w:szCs w:val="28"/>
        </w:rPr>
        <w:t xml:space="preserve"> dedicate this project to Almighty God, the </w:t>
      </w:r>
      <w:r w:rsidR="00A859DD">
        <w:rPr>
          <w:rFonts w:ascii="Times New Roman" w:hAnsi="Times New Roman"/>
          <w:sz w:val="28"/>
          <w:szCs w:val="28"/>
        </w:rPr>
        <w:t xml:space="preserve">greatest and most beneficent </w:t>
      </w:r>
      <w:r w:rsidRPr="0060347F">
        <w:rPr>
          <w:rFonts w:ascii="Times New Roman" w:hAnsi="Times New Roman"/>
          <w:sz w:val="28"/>
          <w:szCs w:val="28"/>
        </w:rPr>
        <w:t xml:space="preserve">One who </w:t>
      </w:r>
      <w:r w:rsidR="00A859DD">
        <w:rPr>
          <w:rFonts w:ascii="Times New Roman" w:hAnsi="Times New Roman"/>
          <w:sz w:val="28"/>
          <w:szCs w:val="28"/>
        </w:rPr>
        <w:t>has been there for me right from the beginning till the end of my programme</w:t>
      </w:r>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A859DD">
        <w:rPr>
          <w:rFonts w:ascii="Times New Roman" w:hAnsi="Times New Roman"/>
          <w:sz w:val="28"/>
          <w:szCs w:val="28"/>
        </w:rPr>
        <w:t>my</w:t>
      </w:r>
      <w:r w:rsidRPr="0060347F">
        <w:rPr>
          <w:rFonts w:ascii="Times New Roman" w:hAnsi="Times New Roman"/>
          <w:sz w:val="28"/>
          <w:szCs w:val="28"/>
        </w:rPr>
        <w:t xml:space="preserve"> noble and loving parents for their cares, supports and prayers for </w:t>
      </w:r>
      <w:r w:rsidR="00A859DD">
        <w:rPr>
          <w:rFonts w:ascii="Times New Roman" w:hAnsi="Times New Roman"/>
          <w:sz w:val="28"/>
          <w:szCs w:val="28"/>
        </w:rPr>
        <w:t>me</w:t>
      </w:r>
      <w:r w:rsidRPr="0060347F">
        <w:rPr>
          <w:rFonts w:ascii="Times New Roman" w:hAnsi="Times New Roman"/>
          <w:sz w:val="28"/>
          <w:szCs w:val="28"/>
        </w:rPr>
        <w:t xml:space="preserve">, may Almighty God bless them (AMEN).  </w:t>
      </w:r>
    </w:p>
    <w:p w:rsidR="00697CB1" w:rsidRPr="00A76710" w:rsidRDefault="00697CB1" w:rsidP="00697CB1">
      <w:pPr>
        <w:spacing w:after="0" w:line="360" w:lineRule="auto"/>
        <w:jc w:val="both"/>
        <w:rPr>
          <w:rFonts w:ascii="Times New Roman" w:hAnsi="Times New Roman"/>
          <w:sz w:val="28"/>
        </w:rPr>
      </w:pPr>
      <w:r>
        <w:rPr>
          <w:b/>
          <w:szCs w:val="28"/>
        </w:rPr>
        <w:br w:type="page"/>
      </w:r>
    </w:p>
    <w:p w:rsidR="00697CB1" w:rsidRDefault="00697CB1" w:rsidP="00697CB1">
      <w:pPr>
        <w:rPr>
          <w:b/>
          <w:szCs w:val="28"/>
        </w:rPr>
      </w:pPr>
    </w:p>
    <w:p w:rsidR="00697CB1" w:rsidRPr="0060347F" w:rsidRDefault="00697CB1" w:rsidP="00697CB1">
      <w:pPr>
        <w:spacing w:before="240" w:line="480" w:lineRule="auto"/>
        <w:jc w:val="center"/>
        <w:rPr>
          <w:rFonts w:ascii="Times New Roman" w:hAnsi="Times New Roman"/>
          <w:b/>
          <w:sz w:val="28"/>
          <w:szCs w:val="28"/>
        </w:rPr>
      </w:pPr>
      <w:r w:rsidRPr="0060347F">
        <w:rPr>
          <w:rFonts w:ascii="Times New Roman" w:hAnsi="Times New Roman"/>
          <w:b/>
          <w:sz w:val="28"/>
          <w:szCs w:val="28"/>
        </w:rPr>
        <w:t>ACKNOWLEDGEMENT</w:t>
      </w:r>
    </w:p>
    <w:p w:rsidR="00697CB1" w:rsidRPr="0060347F" w:rsidRDefault="00697CB1" w:rsidP="00697CB1">
      <w:pPr>
        <w:spacing w:before="240" w:line="480" w:lineRule="auto"/>
        <w:rPr>
          <w:rFonts w:ascii="Times New Roman" w:hAnsi="Times New Roman"/>
          <w:sz w:val="28"/>
          <w:szCs w:val="28"/>
        </w:rPr>
      </w:pPr>
      <w:r w:rsidRPr="0060347F">
        <w:rPr>
          <w:rFonts w:ascii="Times New Roman" w:hAnsi="Times New Roman"/>
          <w:sz w:val="28"/>
          <w:szCs w:val="28"/>
        </w:rPr>
        <w:tab/>
        <w:t xml:space="preserve">All praises, thanks and adoration are due to Almighty God, the Creator of </w:t>
      </w:r>
      <w:r w:rsidR="00C94F8F">
        <w:rPr>
          <w:rFonts w:ascii="Times New Roman" w:hAnsi="Times New Roman"/>
          <w:sz w:val="28"/>
          <w:szCs w:val="28"/>
        </w:rPr>
        <w:t xml:space="preserve">the </w:t>
      </w:r>
      <w:r w:rsidRPr="0060347F">
        <w:rPr>
          <w:rFonts w:ascii="Times New Roman" w:hAnsi="Times New Roman"/>
          <w:sz w:val="28"/>
          <w:szCs w:val="28"/>
        </w:rPr>
        <w:t xml:space="preserve">heavens and the earth, who spared </w:t>
      </w:r>
      <w:r w:rsidR="00C94F8F">
        <w:rPr>
          <w:rFonts w:ascii="Times New Roman" w:hAnsi="Times New Roman"/>
          <w:sz w:val="28"/>
          <w:szCs w:val="28"/>
        </w:rPr>
        <w:t>my life</w:t>
      </w:r>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More so, we acknowledge </w:t>
      </w:r>
      <w:r w:rsidR="00C94F8F">
        <w:rPr>
          <w:rFonts w:ascii="Times New Roman" w:hAnsi="Times New Roman"/>
          <w:sz w:val="28"/>
          <w:szCs w:val="28"/>
        </w:rPr>
        <w:t>my</w:t>
      </w:r>
      <w:r w:rsidRPr="0060347F">
        <w:rPr>
          <w:rFonts w:ascii="Times New Roman" w:hAnsi="Times New Roman"/>
          <w:sz w:val="28"/>
          <w:szCs w:val="28"/>
        </w:rPr>
        <w:t xml:space="preserve">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C94F8F">
        <w:rPr>
          <w:rFonts w:ascii="Times New Roman" w:hAnsi="Times New Roman"/>
          <w:sz w:val="28"/>
          <w:szCs w:val="28"/>
        </w:rPr>
        <w:t>my</w:t>
      </w:r>
      <w:r w:rsidRPr="0060347F">
        <w:rPr>
          <w:rFonts w:ascii="Times New Roman" w:hAnsi="Times New Roman"/>
          <w:sz w:val="28"/>
          <w:szCs w:val="28"/>
        </w:rPr>
        <w:t xml:space="preserve"> adored and loving parents</w:t>
      </w:r>
      <w:r w:rsidR="00C94F8F">
        <w:rPr>
          <w:rFonts w:ascii="Times New Roman" w:hAnsi="Times New Roman"/>
          <w:b/>
          <w:sz w:val="28"/>
          <w:szCs w:val="28"/>
        </w:rPr>
        <w:t xml:space="preserve">Mr. &amp; Mrs. </w:t>
      </w:r>
      <w:r w:rsidR="005F4E90">
        <w:rPr>
          <w:rFonts w:ascii="Times New Roman" w:hAnsi="Times New Roman"/>
          <w:b/>
          <w:sz w:val="28"/>
          <w:szCs w:val="28"/>
        </w:rPr>
        <w:t>Alabi</w:t>
      </w:r>
      <w:r w:rsidRPr="0060347F">
        <w:rPr>
          <w:rFonts w:ascii="Times New Roman" w:hAnsi="Times New Roman"/>
          <w:sz w:val="28"/>
          <w:szCs w:val="28"/>
        </w:rPr>
        <w:t xml:space="preserve">, who have been there for </w:t>
      </w:r>
      <w:r w:rsidR="00C94F8F">
        <w:rPr>
          <w:rFonts w:ascii="Times New Roman" w:hAnsi="Times New Roman"/>
          <w:sz w:val="28"/>
          <w:szCs w:val="28"/>
        </w:rPr>
        <w:t>me</w:t>
      </w:r>
      <w:r w:rsidRPr="0060347F">
        <w:rPr>
          <w:rFonts w:ascii="Times New Roman" w:hAnsi="Times New Roman"/>
          <w:sz w:val="28"/>
          <w:szCs w:val="28"/>
        </w:rPr>
        <w:t xml:space="preserve"> from birth until date, may Almighty God let them reap the fruit of their labours (AMEN).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Then, to </w:t>
      </w:r>
      <w:r w:rsidR="00C94F8F">
        <w:rPr>
          <w:rFonts w:ascii="Times New Roman" w:hAnsi="Times New Roman"/>
          <w:sz w:val="28"/>
          <w:szCs w:val="28"/>
        </w:rPr>
        <w:t>my</w:t>
      </w:r>
      <w:r w:rsidRPr="0060347F">
        <w:rPr>
          <w:rFonts w:ascii="Times New Roman" w:hAnsi="Times New Roman"/>
          <w:sz w:val="28"/>
          <w:szCs w:val="28"/>
        </w:rPr>
        <w:t xml:space="preserve"> amiable and caring lecturers in SLT Department for their cares during our program in this institution, may Almighty God reward him Abundantly (AMEN). </w:t>
      </w:r>
    </w:p>
    <w:p w:rsidR="00697CB1" w:rsidRDefault="00697CB1" w:rsidP="00697CB1">
      <w:pPr>
        <w:spacing w:before="240" w:line="480" w:lineRule="auto"/>
        <w:ind w:firstLine="720"/>
        <w:jc w:val="both"/>
        <w:rPr>
          <w:rFonts w:ascii="Times New Roman" w:hAnsi="Times New Roman"/>
          <w:sz w:val="28"/>
          <w:szCs w:val="28"/>
        </w:rPr>
      </w:pPr>
      <w:r w:rsidRPr="0060347F">
        <w:rPr>
          <w:rFonts w:ascii="Times New Roman" w:hAnsi="Times New Roman"/>
          <w:sz w:val="28"/>
          <w:szCs w:val="28"/>
        </w:rPr>
        <w:t>Finally, we are grateful to our families for their efforts and to all our friends both at home and in the school, God will always be with you all (AMEN).</w:t>
      </w:r>
    </w:p>
    <w:p w:rsidR="00697CB1" w:rsidRPr="00955980" w:rsidRDefault="00697CB1" w:rsidP="00697CB1">
      <w:pPr>
        <w:spacing w:after="160" w:line="259" w:lineRule="auto"/>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Title page</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Certification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Dedication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Acknowledgements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Table of Content</w:t>
      </w:r>
    </w:p>
    <w:p w:rsidR="00697CB1" w:rsidRPr="00B614BF" w:rsidRDefault="00697CB1" w:rsidP="00697CB1">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1: INTRODUCTION AND LITERATURE REVIEW</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INTRODUCTION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CLASSIFICATION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PHYIOCHEMICAL ACTIVITIES</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PHARMACOLOGICAL ACTIVITIES</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ANTIDIABETIC AND HYPOLIPIDEMIC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ANTIOXIDANT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HEPATOPROTICTIVE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ANTIMICROBIAL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ANALGESIC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FEVER AND MALARIA</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2: MATERIAL AND METHODS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2.0</w:t>
      </w:r>
      <w:r w:rsidRPr="00520AF8">
        <w:rPr>
          <w:rFonts w:ascii="Times New Roman" w:hAnsi="Times New Roman" w:cs="Times New Roman"/>
          <w:sz w:val="28"/>
          <w:szCs w:val="28"/>
        </w:rPr>
        <w:tab/>
        <w:t>PLANT COLLECTION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2.1</w:t>
      </w:r>
      <w:r w:rsidRPr="00520AF8">
        <w:rPr>
          <w:rFonts w:ascii="Times New Roman" w:hAnsi="Times New Roman" w:cs="Times New Roman"/>
          <w:sz w:val="28"/>
          <w:szCs w:val="28"/>
        </w:rPr>
        <w:tab/>
        <w:t>EXTRACTION OF SAMPLE</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w:t>
      </w:r>
      <w:r w:rsidRPr="00520AF8">
        <w:rPr>
          <w:rFonts w:ascii="Times New Roman" w:hAnsi="Times New Roman" w:cs="Times New Roman"/>
          <w:sz w:val="28"/>
          <w:szCs w:val="28"/>
        </w:rPr>
        <w:tab/>
        <w:t>METHODOLOGY</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2.2.1</w:t>
      </w:r>
      <w:r w:rsidRPr="00520AF8">
        <w:rPr>
          <w:rFonts w:ascii="Times New Roman" w:hAnsi="Times New Roman" w:cs="Times New Roman"/>
          <w:sz w:val="28"/>
          <w:szCs w:val="28"/>
        </w:rPr>
        <w:tab/>
        <w:t>TEST FOR STEROIDS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2.2.2</w:t>
      </w:r>
      <w:r w:rsidRPr="00520AF8">
        <w:rPr>
          <w:rFonts w:ascii="Times New Roman" w:hAnsi="Times New Roman" w:cs="Times New Roman"/>
          <w:sz w:val="28"/>
          <w:szCs w:val="28"/>
        </w:rPr>
        <w:tab/>
        <w:t>TEST FOR TRITERPENES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2.2.3</w:t>
      </w:r>
      <w:r w:rsidRPr="00520AF8">
        <w:rPr>
          <w:rFonts w:ascii="Times New Roman" w:hAnsi="Times New Roman" w:cs="Times New Roman"/>
          <w:sz w:val="28"/>
          <w:szCs w:val="28"/>
        </w:rPr>
        <w:tab/>
        <w:t>TEST FOR ALKALOIDS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2.2.4</w:t>
      </w:r>
      <w:r w:rsidRPr="00520AF8">
        <w:rPr>
          <w:rFonts w:ascii="Times New Roman" w:hAnsi="Times New Roman" w:cs="Times New Roman"/>
          <w:sz w:val="28"/>
          <w:szCs w:val="28"/>
        </w:rPr>
        <w:tab/>
        <w:t>TEST FOR TANNINS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2.2.5</w:t>
      </w:r>
      <w:r w:rsidRPr="00520AF8">
        <w:rPr>
          <w:rFonts w:ascii="Times New Roman" w:hAnsi="Times New Roman" w:cs="Times New Roman"/>
          <w:sz w:val="28"/>
          <w:szCs w:val="28"/>
        </w:rPr>
        <w:tab/>
        <w:t>TEST FOR FLAVONDIDS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2.2.6</w:t>
      </w:r>
      <w:r w:rsidRPr="00520AF8">
        <w:rPr>
          <w:rFonts w:ascii="Times New Roman" w:hAnsi="Times New Roman" w:cs="Times New Roman"/>
          <w:sz w:val="28"/>
          <w:szCs w:val="28"/>
        </w:rPr>
        <w:tab/>
        <w:t>TEST FOR LACTONES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2.2.7</w:t>
      </w:r>
      <w:r w:rsidRPr="00520AF8">
        <w:rPr>
          <w:rFonts w:ascii="Times New Roman" w:hAnsi="Times New Roman" w:cs="Times New Roman"/>
          <w:sz w:val="28"/>
          <w:szCs w:val="28"/>
        </w:rPr>
        <w:tab/>
        <w:t>TEST FOR DITERPENES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2.2.8</w:t>
      </w:r>
      <w:r w:rsidRPr="00520AF8">
        <w:rPr>
          <w:rFonts w:ascii="Times New Roman" w:hAnsi="Times New Roman" w:cs="Times New Roman"/>
          <w:sz w:val="28"/>
          <w:szCs w:val="28"/>
        </w:rPr>
        <w:tab/>
        <w:t>TEST FOR GLYCOSIDES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2.2.9</w:t>
      </w:r>
      <w:r w:rsidRPr="00520AF8">
        <w:rPr>
          <w:rFonts w:ascii="Times New Roman" w:hAnsi="Times New Roman" w:cs="Times New Roman"/>
          <w:sz w:val="28"/>
          <w:szCs w:val="28"/>
        </w:rPr>
        <w:tab/>
        <w:t>TEST FOR SAPONINS</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3: CALCULATION, RESULTS, DISCUSSION AND CONCLUSION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3.0</w:t>
      </w:r>
      <w:r w:rsidRPr="00520AF8">
        <w:rPr>
          <w:rFonts w:ascii="Times New Roman" w:hAnsi="Times New Roman" w:cs="Times New Roman"/>
          <w:sz w:val="28"/>
          <w:szCs w:val="28"/>
        </w:rPr>
        <w:tab/>
        <w:t>CALCULATION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3.1</w:t>
      </w:r>
      <w:r w:rsidRPr="00520AF8">
        <w:rPr>
          <w:rFonts w:ascii="Times New Roman" w:hAnsi="Times New Roman" w:cs="Times New Roman"/>
          <w:sz w:val="28"/>
          <w:szCs w:val="28"/>
        </w:rPr>
        <w:tab/>
        <w:t>RESULT</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3.2</w:t>
      </w:r>
      <w:r w:rsidRPr="00520AF8">
        <w:rPr>
          <w:rFonts w:ascii="Times New Roman" w:hAnsi="Times New Roman" w:cs="Times New Roman"/>
          <w:sz w:val="28"/>
          <w:szCs w:val="28"/>
        </w:rPr>
        <w:tab/>
        <w:t>DISCUSSION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3.3</w:t>
      </w:r>
      <w:r w:rsidRPr="00520AF8">
        <w:rPr>
          <w:rFonts w:ascii="Times New Roman" w:hAnsi="Times New Roman" w:cs="Times New Roman"/>
          <w:sz w:val="28"/>
          <w:szCs w:val="28"/>
        </w:rPr>
        <w:tab/>
        <w:t>CONCLUSION</w:t>
      </w:r>
    </w:p>
    <w:p w:rsidR="00697CB1" w:rsidRPr="00520AF8" w:rsidRDefault="00697CB1" w:rsidP="00697CB1">
      <w:pPr>
        <w:pStyle w:val="NoSpacing"/>
        <w:spacing w:before="240" w:after="240" w:line="480" w:lineRule="auto"/>
        <w:ind w:firstLine="720"/>
        <w:jc w:val="both"/>
        <w:rPr>
          <w:rFonts w:ascii="Times New Roman" w:hAnsi="Times New Roman" w:cs="Times New Roman"/>
          <w:sz w:val="28"/>
          <w:szCs w:val="28"/>
        </w:rPr>
      </w:pPr>
      <w:r w:rsidRPr="00520AF8">
        <w:rPr>
          <w:rFonts w:ascii="Times New Roman" w:hAnsi="Times New Roman" w:cs="Times New Roman"/>
          <w:sz w:val="28"/>
          <w:szCs w:val="28"/>
        </w:rPr>
        <w:t>REFERENCE</w:t>
      </w:r>
      <w:r>
        <w:rPr>
          <w:rFonts w:ascii="Times New Roman" w:hAnsi="Times New Roman" w:cs="Times New Roman"/>
          <w:sz w:val="28"/>
          <w:szCs w:val="28"/>
        </w:rPr>
        <w:t>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p>
    <w:p w:rsidR="00697CB1" w:rsidRPr="00520AF8" w:rsidRDefault="00697CB1" w:rsidP="00697CB1">
      <w:pPr>
        <w:spacing w:before="240" w:after="240" w:line="480" w:lineRule="auto"/>
        <w:jc w:val="center"/>
        <w:rPr>
          <w:rFonts w:ascii="Times New Roman" w:hAnsi="Times New Roman"/>
          <w:sz w:val="28"/>
          <w:szCs w:val="28"/>
        </w:rPr>
      </w:pPr>
      <w:r w:rsidRPr="00520AF8">
        <w:rPr>
          <w:rFonts w:ascii="Times New Roman" w:hAnsi="Times New Roman"/>
          <w:sz w:val="28"/>
          <w:szCs w:val="28"/>
        </w:rPr>
        <w:br w:type="page"/>
      </w:r>
      <w:r w:rsidRPr="00520AF8">
        <w:rPr>
          <w:rFonts w:ascii="Times New Roman" w:hAnsi="Times New Roman"/>
          <w:b/>
          <w:sz w:val="28"/>
          <w:szCs w:val="28"/>
        </w:rPr>
        <w:lastRenderedPageBreak/>
        <w:t>ABSTRACT</w:t>
      </w:r>
    </w:p>
    <w:p w:rsidR="00697CB1" w:rsidRDefault="00697CB1" w:rsidP="00697CB1">
      <w:pPr>
        <w:rPr>
          <w:rFonts w:ascii="Times New Roman" w:hAnsi="Times New Roman"/>
          <w:i/>
          <w:sz w:val="28"/>
          <w:szCs w:val="28"/>
        </w:rPr>
      </w:pPr>
      <w:r w:rsidRPr="00520AF8">
        <w:rPr>
          <w:rFonts w:ascii="Times New Roman" w:hAnsi="Times New Roman"/>
          <w:i/>
          <w:sz w:val="28"/>
          <w:szCs w:val="28"/>
        </w:rPr>
        <w:t>36.5gram of tamarindus indica was extracted in 150ml ethanol using the soxhlet method. The crude extract yield was 21.34%. the crude extract was subjected to phytochemical analysis using standard methods to reveal the presence of important metabolites that may be responsible for the medicinal properties of the plant material.</w:t>
      </w:r>
    </w:p>
    <w:p w:rsidR="007C3846" w:rsidRDefault="007C3846"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pPr>
    </w:p>
    <w:p w:rsidR="0090594E" w:rsidRDefault="0090594E" w:rsidP="00697CB1">
      <w:pPr>
        <w:rPr>
          <w:rFonts w:ascii="Times New Roman" w:hAnsi="Times New Roman"/>
          <w:i/>
          <w:sz w:val="28"/>
          <w:szCs w:val="28"/>
        </w:rPr>
        <w:sectPr w:rsidR="0090594E" w:rsidSect="00697CB1">
          <w:footerReference w:type="default" r:id="rId8"/>
          <w:pgSz w:w="11520" w:h="14400"/>
          <w:pgMar w:top="1440" w:right="1440" w:bottom="1440" w:left="1440" w:header="720" w:footer="720" w:gutter="0"/>
          <w:pgNumType w:fmt="lowerRoman"/>
          <w:cols w:space="720"/>
          <w:docGrid w:linePitch="360"/>
        </w:sectPr>
      </w:pPr>
    </w:p>
    <w:p w:rsidR="0090594E" w:rsidRPr="00520AF8" w:rsidRDefault="0090594E" w:rsidP="0090594E">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rsidR="0090594E" w:rsidRPr="00895425" w:rsidRDefault="0090594E" w:rsidP="0090594E">
      <w:pPr>
        <w:pStyle w:val="NoSpacing"/>
        <w:numPr>
          <w:ilvl w:val="1"/>
          <w:numId w:val="2"/>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commonly called as Imli in Hedi is known as Chincha or Amlika in Ayurveda (1). It is botanically identified as a Tamarindusindicatinn, the members of caesalpinaceae sub family of favaccae family. It is distributed throughout India, particularly in South. The two averages 20-25m in height and 1m in diameter slow growing, but long lived with an average life span of 80-200years (Penara K. et’al (2014)).</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indica is rich in nutrients and plays an important role in human nutrition, mainly in the develo</w:t>
      </w:r>
      <w:r>
        <w:rPr>
          <w:rFonts w:ascii="Times New Roman" w:hAnsi="Times New Roman" w:cs="Times New Roman"/>
          <w:sz w:val="28"/>
          <w:szCs w:val="28"/>
        </w:rPr>
        <w:t xml:space="preserve">ping countries (Bhadariya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carbonhydrates which provides vitamin which is rich in minerals such as potassium, phosphorous, calcium and magnesium. To indica can also provide smaller amounts of iron and vitamin A (Singh D et’al (2000)). It is an excellent source of potassium which is </w:t>
      </w:r>
      <w:r w:rsidRPr="00520AF8">
        <w:rPr>
          <w:rFonts w:ascii="Times New Roman" w:hAnsi="Times New Roman" w:cs="Times New Roman"/>
          <w:sz w:val="28"/>
          <w:szCs w:val="28"/>
        </w:rPr>
        <w:lastRenderedPageBreak/>
        <w:t>essential for controlling the effect of sodium in the body; thereby regulate the heart rate and blood pressure (Caluwe ED et’al (2010)).</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(Khandza SK et’al (2008)). It is used as a raw material of the manufacture of several in</w:t>
      </w:r>
      <w:r>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exist to aid in the cure of material fever (Caluse ED et’al (2010)).</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pulp extract has also been shown to enhance the bioavailability of ibuprofen in humans (Eaibe in et’al (2003)). The </w:t>
      </w:r>
      <w:r w:rsidRPr="00520AF8">
        <w:rPr>
          <w:rFonts w:ascii="Times New Roman" w:hAnsi="Times New Roman" w:cs="Times New Roman"/>
          <w:sz w:val="28"/>
          <w:szCs w:val="28"/>
        </w:rPr>
        <w:lastRenderedPageBreak/>
        <w:t>fruit pulp is used as a digestive a remedy in bile disorders to alleviate sunstroke. The addic pulp is used as a favorites ingredient in culinary preparation such as curries, chutneys sauces, ice cream and skerbot in countries where the trees grows naturally. (Calune E.S et’al (2010)).</w:t>
      </w:r>
    </w:p>
    <w:p w:rsidR="0090594E"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(Tamarindusindica) seed is a byproduct in the tamarind pule industry. Recently, a large amount of the seed waste is discarded from the tamarind industry. (Singh D et’al (2007)). The seed is a rich source of phyitochemicals containing a variety of biologically active phytochemical compounds, especially phenolic constituents, flavonoids, anthoeyanin INS, vitamin C and carotenoids. These phytochemical positively influence human health and indicate high antioxidant activity. However, it has several uses, it is commercially available as a food additive for improving the viscosity and texture of processed foods (NatukundaS et’al (2016)). Tamarind seeds and kernels are high in protein content, while the seed __ is rich in fibre and tannins (anti-nutritional factors). These proteins have a favorable amino acid composition and could supplement cereals and legumes poor in methionine and cysteine. Hence, they can be used as </w:t>
      </w:r>
      <w:r w:rsidRPr="00520AF8">
        <w:rPr>
          <w:rFonts w:ascii="Times New Roman" w:hAnsi="Times New Roman" w:cs="Times New Roman"/>
          <w:sz w:val="28"/>
          <w:szCs w:val="28"/>
        </w:rPr>
        <w:lastRenderedPageBreak/>
        <w:t xml:space="preserve">a cheaper source of protein to alleviate protein malnutrition. (Bagula M. et’al (2015). The powder of tamarind seed is rich in xyloglucans that works as a prominent ingredient used in pharmaceutical and cosmetic product. It is mostly facilitated for the exposed body parts. It’s anti-inflammatory property makes it a great soothing agent in joint pains for those suffering from arthritis. It boosts the smoothness of </w:t>
      </w:r>
      <w:r>
        <w:rPr>
          <w:rFonts w:ascii="Times New Roman" w:hAnsi="Times New Roman" w:cs="Times New Roman"/>
          <w:sz w:val="28"/>
          <w:szCs w:val="28"/>
        </w:rPr>
        <w:t xml:space="preserve">the joints and alleviates pain. </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seed and pulp contain a variety of biologically active phytochemical compounds especially phenolic constituents, flavonoids, anthaojanin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(Natukunda S etal</w:t>
      </w:r>
      <w:r>
        <w:rPr>
          <w:rFonts w:ascii="Times New Roman" w:hAnsi="Times New Roman" w:cs="Times New Roman"/>
          <w:sz w:val="28"/>
          <w:szCs w:val="28"/>
        </w:rPr>
        <w:t>,</w:t>
      </w:r>
      <w:r w:rsidRPr="00520AF8">
        <w:rPr>
          <w:rFonts w:ascii="Times New Roman" w:hAnsi="Times New Roman" w:cs="Times New Roman"/>
          <w:sz w:val="28"/>
          <w:szCs w:val="28"/>
        </w:rPr>
        <w:t xml:space="preserve"> 2016)).</w:t>
      </w:r>
    </w:p>
    <w:p w:rsidR="0090594E" w:rsidRPr="00895425" w:rsidRDefault="0090594E" w:rsidP="0090594E">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tblPr>
      <w:tblGrid>
        <w:gridCol w:w="1869"/>
        <w:gridCol w:w="5135"/>
      </w:tblGrid>
      <w:tr w:rsidR="0090594E" w:rsidRPr="00520AF8" w:rsidTr="002F2CCA">
        <w:tc>
          <w:tcPr>
            <w:tcW w:w="1869" w:type="dxa"/>
          </w:tcPr>
          <w:p w:rsidR="0090594E" w:rsidRPr="00520AF8" w:rsidRDefault="0090594E" w:rsidP="002F2CCA">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rsidR="0090594E" w:rsidRPr="00520AF8" w:rsidRDefault="0090594E" w:rsidP="002F2CCA">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90594E" w:rsidRPr="00520AF8" w:rsidTr="002F2CCA">
        <w:tc>
          <w:tcPr>
            <w:tcW w:w="186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Tupeot, orientin, isoorientin, vitamin B3, vitamin C, Vitoxin, isovitoxin, bonxylbonzonate, cinnamotes, serine, beta-alanine pectin, proline, phenylalanine, levuno, potassium, i-malic acid, tannin, glycosiesperoxidixe.</w:t>
            </w:r>
          </w:p>
        </w:tc>
      </w:tr>
      <w:tr w:rsidR="0090594E" w:rsidRPr="00520AF8" w:rsidTr="002F2CCA">
        <w:tc>
          <w:tcPr>
            <w:tcW w:w="186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Pericarp</w:t>
            </w:r>
          </w:p>
        </w:tc>
        <w:tc>
          <w:tcPr>
            <w:tcW w:w="379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Polyphenolies: proanthocyanidins (73.4%) in the form of catechin (2.0%), epicatechnic (9.4%), procyanidin B2 (8.2%), procyanid in (tetramers to hexamers). Flavonoids: </w:t>
            </w:r>
            <w:r w:rsidRPr="00520AF8">
              <w:rPr>
                <w:rFonts w:ascii="Times New Roman" w:hAnsi="Times New Roman" w:cs="Times New Roman"/>
                <w:sz w:val="28"/>
                <w:szCs w:val="28"/>
              </w:rPr>
              <w:lastRenderedPageBreak/>
              <w:t>taxifolin, apigenin, criodictyol, luteolin, nariagenin.</w:t>
            </w:r>
          </w:p>
        </w:tc>
      </w:tr>
      <w:tr w:rsidR="0090594E" w:rsidRPr="00520AF8" w:rsidTr="002F2CCA">
        <w:tc>
          <w:tcPr>
            <w:tcW w:w="186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Root bark</w:t>
            </w:r>
          </w:p>
        </w:tc>
        <w:tc>
          <w:tcPr>
            <w:tcW w:w="379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N-hexacosane, eicosanoic acid, β -sitosterol, pinitol, octacosanylferulate, 2l-oxobehenic acid, apeginin, vitexin</w:t>
            </w:r>
          </w:p>
        </w:tc>
      </w:tr>
      <w:tr w:rsidR="0090594E" w:rsidRPr="00520AF8" w:rsidTr="002F2CCA">
        <w:tc>
          <w:tcPr>
            <w:tcW w:w="186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Seeds</w:t>
            </w:r>
          </w:p>
        </w:tc>
        <w:tc>
          <w:tcPr>
            <w:tcW w:w="3799"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Monosackharides (Arabinose, glucose), polysaceharides (Cellulose, chitinase, galactose, mucilage, pectin, uronicacid, xylose), campestero, β-amyrin, B-sitosterol, lipids with fatty oils, total protein (15%) (plamittic acid, olelc acid, linoleic acids cicosanoic acid, albuminoid, amyloids, phytoemaglutinins) and some keto </w:t>
            </w:r>
            <w:r w:rsidRPr="00520AF8">
              <w:rPr>
                <w:rFonts w:ascii="Times New Roman" w:hAnsi="Times New Roman" w:cs="Times New Roman"/>
                <w:sz w:val="28"/>
                <w:szCs w:val="28"/>
              </w:rPr>
              <w:lastRenderedPageBreak/>
              <w:t>acids oligomericprocyanidinsbufadienolide (scilliphraside 3-0- β -D glucopyranosyl (1α-2) – l- rhamnoeyranoside) and cardenollde cuzarigenin-3-0- β -D xylopyranogyl (1-2) – α-lrhamnopyranoside).</w:t>
            </w:r>
          </w:p>
        </w:tc>
      </w:tr>
    </w:tbl>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90594E">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t>Plante</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t>Angiospermae</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t>Dicotyledonoa</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t>Fabales</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Family: </w:t>
      </w:r>
      <w:r w:rsidRPr="00520AF8">
        <w:rPr>
          <w:rFonts w:ascii="Times New Roman" w:hAnsi="Times New Roman" w:cs="Times New Roman"/>
          <w:sz w:val="28"/>
          <w:szCs w:val="28"/>
        </w:rPr>
        <w:tab/>
        <w:t>Falcacoee (Leguminosea)</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Subfamily: </w:t>
      </w:r>
      <w:r w:rsidRPr="00520AF8">
        <w:rPr>
          <w:rFonts w:ascii="Times New Roman" w:hAnsi="Times New Roman" w:cs="Times New Roman"/>
          <w:sz w:val="28"/>
          <w:szCs w:val="28"/>
        </w:rPr>
        <w:tab/>
        <w:t>Caesalpiniaceac</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Genus: </w:t>
      </w:r>
      <w:r w:rsidRPr="00520AF8">
        <w:rPr>
          <w:rFonts w:ascii="Times New Roman" w:hAnsi="Times New Roman" w:cs="Times New Roman"/>
          <w:sz w:val="28"/>
          <w:szCs w:val="28"/>
        </w:rPr>
        <w:tab/>
        <w:t>Tamarindus</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t>Trindiea</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90594E">
      <w:pPr>
        <w:pStyle w:val="NoSpacing"/>
        <w:numPr>
          <w:ilvl w:val="1"/>
          <w:numId w:val="3"/>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PHYTOCHEMICAL COMPOSITION</w:t>
      </w:r>
    </w:p>
    <w:tbl>
      <w:tblPr>
        <w:tblStyle w:val="TableGrid"/>
        <w:tblW w:w="0" w:type="auto"/>
        <w:tblInd w:w="720" w:type="dxa"/>
        <w:tblLook w:val="04A0"/>
      </w:tblPr>
      <w:tblGrid>
        <w:gridCol w:w="1729"/>
        <w:gridCol w:w="3899"/>
        <w:gridCol w:w="2508"/>
      </w:tblGrid>
      <w:tr w:rsidR="0090594E" w:rsidRPr="00520AF8" w:rsidTr="002F2CCA">
        <w:tc>
          <w:tcPr>
            <w:tcW w:w="1345" w:type="dxa"/>
          </w:tcPr>
          <w:p w:rsidR="0090594E" w:rsidRPr="00520AF8" w:rsidRDefault="0090594E" w:rsidP="002F2CCA">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rsidR="0090594E" w:rsidRPr="00520AF8" w:rsidRDefault="0090594E" w:rsidP="002F2CCA">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rsidR="0090594E" w:rsidRPr="00520AF8" w:rsidRDefault="0090594E" w:rsidP="002F2CCA">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90594E" w:rsidRPr="00520AF8" w:rsidTr="002F2CCA">
        <w:tc>
          <w:tcPr>
            <w:tcW w:w="1345"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calanies leucine, phenylalmines proline, serine), different organic acids, citric acid-fornic acid, malle acid, suxini acid), inverted sugar (25-30%), pectin, protein (87.9gm/kg) and fat (19.1gm/kg) furan </w:t>
            </w:r>
            <w:r w:rsidRPr="00520AF8">
              <w:rPr>
                <w:rFonts w:ascii="Times New Roman" w:hAnsi="Times New Roman" w:cs="Times New Roman"/>
                <w:sz w:val="28"/>
                <w:szCs w:val="28"/>
              </w:rPr>
              <w:lastRenderedPageBreak/>
              <w:t>derivatives (44.4%) Carboxylic acid (33.3%). Phlobatannine grape acid, apple acid. Essential oils: phenyl propanoid (Saprole, cinnamic acid, ethyl cinnamate), methyl salicylate, some pyrazines, trans -2- hexenal, some alkyl thiazoles (x-ethylthiazole, 2- methylthiazole) and trepenes (limonene, geraniol).</w:t>
            </w:r>
          </w:p>
        </w:tc>
        <w:tc>
          <w:tcPr>
            <w:tcW w:w="2695"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(Dhasade Vu et’al (2009) Shah NC (2014)).</w:t>
            </w:r>
          </w:p>
        </w:tc>
      </w:tr>
      <w:tr w:rsidR="0090594E" w:rsidRPr="00520AF8" w:rsidTr="002F2CCA">
        <w:tc>
          <w:tcPr>
            <w:tcW w:w="1345"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Linonone, henzyl benzoate, invert sugar, R pecolic acid, citric acid, </w:t>
            </w:r>
            <w:r w:rsidRPr="00520AF8">
              <w:rPr>
                <w:rFonts w:ascii="Times New Roman" w:hAnsi="Times New Roman" w:cs="Times New Roman"/>
                <w:sz w:val="28"/>
                <w:szCs w:val="28"/>
              </w:rPr>
              <w:lastRenderedPageBreak/>
              <w:t>nicotinic acid, I-malic acid, vatatile oils (geranialgeraniol, limonene), pipecolic acid, lupanone,</w:t>
            </w:r>
          </w:p>
        </w:tc>
        <w:tc>
          <w:tcPr>
            <w:tcW w:w="2695"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tc>
      </w:tr>
    </w:tbl>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90594E">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hypolipidemic and antioxidant activities in rats fod a cholesteral rich diet (Martinello F </w:t>
      </w:r>
      <w:r>
        <w:rPr>
          <w:rFonts w:ascii="Times New Roman" w:hAnsi="Times New Roman" w:cs="Times New Roman"/>
          <w:sz w:val="28"/>
          <w:szCs w:val="28"/>
        </w:rPr>
        <w:t>et</w:t>
      </w:r>
      <w:r w:rsidRPr="00520AF8">
        <w:rPr>
          <w:rFonts w:ascii="Times New Roman" w:hAnsi="Times New Roman" w:cs="Times New Roman"/>
          <w:sz w:val="28"/>
          <w:szCs w:val="28"/>
        </w:rPr>
        <w:t>al(2006)). Ethanolic extract (50mg/kg) of tamarind fruit pulp showed a significant decrease in body weight, serum cholesterol, triglycerides and increased HDL cholesterol in cafeteria diet and sulphuride – induced obese rats (Jindal V etal</w:t>
      </w:r>
      <w:r>
        <w:rPr>
          <w:rFonts w:ascii="Times New Roman" w:hAnsi="Times New Roman" w:cs="Times New Roman"/>
          <w:sz w:val="28"/>
          <w:szCs w:val="28"/>
        </w:rPr>
        <w:t>,</w:t>
      </w:r>
      <w:r w:rsidRPr="00520AF8">
        <w:rPr>
          <w:rFonts w:ascii="Times New Roman" w:hAnsi="Times New Roman" w:cs="Times New Roman"/>
          <w:sz w:val="28"/>
          <w:szCs w:val="28"/>
        </w:rPr>
        <w:t xml:space="preserve"> (2011)). Hypeglycemia, hyperlipidemia and obesity are the main consequences of diabetes mellitus, metabetic syndrome and cardiovascular </w:t>
      </w:r>
      <w:r w:rsidRPr="00520AF8">
        <w:rPr>
          <w:rFonts w:ascii="Times New Roman" w:hAnsi="Times New Roman" w:cs="Times New Roman"/>
          <w:sz w:val="28"/>
          <w:szCs w:val="28"/>
        </w:rPr>
        <w:lastRenderedPageBreak/>
        <w:t>problems. These metabolic abnormalities are contr</w:t>
      </w:r>
      <w:r>
        <w:rPr>
          <w:rFonts w:ascii="Times New Roman" w:hAnsi="Times New Roman" w:cs="Times New Roman"/>
          <w:sz w:val="28"/>
          <w:szCs w:val="28"/>
        </w:rPr>
        <w:t xml:space="preserve">olled by tamarind (Yerima M.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2014)). Agueousmethanolic leaf extract showed significant protection and lowered the blood glucose level to normal. In allozan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plasma insulin effect by increasing pancreatic secretion of insulin form remain</w:t>
      </w:r>
      <w:r>
        <w:rPr>
          <w:rFonts w:ascii="Times New Roman" w:hAnsi="Times New Roman" w:cs="Times New Roman"/>
          <w:sz w:val="28"/>
          <w:szCs w:val="28"/>
        </w:rPr>
        <w:t xml:space="preserve">ing beta cells (Ramchander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2012)). Effect of tamarin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(Clovtie F etal</w:t>
      </w:r>
      <w:r>
        <w:rPr>
          <w:rFonts w:ascii="Times New Roman" w:hAnsi="Times New Roman" w:cs="Times New Roman"/>
          <w:sz w:val="28"/>
          <w:szCs w:val="28"/>
        </w:rPr>
        <w:t>, 2020)</w:t>
      </w:r>
      <w:r w:rsidRPr="00520AF8">
        <w:rPr>
          <w:rFonts w:ascii="Times New Roman" w:hAnsi="Times New Roman" w:cs="Times New Roman"/>
          <w:sz w:val="28"/>
          <w:szCs w:val="28"/>
        </w:rPr>
        <w:t>.</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lastRenderedPageBreak/>
        <w:t>Hydro-alc</w:t>
      </w:r>
      <w:r>
        <w:rPr>
          <w:rFonts w:ascii="Times New Roman" w:hAnsi="Times New Roman" w:cs="Times New Roman"/>
          <w:sz w:val="28"/>
          <w:szCs w:val="28"/>
        </w:rPr>
        <w:t>o</w:t>
      </w:r>
      <w:r w:rsidRPr="00520AF8">
        <w:rPr>
          <w:rFonts w:ascii="Times New Roman" w:hAnsi="Times New Roman" w:cs="Times New Roman"/>
          <w:sz w:val="28"/>
          <w:szCs w:val="28"/>
        </w:rPr>
        <w:t>holic and aqu</w:t>
      </w:r>
      <w:r>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Otl: and DPPH. Radical s</w:t>
      </w:r>
      <w:r>
        <w:rPr>
          <w:rFonts w:ascii="Times New Roman" w:hAnsi="Times New Roman" w:cs="Times New Roman"/>
          <w:sz w:val="28"/>
          <w:szCs w:val="28"/>
        </w:rPr>
        <w:t xml:space="preserve">cavenging potential (Meher B et </w:t>
      </w:r>
      <w:r w:rsidRPr="00520AF8">
        <w:rPr>
          <w:rFonts w:ascii="Times New Roman" w:hAnsi="Times New Roman" w:cs="Times New Roman"/>
          <w:sz w:val="28"/>
          <w:szCs w:val="28"/>
        </w:rPr>
        <w:t xml:space="preserve">al </w:t>
      </w:r>
      <w:r>
        <w:rPr>
          <w:rFonts w:ascii="Times New Roman" w:hAnsi="Times New Roman" w:cs="Times New Roman"/>
          <w:sz w:val="28"/>
          <w:szCs w:val="28"/>
        </w:rPr>
        <w:t>2013)</w:t>
      </w:r>
      <w:r w:rsidRPr="00520AF8">
        <w:rPr>
          <w:rFonts w:ascii="Times New Roman" w:hAnsi="Times New Roman" w:cs="Times New Roman"/>
          <w:sz w:val="28"/>
          <w:szCs w:val="28"/>
        </w:rPr>
        <w:t>. Caffeic acid is the most active compound (steal extract) for anti-oxidant activityand therefore capulate of protecting cells aginst lipid per oxidention that has been identified in aging and many diseases such as cancer, cardiovascular disease, diabetes and inflammatory diseases (Razali Netal</w:t>
      </w:r>
      <w:r>
        <w:rPr>
          <w:rFonts w:ascii="Times New Roman" w:hAnsi="Times New Roman" w:cs="Times New Roman"/>
          <w:sz w:val="28"/>
          <w:szCs w:val="28"/>
        </w:rPr>
        <w:t>, 2015</w:t>
      </w:r>
      <w:r w:rsidRPr="00520AF8">
        <w:rPr>
          <w:rFonts w:ascii="Times New Roman" w:hAnsi="Times New Roman" w:cs="Times New Roman"/>
          <w:sz w:val="28"/>
          <w:szCs w:val="28"/>
        </w:rPr>
        <w: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seed coat also contain active antioxidant phenolic tannins, and flavonoids, and it’s extracts possess lipid peroxidation reduction, a hyrosinase collagen stimulating, antimicrobial, anti-inflammatory anti-diabetic and antithyperlipid</w:t>
      </w:r>
      <w:r>
        <w:rPr>
          <w:rFonts w:ascii="Times New Roman" w:hAnsi="Times New Roman" w:cs="Times New Roman"/>
          <w:sz w:val="28"/>
          <w:szCs w:val="28"/>
        </w:rPr>
        <w:t xml:space="preserve">emic activities (Soredech S, et </w:t>
      </w:r>
      <w:r w:rsidRPr="00520AF8">
        <w:rPr>
          <w:rFonts w:ascii="Times New Roman" w:hAnsi="Times New Roman" w:cs="Times New Roman"/>
          <w:sz w:val="28"/>
          <w:szCs w:val="28"/>
        </w:rPr>
        <w:t>al2016). Pharmacological and toxicity effects of the marine leaf extract in erythrocytes and their results showed that despite the presence of saponin the extract worked as a protector of cells, probably due to their antioxidant mechanism and flavonoid content (Escalona AJC e</w:t>
      </w:r>
      <w:r>
        <w:rPr>
          <w:rFonts w:ascii="Times New Roman" w:hAnsi="Times New Roman" w:cs="Times New Roman"/>
          <w:sz w:val="28"/>
          <w:szCs w:val="28"/>
        </w:rPr>
        <w:t xml:space="preserve">t </w:t>
      </w:r>
      <w:r w:rsidRPr="00520AF8">
        <w:rPr>
          <w:rFonts w:ascii="Times New Roman" w:hAnsi="Times New Roman" w:cs="Times New Roman"/>
          <w:sz w:val="28"/>
          <w:szCs w:val="28"/>
        </w:rPr>
        <w:t>al</w:t>
      </w:r>
      <w:r>
        <w:rPr>
          <w:rFonts w:ascii="Times New Roman" w:hAnsi="Times New Roman" w:cs="Times New Roman"/>
          <w:sz w:val="28"/>
          <w:szCs w:val="28"/>
        </w:rPr>
        <w:t>, 2016</w:t>
      </w:r>
      <w:r w:rsidRPr="00520AF8">
        <w:rPr>
          <w:rFonts w:ascii="Times New Roman" w:hAnsi="Times New Roman" w:cs="Times New Roman"/>
          <w:sz w:val="28"/>
          <w:szCs w:val="28"/>
        </w:rPr>
        <w:t xml:space="preserve">). Crude extract of tamarind pulp has phenolic compounds with antioxidant properties that have </w:t>
      </w:r>
      <w:r w:rsidRPr="00520AF8">
        <w:rPr>
          <w:rFonts w:ascii="Times New Roman" w:hAnsi="Times New Roman" w:cs="Times New Roman"/>
          <w:sz w:val="28"/>
          <w:szCs w:val="28"/>
        </w:rPr>
        <w:lastRenderedPageBreak/>
        <w:t>improved the efficient of super oxide dismutase, catalase and glutathione peroxi</w:t>
      </w:r>
      <w:r>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(Airaodion A. etal</w:t>
      </w:r>
      <w:r>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et’al (2023)).</w:t>
      </w:r>
    </w:p>
    <w:p w:rsidR="0090594E" w:rsidRDefault="0090594E" w:rsidP="0090594E">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hepatoprotectiveeffert of tamarind was evaluated by intoxicating the rats with paracetamol (1gm/kg p.o) for 7days. The aqueous extracts of different parts of tamarind such as fruit, leaves (350mg//kg p.o) and unroasted seeds (700mg/kg p.o) were administered for 9 days. The result showed that the tamarind extract causes a significant decrease in serum ALP (alkaline phosphatase). Asr (aspartate aminotr</w:t>
      </w:r>
      <w:r>
        <w:rPr>
          <w:rFonts w:ascii="Times New Roman" w:hAnsi="Times New Roman" w:cs="Times New Roman"/>
          <w:sz w:val="28"/>
          <w:szCs w:val="28"/>
        </w:rPr>
        <w:t>ansferase) and biliru</w:t>
      </w:r>
      <w:r w:rsidRPr="00520AF8">
        <w:rPr>
          <w:rFonts w:ascii="Times New Roman" w:hAnsi="Times New Roman" w:cs="Times New Roman"/>
          <w:sz w:val="28"/>
          <w:szCs w:val="28"/>
        </w:rPr>
        <w:t>bin levels, significantly lowering liver weight and reducing narcosis (Pimple BP, et’al (2007)). Hydroalcholic and aqueous extracts of tamarind seeds possess hepatoprotective and antioxidant activities. Significantly decreased the hepatic function test markers like SGOT (Serum Glutamic oxaloacetic transaminase), SGPT (Serum glutaminc pyruvic transaminase), ALP (alkalino phosphate) acid serum bilirubin and significantly increased the antioxidant at enzymes like GSH (Glutathione), CAT (Catalase) and SOD (Superoxide dismutase) and significantly reduced li</w:t>
      </w:r>
      <w:r>
        <w:rPr>
          <w:rFonts w:ascii="Times New Roman" w:hAnsi="Times New Roman" w:cs="Times New Roman"/>
          <w:sz w:val="28"/>
          <w:szCs w:val="28"/>
        </w:rPr>
        <w:t xml:space="preserve">pid peroxidation (Siddhuray P, </w:t>
      </w:r>
      <w:r w:rsidRPr="00520AF8">
        <w:rPr>
          <w:rFonts w:ascii="Times New Roman" w:hAnsi="Times New Roman" w:cs="Times New Roman"/>
          <w:sz w:val="28"/>
          <w:szCs w:val="28"/>
        </w:rPr>
        <w:t xml:space="preserve">2007). Ethanoic extracts of tamarind flower showed hepatoprotective effects in wistar </w:t>
      </w:r>
      <w:r w:rsidRPr="00520AF8">
        <w:rPr>
          <w:rFonts w:ascii="Times New Roman" w:hAnsi="Times New Roman" w:cs="Times New Roman"/>
          <w:sz w:val="28"/>
          <w:szCs w:val="28"/>
        </w:rPr>
        <w:lastRenderedPageBreak/>
        <w:t>rats when hepatotoxity was induced by acid and rifampinic (Mahask KM etal</w:t>
      </w:r>
      <w:r>
        <w:rPr>
          <w:rFonts w:ascii="Times New Roman" w:hAnsi="Times New Roman" w:cs="Times New Roman"/>
          <w:sz w:val="28"/>
          <w:szCs w:val="28"/>
        </w:rPr>
        <w:t>,2010</w:t>
      </w:r>
      <w:r w:rsidRPr="00520AF8">
        <w:rPr>
          <w:rFonts w:ascii="Times New Roman" w:hAnsi="Times New Roman" w:cs="Times New Roman"/>
          <w:sz w:val="28"/>
          <w:szCs w:val="28"/>
        </w:rPr>
        <w:t>). In research, the effect of tcypsin inhibitor isolated from tamarind seeds (ITF), nanti encapsulated in Chitosan and why protein isolated (ECON) on the liver health status of the wister rats feela high glycearicindix (HGL) diets were studied. In animals, ECON reduced P&lt;0.05) blood glucose (17%), glutaminoxalacetic transaminase (39%), and alkaline phosphate (24%). Besides ECW reduced (p&lt;0.05) APRI (aspartate aminotransferase to platelot ratio index) and FIB-4 scores and presented a better aspect of hepatic morphology ECW promoted benefits over a liver ingury caused by the HLi diet related to hyperglycemia and consequently hepatic lipoge</w:t>
      </w:r>
      <w:r>
        <w:rPr>
          <w:rFonts w:ascii="Times New Roman" w:hAnsi="Times New Roman" w:cs="Times New Roman"/>
          <w:sz w:val="28"/>
          <w:szCs w:val="28"/>
        </w:rPr>
        <w:t>nesis (Aguier AJFE et al 2021)</w:t>
      </w:r>
      <w:r w:rsidRPr="00520AF8">
        <w:rPr>
          <w:rFonts w:ascii="Times New Roman" w:hAnsi="Times New Roman" w:cs="Times New Roman"/>
          <w:sz w:val="28"/>
          <w:szCs w:val="28"/>
        </w:rPr>
        <w:t>.</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meth</w:t>
      </w:r>
      <w:r>
        <w:rPr>
          <w:rFonts w:ascii="Times New Roman" w:hAnsi="Times New Roman" w:cs="Times New Roman"/>
          <w:sz w:val="28"/>
          <w:szCs w:val="28"/>
        </w:rPr>
        <w:t>a</w:t>
      </w:r>
      <w:r w:rsidRPr="00520AF8">
        <w:rPr>
          <w:rFonts w:ascii="Times New Roman" w:hAnsi="Times New Roman" w:cs="Times New Roman"/>
          <w:sz w:val="28"/>
          <w:szCs w:val="28"/>
        </w:rPr>
        <w:t xml:space="preserve">nolic leaf extract of tamarind was assessed for antibacterial activity against metioidosis a life the entering infection common among paddy cultivators in South-East Asian countries. Antibacterial activity against Burkholderiapseudomiler was exhibited </w:t>
      </w:r>
      <w:r w:rsidRPr="00520AF8">
        <w:rPr>
          <w:rFonts w:ascii="Times New Roman" w:hAnsi="Times New Roman" w:cs="Times New Roman"/>
          <w:sz w:val="28"/>
          <w:szCs w:val="28"/>
        </w:rPr>
        <w:lastRenderedPageBreak/>
        <w:t>by leaf extract in the dise diffusion test with a mic (Minimum inh</w:t>
      </w:r>
      <w:r>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Pr>
          <w:rFonts w:ascii="Times New Roman" w:hAnsi="Times New Roman" w:cs="Times New Roman"/>
          <w:sz w:val="28"/>
          <w:szCs w:val="28"/>
        </w:rPr>
        <w:t xml:space="preserve"> for treating melioidosia</w:t>
      </w:r>
      <w:r w:rsidRPr="00520AF8">
        <w:rPr>
          <w:rFonts w:ascii="Times New Roman" w:hAnsi="Times New Roman" w:cs="Times New Roman"/>
          <w:sz w:val="28"/>
          <w:szCs w:val="28"/>
        </w:rPr>
        <w:t>Muthu SE, etal</w:t>
      </w:r>
      <w:r>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furgi plant extract activities were not affected when treated at different temperature ranges (40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30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60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and 100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but were reduced to alkaline PH. MIC and MSE of ethanolic extract of stem and leaf against bacteria were  15mg/ml (stem) and 20mg/ml (leaf) in pseudomonas aerugineza 10mg/ml (steam and 15mg.ml (leaf in salmonella typi 20mg/ml (steam and 20mg/ml (leaf) in staphylococeus aureus and 8mg/ml (steam and 18mg/ml (leaf) in Baillus subtilis. The result shows that staphylococcus aurous had a high MIC and MBC (20mg/ml) and Baellos subtilis had the lowest Mic MBC (8mg/ml). Thus, plant extracts are effective against gram—negative and gram-pos</w:t>
      </w:r>
      <w:r>
        <w:rPr>
          <w:rFonts w:ascii="Times New Roman" w:hAnsi="Times New Roman" w:cs="Times New Roman"/>
          <w:sz w:val="28"/>
          <w:szCs w:val="28"/>
        </w:rPr>
        <w:t>itive bacteria (Nwodo UV et al, 2011;</w:t>
      </w:r>
      <w:r w:rsidRPr="00520AF8">
        <w:rPr>
          <w:rFonts w:ascii="Times New Roman" w:hAnsi="Times New Roman" w:cs="Times New Roman"/>
          <w:sz w:val="28"/>
          <w:szCs w:val="28"/>
        </w:rPr>
        <w:t>Doughari JH 2006).</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Various extracts of tamarind bark were screened for analygesic activity by using suitable models such as a hot plate test a</w:t>
      </w:r>
      <w:r>
        <w:rPr>
          <w:rFonts w:ascii="Times New Roman" w:hAnsi="Times New Roman" w:cs="Times New Roman"/>
          <w:sz w:val="28"/>
          <w:szCs w:val="28"/>
        </w:rPr>
        <w:t>nd an acetic acid-induc</w:t>
      </w:r>
      <w:r w:rsidRPr="00520AF8">
        <w:rPr>
          <w:rFonts w:ascii="Times New Roman" w:hAnsi="Times New Roman" w:cs="Times New Roman"/>
          <w:sz w:val="28"/>
          <w:szCs w:val="28"/>
        </w:rPr>
        <w:t>ed writhing test. The petroleum other extract showed significant results at 50mg/ml i.p., as compared to the standard drug pentozocine (10mg/kg, i.p.) some sterols and tritterpenses are responsible for anti-inflammatory and analgesic a</w:t>
      </w:r>
      <w:r>
        <w:rPr>
          <w:rFonts w:ascii="Times New Roman" w:hAnsi="Times New Roman" w:cs="Times New Roman"/>
          <w:sz w:val="28"/>
          <w:szCs w:val="28"/>
        </w:rPr>
        <w:t>ctivity (Dhasade VV et’al, 2009</w:t>
      </w:r>
      <w:r w:rsidRPr="00520AF8">
        <w:rPr>
          <w:rFonts w:ascii="Times New Roman" w:hAnsi="Times New Roman" w:cs="Times New Roman"/>
          <w:sz w:val="28"/>
          <w:szCs w:val="28"/>
        </w:rPr>
        <w:t>). The aqueous fruit extract (60-600mg/kg) significantly inhibited the writing test in a dose independent manner with the percentage of analgesia recorded between 51.8 and 14.1%. In addition</w:t>
      </w:r>
      <w:r>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Pr>
          <w:rFonts w:ascii="Times New Roman" w:hAnsi="Times New Roman" w:cs="Times New Roman"/>
          <w:sz w:val="28"/>
          <w:szCs w:val="28"/>
        </w:rPr>
        <w:t xml:space="preserve"> aqueous </w:t>
      </w:r>
      <w:r>
        <w:rPr>
          <w:rFonts w:ascii="Times New Roman" w:hAnsi="Times New Roman" w:cs="Times New Roman"/>
          <w:sz w:val="28"/>
          <w:szCs w:val="28"/>
        </w:rPr>
        <w:lastRenderedPageBreak/>
        <w:t xml:space="preserve">tamarind fruit extract </w:t>
      </w:r>
      <w:r w:rsidRPr="00520AF8">
        <w:rPr>
          <w:rFonts w:ascii="Times New Roman" w:hAnsi="Times New Roman" w:cs="Times New Roman"/>
          <w:sz w:val="28"/>
          <w:szCs w:val="28"/>
        </w:rPr>
        <w:t>has potential antinciceptive activity, which is no dilated via activation of the opioidergic mechanism (Khalid S etal</w:t>
      </w:r>
      <w:r>
        <w:rPr>
          <w:rFonts w:ascii="Times New Roman" w:hAnsi="Times New Roman" w:cs="Times New Roman"/>
          <w:sz w:val="28"/>
          <w:szCs w:val="28"/>
        </w:rPr>
        <w:t>,</w:t>
      </w:r>
      <w:r w:rsidRPr="00520AF8">
        <w:rPr>
          <w:rFonts w:ascii="Times New Roman" w:hAnsi="Times New Roman" w:cs="Times New Roman"/>
          <w:sz w:val="28"/>
          <w:szCs w:val="28"/>
        </w:rPr>
        <w:t xml:space="preserve"> 2010).</w:t>
      </w:r>
    </w:p>
    <w:p w:rsidR="0090594E" w:rsidRPr="00520AF8" w:rsidRDefault="0090594E" w:rsidP="0090594E">
      <w:pPr>
        <w:pStyle w:val="NoSpacing"/>
        <w:numPr>
          <w:ilvl w:val="2"/>
          <w:numId w:val="1"/>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FEVER AND MALARIA</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madagrescar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(Havinga RM </w:t>
      </w:r>
      <w:r>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falciparum, they were extracted with solvents of different polarities. Among the </w:t>
      </w:r>
      <w:r w:rsidRPr="00520AF8">
        <w:rPr>
          <w:rFonts w:ascii="Times New Roman" w:hAnsi="Times New Roman" w:cs="Times New Roman"/>
          <w:sz w:val="28"/>
          <w:szCs w:val="28"/>
        </w:rPr>
        <w:lastRenderedPageBreak/>
        <w:t>solvents used, the chloroform solvent showed the highest activity as it is contained mainly atiptatie hydrocarbons, acid alcohols and their esters. In addition to sitostprol and aromatics. This study indicated that the antispasmodic activity is use to one or a group of those components (Mariod A et’al (2023)).</w:t>
      </w:r>
    </w:p>
    <w:p w:rsidR="0090594E" w:rsidRPr="00520AF8" w:rsidRDefault="0090594E" w:rsidP="0090594E">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t>CHAPTER TWO</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Kwara State polytechnic Ilorin. The fruit is a pod-like structure that contains a sticky, sour pulp, seeds and fibrous husks. Every part of the tamarind fruit has value.</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ech with 150ml of ethanol. The sample and solvent were carefully weighed and </w:t>
      </w:r>
      <w:r w:rsidRPr="00520AF8">
        <w:rPr>
          <w:rFonts w:ascii="Times New Roman" w:hAnsi="Times New Roman" w:cs="Times New Roman"/>
          <w:sz w:val="28"/>
          <w:szCs w:val="28"/>
        </w:rPr>
        <w:lastRenderedPageBreak/>
        <w:t>measured respectively into a clean dry 14 beaker. These were placed on a temperature regulated0magnetic stirring hot place. The extraction and corned art of ambient temperature.</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After 2hours the extract solution was filtered and the residue re-extracted with 100ml of ethanol, filtered after another 2 hours and 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Appearance and colour of extract: a dark brown sticky solid.</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lastRenderedPageBreak/>
        <w:t>Phytochemical analysis was performed using standard methods/procedures.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Chloroform solution of the extract when shaken with concentrated sulphuric acid and on standing yield red color.</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2.2.1.2</w:t>
      </w:r>
      <w:r w:rsidRPr="00520AF8">
        <w:rPr>
          <w:rFonts w:ascii="Times New Roman" w:hAnsi="Times New Roman" w:cs="Times New Roman"/>
          <w:b/>
          <w:sz w:val="28"/>
          <w:szCs w:val="28"/>
        </w:rPr>
        <w:tab/>
        <w:t>LIEBERMAN BURCHARDT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Chloroferan solution of the extract with few drops of acetic anhydride and 1ml of concentrated sulphoric acid from the side give reddish ring at the junction of 2 layers.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Chloroform solution of the extract when shaken with concentrated sulphuire acid, lower layer did not have to yellow.</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2.2.2.2</w:t>
      </w:r>
      <w:r w:rsidRPr="00520AF8">
        <w:rPr>
          <w:rFonts w:ascii="Times New Roman" w:hAnsi="Times New Roman" w:cs="Times New Roman"/>
          <w:b/>
          <w:sz w:val="28"/>
          <w:szCs w:val="28"/>
        </w:rPr>
        <w:tab/>
        <w:t>LIBERMAN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Chloreform solution of the extract with few drop of acetic acid and 1ml of concentrated sulphuric acid drop red at the junction of the two layers.</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 were mixed with ammo</w:t>
      </w:r>
      <w:r>
        <w:rPr>
          <w:rFonts w:ascii="Times New Roman" w:hAnsi="Times New Roman" w:cs="Times New Roman"/>
          <w:sz w:val="28"/>
          <w:szCs w:val="28"/>
        </w:rPr>
        <w:t>nia and the extracted with chloro</w:t>
      </w:r>
      <w:r w:rsidRPr="00520AF8">
        <w:rPr>
          <w:rFonts w:ascii="Times New Roman" w:hAnsi="Times New Roman" w:cs="Times New Roman"/>
          <w:sz w:val="28"/>
          <w:szCs w:val="28"/>
        </w:rPr>
        <w:t>form solution. To dilute hydrochlo</w:t>
      </w:r>
      <w:r>
        <w:rPr>
          <w:rFonts w:ascii="Times New Roman" w:hAnsi="Times New Roman" w:cs="Times New Roman"/>
          <w:sz w:val="28"/>
          <w:szCs w:val="28"/>
        </w:rPr>
        <w:t>ric</w:t>
      </w:r>
      <w:r w:rsidRPr="00520AF8">
        <w:rPr>
          <w:rFonts w:ascii="Times New Roman" w:hAnsi="Times New Roman" w:cs="Times New Roman"/>
          <w:sz w:val="28"/>
          <w:szCs w:val="28"/>
        </w:rPr>
        <w:t>acid were added. The acid layer was used for alkaloids.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To a few ml of the extracts a drop of mayersreagest was added by the side of the test tube. A creamy or white precipitate indicates the test is positive.</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wagner’s reagent in the solution gives reddish brown colored precipitate.</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dragendoff reagent on the alchemic solution of the extinct gives a brown precipitate.</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rsidR="0090594E" w:rsidRPr="00520AF8" w:rsidRDefault="0090594E" w:rsidP="0090594E">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Extract mixed with 1% of ferric chloride was mixed and observed the colour change the presence of brownish green coloration shows the occurrence of tannins.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Alcoholic solution of extract mixed with fero drops of 10% lead acetate gives yellow precipitate.</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rsidR="0090594E" w:rsidRPr="00520AF8" w:rsidRDefault="0090594E" w:rsidP="0090594E">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extracts mixed with mixture of sodium nitroprusside and pyndine and treatment with methanol alkali gives deep red colour.</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extracts mixed added a few drops of copper acetate gives a green colour.</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Sodium hydroxide reagents: dissolve a small amount of alcoholic extract in 1ml water and sodium hydroxide solution was added. A yellow colour indicates the presence of glycosides.</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rsidR="0090594E" w:rsidRPr="00520AF8" w:rsidRDefault="0090594E" w:rsidP="0090594E">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Pr>
          <w:rFonts w:ascii="Times New Roman" w:hAnsi="Times New Roman" w:cs="Times New Roman"/>
          <w:b/>
          <w:sz w:val="28"/>
          <w:szCs w:val="28"/>
        </w:rPr>
        <w:t>A</w:t>
      </w:r>
      <w:r w:rsidRPr="00520AF8">
        <w:rPr>
          <w:rFonts w:ascii="Times New Roman" w:hAnsi="Times New Roman" w:cs="Times New Roman"/>
          <w:b/>
          <w:sz w:val="28"/>
          <w:szCs w:val="28"/>
        </w:rPr>
        <w:t>M TEST</w:t>
      </w:r>
    </w:p>
    <w:p w:rsidR="0090594E" w:rsidRPr="00520AF8"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small amount of extract is shaken with little quantity of water. The form produces persists for 10mins. Its confirm the power of saponins.</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4B7C30" w:rsidRDefault="0090594E" w:rsidP="0090594E">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rsidR="0090594E" w:rsidRPr="004B7C30" w:rsidRDefault="0090594E" w:rsidP="0090594E">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rsidR="0090594E" w:rsidRPr="004B7C30" w:rsidRDefault="0090594E" w:rsidP="0090594E">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Calculation of percentage yield.</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rsidR="0090594E" w:rsidRDefault="0090594E" w:rsidP="0090594E">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90594E" w:rsidRPr="004B7C30" w:rsidRDefault="0090594E" w:rsidP="0090594E">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tblPr>
      <w:tblGrid>
        <w:gridCol w:w="3583"/>
        <w:gridCol w:w="3347"/>
      </w:tblGrid>
      <w:tr w:rsidR="0090594E" w:rsidRPr="00520AF8" w:rsidTr="002F2CCA">
        <w:tc>
          <w:tcPr>
            <w:tcW w:w="3583" w:type="dxa"/>
          </w:tcPr>
          <w:p w:rsidR="0090594E" w:rsidRPr="004B7C30" w:rsidRDefault="0090594E" w:rsidP="002F2CCA">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rsidR="0090594E" w:rsidRPr="004B7C30" w:rsidRDefault="0090594E" w:rsidP="002F2CCA">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Salkowski</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Lieberman burchadt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Salkowski</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Lieberman burchadt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i. Dragerdroff’s test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Ferric chloride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Lead acetate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Legal’s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Copper acetate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Sodium hydroxide reagents</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90594E" w:rsidRPr="00520AF8" w:rsidTr="002F2CCA">
        <w:tc>
          <w:tcPr>
            <w:tcW w:w="3583"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foam test</w:t>
            </w:r>
          </w:p>
        </w:tc>
        <w:tc>
          <w:tcPr>
            <w:tcW w:w="3347" w:type="dxa"/>
          </w:tcPr>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p>
          <w:p w:rsidR="0090594E" w:rsidRPr="00520AF8" w:rsidRDefault="0090594E" w:rsidP="002F2CCA">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rsidR="0090594E" w:rsidRPr="00520AF8" w:rsidRDefault="0090594E" w:rsidP="0090594E">
      <w:pPr>
        <w:pStyle w:val="NoSpacing"/>
        <w:spacing w:before="240" w:after="240" w:line="480" w:lineRule="auto"/>
        <w:ind w:left="720"/>
        <w:jc w:val="both"/>
        <w:rPr>
          <w:rFonts w:ascii="Times New Roman" w:hAnsi="Times New Roman" w:cs="Times New Roman"/>
          <w:sz w:val="28"/>
          <w:szCs w:val="28"/>
        </w:rPr>
      </w:pPr>
    </w:p>
    <w:p w:rsidR="0090594E" w:rsidRPr="00F60818" w:rsidRDefault="0090594E" w:rsidP="0090594E">
      <w:pPr>
        <w:spacing w:before="240" w:after="240" w:line="480" w:lineRule="auto"/>
        <w:ind w:left="720"/>
        <w:jc w:val="both"/>
        <w:rPr>
          <w:rFonts w:ascii="Times New Roman" w:hAnsi="Times New Roman"/>
          <w:sz w:val="28"/>
          <w:szCs w:val="28"/>
        </w:rPr>
      </w:pPr>
    </w:p>
    <w:p w:rsidR="0090594E" w:rsidRDefault="0090594E" w:rsidP="0090594E">
      <w:pPr>
        <w:spacing w:before="240" w:after="240" w:line="480" w:lineRule="auto"/>
        <w:ind w:left="720"/>
        <w:rPr>
          <w:rFonts w:ascii="Times New Roman" w:hAnsi="Times New Roman"/>
          <w:sz w:val="28"/>
          <w:szCs w:val="28"/>
        </w:rPr>
      </w:pPr>
      <w:r>
        <w:rPr>
          <w:rFonts w:ascii="Times New Roman" w:hAnsi="Times New Roman"/>
          <w:sz w:val="28"/>
          <w:szCs w:val="28"/>
        </w:rPr>
        <w:br w:type="page"/>
      </w:r>
    </w:p>
    <w:p w:rsidR="0090594E" w:rsidRPr="00FC591B" w:rsidRDefault="0090594E" w:rsidP="0090594E">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Pr="00FC591B">
        <w:rPr>
          <w:rFonts w:ascii="Times New Roman" w:hAnsi="Times New Roman"/>
          <w:b/>
          <w:sz w:val="28"/>
          <w:szCs w:val="28"/>
        </w:rPr>
        <w:t>DISCUSSION</w:t>
      </w:r>
    </w:p>
    <w:p w:rsidR="0090594E"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plant chemical that have protective or </w:t>
      </w:r>
      <w:r>
        <w:rPr>
          <w:rFonts w:ascii="Times New Roman" w:hAnsi="Times New Roman" w:cs="Times New Roman"/>
          <w:sz w:val="28"/>
          <w:szCs w:val="28"/>
        </w:rPr>
        <w:t>disea</w:t>
      </w:r>
      <w:r w:rsidRPr="00520AF8">
        <w:rPr>
          <w:rFonts w:ascii="Times New Roman" w:hAnsi="Times New Roman" w:cs="Times New Roman"/>
          <w:sz w:val="28"/>
          <w:szCs w:val="28"/>
        </w:rPr>
        <w:t xml:space="preserve">se preventive properties, they play a crucial role in maintaining optimal immune response, such that deficient or excessive intakes can have negative impact on health. Dietary intake of phytochemicals maypromote health </w:t>
      </w:r>
      <w:r>
        <w:rPr>
          <w:rFonts w:ascii="Times New Roman" w:hAnsi="Times New Roman" w:cs="Times New Roman"/>
          <w:sz w:val="28"/>
          <w:szCs w:val="28"/>
        </w:rPr>
        <w:t>benefits</w:t>
      </w:r>
      <w:r w:rsidRPr="00520AF8">
        <w:rPr>
          <w:rFonts w:ascii="Times New Roman" w:hAnsi="Times New Roman" w:cs="Times New Roman"/>
          <w:sz w:val="28"/>
          <w:szCs w:val="28"/>
        </w:rPr>
        <w:t>, protecting against</w:t>
      </w:r>
      <w:r>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disorders, such as can</w:t>
      </w:r>
      <w:r>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Protection against</w:t>
      </w:r>
      <w:r>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infectious. Psychotic diseases, spasmodic </w:t>
      </w:r>
      <w:r>
        <w:rPr>
          <w:rFonts w:ascii="Times New Roman" w:hAnsi="Times New Roman" w:cs="Times New Roman"/>
          <w:sz w:val="28"/>
          <w:szCs w:val="28"/>
        </w:rPr>
        <w:t xml:space="preserve">considitions, ulcers, osteoporosis and associated disorder. </w:t>
      </w:r>
      <w:r w:rsidRPr="00520AF8">
        <w:rPr>
          <w:rFonts w:ascii="Times New Roman" w:hAnsi="Times New Roman" w:cs="Times New Roman"/>
          <w:sz w:val="28"/>
          <w:szCs w:val="28"/>
        </w:rPr>
        <w:t>This naturally occurring substances is what gives fruits, vegetables and herbs their colours. These some substances have been found to be beneficial for human health as well</w:t>
      </w:r>
      <w:r>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Pr>
          <w:rFonts w:ascii="Times New Roman" w:hAnsi="Times New Roman" w:cs="Times New Roman"/>
          <w:sz w:val="28"/>
          <w:szCs w:val="28"/>
        </w:rPr>
        <w:t>idant activity (Batta A. (</w:t>
      </w:r>
      <w:r w:rsidRPr="00520AF8">
        <w:rPr>
          <w:rFonts w:ascii="Times New Roman" w:hAnsi="Times New Roman" w:cs="Times New Roman"/>
          <w:sz w:val="28"/>
          <w:szCs w:val="28"/>
        </w:rPr>
        <w:t>2016</w:t>
      </w:r>
      <w:r>
        <w:rPr>
          <w:rFonts w:ascii="Times New Roman" w:hAnsi="Times New Roman" w:cs="Times New Roman"/>
          <w:sz w:val="28"/>
          <w:szCs w:val="28"/>
        </w:rPr>
        <w:t>)).</w:t>
      </w:r>
    </w:p>
    <w:p w:rsidR="0090594E"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of compounds present in these plants through the </w:t>
      </w:r>
      <w:r w:rsidRPr="00520AF8">
        <w:rPr>
          <w:rFonts w:ascii="Times New Roman" w:hAnsi="Times New Roman" w:cs="Times New Roman"/>
          <w:sz w:val="28"/>
          <w:szCs w:val="28"/>
        </w:rPr>
        <w:lastRenderedPageBreak/>
        <w:t>utility of plants basically depends on therapeutically effective active principle and therefore ch</w:t>
      </w:r>
      <w:r>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Pr>
          <w:rFonts w:ascii="Times New Roman" w:hAnsi="Times New Roman" w:cs="Times New Roman"/>
          <w:sz w:val="28"/>
          <w:szCs w:val="28"/>
        </w:rPr>
        <w:t>e plant (Sinha J et’al (2017)).</w:t>
      </w:r>
    </w:p>
    <w:p w:rsidR="0090594E" w:rsidRDefault="0090594E" w:rsidP="0090594E">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Pr="00520AF8">
        <w:rPr>
          <w:rFonts w:ascii="Times New Roman" w:hAnsi="Times New Roman" w:cs="Times New Roman"/>
          <w:sz w:val="28"/>
          <w:szCs w:val="28"/>
        </w:rPr>
        <w:t xml:space="preserve"> of tannins is most likely to be responsible for the antioxidant and anti-inflammatory properties. Flavonoid are responsible for </w:t>
      </w:r>
      <w:r>
        <w:rPr>
          <w:rFonts w:ascii="Times New Roman" w:hAnsi="Times New Roman" w:cs="Times New Roman"/>
          <w:sz w:val="28"/>
          <w:szCs w:val="28"/>
        </w:rPr>
        <w:t>o</w:t>
      </w:r>
      <w:r w:rsidRPr="00520AF8">
        <w:rPr>
          <w:rFonts w:ascii="Times New Roman" w:hAnsi="Times New Roman" w:cs="Times New Roman"/>
          <w:sz w:val="28"/>
          <w:szCs w:val="28"/>
        </w:rPr>
        <w:t>ther medical properties. The phytochemical function in plants may further increase our understanding of mechanism by which they benefits</w:t>
      </w:r>
      <w:r>
        <w:rPr>
          <w:rFonts w:ascii="Times New Roman" w:hAnsi="Times New Roman" w:cs="Times New Roman"/>
          <w:sz w:val="28"/>
          <w:szCs w:val="28"/>
        </w:rPr>
        <w:t xml:space="preserve"> human (Mujeeb F et’al (2014)).</w:t>
      </w:r>
    </w:p>
    <w:p w:rsidR="0090594E" w:rsidRDefault="0090594E" w:rsidP="0090594E">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ophth</w:t>
      </w:r>
      <w:r>
        <w:rPr>
          <w:rFonts w:ascii="Times New Roman" w:hAnsi="Times New Roman" w:cs="Times New Roman"/>
          <w:sz w:val="28"/>
          <w:szCs w:val="28"/>
        </w:rPr>
        <w:t>alodology (Nautiyal OH (2013)).</w:t>
      </w:r>
    </w:p>
    <w:p w:rsidR="0090594E" w:rsidRDefault="0090594E" w:rsidP="0090594E">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Pr="00520AF8">
        <w:rPr>
          <w:rFonts w:ascii="Times New Roman" w:hAnsi="Times New Roman" w:cs="Times New Roman"/>
          <w:sz w:val="28"/>
          <w:szCs w:val="28"/>
        </w:rPr>
        <w:t xml:space="preserve">are nonvolatile and lack fragrance. Glycosides some as expense mechanisms against predation of against microorganism insects and herbivores, they may therefore explain the demonstration </w:t>
      </w:r>
      <w:r w:rsidRPr="00520AF8">
        <w:rPr>
          <w:rFonts w:ascii="Times New Roman" w:hAnsi="Times New Roman" w:cs="Times New Roman"/>
          <w:sz w:val="28"/>
          <w:szCs w:val="28"/>
        </w:rPr>
        <w:lastRenderedPageBreak/>
        <w:t>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containing </w:t>
      </w:r>
      <w:r>
        <w:rPr>
          <w:rFonts w:ascii="Times New Roman" w:hAnsi="Times New Roman" w:cs="Times New Roman"/>
          <w:sz w:val="28"/>
          <w:szCs w:val="28"/>
        </w:rPr>
        <w:t>glycasing</w:t>
      </w:r>
      <w:r w:rsidRPr="00520AF8">
        <w:rPr>
          <w:rFonts w:ascii="Times New Roman" w:hAnsi="Times New Roman" w:cs="Times New Roman"/>
          <w:sz w:val="28"/>
          <w:szCs w:val="28"/>
        </w:rPr>
        <w:t>bo</w:t>
      </w:r>
      <w:r>
        <w:rPr>
          <w:rFonts w:ascii="Times New Roman" w:hAnsi="Times New Roman" w:cs="Times New Roman"/>
          <w:sz w:val="28"/>
          <w:szCs w:val="28"/>
        </w:rPr>
        <w:t>d</w:t>
      </w:r>
      <w:r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Pr>
          <w:rFonts w:ascii="Times New Roman" w:hAnsi="Times New Roman"/>
          <w:sz w:val="28"/>
          <w:szCs w:val="28"/>
        </w:rPr>
        <w:t>their antimicrobial and anti-inflammatory effect. Glycosides also have vase therapeutic efficacy as they are found in almost every medicinal plant (Yadav M et al., (2014)).</w:t>
      </w:r>
    </w:p>
    <w:p w:rsidR="0090594E" w:rsidRPr="00F60818" w:rsidRDefault="0090594E" w:rsidP="0090594E">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Tamarindusindicaconoborates the anti-microbial activities observed. The success of ethanobotinical approach to drug discovery can no long be questioned historical and current discoveries demonstrated it’s power accomparised study conducted with the purpose of finding these chemical as worthwhile. The optimal effectiveness of a medicinal plant may not be due to one main active. Constituent, but may be due to the combined action of different compound originally in the plant (Shnde AB et al., (2015)). The result of phytochemical analysis comprehensively validates the presence of therapeutically </w:t>
      </w:r>
      <w:r>
        <w:rPr>
          <w:rFonts w:ascii="Times New Roman" w:hAnsi="Times New Roman"/>
          <w:sz w:val="28"/>
          <w:szCs w:val="28"/>
        </w:rPr>
        <w:lastRenderedPageBreak/>
        <w:t>importance and valuable secondary plant metabolisms (Wadood A et al., (2013)).</w:t>
      </w:r>
    </w:p>
    <w:p w:rsidR="0090594E" w:rsidRDefault="0090594E" w:rsidP="0090594E">
      <w:pPr>
        <w:spacing w:before="240" w:after="240" w:line="480" w:lineRule="auto"/>
        <w:ind w:left="720"/>
        <w:rPr>
          <w:rFonts w:ascii="Times New Roman" w:hAnsi="Times New Roman"/>
          <w:b/>
          <w:sz w:val="28"/>
          <w:szCs w:val="28"/>
        </w:rPr>
      </w:pPr>
      <w:r>
        <w:rPr>
          <w:rFonts w:ascii="Times New Roman" w:hAnsi="Times New Roman"/>
          <w:b/>
          <w:sz w:val="28"/>
          <w:szCs w:val="28"/>
        </w:rPr>
        <w:br w:type="page"/>
      </w:r>
    </w:p>
    <w:p w:rsidR="0090594E" w:rsidRPr="0012463A" w:rsidRDefault="0090594E" w:rsidP="0090594E">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rsidR="0090594E" w:rsidRPr="00F60818" w:rsidRDefault="0090594E" w:rsidP="0090594E">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90594E" w:rsidRPr="00F60818" w:rsidRDefault="0090594E" w:rsidP="0090594E">
      <w:pPr>
        <w:spacing w:before="240" w:after="240" w:line="480" w:lineRule="auto"/>
        <w:ind w:left="720"/>
        <w:jc w:val="both"/>
        <w:rPr>
          <w:rFonts w:ascii="Times New Roman" w:hAnsi="Times New Roman"/>
          <w:sz w:val="28"/>
          <w:szCs w:val="28"/>
        </w:rPr>
      </w:pPr>
    </w:p>
    <w:p w:rsidR="0090594E" w:rsidRPr="00C857D0" w:rsidRDefault="0090594E" w:rsidP="0090594E">
      <w:pPr>
        <w:spacing w:before="240" w:after="240" w:line="480" w:lineRule="auto"/>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Queiroz JLC, Santos PPA (2021): Beneficial effect of tamarind trypsin inhibitor in chitosan whey protein nanoparticle on heptic injury high glycemic: J A preclinical study 1-22.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Airaodion AL, Olatoyinbo PO, Ogbuagu U (2019): Comparative Assessment of phytochemical content and antioxidant potential of Azadiractaindica and parquetinanigrescens leaves: J Asia Plant Research 1-14.</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Bagula M, Sonawanea SK, Arya SS (2015): Tamarind seeds chemistry: Technology, applications and health benefits: J Indian Food Industry 34.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Batta A, A review on phytochemicals and their activities (2016): J Research in Medicinal Science 1-3.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Bhaolonga SS, Ganeshpurkar A, Narwaria (2011): TamarindusIndica J Extent of explored potential 83-81.</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Buchhols T, Meizig MF (2016): Medicinal plants traditionally used for treatment of obesity and diabetes mellitus: J Phyeotheraphy Research 260-266.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Caluwe ED, Halamova K (2010): TamarindusIndica L.A Review of traditional uses: J Photochemistry and pharmacology 53-83.</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Cloutier F, Roumaud P, Ayoub-Charette (2020): the intake of an extract from seeds of Tamarindusindica 1-10.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Dahiru MM, Ahmadi H, Faruk MU (2003): Phytochemical analysis and antioxidant potential of Ethylacetate extract of TamaridusIndica: J fundamental and Applied pharmaceutical Science 45-53.</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Dhasade W, Nirmal SA, Dighe NS (2009): An overview of Tamarindusindica: J chemistry and pharmacological profile 809-820.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Escalona AJC, Garcia DJ, Perez RR (2014): Effect of Tararindusindica leaves fluids extract on human blood cells 1485-1488.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 xml:space="preserve">Garba M, Yakasai I, Bakare MT (2003): Effect of Tamaridusindica: J Drug Metabolism and Pharmacokinetics 10.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Havinga RM, Hartl A, Putscher J (2010): Patterns of use in traditional Africa Medicine: J Ethnopharmacology 573-588.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Dingra D, Sharma S (2011): Hypolipidemic and weight-reducing activity of the ethanolic extract of Tamarindusindica fruit: J Pharmacology and Pharmacotherapeutics 80-84.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Khalid S, Mossadeq WMS, Isaraf DA (2010): Effect of aqueous extract of Tamarindusindica: J Kuwait University Health Science Center 255-259.</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Martinello F, Soares SM, Franco JJ (2006): Hypolipemic and antioxidant activities from TamarindusIndica: J Food and Chemistry Toxicology 810-818.</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Mujeeb F, Bajpai P, Pthak N (2014): Phytochemical evaluation antimicrobial activity and determination of bioactive components from leaves of Angle Marmelos: J Biomedical Research.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lastRenderedPageBreak/>
        <w:t>Nwodo UU, Obiyeke GE, Chigor VN (2011): Assessment of TamarindusIndica extracts for antibacterial activity: J molecular sciences 6385-6396.</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Panara K, Harisha CR, Shukla VJ (2014): Pharmacognostic and phytochemical evaluation of fruit pulp of Tamarindusindica: J Ayurvedic medicine 37-42.</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Ramchander T, Rajukumar D, Svavanprasad M, Goli V (2011): Antidiabeitc activity of aqueous methanolic extracts of leaf of TamarindusIndica: J pharmacognosy and phytochemical 5-7. </w:t>
      </w:r>
    </w:p>
    <w:p w:rsidR="0090594E" w:rsidRDefault="0090594E" w:rsidP="0090594E">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Siddhuraju P, Vijayakumari K, Janardhanan K (1995): Nutritional and antinutritional properties of the underexploited legumes Cassia Caevigata wild and Tamarindusindica: J Food Composition and Analysis 351-362. </w:t>
      </w:r>
    </w:p>
    <w:p w:rsidR="007C3846" w:rsidRDefault="007C3846" w:rsidP="00697CB1">
      <w:pPr>
        <w:rPr>
          <w:rFonts w:ascii="Times New Roman" w:hAnsi="Times New Roman"/>
          <w:i/>
          <w:sz w:val="28"/>
          <w:szCs w:val="28"/>
        </w:rPr>
      </w:pPr>
      <w:bookmarkStart w:id="0" w:name="_GoBack"/>
      <w:bookmarkEnd w:id="0"/>
    </w:p>
    <w:p w:rsidR="007C3846" w:rsidRPr="004918D4" w:rsidRDefault="007C3846" w:rsidP="00697CB1">
      <w:pPr>
        <w:rPr>
          <w:rFonts w:ascii="Times New Roman" w:hAnsi="Times New Roman"/>
          <w:i/>
          <w:sz w:val="28"/>
          <w:szCs w:val="28"/>
        </w:rPr>
      </w:pPr>
    </w:p>
    <w:p w:rsidR="009B2102" w:rsidRDefault="009B2102"/>
    <w:sectPr w:rsidR="009B2102" w:rsidSect="0090594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235" w:rsidRDefault="00456235" w:rsidP="00697CB1">
      <w:pPr>
        <w:spacing w:after="0" w:line="240" w:lineRule="auto"/>
      </w:pPr>
      <w:r>
        <w:separator/>
      </w:r>
    </w:p>
  </w:endnote>
  <w:endnote w:type="continuationSeparator" w:id="1">
    <w:p w:rsidR="00456235" w:rsidRDefault="00456235" w:rsidP="00697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372322"/>
      <w:docPartObj>
        <w:docPartGallery w:val="Page Numbers (Bottom of Page)"/>
        <w:docPartUnique/>
      </w:docPartObj>
    </w:sdtPr>
    <w:sdtEndPr>
      <w:rPr>
        <w:noProof/>
      </w:rPr>
    </w:sdtEndPr>
    <w:sdtContent>
      <w:p w:rsidR="00697CB1" w:rsidRDefault="00FB31E2">
        <w:pPr>
          <w:pStyle w:val="Footer"/>
          <w:jc w:val="center"/>
        </w:pPr>
        <w:r>
          <w:fldChar w:fldCharType="begin"/>
        </w:r>
        <w:r w:rsidR="00697CB1">
          <w:instrText xml:space="preserve"> PAGE   \* MERGEFORMAT </w:instrText>
        </w:r>
        <w:r>
          <w:fldChar w:fldCharType="separate"/>
        </w:r>
        <w:r w:rsidR="008841B9">
          <w:rPr>
            <w:noProof/>
          </w:rPr>
          <w:t>i</w:t>
        </w:r>
        <w:r>
          <w:rPr>
            <w:noProof/>
          </w:rPr>
          <w:fldChar w:fldCharType="end"/>
        </w:r>
      </w:p>
    </w:sdtContent>
  </w:sdt>
  <w:p w:rsidR="00697CB1" w:rsidRDefault="00697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235" w:rsidRDefault="00456235" w:rsidP="00697CB1">
      <w:pPr>
        <w:spacing w:after="0" w:line="240" w:lineRule="auto"/>
      </w:pPr>
      <w:r>
        <w:separator/>
      </w:r>
    </w:p>
  </w:footnote>
  <w:footnote w:type="continuationSeparator" w:id="1">
    <w:p w:rsidR="00456235" w:rsidRDefault="00456235" w:rsidP="00697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697CB1"/>
    <w:rsid w:val="00066272"/>
    <w:rsid w:val="000A0597"/>
    <w:rsid w:val="0011201D"/>
    <w:rsid w:val="002C3DF2"/>
    <w:rsid w:val="002D0C36"/>
    <w:rsid w:val="00300842"/>
    <w:rsid w:val="00456235"/>
    <w:rsid w:val="00535BB8"/>
    <w:rsid w:val="005C7A3E"/>
    <w:rsid w:val="005F4E90"/>
    <w:rsid w:val="00697CB1"/>
    <w:rsid w:val="006F75C6"/>
    <w:rsid w:val="00711F6B"/>
    <w:rsid w:val="007C3846"/>
    <w:rsid w:val="008841B9"/>
    <w:rsid w:val="008F7074"/>
    <w:rsid w:val="0090594E"/>
    <w:rsid w:val="009B2102"/>
    <w:rsid w:val="00A859DD"/>
    <w:rsid w:val="00AC69CA"/>
    <w:rsid w:val="00C94F8F"/>
    <w:rsid w:val="00E27F74"/>
    <w:rsid w:val="00E72EC5"/>
    <w:rsid w:val="00FB1A1D"/>
    <w:rsid w:val="00FB3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90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94E"/>
    <w:rPr>
      <w:rFonts w:ascii="Tahoma" w:eastAsia="SimSun" w:hAnsi="Tahoma" w:cs="Tahoma"/>
      <w:sz w:val="16"/>
      <w:szCs w:val="16"/>
      <w:lang w:eastAsia="zh-CN"/>
    </w:rPr>
  </w:style>
  <w:style w:type="table" w:styleId="TableGrid">
    <w:name w:val="Table Grid"/>
    <w:basedOn w:val="TableNormal"/>
    <w:uiPriority w:val="39"/>
    <w:rsid w:val="00905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4</cp:revision>
  <dcterms:created xsi:type="dcterms:W3CDTF">2025-09-22T12:13:00Z</dcterms:created>
  <dcterms:modified xsi:type="dcterms:W3CDTF">2025-09-22T12:23:00Z</dcterms:modified>
</cp:coreProperties>
</file>