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F86" w:rsidRPr="00CA47EA" w:rsidRDefault="00173F86" w:rsidP="00173F86">
      <w:pPr>
        <w:pStyle w:val="Heading1"/>
        <w:rPr>
          <w:b/>
        </w:rPr>
      </w:pPr>
      <w:bookmarkStart w:id="0" w:name="_Toc206146736"/>
      <w:r w:rsidRPr="00CA47EA">
        <w:rPr>
          <w:b/>
        </w:rPr>
        <w:t>INFLUENCE OF SEXUAL DANCE MUSICAL VIDEOS ON THE SEXUAL ORIENTATION OF UNDERGRADUATES IN KWARA STATE POLYTECHNIC, ILORIN.</w:t>
      </w:r>
      <w:bookmarkEnd w:id="0"/>
    </w:p>
    <w:p w:rsidR="00173F86" w:rsidRPr="000A2821" w:rsidRDefault="00173F86" w:rsidP="00173F86">
      <w:pPr>
        <w:spacing w:line="480" w:lineRule="auto"/>
        <w:jc w:val="center"/>
        <w:rPr>
          <w:rFonts w:asciiTheme="majorBidi" w:hAnsiTheme="majorBidi" w:cstheme="majorBidi"/>
          <w:b/>
          <w:sz w:val="28"/>
          <w:szCs w:val="28"/>
        </w:rPr>
      </w:pPr>
    </w:p>
    <w:p w:rsidR="00173F86" w:rsidRPr="000A2821" w:rsidRDefault="00173F86" w:rsidP="00173F86">
      <w:pPr>
        <w:spacing w:line="480" w:lineRule="auto"/>
        <w:jc w:val="center"/>
        <w:rPr>
          <w:rFonts w:asciiTheme="majorBidi" w:hAnsiTheme="majorBidi" w:cstheme="majorBidi"/>
          <w:b/>
          <w:sz w:val="28"/>
          <w:szCs w:val="28"/>
        </w:rPr>
      </w:pPr>
      <w:r w:rsidRPr="000A2821">
        <w:rPr>
          <w:rFonts w:asciiTheme="majorBidi" w:hAnsiTheme="majorBidi" w:cstheme="majorBidi"/>
          <w:b/>
          <w:sz w:val="28"/>
          <w:szCs w:val="28"/>
        </w:rPr>
        <w:t>BY:</w:t>
      </w:r>
    </w:p>
    <w:p w:rsidR="00173F86" w:rsidRDefault="00173F86" w:rsidP="00173F86">
      <w:pPr>
        <w:spacing w:line="240" w:lineRule="auto"/>
        <w:jc w:val="center"/>
        <w:rPr>
          <w:rFonts w:asciiTheme="majorBidi" w:hAnsiTheme="majorBidi" w:cstheme="majorBidi"/>
          <w:b/>
          <w:sz w:val="28"/>
          <w:szCs w:val="28"/>
        </w:rPr>
      </w:pPr>
      <w:r>
        <w:rPr>
          <w:rFonts w:asciiTheme="majorBidi" w:hAnsiTheme="majorBidi" w:cstheme="majorBidi"/>
          <w:b/>
          <w:sz w:val="28"/>
          <w:szCs w:val="28"/>
        </w:rPr>
        <w:t xml:space="preserve">BABATUNDE ADEBANKE MARIAM </w:t>
      </w:r>
    </w:p>
    <w:p w:rsidR="00173F86" w:rsidRPr="000A2821" w:rsidRDefault="00173F86" w:rsidP="00173F86">
      <w:pPr>
        <w:spacing w:line="240" w:lineRule="auto"/>
        <w:jc w:val="center"/>
        <w:rPr>
          <w:rFonts w:asciiTheme="majorBidi" w:hAnsiTheme="majorBidi" w:cstheme="majorBidi"/>
          <w:b/>
          <w:sz w:val="28"/>
          <w:szCs w:val="28"/>
        </w:rPr>
      </w:pPr>
      <w:r>
        <w:rPr>
          <w:rFonts w:asciiTheme="majorBidi" w:hAnsiTheme="majorBidi" w:cstheme="majorBidi"/>
          <w:b/>
          <w:sz w:val="28"/>
          <w:szCs w:val="28"/>
        </w:rPr>
        <w:t>ND/23/MAC/PT/0853</w:t>
      </w:r>
    </w:p>
    <w:p w:rsidR="00173F86" w:rsidRPr="000A2821" w:rsidRDefault="00173F86" w:rsidP="00173F86">
      <w:pPr>
        <w:spacing w:line="480" w:lineRule="auto"/>
        <w:jc w:val="center"/>
        <w:rPr>
          <w:rFonts w:asciiTheme="majorBidi" w:hAnsiTheme="majorBidi" w:cstheme="majorBidi"/>
          <w:b/>
          <w:sz w:val="28"/>
          <w:szCs w:val="28"/>
        </w:rPr>
      </w:pPr>
    </w:p>
    <w:p w:rsidR="00173F86" w:rsidRDefault="00173F86" w:rsidP="00173F86">
      <w:pPr>
        <w:spacing w:line="360" w:lineRule="auto"/>
        <w:jc w:val="center"/>
        <w:rPr>
          <w:rFonts w:asciiTheme="majorBidi" w:hAnsiTheme="majorBidi" w:cstheme="majorBidi"/>
          <w:b/>
          <w:sz w:val="28"/>
          <w:szCs w:val="28"/>
        </w:rPr>
      </w:pPr>
      <w:r w:rsidRPr="000A2821">
        <w:rPr>
          <w:rFonts w:asciiTheme="majorBidi" w:hAnsiTheme="majorBidi" w:cstheme="majorBidi"/>
          <w:b/>
          <w:sz w:val="28"/>
          <w:szCs w:val="28"/>
        </w:rPr>
        <w:t>SUBMITTED TO:</w:t>
      </w:r>
    </w:p>
    <w:p w:rsidR="00173F86" w:rsidRPr="007B13EA" w:rsidRDefault="00173F86" w:rsidP="00173F86">
      <w:pPr>
        <w:suppressLineNumbers/>
        <w:tabs>
          <w:tab w:val="left" w:pos="2430"/>
        </w:tabs>
        <w:spacing w:line="240" w:lineRule="auto"/>
        <w:jc w:val="center"/>
        <w:rPr>
          <w:rFonts w:ascii="Times New Roman" w:hAnsi="Times New Roman"/>
          <w:b/>
          <w:sz w:val="28"/>
          <w:szCs w:val="28"/>
        </w:rPr>
      </w:pPr>
      <w:r w:rsidRPr="007B13EA">
        <w:rPr>
          <w:rFonts w:ascii="Times New Roman" w:hAnsi="Times New Roman"/>
          <w:b/>
          <w:sz w:val="28"/>
          <w:szCs w:val="28"/>
        </w:rPr>
        <w:t>DEPARTMENT OF MASS COMMUNICATION</w:t>
      </w:r>
    </w:p>
    <w:p w:rsidR="00173F86" w:rsidRPr="007B13EA" w:rsidRDefault="00173F86" w:rsidP="00173F86">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INSTITUTE OF INFORMATION AND COMMUNICATION TECHNOLOGY [I.I.C.T.]</w:t>
      </w:r>
      <w:proofErr w:type="gramEnd"/>
    </w:p>
    <w:p w:rsidR="00173F86" w:rsidRPr="007B13EA" w:rsidRDefault="00173F86" w:rsidP="00173F86">
      <w:pPr>
        <w:suppressLineNumbers/>
        <w:tabs>
          <w:tab w:val="left" w:pos="2430"/>
        </w:tabs>
        <w:spacing w:line="240" w:lineRule="auto"/>
        <w:jc w:val="center"/>
        <w:rPr>
          <w:rFonts w:ascii="Times New Roman" w:hAnsi="Times New Roman"/>
          <w:b/>
          <w:sz w:val="28"/>
          <w:szCs w:val="28"/>
        </w:rPr>
      </w:pPr>
      <w:proofErr w:type="gramStart"/>
      <w:r w:rsidRPr="007B13EA">
        <w:rPr>
          <w:rFonts w:ascii="Times New Roman" w:hAnsi="Times New Roman"/>
          <w:b/>
          <w:sz w:val="28"/>
          <w:szCs w:val="28"/>
        </w:rPr>
        <w:t>KWARA STATE POLYTECHNIC, ILORIN.</w:t>
      </w:r>
      <w:proofErr w:type="gramEnd"/>
      <w:r w:rsidRPr="007B13EA">
        <w:rPr>
          <w:rFonts w:ascii="Times New Roman" w:hAnsi="Times New Roman"/>
          <w:b/>
          <w:sz w:val="28"/>
          <w:szCs w:val="28"/>
        </w:rPr>
        <w:t xml:space="preserve">                                                                             </w:t>
      </w:r>
    </w:p>
    <w:p w:rsidR="00173F86" w:rsidRDefault="00173F86" w:rsidP="00173F86">
      <w:pPr>
        <w:spacing w:line="360" w:lineRule="auto"/>
        <w:jc w:val="center"/>
        <w:rPr>
          <w:rFonts w:ascii="Times New Roman" w:hAnsi="Times New Roman"/>
          <w:b/>
          <w:bCs/>
          <w:sz w:val="28"/>
          <w:szCs w:val="28"/>
        </w:rPr>
      </w:pPr>
    </w:p>
    <w:p w:rsidR="00173F86" w:rsidRPr="000A2821" w:rsidRDefault="00173F86" w:rsidP="00173F86">
      <w:pPr>
        <w:spacing w:line="360" w:lineRule="auto"/>
        <w:jc w:val="center"/>
        <w:rPr>
          <w:rFonts w:asciiTheme="majorBidi" w:hAnsiTheme="majorBidi" w:cstheme="majorBidi"/>
          <w:b/>
          <w:sz w:val="28"/>
          <w:szCs w:val="28"/>
        </w:rPr>
      </w:pPr>
    </w:p>
    <w:p w:rsidR="00173F86" w:rsidRPr="000A2821" w:rsidRDefault="00173F86" w:rsidP="00173F86">
      <w:pPr>
        <w:spacing w:line="240" w:lineRule="auto"/>
        <w:jc w:val="center"/>
        <w:rPr>
          <w:rFonts w:asciiTheme="majorBidi" w:hAnsiTheme="majorBidi" w:cstheme="majorBidi"/>
          <w:b/>
          <w:sz w:val="28"/>
          <w:szCs w:val="28"/>
        </w:rPr>
      </w:pPr>
      <w:r w:rsidRPr="000A2821">
        <w:rPr>
          <w:rFonts w:asciiTheme="majorBidi" w:hAnsiTheme="majorBidi" w:cstheme="majorBidi"/>
          <w:b/>
          <w:sz w:val="28"/>
          <w:szCs w:val="28"/>
        </w:rPr>
        <w:t>IN PARTIAL FULFILMENT OF THE REQUIREMENT FOR THE AWRAD OF NATIONAL DIPLOMA (ND) IN MASS COMMUNICATION</w:t>
      </w:r>
    </w:p>
    <w:p w:rsidR="00173F86" w:rsidRDefault="00173F86" w:rsidP="00173F86">
      <w:pPr>
        <w:spacing w:line="480" w:lineRule="auto"/>
        <w:jc w:val="right"/>
        <w:rPr>
          <w:rFonts w:asciiTheme="majorBidi" w:hAnsiTheme="majorBidi" w:cstheme="majorBidi"/>
          <w:b/>
          <w:sz w:val="28"/>
          <w:szCs w:val="28"/>
        </w:rPr>
      </w:pPr>
    </w:p>
    <w:p w:rsidR="007673FA" w:rsidRDefault="007673FA" w:rsidP="00173F86">
      <w:pPr>
        <w:spacing w:line="480" w:lineRule="auto"/>
        <w:jc w:val="right"/>
        <w:rPr>
          <w:rFonts w:asciiTheme="majorBidi" w:hAnsiTheme="majorBidi" w:cstheme="majorBidi"/>
          <w:b/>
          <w:sz w:val="28"/>
          <w:szCs w:val="28"/>
        </w:rPr>
      </w:pPr>
    </w:p>
    <w:p w:rsidR="00173F86" w:rsidRPr="000A2821" w:rsidRDefault="007673FA" w:rsidP="007673FA">
      <w:pPr>
        <w:spacing w:line="480" w:lineRule="auto"/>
        <w:rPr>
          <w:rFonts w:asciiTheme="majorBidi" w:hAnsiTheme="majorBidi" w:cstheme="majorBidi"/>
          <w:b/>
          <w:sz w:val="28"/>
          <w:szCs w:val="28"/>
        </w:rPr>
      </w:pPr>
      <w:r>
        <w:rPr>
          <w:rFonts w:asciiTheme="majorBidi" w:hAnsiTheme="majorBidi" w:cstheme="majorBidi"/>
          <w:b/>
          <w:sz w:val="28"/>
          <w:szCs w:val="28"/>
        </w:rPr>
        <w:t xml:space="preserve">                                                                                                          </w:t>
      </w:r>
      <w:r w:rsidR="00D36DCE">
        <w:rPr>
          <w:rFonts w:asciiTheme="majorBidi" w:hAnsiTheme="majorBidi" w:cstheme="majorBidi"/>
          <w:b/>
          <w:sz w:val="28"/>
          <w:szCs w:val="28"/>
        </w:rPr>
        <w:t>AUGUST, 2025</w:t>
      </w:r>
    </w:p>
    <w:p w:rsidR="00173F86" w:rsidRPr="000A2821" w:rsidRDefault="00173F86" w:rsidP="00173F86">
      <w:pPr>
        <w:pStyle w:val="Heading1"/>
      </w:pPr>
      <w:bookmarkStart w:id="1" w:name="_Toc205939894"/>
      <w:bookmarkStart w:id="2" w:name="_Toc206146737"/>
      <w:r w:rsidRPr="000A2821">
        <w:lastRenderedPageBreak/>
        <w:t>DECLARATION</w:t>
      </w:r>
      <w:bookmarkEnd w:id="1"/>
      <w:bookmarkEnd w:id="2"/>
    </w:p>
    <w:p w:rsidR="00173F86" w:rsidRPr="006A6E01" w:rsidRDefault="00173F86" w:rsidP="00173F86">
      <w:pPr>
        <w:pStyle w:val="Heading1"/>
        <w:jc w:val="both"/>
        <w:rPr>
          <w:sz w:val="18"/>
          <w:szCs w:val="18"/>
        </w:rPr>
      </w:pPr>
      <w:r w:rsidRPr="000A2821">
        <w:rPr>
          <w:sz w:val="24"/>
        </w:rPr>
        <w:t xml:space="preserve">  I hereby declare that this research project tittle ‘</w:t>
      </w:r>
      <w:r w:rsidRPr="006A6E01">
        <w:rPr>
          <w:sz w:val="24"/>
        </w:rPr>
        <w:t xml:space="preserve">Influence Of </w:t>
      </w:r>
      <w:r>
        <w:rPr>
          <w:sz w:val="24"/>
        </w:rPr>
        <w:t xml:space="preserve"> </w:t>
      </w:r>
      <w:r w:rsidRPr="006A6E01">
        <w:rPr>
          <w:sz w:val="24"/>
        </w:rPr>
        <w:t xml:space="preserve">Sexual Dance Musical Videos On The Sexual Orientation Of Undergraduates In </w:t>
      </w:r>
      <w:proofErr w:type="spellStart"/>
      <w:r w:rsidRPr="006A6E01">
        <w:rPr>
          <w:sz w:val="24"/>
        </w:rPr>
        <w:t>Kwara</w:t>
      </w:r>
      <w:proofErr w:type="spellEnd"/>
      <w:r w:rsidRPr="006A6E01">
        <w:rPr>
          <w:sz w:val="24"/>
        </w:rPr>
        <w:t xml:space="preserve"> State Polytechnic, Ilorin</w:t>
      </w:r>
      <w:r w:rsidRPr="006A6E01">
        <w:rPr>
          <w:sz w:val="18"/>
          <w:szCs w:val="18"/>
        </w:rPr>
        <w:t>.</w:t>
      </w:r>
      <w:r w:rsidRPr="000A2821">
        <w:rPr>
          <w:sz w:val="24"/>
        </w:rPr>
        <w:t>is my own work and has not been submitted by any other person for any</w:t>
      </w:r>
      <w:r>
        <w:rPr>
          <w:sz w:val="24"/>
        </w:rPr>
        <w:t xml:space="preserve"> degree or qualification at any</w:t>
      </w:r>
      <w:r w:rsidRPr="000A2821">
        <w:rPr>
          <w:sz w:val="24"/>
        </w:rPr>
        <w:t xml:space="preserve"> higher institution. I also declare that the information provided ther</w:t>
      </w:r>
      <w:r>
        <w:rPr>
          <w:sz w:val="24"/>
        </w:rPr>
        <w:t xml:space="preserve">ein are mine and those that are </w:t>
      </w:r>
      <w:r w:rsidRPr="000A2821">
        <w:rPr>
          <w:sz w:val="24"/>
        </w:rPr>
        <w:t>not</w:t>
      </w:r>
      <w:r>
        <w:rPr>
          <w:sz w:val="24"/>
        </w:rPr>
        <w:t xml:space="preserve"> mine</w:t>
      </w:r>
      <w:r w:rsidR="007673FA">
        <w:rPr>
          <w:sz w:val="24"/>
        </w:rPr>
        <w:t xml:space="preserve"> are properly acknowledge</w:t>
      </w:r>
    </w:p>
    <w:p w:rsidR="00173F86" w:rsidRPr="000A2821" w:rsidRDefault="00173F86" w:rsidP="00173F86">
      <w:pPr>
        <w:spacing w:line="360" w:lineRule="auto"/>
        <w:jc w:val="both"/>
        <w:rPr>
          <w:rFonts w:ascii="Times New Roman" w:hAnsi="Times New Roman" w:cs="Times New Roman"/>
          <w:sz w:val="24"/>
          <w:szCs w:val="24"/>
        </w:rPr>
      </w:pPr>
    </w:p>
    <w:p w:rsidR="00173F86" w:rsidRPr="000A2821" w:rsidRDefault="00173F86" w:rsidP="00173F86">
      <w:pPr>
        <w:spacing w:line="360" w:lineRule="auto"/>
        <w:jc w:val="both"/>
      </w:pPr>
    </w:p>
    <w:p w:rsidR="00173F86" w:rsidRPr="000A2821" w:rsidRDefault="00173F86" w:rsidP="00173F86">
      <w:pPr>
        <w:spacing w:line="360" w:lineRule="auto"/>
        <w:jc w:val="both"/>
        <w:rPr>
          <w:b/>
        </w:rPr>
      </w:pPr>
    </w:p>
    <w:p w:rsidR="00173F86" w:rsidRPr="000A2821" w:rsidRDefault="00173F86" w:rsidP="00173F86">
      <w:pPr>
        <w:pStyle w:val="Heading1"/>
        <w:spacing w:line="360" w:lineRule="auto"/>
        <w:jc w:val="both"/>
        <w:rPr>
          <w:b/>
          <w:sz w:val="24"/>
        </w:rPr>
      </w:pPr>
    </w:p>
    <w:p w:rsidR="00173F86" w:rsidRPr="000A2821" w:rsidRDefault="00173F86" w:rsidP="00173F86">
      <w:pPr>
        <w:jc w:val="both"/>
        <w:rPr>
          <w:b/>
        </w:rPr>
      </w:pPr>
    </w:p>
    <w:p w:rsidR="00173F86" w:rsidRPr="000A2821" w:rsidRDefault="00173F86" w:rsidP="00173F86">
      <w:pPr>
        <w:jc w:val="both"/>
        <w:rPr>
          <w:b/>
        </w:rPr>
      </w:pPr>
      <w:r w:rsidRPr="000A2821">
        <w:rPr>
          <w:b/>
        </w:rPr>
        <w:t xml:space="preserve">          </w:t>
      </w:r>
    </w:p>
    <w:p w:rsidR="00173F86" w:rsidRPr="000A2821" w:rsidRDefault="00173F86" w:rsidP="00173F86">
      <w:pPr>
        <w:pStyle w:val="Heading1"/>
        <w:jc w:val="both"/>
        <w:rPr>
          <w:b/>
          <w:sz w:val="24"/>
        </w:rPr>
      </w:pPr>
    </w:p>
    <w:p w:rsidR="00173F86" w:rsidRPr="000A2821" w:rsidRDefault="00173F86" w:rsidP="00173F86">
      <w:pPr>
        <w:pStyle w:val="Heading1"/>
        <w:jc w:val="both"/>
        <w:rPr>
          <w:b/>
          <w:sz w:val="24"/>
        </w:rPr>
      </w:pPr>
    </w:p>
    <w:p w:rsidR="00173F86" w:rsidRPr="000A2821" w:rsidRDefault="00173F86" w:rsidP="00173F86">
      <w:pPr>
        <w:pStyle w:val="Heading1"/>
        <w:jc w:val="both"/>
        <w:rPr>
          <w:b/>
          <w:sz w:val="16"/>
          <w:szCs w:val="16"/>
        </w:rPr>
      </w:pPr>
    </w:p>
    <w:p w:rsidR="00173F86" w:rsidRPr="000A2821" w:rsidRDefault="00173F86" w:rsidP="00173F86">
      <w:pPr>
        <w:pStyle w:val="Heading1"/>
        <w:jc w:val="both"/>
        <w:rPr>
          <w:b/>
          <w:sz w:val="24"/>
        </w:rPr>
      </w:pPr>
    </w:p>
    <w:p w:rsidR="00173F86" w:rsidRPr="000A2821" w:rsidRDefault="00173F86" w:rsidP="00173F86">
      <w:pPr>
        <w:pStyle w:val="Heading1"/>
        <w:jc w:val="both"/>
        <w:rPr>
          <w:b/>
          <w:sz w:val="24"/>
        </w:rPr>
      </w:pPr>
    </w:p>
    <w:p w:rsidR="00173F86" w:rsidRPr="000A2821" w:rsidRDefault="00173F86" w:rsidP="00173F86">
      <w:pPr>
        <w:jc w:val="both"/>
        <w:rPr>
          <w:rFonts w:eastAsia="Times New Roman"/>
          <w:b/>
          <w:bCs/>
        </w:rPr>
      </w:pPr>
    </w:p>
    <w:p w:rsidR="00173F86" w:rsidRPr="000A2821" w:rsidRDefault="00173F86" w:rsidP="00173F86">
      <w:pPr>
        <w:jc w:val="both"/>
        <w:rPr>
          <w:rFonts w:eastAsia="Times New Roman"/>
          <w:b/>
          <w:bCs/>
        </w:rPr>
      </w:pPr>
      <w:r>
        <w:rPr>
          <w:rFonts w:eastAsia="Times New Roman"/>
          <w:b/>
          <w:bCs/>
        </w:rPr>
        <w:t xml:space="preserve">____________________________  </w:t>
      </w:r>
      <w:r w:rsidRPr="000A2821">
        <w:rPr>
          <w:rFonts w:eastAsia="Times New Roman"/>
          <w:b/>
          <w:bCs/>
        </w:rPr>
        <w:t xml:space="preserve">                                 </w:t>
      </w:r>
      <w:r>
        <w:rPr>
          <w:rFonts w:eastAsia="Times New Roman"/>
          <w:b/>
          <w:bCs/>
        </w:rPr>
        <w:t xml:space="preserve">                  </w:t>
      </w:r>
      <w:r w:rsidRPr="000A2821">
        <w:rPr>
          <w:rFonts w:eastAsia="Times New Roman"/>
          <w:b/>
          <w:bCs/>
        </w:rPr>
        <w:t xml:space="preserve">   ____________________</w:t>
      </w:r>
    </w:p>
    <w:p w:rsidR="00173F86" w:rsidRPr="00942B63" w:rsidRDefault="00173F86" w:rsidP="00173F86">
      <w:pPr>
        <w:jc w:val="both"/>
        <w:rPr>
          <w:rFonts w:ascii="Times New Roman" w:eastAsia="Times New Roman" w:hAnsi="Times New Roman" w:cs="Times New Roman"/>
          <w:b/>
          <w:bCs/>
          <w:sz w:val="24"/>
          <w:szCs w:val="24"/>
        </w:rPr>
      </w:pPr>
      <w:r w:rsidRPr="008D2E0F">
        <w:rPr>
          <w:rFonts w:ascii="Times New Roman" w:eastAsia="Times New Roman" w:hAnsi="Times New Roman" w:cs="Times New Roman"/>
          <w:b/>
          <w:bCs/>
          <w:sz w:val="24"/>
          <w:szCs w:val="24"/>
        </w:rPr>
        <w:t xml:space="preserve"> </w:t>
      </w:r>
      <w:proofErr w:type="spellStart"/>
      <w:r>
        <w:rPr>
          <w:rFonts w:asciiTheme="majorBidi" w:hAnsiTheme="majorBidi" w:cstheme="majorBidi"/>
          <w:b/>
          <w:sz w:val="24"/>
          <w:szCs w:val="24"/>
        </w:rPr>
        <w:t>Babatunde</w:t>
      </w:r>
      <w:proofErr w:type="spellEnd"/>
      <w:r>
        <w:rPr>
          <w:rFonts w:asciiTheme="majorBidi" w:hAnsiTheme="majorBidi" w:cstheme="majorBidi"/>
          <w:b/>
          <w:sz w:val="24"/>
          <w:szCs w:val="24"/>
        </w:rPr>
        <w:t xml:space="preserve"> </w:t>
      </w:r>
      <w:proofErr w:type="spellStart"/>
      <w:r>
        <w:rPr>
          <w:rFonts w:asciiTheme="majorBidi" w:hAnsiTheme="majorBidi" w:cstheme="majorBidi"/>
          <w:b/>
          <w:sz w:val="24"/>
          <w:szCs w:val="24"/>
        </w:rPr>
        <w:t>Adebanke</w:t>
      </w:r>
      <w:proofErr w:type="spellEnd"/>
      <w:r>
        <w:rPr>
          <w:rFonts w:asciiTheme="majorBidi" w:hAnsiTheme="majorBidi" w:cstheme="majorBidi"/>
          <w:b/>
          <w:sz w:val="24"/>
          <w:szCs w:val="24"/>
        </w:rPr>
        <w:t xml:space="preserve"> Mariam    </w:t>
      </w:r>
      <w:r>
        <w:rPr>
          <w:rFonts w:ascii="Times New Roman" w:eastAsia="Times New Roman" w:hAnsi="Times New Roman" w:cs="Times New Roman"/>
          <w:b/>
          <w:bCs/>
          <w:sz w:val="24"/>
          <w:szCs w:val="24"/>
        </w:rPr>
        <w:t xml:space="preserve">                                          </w:t>
      </w:r>
      <w:r w:rsidRPr="00942B63">
        <w:rPr>
          <w:rFonts w:ascii="Times New Roman" w:eastAsia="Times New Roman" w:hAnsi="Times New Roman" w:cs="Times New Roman"/>
          <w:b/>
          <w:bCs/>
          <w:sz w:val="24"/>
          <w:szCs w:val="24"/>
        </w:rPr>
        <w:t>Signature and Date</w:t>
      </w:r>
    </w:p>
    <w:p w:rsidR="00173F86" w:rsidRPr="000A2821" w:rsidRDefault="00173F86" w:rsidP="00173F86">
      <w:pPr>
        <w:jc w:val="both"/>
        <w:rPr>
          <w:rFonts w:eastAsia="Times New Roman"/>
          <w:b/>
          <w:bCs/>
        </w:rPr>
      </w:pPr>
    </w:p>
    <w:p w:rsidR="00173F86" w:rsidRPr="00942B63" w:rsidRDefault="00173F86" w:rsidP="00173F8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173F86" w:rsidRPr="008D2E0F" w:rsidRDefault="00173F86" w:rsidP="00173F86">
      <w:pPr>
        <w:spacing w:line="240" w:lineRule="auto"/>
        <w:rPr>
          <w:rFonts w:asciiTheme="majorBidi" w:hAnsiTheme="majorBidi" w:cstheme="majorBidi"/>
          <w:b/>
          <w:sz w:val="24"/>
          <w:szCs w:val="24"/>
        </w:rPr>
      </w:pPr>
      <w:r>
        <w:rPr>
          <w:rFonts w:asciiTheme="majorBidi" w:hAnsiTheme="majorBidi" w:cstheme="majorBidi"/>
          <w:b/>
          <w:sz w:val="24"/>
          <w:szCs w:val="24"/>
        </w:rPr>
        <w:t xml:space="preserve">                                            </w:t>
      </w:r>
    </w:p>
    <w:p w:rsidR="00173F86" w:rsidRPr="00E90511" w:rsidRDefault="00173F86" w:rsidP="00173F86">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p w:rsidR="00173F86" w:rsidRPr="000A2821" w:rsidRDefault="00173F86" w:rsidP="00173F86">
      <w:pPr>
        <w:spacing w:line="480" w:lineRule="auto"/>
        <w:jc w:val="center"/>
        <w:rPr>
          <w:rFonts w:asciiTheme="majorBidi" w:hAnsiTheme="majorBidi" w:cstheme="majorBidi"/>
          <w:b/>
          <w:bCs/>
          <w:sz w:val="24"/>
          <w:szCs w:val="24"/>
        </w:rPr>
      </w:pPr>
    </w:p>
    <w:p w:rsidR="00173F86" w:rsidRPr="000A2821" w:rsidRDefault="00173F86" w:rsidP="00173F86">
      <w:pPr>
        <w:pStyle w:val="Heading1"/>
      </w:pPr>
      <w:bookmarkStart w:id="3" w:name="_Toc206146738"/>
      <w:r w:rsidRPr="000A2821">
        <w:lastRenderedPageBreak/>
        <w:t>CERTIFICATION</w:t>
      </w:r>
      <w:bookmarkEnd w:id="3"/>
    </w:p>
    <w:p w:rsidR="00F17DAA" w:rsidRPr="00E85545" w:rsidRDefault="00F17DAA" w:rsidP="00F17DAA">
      <w:pPr>
        <w:spacing w:line="480" w:lineRule="auto"/>
        <w:jc w:val="both"/>
        <w:rPr>
          <w:rFonts w:ascii="Times New Roman" w:hAnsi="Times New Roman" w:cs="Times New Roman"/>
          <w:sz w:val="24"/>
          <w:szCs w:val="24"/>
        </w:rPr>
      </w:pPr>
      <w:bookmarkStart w:id="4" w:name="_Toc206146739"/>
      <w:r w:rsidRPr="00E85545">
        <w:rPr>
          <w:rFonts w:ascii="Times New Roman" w:hAnsi="Times New Roman" w:cs="Times New Roman"/>
          <w:sz w:val="24"/>
          <w:szCs w:val="24"/>
        </w:rPr>
        <w:t xml:space="preserve">This is to certify that this project was carried out with the supervision and approve of the award of National Diploma in Mass Communication, Institute of Information and Communication Technology, </w:t>
      </w:r>
      <w:proofErr w:type="spellStart"/>
      <w:r w:rsidRPr="00E85545">
        <w:rPr>
          <w:rFonts w:ascii="Times New Roman" w:hAnsi="Times New Roman" w:cs="Times New Roman"/>
          <w:sz w:val="24"/>
          <w:szCs w:val="24"/>
        </w:rPr>
        <w:t>Kwara</w:t>
      </w:r>
      <w:proofErr w:type="spellEnd"/>
      <w:r w:rsidRPr="00E85545">
        <w:rPr>
          <w:rFonts w:ascii="Times New Roman" w:hAnsi="Times New Roman" w:cs="Times New Roman"/>
          <w:sz w:val="24"/>
          <w:szCs w:val="24"/>
        </w:rPr>
        <w:t xml:space="preserve"> State Polytechnic, Ilorin </w:t>
      </w:r>
    </w:p>
    <w:p w:rsidR="00F17DAA" w:rsidRPr="00E85545" w:rsidRDefault="00F17DAA" w:rsidP="00F17DAA">
      <w:pPr>
        <w:rPr>
          <w:rFonts w:ascii="Times New Roman" w:hAnsi="Times New Roman" w:cs="Times New Roman"/>
          <w:b/>
          <w:bCs/>
          <w:sz w:val="24"/>
          <w:szCs w:val="24"/>
        </w:rPr>
      </w:pPr>
    </w:p>
    <w:p w:rsidR="00F17DAA" w:rsidRPr="00E85545" w:rsidRDefault="00F17DAA" w:rsidP="00F17DAA">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F17DAA" w:rsidRPr="00E85545" w:rsidRDefault="005E06CD" w:rsidP="00F17DAA">
      <w:pPr>
        <w:rPr>
          <w:rFonts w:ascii="Times New Roman" w:hAnsi="Times New Roman" w:cs="Times New Roman"/>
          <w:b/>
          <w:bCs/>
          <w:sz w:val="24"/>
          <w:szCs w:val="24"/>
        </w:rPr>
      </w:pPr>
      <w:r>
        <w:rPr>
          <w:rFonts w:asciiTheme="majorBidi" w:hAnsiTheme="majorBidi" w:cstheme="majorBidi"/>
          <w:b/>
          <w:bCs/>
          <w:sz w:val="24"/>
          <w:szCs w:val="24"/>
        </w:rPr>
        <w:t>MRS SHUAIB</w:t>
      </w:r>
      <w:r w:rsidR="002B015B">
        <w:rPr>
          <w:rFonts w:asciiTheme="majorBidi" w:hAnsiTheme="majorBidi" w:cstheme="majorBidi"/>
          <w:b/>
          <w:bCs/>
          <w:sz w:val="24"/>
          <w:szCs w:val="24"/>
        </w:rPr>
        <w:t xml:space="preserve"> -</w:t>
      </w:r>
      <w:r>
        <w:rPr>
          <w:rFonts w:asciiTheme="majorBidi" w:hAnsiTheme="majorBidi" w:cstheme="majorBidi"/>
          <w:b/>
          <w:bCs/>
          <w:sz w:val="24"/>
          <w:szCs w:val="24"/>
        </w:rPr>
        <w:t xml:space="preserve"> BABATA A.O</w:t>
      </w:r>
      <w:r w:rsidR="00E972F0">
        <w:rPr>
          <w:rFonts w:asciiTheme="majorBidi" w:hAnsiTheme="majorBidi" w:cstheme="majorBidi"/>
          <w:b/>
          <w:bCs/>
          <w:sz w:val="24"/>
          <w:szCs w:val="24"/>
        </w:rPr>
        <w:t xml:space="preserve">       </w:t>
      </w:r>
      <w:r w:rsidR="00F17DAA">
        <w:rPr>
          <w:rFonts w:ascii="Times New Roman" w:hAnsi="Times New Roman" w:cs="Times New Roman"/>
          <w:b/>
          <w:bCs/>
          <w:sz w:val="24"/>
          <w:szCs w:val="24"/>
        </w:rPr>
        <w:tab/>
      </w:r>
      <w:r w:rsidR="002B015B">
        <w:rPr>
          <w:rFonts w:ascii="Times New Roman" w:hAnsi="Times New Roman" w:cs="Times New Roman"/>
          <w:b/>
          <w:bCs/>
          <w:sz w:val="24"/>
          <w:szCs w:val="24"/>
        </w:rPr>
        <w:tab/>
      </w:r>
      <w:r w:rsidR="002B015B">
        <w:rPr>
          <w:rFonts w:ascii="Times New Roman" w:hAnsi="Times New Roman" w:cs="Times New Roman"/>
          <w:b/>
          <w:bCs/>
          <w:sz w:val="24"/>
          <w:szCs w:val="24"/>
        </w:rPr>
        <w:tab/>
        <w:t xml:space="preserve">                 </w:t>
      </w:r>
      <w:r w:rsidR="00F17DAA" w:rsidRPr="00E85545">
        <w:rPr>
          <w:rFonts w:ascii="Times New Roman" w:hAnsi="Times New Roman" w:cs="Times New Roman"/>
          <w:b/>
          <w:bCs/>
          <w:sz w:val="24"/>
          <w:szCs w:val="24"/>
        </w:rPr>
        <w:t xml:space="preserve">  DATE</w:t>
      </w:r>
    </w:p>
    <w:p w:rsidR="00F17DAA" w:rsidRPr="00E85545" w:rsidRDefault="00F17DAA" w:rsidP="00F17DAA">
      <w:pPr>
        <w:rPr>
          <w:rFonts w:ascii="Times New Roman" w:hAnsi="Times New Roman" w:cs="Times New Roman"/>
          <w:b/>
          <w:bCs/>
          <w:i/>
          <w:iCs/>
          <w:sz w:val="24"/>
          <w:szCs w:val="24"/>
        </w:rPr>
      </w:pPr>
      <w:r w:rsidRPr="00E85545">
        <w:rPr>
          <w:rFonts w:ascii="Times New Roman" w:hAnsi="Times New Roman" w:cs="Times New Roman"/>
          <w:b/>
          <w:bCs/>
          <w:i/>
          <w:iCs/>
          <w:sz w:val="24"/>
          <w:szCs w:val="24"/>
        </w:rPr>
        <w:t>(Project Supervisor)</w:t>
      </w:r>
    </w:p>
    <w:p w:rsidR="00F17DAA" w:rsidRPr="00E85545" w:rsidRDefault="00F17DAA" w:rsidP="00F17DAA">
      <w:pPr>
        <w:rPr>
          <w:rFonts w:ascii="Times New Roman" w:hAnsi="Times New Roman" w:cs="Times New Roman"/>
          <w:b/>
          <w:bCs/>
          <w:i/>
          <w:iCs/>
          <w:sz w:val="24"/>
          <w:szCs w:val="24"/>
        </w:rPr>
      </w:pPr>
    </w:p>
    <w:p w:rsidR="00F17DAA" w:rsidRPr="00E85545" w:rsidRDefault="00F17DAA" w:rsidP="00F17DAA">
      <w:pPr>
        <w:rPr>
          <w:rFonts w:ascii="Times New Roman" w:hAnsi="Times New Roman" w:cs="Times New Roman"/>
          <w:b/>
          <w:bCs/>
          <w:sz w:val="24"/>
          <w:szCs w:val="24"/>
        </w:rPr>
      </w:pPr>
    </w:p>
    <w:p w:rsidR="00F17DAA" w:rsidRPr="00E85545" w:rsidRDefault="00F17DAA" w:rsidP="00F17DAA">
      <w:pPr>
        <w:rPr>
          <w:rFonts w:ascii="Times New Roman" w:hAnsi="Times New Roman" w:cs="Times New Roman"/>
          <w:b/>
          <w:bCs/>
          <w:sz w:val="24"/>
          <w:szCs w:val="24"/>
        </w:rPr>
      </w:pPr>
      <w:r w:rsidRPr="00E85545">
        <w:rPr>
          <w:rFonts w:ascii="Times New Roman" w:hAnsi="Times New Roman" w:cs="Times New Roman"/>
          <w:b/>
          <w:bCs/>
          <w:sz w:val="24"/>
          <w:szCs w:val="24"/>
        </w:rPr>
        <w:t>..................................................                                                          ..........................</w:t>
      </w:r>
    </w:p>
    <w:p w:rsidR="00F17DAA" w:rsidRPr="00E85545" w:rsidRDefault="00ED7C5A" w:rsidP="00F17DAA">
      <w:pPr>
        <w:rPr>
          <w:rFonts w:ascii="Times New Roman" w:hAnsi="Times New Roman" w:cs="Times New Roman"/>
          <w:b/>
          <w:bCs/>
          <w:sz w:val="24"/>
          <w:szCs w:val="24"/>
        </w:rPr>
      </w:pPr>
      <w:r>
        <w:rPr>
          <w:rFonts w:ascii="Times New Roman" w:hAnsi="Times New Roman" w:cs="Times New Roman"/>
          <w:b/>
          <w:bCs/>
          <w:sz w:val="24"/>
          <w:szCs w:val="24"/>
        </w:rPr>
        <w:t xml:space="preserve">MRS. </w:t>
      </w:r>
      <w:proofErr w:type="gramStart"/>
      <w:r>
        <w:rPr>
          <w:rFonts w:ascii="Times New Roman" w:hAnsi="Times New Roman" w:cs="Times New Roman"/>
          <w:b/>
          <w:bCs/>
          <w:sz w:val="24"/>
          <w:szCs w:val="24"/>
        </w:rPr>
        <w:t>OPALEKE  G.T</w:t>
      </w:r>
      <w:proofErr w:type="gramEnd"/>
      <w:r>
        <w:rPr>
          <w:rFonts w:ascii="Times New Roman" w:hAnsi="Times New Roman" w:cs="Times New Roman"/>
          <w:b/>
          <w:bCs/>
          <w:sz w:val="24"/>
          <w:szCs w:val="24"/>
        </w:rPr>
        <w:t xml:space="preserve">             </w:t>
      </w:r>
      <w:r w:rsidR="00F17DAA" w:rsidRPr="00E85545">
        <w:rPr>
          <w:rFonts w:ascii="Times New Roman" w:hAnsi="Times New Roman" w:cs="Times New Roman"/>
          <w:b/>
          <w:bCs/>
          <w:sz w:val="24"/>
          <w:szCs w:val="24"/>
        </w:rPr>
        <w:t xml:space="preserve">                                                     </w:t>
      </w:r>
      <w:r w:rsidR="00F17DAA">
        <w:rPr>
          <w:rFonts w:ascii="Times New Roman" w:hAnsi="Times New Roman" w:cs="Times New Roman"/>
          <w:b/>
          <w:bCs/>
          <w:sz w:val="24"/>
          <w:szCs w:val="24"/>
        </w:rPr>
        <w:t xml:space="preserve">   </w:t>
      </w:r>
      <w:r w:rsidR="00F17DAA" w:rsidRPr="00E85545">
        <w:rPr>
          <w:rFonts w:ascii="Times New Roman" w:hAnsi="Times New Roman" w:cs="Times New Roman"/>
          <w:b/>
          <w:bCs/>
          <w:sz w:val="24"/>
          <w:szCs w:val="24"/>
        </w:rPr>
        <w:t xml:space="preserve">      DATE  </w:t>
      </w:r>
      <w:r w:rsidR="00F17DAA" w:rsidRPr="00E85545">
        <w:rPr>
          <w:rFonts w:ascii="Times New Roman" w:hAnsi="Times New Roman" w:cs="Times New Roman"/>
          <w:b/>
          <w:bCs/>
          <w:sz w:val="24"/>
          <w:szCs w:val="24"/>
        </w:rPr>
        <w:tab/>
        <w:t xml:space="preserve">                </w:t>
      </w:r>
    </w:p>
    <w:p w:rsidR="00F17DAA" w:rsidRPr="00E85545" w:rsidRDefault="00F17DAA" w:rsidP="00F17DAA">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(Project co-</w:t>
      </w:r>
      <w:proofErr w:type="spellStart"/>
      <w:r w:rsidRPr="00E85545">
        <w:rPr>
          <w:rFonts w:ascii="Times New Roman" w:hAnsi="Times New Roman" w:cs="Times New Roman"/>
          <w:b/>
          <w:bCs/>
          <w:sz w:val="24"/>
          <w:szCs w:val="24"/>
        </w:rPr>
        <w:t>ordinator</w:t>
      </w:r>
      <w:proofErr w:type="spellEnd"/>
      <w:r w:rsidRPr="00E85545">
        <w:rPr>
          <w:rFonts w:ascii="Times New Roman" w:hAnsi="Times New Roman" w:cs="Times New Roman"/>
          <w:b/>
          <w:bCs/>
          <w:sz w:val="24"/>
          <w:szCs w:val="24"/>
        </w:rPr>
        <w:t>)</w:t>
      </w:r>
    </w:p>
    <w:p w:rsidR="00F17DAA" w:rsidRPr="00E85545" w:rsidRDefault="00F17DAA" w:rsidP="00F17DAA">
      <w:pPr>
        <w:tabs>
          <w:tab w:val="left" w:pos="1461"/>
        </w:tabs>
        <w:jc w:val="both"/>
        <w:rPr>
          <w:rFonts w:ascii="Times New Roman" w:hAnsi="Times New Roman" w:cs="Times New Roman"/>
          <w:bCs/>
          <w:sz w:val="24"/>
          <w:szCs w:val="24"/>
        </w:rPr>
      </w:pPr>
      <w:r w:rsidRPr="00E85545">
        <w:rPr>
          <w:rFonts w:ascii="Times New Roman" w:hAnsi="Times New Roman" w:cs="Times New Roman"/>
          <w:b/>
          <w:bCs/>
          <w:sz w:val="24"/>
          <w:szCs w:val="24"/>
        </w:rPr>
        <w:tab/>
      </w:r>
    </w:p>
    <w:p w:rsidR="00ED7C5A" w:rsidRPr="00E85545" w:rsidRDefault="00F17DAA" w:rsidP="00ED7C5A">
      <w:pPr>
        <w:rPr>
          <w:rFonts w:ascii="Times New Roman" w:hAnsi="Times New Roman" w:cs="Times New Roman"/>
          <w:b/>
          <w:bCs/>
          <w:sz w:val="24"/>
          <w:szCs w:val="24"/>
        </w:rPr>
      </w:pPr>
      <w:r w:rsidRPr="00E85545">
        <w:rPr>
          <w:rFonts w:ascii="Times New Roman" w:hAnsi="Times New Roman" w:cs="Times New Roman"/>
          <w:b/>
          <w:bCs/>
          <w:sz w:val="24"/>
          <w:szCs w:val="24"/>
        </w:rPr>
        <w:t>......................................</w:t>
      </w:r>
      <w:r w:rsidRPr="00E85545">
        <w:rPr>
          <w:rFonts w:ascii="Times New Roman" w:hAnsi="Times New Roman" w:cs="Times New Roman"/>
          <w:b/>
          <w:bCs/>
          <w:sz w:val="24"/>
          <w:szCs w:val="24"/>
        </w:rPr>
        <w:tab/>
        <w:t xml:space="preserve">                                                            …………………                                      </w:t>
      </w:r>
      <w:r w:rsidR="00ED7C5A">
        <w:rPr>
          <w:rFonts w:ascii="Times New Roman" w:hAnsi="Times New Roman" w:cs="Times New Roman"/>
          <w:b/>
          <w:bCs/>
          <w:sz w:val="24"/>
          <w:szCs w:val="24"/>
        </w:rPr>
        <w:t xml:space="preserve">                               MRS. </w:t>
      </w:r>
      <w:proofErr w:type="gramStart"/>
      <w:r w:rsidR="00ED7C5A">
        <w:rPr>
          <w:rFonts w:ascii="Times New Roman" w:hAnsi="Times New Roman" w:cs="Times New Roman"/>
          <w:b/>
          <w:bCs/>
          <w:sz w:val="24"/>
          <w:szCs w:val="24"/>
        </w:rPr>
        <w:t>OPALEKE  G.T</w:t>
      </w:r>
      <w:proofErr w:type="gramEnd"/>
      <w:r w:rsidR="00ED7C5A">
        <w:rPr>
          <w:rFonts w:ascii="Times New Roman" w:hAnsi="Times New Roman" w:cs="Times New Roman"/>
          <w:b/>
          <w:bCs/>
          <w:sz w:val="24"/>
          <w:szCs w:val="24"/>
        </w:rPr>
        <w:t xml:space="preserve">                                                                            </w:t>
      </w:r>
      <w:r w:rsidR="00ED7C5A" w:rsidRPr="00E85545">
        <w:rPr>
          <w:rFonts w:ascii="Times New Roman" w:hAnsi="Times New Roman" w:cs="Times New Roman"/>
          <w:b/>
          <w:bCs/>
          <w:sz w:val="24"/>
          <w:szCs w:val="24"/>
        </w:rPr>
        <w:t>DATE</w:t>
      </w:r>
    </w:p>
    <w:p w:rsidR="00F17DAA" w:rsidRPr="00E85545" w:rsidRDefault="00ED7C5A" w:rsidP="00F17DAA">
      <w:pPr>
        <w:rPr>
          <w:rFonts w:ascii="Times New Roman" w:hAnsi="Times New Roman" w:cs="Times New Roman"/>
          <w:b/>
          <w:bCs/>
          <w:i/>
          <w:iCs/>
          <w:sz w:val="24"/>
          <w:szCs w:val="24"/>
        </w:rPr>
      </w:pPr>
      <w:r>
        <w:rPr>
          <w:rFonts w:ascii="Times New Roman" w:hAnsi="Times New Roman" w:cs="Times New Roman"/>
          <w:b/>
          <w:bCs/>
          <w:sz w:val="24"/>
          <w:szCs w:val="24"/>
        </w:rPr>
        <w:t xml:space="preserve">  </w:t>
      </w:r>
      <w:proofErr w:type="gramStart"/>
      <w:r w:rsidR="00E972F0">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00E972F0">
        <w:rPr>
          <w:rFonts w:ascii="Times New Roman" w:hAnsi="Times New Roman" w:cs="Times New Roman"/>
          <w:b/>
          <w:bCs/>
          <w:sz w:val="24"/>
          <w:szCs w:val="24"/>
        </w:rPr>
        <w:t>Pt</w:t>
      </w:r>
      <w:proofErr w:type="spellEnd"/>
      <w:proofErr w:type="gramEnd"/>
      <w:r w:rsidR="00E972F0">
        <w:rPr>
          <w:rFonts w:ascii="Times New Roman" w:hAnsi="Times New Roman" w:cs="Times New Roman"/>
          <w:b/>
          <w:bCs/>
          <w:sz w:val="24"/>
          <w:szCs w:val="24"/>
        </w:rPr>
        <w:t xml:space="preserve"> Coordinator)</w:t>
      </w: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E85545">
        <w:rPr>
          <w:rFonts w:ascii="Times New Roman" w:hAnsi="Times New Roman" w:cs="Times New Roman"/>
          <w:b/>
          <w:bCs/>
          <w:sz w:val="24"/>
          <w:szCs w:val="24"/>
        </w:rPr>
        <w:t xml:space="preserve">      </w:t>
      </w:r>
      <w:r w:rsidR="00F17DAA" w:rsidRPr="00E85545">
        <w:rPr>
          <w:rFonts w:ascii="Times New Roman" w:hAnsi="Times New Roman" w:cs="Times New Roman"/>
          <w:b/>
          <w:bCs/>
          <w:sz w:val="24"/>
          <w:szCs w:val="24"/>
        </w:rPr>
        <w:tab/>
      </w:r>
      <w:r w:rsidR="00F17DAA" w:rsidRPr="00E85545">
        <w:rPr>
          <w:rFonts w:ascii="Times New Roman" w:hAnsi="Times New Roman" w:cs="Times New Roman"/>
          <w:b/>
          <w:bCs/>
          <w:sz w:val="24"/>
          <w:szCs w:val="24"/>
        </w:rPr>
        <w:tab/>
      </w:r>
      <w:r w:rsidR="00F17DAA" w:rsidRPr="00E85545">
        <w:rPr>
          <w:rFonts w:ascii="Times New Roman" w:hAnsi="Times New Roman" w:cs="Times New Roman"/>
          <w:b/>
          <w:bCs/>
          <w:sz w:val="24"/>
          <w:szCs w:val="24"/>
        </w:rPr>
        <w:tab/>
      </w:r>
      <w:r w:rsidR="00F17DAA" w:rsidRPr="00E85545">
        <w:rPr>
          <w:rFonts w:ascii="Times New Roman" w:hAnsi="Times New Roman" w:cs="Times New Roman"/>
          <w:b/>
          <w:bCs/>
          <w:sz w:val="24"/>
          <w:szCs w:val="24"/>
        </w:rPr>
        <w:tab/>
      </w:r>
      <w:r w:rsidR="00F17DAA" w:rsidRPr="00E85545">
        <w:rPr>
          <w:rFonts w:ascii="Times New Roman" w:hAnsi="Times New Roman" w:cs="Times New Roman"/>
          <w:b/>
          <w:bCs/>
          <w:sz w:val="24"/>
          <w:szCs w:val="24"/>
        </w:rPr>
        <w:tab/>
      </w:r>
      <w:r w:rsidR="00F17DAA" w:rsidRPr="00E85545">
        <w:rPr>
          <w:rFonts w:ascii="Times New Roman" w:hAnsi="Times New Roman" w:cs="Times New Roman"/>
          <w:b/>
          <w:bCs/>
          <w:sz w:val="24"/>
          <w:szCs w:val="24"/>
        </w:rPr>
        <w:tab/>
        <w:t xml:space="preserve">        </w:t>
      </w:r>
    </w:p>
    <w:p w:rsidR="00F17DAA" w:rsidRPr="00E85545" w:rsidRDefault="00F17DAA" w:rsidP="00F17DAA">
      <w:pPr>
        <w:rPr>
          <w:rFonts w:ascii="Times New Roman" w:hAnsi="Times New Roman" w:cs="Times New Roman"/>
          <w:b/>
          <w:bCs/>
          <w:sz w:val="24"/>
          <w:szCs w:val="24"/>
        </w:rPr>
      </w:pPr>
    </w:p>
    <w:p w:rsidR="00F17DAA" w:rsidRPr="000A2821" w:rsidRDefault="00F17DAA" w:rsidP="00F17DAA">
      <w:pPr>
        <w:rPr>
          <w:rFonts w:asciiTheme="majorBidi" w:hAnsiTheme="majorBidi" w:cstheme="majorBidi"/>
          <w:b/>
          <w:bCs/>
        </w:rPr>
      </w:pPr>
    </w:p>
    <w:p w:rsidR="00F17DAA" w:rsidRDefault="00F17DAA" w:rsidP="00F17DAA">
      <w:pPr>
        <w:spacing w:line="480" w:lineRule="auto"/>
        <w:rPr>
          <w:rFonts w:asciiTheme="majorBidi" w:hAnsiTheme="majorBidi" w:cstheme="majorBidi"/>
        </w:rPr>
      </w:pPr>
    </w:p>
    <w:p w:rsidR="00F17DAA" w:rsidRDefault="00040DE6" w:rsidP="00040DE6">
      <w:pPr>
        <w:tabs>
          <w:tab w:val="left" w:pos="5790"/>
        </w:tabs>
        <w:spacing w:line="480" w:lineRule="auto"/>
        <w:rPr>
          <w:rFonts w:asciiTheme="majorBidi" w:hAnsiTheme="majorBidi" w:cstheme="majorBidi"/>
        </w:rPr>
      </w:pPr>
      <w:r>
        <w:rPr>
          <w:rFonts w:asciiTheme="majorBidi" w:hAnsiTheme="majorBidi" w:cstheme="majorBidi"/>
        </w:rPr>
        <w:tab/>
      </w:r>
      <w:bookmarkStart w:id="5" w:name="_GoBack"/>
      <w:bookmarkEnd w:id="5"/>
    </w:p>
    <w:p w:rsidR="00F17DAA" w:rsidRPr="000A2821" w:rsidRDefault="00F17DAA" w:rsidP="00F17DAA">
      <w:pPr>
        <w:spacing w:line="480" w:lineRule="auto"/>
        <w:rPr>
          <w:rFonts w:asciiTheme="majorBidi" w:hAnsiTheme="majorBidi" w:cstheme="majorBidi"/>
        </w:rPr>
      </w:pPr>
    </w:p>
    <w:p w:rsidR="00F17DAA" w:rsidRDefault="00F17DAA" w:rsidP="00F17DAA">
      <w:pPr>
        <w:pStyle w:val="Heading1"/>
        <w:jc w:val="left"/>
        <w:rPr>
          <w:rFonts w:asciiTheme="majorBidi" w:eastAsiaTheme="minorHAnsi" w:hAnsiTheme="majorBidi" w:cstheme="majorBidi"/>
          <w:sz w:val="22"/>
          <w:szCs w:val="22"/>
        </w:rPr>
      </w:pPr>
    </w:p>
    <w:p w:rsidR="00F17DAA" w:rsidRPr="00F17DAA" w:rsidRDefault="00F17DAA" w:rsidP="00F17DAA"/>
    <w:p w:rsidR="00173F86" w:rsidRPr="000A2821" w:rsidRDefault="00173F86" w:rsidP="00173F86">
      <w:pPr>
        <w:pStyle w:val="Heading1"/>
      </w:pPr>
      <w:r w:rsidRPr="000A2821">
        <w:lastRenderedPageBreak/>
        <w:t>DEDICATION</w:t>
      </w:r>
      <w:bookmarkStart w:id="6" w:name="_Toc202769842"/>
      <w:bookmarkStart w:id="7" w:name="_Toc203082134"/>
      <w:bookmarkStart w:id="8" w:name="_Toc203137673"/>
      <w:bookmarkEnd w:id="4"/>
    </w:p>
    <w:p w:rsidR="00173F86" w:rsidRPr="000A2821" w:rsidRDefault="00173F86" w:rsidP="00173F86">
      <w:pPr>
        <w:jc w:val="center"/>
        <w:rPr>
          <w:rFonts w:ascii="Times New Roman" w:hAnsi="Times New Roman" w:cs="Times New Roman"/>
          <w:bCs/>
          <w:sz w:val="24"/>
          <w:szCs w:val="24"/>
        </w:rPr>
      </w:pPr>
      <w:r w:rsidRPr="000A2821">
        <w:rPr>
          <w:rFonts w:ascii="Times New Roman" w:hAnsi="Times New Roman" w:cs="Times New Roman"/>
          <w:sz w:val="24"/>
          <w:szCs w:val="24"/>
        </w:rPr>
        <w:t xml:space="preserve">This project work is dedicated to Almighty </w:t>
      </w:r>
      <w:bookmarkEnd w:id="6"/>
      <w:bookmarkEnd w:id="7"/>
      <w:r w:rsidRPr="000A2821">
        <w:rPr>
          <w:rFonts w:ascii="Times New Roman" w:hAnsi="Times New Roman" w:cs="Times New Roman"/>
          <w:bCs/>
          <w:sz w:val="24"/>
          <w:szCs w:val="24"/>
        </w:rPr>
        <w:t>God</w:t>
      </w:r>
      <w:r w:rsidRPr="000A2821">
        <w:rPr>
          <w:rFonts w:ascii="Times New Roman" w:hAnsi="Times New Roman" w:cs="Times New Roman"/>
          <w:sz w:val="24"/>
          <w:szCs w:val="24"/>
        </w:rPr>
        <w:t>.</w:t>
      </w:r>
      <w:bookmarkEnd w:id="8"/>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ab/>
      </w:r>
    </w:p>
    <w:p w:rsidR="00173F86" w:rsidRPr="000A2821" w:rsidRDefault="00173F86" w:rsidP="00173F86">
      <w:pPr>
        <w:spacing w:line="480" w:lineRule="auto"/>
        <w:jc w:val="both"/>
        <w:rPr>
          <w:rFonts w:asciiTheme="majorBidi" w:hAnsiTheme="majorBidi" w:cstheme="majorBidi"/>
          <w:sz w:val="24"/>
          <w:szCs w:val="24"/>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spacing w:line="480" w:lineRule="auto"/>
        <w:rPr>
          <w:rFonts w:asciiTheme="majorBidi" w:hAnsiTheme="majorBidi" w:cstheme="majorBidi"/>
        </w:rPr>
      </w:pPr>
    </w:p>
    <w:p w:rsidR="00173F86" w:rsidRPr="000A2821" w:rsidRDefault="00173F86" w:rsidP="00173F86">
      <w:pPr>
        <w:pStyle w:val="Heading1"/>
      </w:pPr>
      <w:bookmarkStart w:id="9" w:name="_Toc206146740"/>
      <w:r w:rsidRPr="000A2821">
        <w:lastRenderedPageBreak/>
        <w:t>ACKNOWLEDGEMENT</w:t>
      </w:r>
      <w:bookmarkEnd w:id="9"/>
    </w:p>
    <w:p w:rsidR="00173F86" w:rsidRPr="000A2821" w:rsidRDefault="00173F86" w:rsidP="00173F86">
      <w:pPr>
        <w:rPr>
          <w:rFonts w:ascii="Times New Roman" w:hAnsi="Times New Roman" w:cs="Times New Roman"/>
          <w:sz w:val="24"/>
          <w:szCs w:val="24"/>
        </w:rPr>
      </w:pPr>
      <w:r w:rsidRPr="000A2821">
        <w:rPr>
          <w:rFonts w:asciiTheme="majorBidi" w:hAnsiTheme="majorBidi" w:cstheme="majorBidi"/>
          <w:bCs/>
        </w:rPr>
        <w:tab/>
      </w:r>
      <w:r w:rsidRPr="000A2821">
        <w:rPr>
          <w:rFonts w:ascii="Times New Roman" w:hAnsi="Times New Roman" w:cs="Times New Roman"/>
          <w:sz w:val="24"/>
          <w:szCs w:val="24"/>
        </w:rPr>
        <w:t xml:space="preserve">I would like to take this opportunity to express my sincere gratitude to my project supervisor </w:t>
      </w:r>
      <w:proofErr w:type="spellStart"/>
      <w:r w:rsidR="007673FA" w:rsidRPr="007673FA">
        <w:rPr>
          <w:rFonts w:ascii="Times New Roman" w:hAnsi="Times New Roman" w:cs="Times New Roman"/>
          <w:b/>
          <w:sz w:val="24"/>
          <w:szCs w:val="24"/>
        </w:rPr>
        <w:t>Mr’s</w:t>
      </w:r>
      <w:proofErr w:type="spellEnd"/>
      <w:r w:rsidR="007673FA" w:rsidRPr="007673FA">
        <w:rPr>
          <w:rFonts w:ascii="Times New Roman" w:hAnsi="Times New Roman" w:cs="Times New Roman"/>
          <w:b/>
          <w:sz w:val="24"/>
          <w:szCs w:val="24"/>
        </w:rPr>
        <w:t xml:space="preserve"> </w:t>
      </w:r>
      <w:proofErr w:type="spellStart"/>
      <w:r w:rsidR="00CC4337">
        <w:rPr>
          <w:rFonts w:ascii="Times New Roman" w:hAnsi="Times New Roman" w:cs="Times New Roman"/>
          <w:b/>
          <w:sz w:val="24"/>
          <w:szCs w:val="24"/>
        </w:rPr>
        <w:t>Shuaib</w:t>
      </w:r>
      <w:proofErr w:type="spellEnd"/>
      <w:r w:rsidR="00CC4337">
        <w:rPr>
          <w:rFonts w:ascii="Times New Roman" w:hAnsi="Times New Roman" w:cs="Times New Roman"/>
          <w:b/>
          <w:sz w:val="24"/>
          <w:szCs w:val="24"/>
        </w:rPr>
        <w:t xml:space="preserve"> </w:t>
      </w:r>
      <w:proofErr w:type="spellStart"/>
      <w:r w:rsidR="00CC4337">
        <w:rPr>
          <w:rFonts w:ascii="Times New Roman" w:hAnsi="Times New Roman" w:cs="Times New Roman"/>
          <w:b/>
          <w:sz w:val="24"/>
          <w:szCs w:val="24"/>
        </w:rPr>
        <w:t>Babata</w:t>
      </w:r>
      <w:proofErr w:type="spellEnd"/>
      <w:r w:rsidR="00CC4337">
        <w:rPr>
          <w:rFonts w:ascii="Times New Roman" w:hAnsi="Times New Roman" w:cs="Times New Roman"/>
          <w:b/>
          <w:sz w:val="24"/>
          <w:szCs w:val="24"/>
        </w:rPr>
        <w:t xml:space="preserve"> A.O </w:t>
      </w:r>
      <w:r w:rsidRPr="000A2821">
        <w:rPr>
          <w:rFonts w:ascii="Times New Roman" w:hAnsi="Times New Roman" w:cs="Times New Roman"/>
          <w:sz w:val="24"/>
          <w:szCs w:val="24"/>
        </w:rPr>
        <w:t xml:space="preserve">for her immense support and encouragement throughout this project also my thanks goes to the project coordinator for organizing this project and creating a helpful environment.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I am extremely grateful for the direction and advice provided by my project supervisor at every stage of this project which made the completion of the project possible for me thank you so much may Allah bless you.</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I sincerely </w:t>
      </w:r>
      <w:proofErr w:type="gramStart"/>
      <w:r w:rsidRPr="000A2821">
        <w:rPr>
          <w:rFonts w:ascii="Times New Roman" w:hAnsi="Times New Roman" w:cs="Times New Roman"/>
          <w:sz w:val="24"/>
          <w:szCs w:val="24"/>
        </w:rPr>
        <w:t>appreciates</w:t>
      </w:r>
      <w:proofErr w:type="gramEnd"/>
      <w:r w:rsidRPr="000A2821">
        <w:rPr>
          <w:rFonts w:ascii="Times New Roman" w:hAnsi="Times New Roman" w:cs="Times New Roman"/>
          <w:sz w:val="24"/>
          <w:szCs w:val="24"/>
        </w:rPr>
        <w:t xml:space="preserve"> the efforts of </w:t>
      </w:r>
      <w:r w:rsidR="007673FA">
        <w:rPr>
          <w:rFonts w:ascii="Times New Roman" w:hAnsi="Times New Roman" w:cs="Times New Roman"/>
          <w:sz w:val="24"/>
          <w:szCs w:val="24"/>
        </w:rPr>
        <w:t xml:space="preserve">my dear parent </w:t>
      </w:r>
      <w:proofErr w:type="spellStart"/>
      <w:r w:rsidR="007673FA" w:rsidRPr="007673FA">
        <w:rPr>
          <w:rFonts w:ascii="Times New Roman" w:hAnsi="Times New Roman" w:cs="Times New Roman"/>
          <w:b/>
          <w:sz w:val="24"/>
          <w:szCs w:val="24"/>
        </w:rPr>
        <w:t>Mr</w:t>
      </w:r>
      <w:proofErr w:type="spellEnd"/>
      <w:r w:rsidR="007673FA" w:rsidRPr="007673FA">
        <w:rPr>
          <w:rFonts w:ascii="Times New Roman" w:hAnsi="Times New Roman" w:cs="Times New Roman"/>
          <w:b/>
          <w:sz w:val="24"/>
          <w:szCs w:val="24"/>
        </w:rPr>
        <w:t xml:space="preserve"> and </w:t>
      </w:r>
      <w:proofErr w:type="spellStart"/>
      <w:r w:rsidR="007673FA" w:rsidRPr="007673FA">
        <w:rPr>
          <w:rFonts w:ascii="Times New Roman" w:hAnsi="Times New Roman" w:cs="Times New Roman"/>
          <w:b/>
          <w:sz w:val="24"/>
          <w:szCs w:val="24"/>
        </w:rPr>
        <w:t>Mrs</w:t>
      </w:r>
      <w:proofErr w:type="spellEnd"/>
      <w:r w:rsidR="007673FA" w:rsidRPr="007673FA">
        <w:rPr>
          <w:rFonts w:ascii="Times New Roman" w:hAnsi="Times New Roman" w:cs="Times New Roman"/>
          <w:b/>
          <w:sz w:val="24"/>
          <w:szCs w:val="24"/>
        </w:rPr>
        <w:t xml:space="preserve"> </w:t>
      </w:r>
      <w:proofErr w:type="spellStart"/>
      <w:r w:rsidR="007673FA" w:rsidRPr="007673FA">
        <w:rPr>
          <w:rFonts w:ascii="Times New Roman" w:hAnsi="Times New Roman" w:cs="Times New Roman"/>
          <w:b/>
          <w:sz w:val="24"/>
          <w:szCs w:val="24"/>
        </w:rPr>
        <w:t>Babatunde</w:t>
      </w:r>
      <w:proofErr w:type="spellEnd"/>
      <w:r w:rsidRPr="000A2821">
        <w:rPr>
          <w:rFonts w:ascii="Times New Roman" w:hAnsi="Times New Roman" w:cs="Times New Roman"/>
          <w:sz w:val="24"/>
          <w:szCs w:val="24"/>
        </w:rPr>
        <w:t xml:space="preserve"> for their unwavering support throughout my </w:t>
      </w:r>
      <w:proofErr w:type="spellStart"/>
      <w:r w:rsidRPr="000A2821">
        <w:rPr>
          <w:rFonts w:ascii="Times New Roman" w:hAnsi="Times New Roman" w:cs="Times New Roman"/>
          <w:sz w:val="24"/>
          <w:szCs w:val="24"/>
        </w:rPr>
        <w:t>programme</w:t>
      </w:r>
      <w:proofErr w:type="spellEnd"/>
      <w:r w:rsidRPr="000A2821">
        <w:rPr>
          <w:rFonts w:ascii="Times New Roman" w:hAnsi="Times New Roman" w:cs="Times New Roman"/>
          <w:sz w:val="24"/>
          <w:szCs w:val="24"/>
        </w:rPr>
        <w:t>, may you live long to enjoy the merriment of your sacrifices.</w:t>
      </w:r>
      <w:r w:rsidR="00CC4337">
        <w:rPr>
          <w:rFonts w:ascii="Times New Roman" w:hAnsi="Times New Roman" w:cs="Times New Roman"/>
          <w:sz w:val="24"/>
          <w:szCs w:val="24"/>
        </w:rPr>
        <w:t xml:space="preserve"> (Amen</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I will be indebted if I didn’t recognize my brothers and siste</w:t>
      </w:r>
      <w:r w:rsidR="00CC4337">
        <w:rPr>
          <w:rFonts w:ascii="Times New Roman" w:hAnsi="Times New Roman" w:cs="Times New Roman"/>
          <w:sz w:val="24"/>
          <w:szCs w:val="24"/>
        </w:rPr>
        <w:t>r for their support during this</w:t>
      </w:r>
      <w:r w:rsidRPr="000A2821">
        <w:rPr>
          <w:rFonts w:ascii="Times New Roman" w:hAnsi="Times New Roman" w:cs="Times New Roman"/>
          <w:sz w:val="24"/>
          <w:szCs w:val="24"/>
        </w:rPr>
        <w:t xml:space="preserve"> journey. Also I give a big kudos to my project </w:t>
      </w:r>
      <w:r w:rsidR="00CC4337">
        <w:rPr>
          <w:rFonts w:ascii="Times New Roman" w:hAnsi="Times New Roman" w:cs="Times New Roman"/>
          <w:sz w:val="24"/>
          <w:szCs w:val="24"/>
        </w:rPr>
        <w:t xml:space="preserve">members </w:t>
      </w:r>
      <w:r w:rsidRPr="000A2821">
        <w:rPr>
          <w:rFonts w:ascii="Times New Roman" w:hAnsi="Times New Roman" w:cs="Times New Roman"/>
          <w:sz w:val="24"/>
          <w:szCs w:val="24"/>
        </w:rPr>
        <w:t>for their hardworking to achieve this aim. I say thank you to all my colleagues and friend may we all be successful in all our future endeavors.</w:t>
      </w:r>
    </w:p>
    <w:p w:rsidR="00173F86" w:rsidRPr="000A2821" w:rsidRDefault="00173F86" w:rsidP="00173F86">
      <w:pPr>
        <w:tabs>
          <w:tab w:val="left" w:pos="1870"/>
        </w:tabs>
        <w:rPr>
          <w:rFonts w:ascii="Times New Roman" w:hAnsi="Times New Roman" w:cs="Times New Roman"/>
          <w:sz w:val="24"/>
          <w:szCs w:val="24"/>
        </w:rPr>
      </w:pPr>
      <w:r w:rsidRPr="000A2821">
        <w:rPr>
          <w:rFonts w:ascii="Times New Roman" w:hAnsi="Times New Roman" w:cs="Times New Roman"/>
          <w:sz w:val="24"/>
          <w:szCs w:val="24"/>
        </w:rPr>
        <w:tab/>
      </w:r>
    </w:p>
    <w:p w:rsidR="00173F86" w:rsidRPr="000A2821" w:rsidRDefault="00173F86" w:rsidP="00173F86">
      <w:pPr>
        <w:rPr>
          <w:rFonts w:ascii="Times New Roman" w:hAnsi="Times New Roman" w:cs="Times New Roman"/>
          <w:b/>
          <w:sz w:val="24"/>
          <w:szCs w:val="24"/>
        </w:rPr>
      </w:pPr>
    </w:p>
    <w:p w:rsidR="00173F86" w:rsidRPr="000A2821" w:rsidRDefault="00173F86" w:rsidP="00173F86">
      <w:pPr>
        <w:spacing w:line="480" w:lineRule="auto"/>
        <w:jc w:val="both"/>
        <w:rPr>
          <w:rFonts w:ascii="Times New Roman" w:hAnsi="Times New Roman" w:cs="Times New Roman"/>
          <w:bCs/>
          <w:sz w:val="24"/>
          <w:szCs w:val="24"/>
        </w:rPr>
      </w:pPr>
    </w:p>
    <w:p w:rsidR="00173F86" w:rsidRPr="000A2821" w:rsidRDefault="00173F86" w:rsidP="00173F86">
      <w:pPr>
        <w:spacing w:line="480" w:lineRule="auto"/>
        <w:jc w:val="center"/>
        <w:rPr>
          <w:rFonts w:asciiTheme="majorBidi" w:hAnsiTheme="majorBidi" w:cstheme="majorBidi"/>
          <w:b/>
          <w:bCs/>
          <w:sz w:val="28"/>
          <w:szCs w:val="28"/>
        </w:rPr>
      </w:pPr>
    </w:p>
    <w:p w:rsidR="00173F86" w:rsidRPr="000A2821" w:rsidRDefault="00173F86" w:rsidP="00173F86">
      <w:pPr>
        <w:spacing w:line="480" w:lineRule="auto"/>
        <w:jc w:val="center"/>
        <w:rPr>
          <w:rFonts w:asciiTheme="majorBidi" w:hAnsiTheme="majorBidi" w:cstheme="majorBidi"/>
          <w:b/>
          <w:bCs/>
          <w:sz w:val="28"/>
          <w:szCs w:val="28"/>
        </w:rPr>
      </w:pPr>
    </w:p>
    <w:p w:rsidR="00173F86" w:rsidRPr="000A2821" w:rsidRDefault="00173F86" w:rsidP="00173F86">
      <w:pPr>
        <w:spacing w:line="480" w:lineRule="auto"/>
        <w:jc w:val="center"/>
        <w:rPr>
          <w:rFonts w:asciiTheme="majorBidi" w:hAnsiTheme="majorBidi" w:cstheme="majorBidi"/>
          <w:b/>
          <w:bCs/>
          <w:sz w:val="28"/>
          <w:szCs w:val="28"/>
        </w:rPr>
      </w:pPr>
    </w:p>
    <w:p w:rsidR="00173F86" w:rsidRPr="000A2821" w:rsidRDefault="00173F86" w:rsidP="00173F86">
      <w:pPr>
        <w:spacing w:line="480" w:lineRule="auto"/>
        <w:jc w:val="center"/>
        <w:rPr>
          <w:rFonts w:asciiTheme="majorBidi" w:hAnsiTheme="majorBidi" w:cstheme="majorBidi"/>
          <w:b/>
          <w:bCs/>
          <w:sz w:val="28"/>
          <w:szCs w:val="28"/>
        </w:rPr>
      </w:pPr>
    </w:p>
    <w:p w:rsidR="00173F86" w:rsidRPr="000A2821" w:rsidRDefault="00173F86" w:rsidP="00173F86">
      <w:pPr>
        <w:spacing w:line="480" w:lineRule="auto"/>
        <w:jc w:val="center"/>
        <w:rPr>
          <w:rFonts w:asciiTheme="majorBidi" w:hAnsiTheme="majorBidi" w:cstheme="majorBidi"/>
          <w:b/>
          <w:bCs/>
          <w:sz w:val="28"/>
          <w:szCs w:val="28"/>
        </w:rPr>
      </w:pPr>
    </w:p>
    <w:p w:rsidR="00173F86" w:rsidRPr="000A2821" w:rsidRDefault="00173F86" w:rsidP="00173F86">
      <w:pPr>
        <w:spacing w:line="480" w:lineRule="auto"/>
        <w:rPr>
          <w:rFonts w:asciiTheme="majorBidi" w:hAnsiTheme="majorBidi" w:cstheme="majorBidi"/>
          <w:b/>
          <w:bCs/>
        </w:rPr>
      </w:pPr>
    </w:p>
    <w:p w:rsidR="00173F86" w:rsidRPr="000A2821" w:rsidRDefault="00173F86" w:rsidP="00173F86">
      <w:pPr>
        <w:spacing w:line="480" w:lineRule="auto"/>
        <w:rPr>
          <w:rFonts w:asciiTheme="majorBidi" w:hAnsiTheme="majorBidi" w:cstheme="majorBidi"/>
          <w:b/>
          <w:bCs/>
        </w:rPr>
      </w:pPr>
    </w:p>
    <w:p w:rsidR="00173F86" w:rsidRPr="000A2821" w:rsidRDefault="00173F86" w:rsidP="00173F86">
      <w:pPr>
        <w:spacing w:line="480" w:lineRule="auto"/>
        <w:rPr>
          <w:rFonts w:asciiTheme="majorBidi" w:hAnsiTheme="majorBidi" w:cstheme="majorBidi"/>
          <w:b/>
          <w:bCs/>
        </w:rPr>
      </w:pPr>
    </w:p>
    <w:p w:rsidR="00173F86" w:rsidRPr="000A2821" w:rsidRDefault="00173F86" w:rsidP="00173F86">
      <w:pPr>
        <w:pStyle w:val="Heading1"/>
      </w:pPr>
      <w:bookmarkStart w:id="10" w:name="_Toc206146741"/>
      <w:r w:rsidRPr="000A2821">
        <w:lastRenderedPageBreak/>
        <w:t>TABLE OF CONTENT</w:t>
      </w:r>
      <w:bookmarkEnd w:id="10"/>
    </w:p>
    <w:sdt>
      <w:sdtPr>
        <w:rPr>
          <w:rFonts w:asciiTheme="minorHAnsi" w:eastAsiaTheme="minorHAnsi" w:hAnsiTheme="minorHAnsi" w:cstheme="minorBidi"/>
          <w:color w:val="auto"/>
          <w:sz w:val="22"/>
          <w:szCs w:val="22"/>
        </w:rPr>
        <w:id w:val="-1226439970"/>
        <w:docPartObj>
          <w:docPartGallery w:val="Table of Contents"/>
          <w:docPartUnique/>
        </w:docPartObj>
      </w:sdtPr>
      <w:sdtEndPr>
        <w:rPr>
          <w:b/>
          <w:bCs/>
          <w:noProof/>
        </w:rPr>
      </w:sdtEndPr>
      <w:sdtContent>
        <w:p w:rsidR="00173F86" w:rsidRPr="000A2821" w:rsidRDefault="00173F86" w:rsidP="00173F86">
          <w:pPr>
            <w:pStyle w:val="TOCHeading"/>
            <w:rPr>
              <w:color w:val="auto"/>
            </w:rPr>
          </w:pPr>
        </w:p>
        <w:p w:rsidR="00173F86" w:rsidRPr="000A2821" w:rsidRDefault="00173F86" w:rsidP="00173F86">
          <w:pPr>
            <w:pStyle w:val="TOC1"/>
            <w:tabs>
              <w:tab w:val="right" w:leader="dot" w:pos="9350"/>
            </w:tabs>
            <w:rPr>
              <w:noProof/>
            </w:rPr>
          </w:pPr>
          <w:r w:rsidRPr="000A2821">
            <w:fldChar w:fldCharType="begin"/>
          </w:r>
          <w:r w:rsidRPr="000A2821">
            <w:instrText xml:space="preserve"> TOC \o "1-3" \h \z \u </w:instrText>
          </w:r>
          <w:r w:rsidRPr="000A2821">
            <w:fldChar w:fldCharType="separate"/>
          </w:r>
          <w:hyperlink w:anchor="_Toc206146736" w:history="1">
            <w:r w:rsidRPr="000A2821">
              <w:rPr>
                <w:rStyle w:val="Hyperlink"/>
                <w:noProof/>
                <w:color w:val="auto"/>
              </w:rPr>
              <w:t>TITTLE PAGE.</w:t>
            </w:r>
            <w:r w:rsidRPr="000A2821">
              <w:rPr>
                <w:noProof/>
                <w:webHidden/>
              </w:rPr>
              <w:tab/>
            </w:r>
            <w:r w:rsidRPr="000A2821">
              <w:rPr>
                <w:noProof/>
                <w:webHidden/>
              </w:rPr>
              <w:fldChar w:fldCharType="begin"/>
            </w:r>
            <w:r w:rsidRPr="000A2821">
              <w:rPr>
                <w:noProof/>
                <w:webHidden/>
              </w:rPr>
              <w:instrText xml:space="preserve"> PAGEREF _Toc206146736 \h </w:instrText>
            </w:r>
            <w:r w:rsidRPr="000A2821">
              <w:rPr>
                <w:noProof/>
                <w:webHidden/>
              </w:rPr>
            </w:r>
            <w:r w:rsidRPr="000A2821">
              <w:rPr>
                <w:noProof/>
                <w:webHidden/>
              </w:rPr>
              <w:fldChar w:fldCharType="separate"/>
            </w:r>
            <w:r w:rsidR="00603DDC">
              <w:rPr>
                <w:noProof/>
                <w:webHidden/>
              </w:rPr>
              <w:t>i</w:t>
            </w:r>
            <w:r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37" w:history="1">
            <w:r w:rsidR="00173F86" w:rsidRPr="000A2821">
              <w:rPr>
                <w:rStyle w:val="Hyperlink"/>
                <w:noProof/>
                <w:color w:val="auto"/>
              </w:rPr>
              <w:t>DECLARATION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_Toc206146737 \h </w:instrText>
            </w:r>
            <w:r w:rsidR="00173F86" w:rsidRPr="000A2821">
              <w:rPr>
                <w:noProof/>
                <w:webHidden/>
              </w:rPr>
            </w:r>
            <w:r w:rsidR="00173F86" w:rsidRPr="000A2821">
              <w:rPr>
                <w:noProof/>
                <w:webHidden/>
              </w:rPr>
              <w:fldChar w:fldCharType="separate"/>
            </w:r>
            <w:r w:rsidR="00603DDC">
              <w:rPr>
                <w:noProof/>
                <w:webHidden/>
              </w:rPr>
              <w:t>ii</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38" w:history="1">
            <w:r w:rsidR="00173F86" w:rsidRPr="000A2821">
              <w:rPr>
                <w:rStyle w:val="Hyperlink"/>
                <w:noProof/>
                <w:color w:val="auto"/>
              </w:rPr>
              <w:t>CERTIFICATION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_Toc206146738 \h </w:instrText>
            </w:r>
            <w:r w:rsidR="00173F86" w:rsidRPr="000A2821">
              <w:rPr>
                <w:noProof/>
                <w:webHidden/>
              </w:rPr>
            </w:r>
            <w:r w:rsidR="00173F86" w:rsidRPr="000A2821">
              <w:rPr>
                <w:noProof/>
                <w:webHidden/>
              </w:rPr>
              <w:fldChar w:fldCharType="separate"/>
            </w:r>
            <w:r w:rsidR="00603DDC">
              <w:rPr>
                <w:noProof/>
                <w:webHidden/>
              </w:rPr>
              <w:t>iii</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39" w:history="1">
            <w:r w:rsidR="00173F86" w:rsidRPr="000A2821">
              <w:rPr>
                <w:rStyle w:val="Hyperlink"/>
                <w:noProof/>
                <w:color w:val="auto"/>
              </w:rPr>
              <w:t>DEDICATION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_Toc206146739 \h </w:instrText>
            </w:r>
            <w:r w:rsidR="00173F86" w:rsidRPr="000A2821">
              <w:rPr>
                <w:noProof/>
                <w:webHidden/>
              </w:rPr>
            </w:r>
            <w:r w:rsidR="00173F86" w:rsidRPr="000A2821">
              <w:rPr>
                <w:noProof/>
                <w:webHidden/>
              </w:rPr>
              <w:fldChar w:fldCharType="separate"/>
            </w:r>
            <w:r w:rsidR="00603DDC">
              <w:rPr>
                <w:noProof/>
                <w:webHidden/>
              </w:rPr>
              <w:t>iii</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40" w:history="1">
            <w:r w:rsidR="00173F86" w:rsidRPr="000A2821">
              <w:rPr>
                <w:rStyle w:val="Hyperlink"/>
                <w:noProof/>
                <w:color w:val="auto"/>
              </w:rPr>
              <w:t>ACKNOWLEDGEMENT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_Toc206146740 \h </w:instrText>
            </w:r>
            <w:r w:rsidR="00173F86" w:rsidRPr="000A2821">
              <w:rPr>
                <w:noProof/>
                <w:webHidden/>
              </w:rPr>
            </w:r>
            <w:r w:rsidR="00173F86" w:rsidRPr="000A2821">
              <w:rPr>
                <w:noProof/>
                <w:webHidden/>
              </w:rPr>
              <w:fldChar w:fldCharType="separate"/>
            </w:r>
            <w:r w:rsidR="00603DDC">
              <w:rPr>
                <w:noProof/>
                <w:webHidden/>
              </w:rPr>
              <w:t>v</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41" w:history="1">
            <w:r w:rsidR="00173F86" w:rsidRPr="000A2821">
              <w:rPr>
                <w:rStyle w:val="Hyperlink"/>
                <w:noProof/>
                <w:color w:val="auto"/>
              </w:rPr>
              <w:t>TABLE OF CONTENT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_Toc206146741 \h </w:instrText>
            </w:r>
            <w:r w:rsidR="00173F86" w:rsidRPr="000A2821">
              <w:rPr>
                <w:noProof/>
                <w:webHidden/>
              </w:rPr>
            </w:r>
            <w:r w:rsidR="00173F86" w:rsidRPr="000A2821">
              <w:rPr>
                <w:noProof/>
                <w:webHidden/>
              </w:rPr>
              <w:fldChar w:fldCharType="separate"/>
            </w:r>
            <w:r w:rsidR="00603DDC">
              <w:rPr>
                <w:noProof/>
                <w:webHidden/>
              </w:rPr>
              <w:t>vi</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42" w:history="1">
            <w:r w:rsidR="00173F86" w:rsidRPr="000A2821">
              <w:rPr>
                <w:rStyle w:val="Hyperlink"/>
                <w:noProof/>
                <w:color w:val="auto"/>
              </w:rPr>
              <w:t>ABSTRACT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_Toc206146742 \h </w:instrText>
            </w:r>
            <w:r w:rsidR="00173F86" w:rsidRPr="000A2821">
              <w:rPr>
                <w:noProof/>
                <w:webHidden/>
              </w:rPr>
            </w:r>
            <w:r w:rsidR="00173F86" w:rsidRPr="000A2821">
              <w:rPr>
                <w:noProof/>
                <w:webHidden/>
              </w:rPr>
              <w:fldChar w:fldCharType="separate"/>
            </w:r>
            <w:r w:rsidR="00603DDC">
              <w:rPr>
                <w:noProof/>
                <w:webHidden/>
              </w:rPr>
              <w:t>ix</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43" w:history="1">
            <w:r w:rsidR="00173F86" w:rsidRPr="000A2821">
              <w:rPr>
                <w:rStyle w:val="Hyperlink"/>
                <w:noProof/>
                <w:color w:val="auto"/>
              </w:rPr>
              <w:t>CHAPTER ONE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_Toc206146743 \h </w:instrText>
            </w:r>
            <w:r w:rsidR="00173F86" w:rsidRPr="000A2821">
              <w:rPr>
                <w:noProof/>
                <w:webHidden/>
              </w:rPr>
            </w:r>
            <w:r w:rsidR="00173F86" w:rsidRPr="000A2821">
              <w:rPr>
                <w:noProof/>
                <w:webHidden/>
              </w:rPr>
              <w:fldChar w:fldCharType="separate"/>
            </w:r>
            <w:r w:rsidR="00603DDC">
              <w:rPr>
                <w:noProof/>
                <w:webHidden/>
              </w:rPr>
              <w:t>1</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44" w:history="1">
            <w:r w:rsidR="00173F86" w:rsidRPr="000A2821">
              <w:rPr>
                <w:rStyle w:val="Hyperlink"/>
                <w:noProof/>
                <w:color w:val="auto"/>
              </w:rPr>
              <w:t>INTRODUCTION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_Toc206146744 \h </w:instrText>
            </w:r>
            <w:r w:rsidR="00173F86" w:rsidRPr="000A2821">
              <w:rPr>
                <w:noProof/>
                <w:webHidden/>
              </w:rPr>
            </w:r>
            <w:r w:rsidR="00173F86" w:rsidRPr="000A2821">
              <w:rPr>
                <w:noProof/>
                <w:webHidden/>
              </w:rPr>
              <w:fldChar w:fldCharType="separate"/>
            </w:r>
            <w:r w:rsidR="00603DDC">
              <w:rPr>
                <w:noProof/>
                <w:webHidden/>
              </w:rPr>
              <w:t>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45" w:history="1">
            <w:r w:rsidR="00173F86" w:rsidRPr="000A2821">
              <w:rPr>
                <w:rStyle w:val="Hyperlink"/>
                <w:noProof/>
                <w:color w:val="auto"/>
              </w:rPr>
              <w:t>1.1 Background to the Study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_Toc206146745 \h </w:instrText>
            </w:r>
            <w:r w:rsidR="00173F86" w:rsidRPr="000A2821">
              <w:rPr>
                <w:noProof/>
                <w:webHidden/>
              </w:rPr>
            </w:r>
            <w:r w:rsidR="00173F86" w:rsidRPr="000A2821">
              <w:rPr>
                <w:noProof/>
                <w:webHidden/>
              </w:rPr>
              <w:fldChar w:fldCharType="separate"/>
            </w:r>
            <w:r w:rsidR="00603DDC">
              <w:rPr>
                <w:noProof/>
                <w:webHidden/>
              </w:rPr>
              <w:t>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46" w:history="1">
            <w:r w:rsidR="00173F86" w:rsidRPr="000A2821">
              <w:rPr>
                <w:rStyle w:val="Hyperlink"/>
                <w:noProof/>
                <w:color w:val="auto"/>
              </w:rPr>
              <w:t>1.2 Statement of the Problem</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_Toc206146746 \h </w:instrText>
            </w:r>
            <w:r w:rsidR="00173F86" w:rsidRPr="000A2821">
              <w:rPr>
                <w:noProof/>
                <w:webHidden/>
              </w:rPr>
            </w:r>
            <w:r w:rsidR="00173F86" w:rsidRPr="000A2821">
              <w:rPr>
                <w:noProof/>
                <w:webHidden/>
              </w:rPr>
              <w:fldChar w:fldCharType="separate"/>
            </w:r>
            <w:r w:rsidR="00603DDC">
              <w:rPr>
                <w:noProof/>
                <w:webHidden/>
              </w:rPr>
              <w:t>2</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47" w:history="1">
            <w:r w:rsidR="00173F86" w:rsidRPr="000A2821">
              <w:rPr>
                <w:rStyle w:val="Hyperlink"/>
                <w:noProof/>
                <w:color w:val="auto"/>
              </w:rPr>
              <w:t>1.3 Research Objectives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_Toc206146747 \h </w:instrText>
            </w:r>
            <w:r w:rsidR="00173F86" w:rsidRPr="000A2821">
              <w:rPr>
                <w:noProof/>
                <w:webHidden/>
              </w:rPr>
            </w:r>
            <w:r w:rsidR="00173F86" w:rsidRPr="000A2821">
              <w:rPr>
                <w:noProof/>
                <w:webHidden/>
              </w:rPr>
              <w:fldChar w:fldCharType="separate"/>
            </w:r>
            <w:r w:rsidR="00603DDC">
              <w:rPr>
                <w:noProof/>
                <w:webHidden/>
              </w:rPr>
              <w:t>3</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48" w:history="1">
            <w:r w:rsidR="00173F86" w:rsidRPr="000A2821">
              <w:rPr>
                <w:rStyle w:val="Hyperlink"/>
                <w:noProof/>
                <w:color w:val="auto"/>
              </w:rPr>
              <w:t>1.4 Research Questions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_Toc206146748 \h </w:instrText>
            </w:r>
            <w:r w:rsidR="00173F86" w:rsidRPr="000A2821">
              <w:rPr>
                <w:noProof/>
                <w:webHidden/>
              </w:rPr>
            </w:r>
            <w:r w:rsidR="00173F86" w:rsidRPr="000A2821">
              <w:rPr>
                <w:noProof/>
                <w:webHidden/>
              </w:rPr>
              <w:fldChar w:fldCharType="separate"/>
            </w:r>
            <w:r w:rsidR="00603DDC">
              <w:rPr>
                <w:noProof/>
                <w:webHidden/>
              </w:rPr>
              <w:t>4</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49" w:history="1">
            <w:r w:rsidR="00173F86" w:rsidRPr="000A2821">
              <w:rPr>
                <w:rStyle w:val="Hyperlink"/>
                <w:noProof/>
                <w:color w:val="auto"/>
              </w:rPr>
              <w:t>1.5 Scope of the Study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_Toc206146749 \h </w:instrText>
            </w:r>
            <w:r w:rsidR="00173F86" w:rsidRPr="000A2821">
              <w:rPr>
                <w:noProof/>
                <w:webHidden/>
              </w:rPr>
            </w:r>
            <w:r w:rsidR="00173F86" w:rsidRPr="000A2821">
              <w:rPr>
                <w:noProof/>
                <w:webHidden/>
              </w:rPr>
              <w:fldChar w:fldCharType="separate"/>
            </w:r>
            <w:r w:rsidR="00603DDC">
              <w:rPr>
                <w:noProof/>
                <w:webHidden/>
              </w:rPr>
              <w:t>4</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50" w:history="1">
            <w:r w:rsidR="00173F86" w:rsidRPr="000A2821">
              <w:rPr>
                <w:rStyle w:val="Hyperlink"/>
                <w:noProof/>
                <w:color w:val="auto"/>
              </w:rPr>
              <w:t>1.6 Significance of the Study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_Toc206146750 \h </w:instrText>
            </w:r>
            <w:r w:rsidR="00173F86" w:rsidRPr="000A2821">
              <w:rPr>
                <w:noProof/>
                <w:webHidden/>
              </w:rPr>
            </w:r>
            <w:r w:rsidR="00173F86" w:rsidRPr="000A2821">
              <w:rPr>
                <w:noProof/>
                <w:webHidden/>
              </w:rPr>
              <w:fldChar w:fldCharType="separate"/>
            </w:r>
            <w:r w:rsidR="00603DDC">
              <w:rPr>
                <w:noProof/>
                <w:webHidden/>
              </w:rPr>
              <w:t>5</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51" w:history="1">
            <w:r w:rsidR="00173F86" w:rsidRPr="000A2821">
              <w:rPr>
                <w:rStyle w:val="Hyperlink"/>
                <w:noProof/>
                <w:color w:val="auto"/>
              </w:rPr>
              <w:t>1.7 Limitations of the Study (Optional)</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_Toc206146751 \h </w:instrText>
            </w:r>
            <w:r w:rsidR="00173F86" w:rsidRPr="000A2821">
              <w:rPr>
                <w:noProof/>
                <w:webHidden/>
              </w:rPr>
            </w:r>
            <w:r w:rsidR="00173F86" w:rsidRPr="000A2821">
              <w:rPr>
                <w:noProof/>
                <w:webHidden/>
              </w:rPr>
              <w:fldChar w:fldCharType="separate"/>
            </w:r>
            <w:r w:rsidR="00603DDC">
              <w:rPr>
                <w:noProof/>
                <w:webHidden/>
              </w:rPr>
              <w:t>5</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52" w:history="1">
            <w:r w:rsidR="00173F86" w:rsidRPr="000A2821">
              <w:rPr>
                <w:rStyle w:val="Hyperlink"/>
                <w:noProof/>
                <w:color w:val="auto"/>
              </w:rPr>
              <w:t>1.8   Operational Definition of Terms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_Toc206146752 \h </w:instrText>
            </w:r>
            <w:r w:rsidR="00173F86" w:rsidRPr="000A2821">
              <w:rPr>
                <w:noProof/>
                <w:webHidden/>
              </w:rPr>
            </w:r>
            <w:r w:rsidR="00173F86" w:rsidRPr="000A2821">
              <w:rPr>
                <w:noProof/>
                <w:webHidden/>
              </w:rPr>
              <w:fldChar w:fldCharType="separate"/>
            </w:r>
            <w:r w:rsidR="00603DDC">
              <w:rPr>
                <w:noProof/>
                <w:webHidden/>
              </w:rPr>
              <w:t>6</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53" w:history="1">
            <w:r w:rsidR="00173F86" w:rsidRPr="000A2821">
              <w:rPr>
                <w:rStyle w:val="Hyperlink"/>
                <w:noProof/>
                <w:color w:val="auto"/>
              </w:rPr>
              <w:t>CHAPTER TWO</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_Toc206146753 \h </w:instrText>
            </w:r>
            <w:r w:rsidR="00173F86" w:rsidRPr="000A2821">
              <w:rPr>
                <w:noProof/>
                <w:webHidden/>
              </w:rPr>
            </w:r>
            <w:r w:rsidR="00173F86" w:rsidRPr="000A2821">
              <w:rPr>
                <w:noProof/>
                <w:webHidden/>
              </w:rPr>
              <w:fldChar w:fldCharType="separate"/>
            </w:r>
            <w:r w:rsidR="00603DDC">
              <w:rPr>
                <w:noProof/>
                <w:webHidden/>
              </w:rPr>
              <w:t>7</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54" w:history="1">
            <w:r w:rsidR="00173F86" w:rsidRPr="000A2821">
              <w:rPr>
                <w:rStyle w:val="Hyperlink"/>
                <w:noProof/>
                <w:color w:val="auto"/>
              </w:rPr>
              <w:t>LITERATURE REVIEW</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_Toc206146754 \h </w:instrText>
            </w:r>
            <w:r w:rsidR="00173F86" w:rsidRPr="000A2821">
              <w:rPr>
                <w:noProof/>
                <w:webHidden/>
              </w:rPr>
            </w:r>
            <w:r w:rsidR="00173F86" w:rsidRPr="000A2821">
              <w:rPr>
                <w:noProof/>
                <w:webHidden/>
              </w:rPr>
              <w:fldChar w:fldCharType="separate"/>
            </w:r>
            <w:r w:rsidR="00603DDC">
              <w:rPr>
                <w:noProof/>
                <w:webHidden/>
              </w:rPr>
              <w:t>7</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55" w:history="1">
            <w:r w:rsidR="00173F86" w:rsidRPr="000A2821">
              <w:rPr>
                <w:rStyle w:val="Hyperlink"/>
                <w:noProof/>
                <w:color w:val="auto"/>
              </w:rPr>
              <w:t>2.1 Concept of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_Toc206146755 \h </w:instrText>
            </w:r>
            <w:r w:rsidR="00173F86" w:rsidRPr="000A2821">
              <w:rPr>
                <w:noProof/>
                <w:webHidden/>
              </w:rPr>
            </w:r>
            <w:r w:rsidR="00173F86" w:rsidRPr="000A2821">
              <w:rPr>
                <w:noProof/>
                <w:webHidden/>
              </w:rPr>
              <w:fldChar w:fldCharType="separate"/>
            </w:r>
            <w:r w:rsidR="00603DDC">
              <w:rPr>
                <w:noProof/>
                <w:webHidden/>
              </w:rPr>
              <w:t>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56" w:history="1">
            <w:r w:rsidR="00173F86" w:rsidRPr="000A2821">
              <w:rPr>
                <w:rStyle w:val="Hyperlink"/>
                <w:noProof/>
                <w:color w:val="auto"/>
              </w:rPr>
              <w:t>2.1.1: Types of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_Toc206146756 \h </w:instrText>
            </w:r>
            <w:r w:rsidR="00173F86" w:rsidRPr="000A2821">
              <w:rPr>
                <w:noProof/>
                <w:webHidden/>
              </w:rPr>
            </w:r>
            <w:r w:rsidR="00173F86" w:rsidRPr="000A2821">
              <w:rPr>
                <w:noProof/>
                <w:webHidden/>
              </w:rPr>
              <w:fldChar w:fldCharType="separate"/>
            </w:r>
            <w:r w:rsidR="00603DDC">
              <w:rPr>
                <w:noProof/>
                <w:webHidden/>
              </w:rPr>
              <w:t>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57" w:history="1">
            <w:r w:rsidR="00173F86" w:rsidRPr="000A2821">
              <w:rPr>
                <w:rStyle w:val="Hyperlink"/>
                <w:noProof/>
                <w:color w:val="auto"/>
              </w:rPr>
              <w:t>2.1.2: Functions of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_Toc206146757 \h </w:instrText>
            </w:r>
            <w:r w:rsidR="00173F86" w:rsidRPr="000A2821">
              <w:rPr>
                <w:noProof/>
                <w:webHidden/>
              </w:rPr>
            </w:r>
            <w:r w:rsidR="00173F86" w:rsidRPr="000A2821">
              <w:rPr>
                <w:noProof/>
                <w:webHidden/>
              </w:rPr>
              <w:fldChar w:fldCharType="separate"/>
            </w:r>
            <w:r w:rsidR="00603DDC">
              <w:rPr>
                <w:noProof/>
                <w:webHidden/>
              </w:rPr>
              <w:t>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58" w:history="1">
            <w:r w:rsidR="00173F86" w:rsidRPr="000A2821">
              <w:rPr>
                <w:rStyle w:val="Hyperlink"/>
                <w:noProof/>
                <w:color w:val="auto"/>
              </w:rPr>
              <w:t>2.1.3: Concept of Dance in Relation to Mass Communication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_Toc206146758 \h </w:instrText>
            </w:r>
            <w:r w:rsidR="00173F86" w:rsidRPr="000A2821">
              <w:rPr>
                <w:noProof/>
                <w:webHidden/>
              </w:rPr>
            </w:r>
            <w:r w:rsidR="00173F86" w:rsidRPr="000A2821">
              <w:rPr>
                <w:noProof/>
                <w:webHidden/>
              </w:rPr>
              <w:fldChar w:fldCharType="separate"/>
            </w:r>
            <w:r w:rsidR="00603DDC">
              <w:rPr>
                <w:noProof/>
                <w:webHidden/>
              </w:rPr>
              <w:t>8</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59" w:history="1">
            <w:r w:rsidR="00173F86" w:rsidRPr="000A2821">
              <w:rPr>
                <w:rStyle w:val="Hyperlink"/>
                <w:noProof/>
                <w:color w:val="auto"/>
              </w:rPr>
              <w:t>2.2 Sexual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_Toc206146759 \h </w:instrText>
            </w:r>
            <w:r w:rsidR="00173F86" w:rsidRPr="000A2821">
              <w:rPr>
                <w:noProof/>
                <w:webHidden/>
              </w:rPr>
            </w:r>
            <w:r w:rsidR="00173F86" w:rsidRPr="000A2821">
              <w:rPr>
                <w:noProof/>
                <w:webHidden/>
              </w:rPr>
              <w:fldChar w:fldCharType="separate"/>
            </w:r>
            <w:r w:rsidR="00603DDC">
              <w:rPr>
                <w:noProof/>
                <w:webHidden/>
              </w:rPr>
              <w:t>9</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0" w:history="1">
            <w:r w:rsidR="00173F86" w:rsidRPr="000A2821">
              <w:rPr>
                <w:rStyle w:val="Hyperlink"/>
                <w:b/>
                <w:noProof/>
                <w:color w:val="auto"/>
              </w:rPr>
              <w:t>2.2.1: Origins and Evolution of Sexual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_Toc206146760 \h </w:instrText>
            </w:r>
            <w:r w:rsidR="00173F86" w:rsidRPr="000A2821">
              <w:rPr>
                <w:noProof/>
                <w:webHidden/>
              </w:rPr>
            </w:r>
            <w:r w:rsidR="00173F86" w:rsidRPr="000A2821">
              <w:rPr>
                <w:noProof/>
                <w:webHidden/>
              </w:rPr>
              <w:fldChar w:fldCharType="separate"/>
            </w:r>
            <w:r w:rsidR="00603DDC">
              <w:rPr>
                <w:noProof/>
                <w:webHidden/>
              </w:rPr>
              <w:t>9</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1" w:history="1">
            <w:r w:rsidR="00173F86" w:rsidRPr="000A2821">
              <w:rPr>
                <w:rStyle w:val="Hyperlink"/>
                <w:noProof/>
                <w:color w:val="auto"/>
              </w:rPr>
              <w:t>2.2.2: Characteristics of Sexual Dance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_Toc206146761 \h </w:instrText>
            </w:r>
            <w:r w:rsidR="00173F86" w:rsidRPr="000A2821">
              <w:rPr>
                <w:noProof/>
                <w:webHidden/>
              </w:rPr>
            </w:r>
            <w:r w:rsidR="00173F86" w:rsidRPr="000A2821">
              <w:rPr>
                <w:noProof/>
                <w:webHidden/>
              </w:rPr>
              <w:fldChar w:fldCharType="separate"/>
            </w:r>
            <w:r w:rsidR="00603DDC">
              <w:rPr>
                <w:noProof/>
                <w:webHidden/>
              </w:rPr>
              <w:t>9</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2" w:history="1">
            <w:r w:rsidR="00173F86" w:rsidRPr="000A2821">
              <w:rPr>
                <w:rStyle w:val="Hyperlink"/>
                <w:noProof/>
                <w:color w:val="auto"/>
              </w:rPr>
              <w:t>2.2.3: Sexual Dance in Music Videos and Pop Culture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_Toc206146762 \h </w:instrText>
            </w:r>
            <w:r w:rsidR="00173F86" w:rsidRPr="000A2821">
              <w:rPr>
                <w:noProof/>
                <w:webHidden/>
              </w:rPr>
            </w:r>
            <w:r w:rsidR="00173F86" w:rsidRPr="000A2821">
              <w:rPr>
                <w:noProof/>
                <w:webHidden/>
              </w:rPr>
              <w:fldChar w:fldCharType="separate"/>
            </w:r>
            <w:r w:rsidR="00603DDC">
              <w:rPr>
                <w:noProof/>
                <w:webHidden/>
              </w:rPr>
              <w:t>10</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3" w:history="1">
            <w:r w:rsidR="00173F86" w:rsidRPr="000A2821">
              <w:rPr>
                <w:rStyle w:val="Hyperlink"/>
                <w:noProof/>
                <w:color w:val="auto"/>
              </w:rPr>
              <w:t>2.2.4: Implications of Sexual Dance on Youths and Sexual Orientation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_Toc206146763 \h </w:instrText>
            </w:r>
            <w:r w:rsidR="00173F86" w:rsidRPr="000A2821">
              <w:rPr>
                <w:noProof/>
                <w:webHidden/>
              </w:rPr>
            </w:r>
            <w:r w:rsidR="00173F86" w:rsidRPr="000A2821">
              <w:rPr>
                <w:noProof/>
                <w:webHidden/>
              </w:rPr>
              <w:fldChar w:fldCharType="separate"/>
            </w:r>
            <w:r w:rsidR="00603DDC">
              <w:rPr>
                <w:noProof/>
                <w:webHidden/>
              </w:rPr>
              <w:t>10</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4" w:history="1">
            <w:r w:rsidR="00173F86" w:rsidRPr="000A2821">
              <w:rPr>
                <w:rStyle w:val="Hyperlink"/>
                <w:b/>
                <w:noProof/>
                <w:color w:val="auto"/>
              </w:rPr>
              <w:t>2.2.5: Social Media and Sexual Dance Trends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_Toc206146764 \h </w:instrText>
            </w:r>
            <w:r w:rsidR="00173F86" w:rsidRPr="000A2821">
              <w:rPr>
                <w:noProof/>
                <w:webHidden/>
              </w:rPr>
            </w:r>
            <w:r w:rsidR="00173F86" w:rsidRPr="000A2821">
              <w:rPr>
                <w:noProof/>
                <w:webHidden/>
              </w:rPr>
              <w:fldChar w:fldCharType="separate"/>
            </w:r>
            <w:r w:rsidR="00603DDC">
              <w:rPr>
                <w:noProof/>
                <w:webHidden/>
              </w:rPr>
              <w:t>10</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5" w:history="1">
            <w:r w:rsidR="00173F86" w:rsidRPr="000A2821">
              <w:rPr>
                <w:rStyle w:val="Hyperlink"/>
                <w:b/>
                <w:noProof/>
                <w:color w:val="auto"/>
              </w:rPr>
              <w:t>2.2.6: Academic and Policy Implications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_Toc206146765 \h </w:instrText>
            </w:r>
            <w:r w:rsidR="00173F86" w:rsidRPr="000A2821">
              <w:rPr>
                <w:noProof/>
                <w:webHidden/>
              </w:rPr>
            </w:r>
            <w:r w:rsidR="00173F86" w:rsidRPr="000A2821">
              <w:rPr>
                <w:noProof/>
                <w:webHidden/>
              </w:rPr>
              <w:fldChar w:fldCharType="separate"/>
            </w:r>
            <w:r w:rsidR="00603DDC">
              <w:rPr>
                <w:noProof/>
                <w:webHidden/>
              </w:rPr>
              <w:t>11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66" w:history="1">
            <w:r w:rsidR="00173F86" w:rsidRPr="000A2821">
              <w:rPr>
                <w:rStyle w:val="Hyperlink"/>
                <w:noProof/>
                <w:color w:val="auto"/>
              </w:rPr>
              <w:t>2.3 Influence of Sexual Dance Music Videos on Nigerian Undergraduates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_Toc206146766 \h </w:instrText>
            </w:r>
            <w:r w:rsidR="00173F86" w:rsidRPr="000A2821">
              <w:rPr>
                <w:noProof/>
                <w:webHidden/>
              </w:rPr>
            </w:r>
            <w:r w:rsidR="00173F86" w:rsidRPr="000A2821">
              <w:rPr>
                <w:noProof/>
                <w:webHidden/>
              </w:rPr>
              <w:fldChar w:fldCharType="separate"/>
            </w:r>
            <w:r w:rsidR="00603DDC">
              <w:rPr>
                <w:noProof/>
                <w:webHidden/>
              </w:rPr>
              <w:t>11</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7" w:history="1">
            <w:r w:rsidR="00173F86" w:rsidRPr="000A2821">
              <w:rPr>
                <w:rStyle w:val="Hyperlink"/>
                <w:noProof/>
                <w:color w:val="auto"/>
              </w:rPr>
              <w:t>2.3.1: Prevalence of Sexual Content in Nigerian Music Video</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_Toc206146767 \h </w:instrText>
            </w:r>
            <w:r w:rsidR="00173F86" w:rsidRPr="000A2821">
              <w:rPr>
                <w:noProof/>
                <w:webHidden/>
              </w:rPr>
            </w:r>
            <w:r w:rsidR="00173F86" w:rsidRPr="000A2821">
              <w:rPr>
                <w:noProof/>
                <w:webHidden/>
              </w:rPr>
              <w:fldChar w:fldCharType="separate"/>
            </w:r>
            <w:r w:rsidR="00603DDC">
              <w:rPr>
                <w:noProof/>
                <w:webHidden/>
              </w:rPr>
              <w:t>11</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8" w:history="1">
            <w:r w:rsidR="00173F86" w:rsidRPr="000A2821">
              <w:rPr>
                <w:rStyle w:val="Hyperlink"/>
                <w:noProof/>
                <w:color w:val="auto"/>
              </w:rPr>
              <w:t>2.3.2: Impact on Risky Sexual Behaviors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_Toc206146768 \h </w:instrText>
            </w:r>
            <w:r w:rsidR="00173F86" w:rsidRPr="000A2821">
              <w:rPr>
                <w:noProof/>
                <w:webHidden/>
              </w:rPr>
            </w:r>
            <w:r w:rsidR="00173F86" w:rsidRPr="000A2821">
              <w:rPr>
                <w:noProof/>
                <w:webHidden/>
              </w:rPr>
              <w:fldChar w:fldCharType="separate"/>
            </w:r>
            <w:r w:rsidR="00603DDC">
              <w:rPr>
                <w:noProof/>
                <w:webHidden/>
              </w:rPr>
              <w:t>11</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69" w:history="1">
            <w:r w:rsidR="00173F86" w:rsidRPr="000A2821">
              <w:rPr>
                <w:rStyle w:val="Hyperlink"/>
                <w:noProof/>
                <w:color w:val="auto"/>
              </w:rPr>
              <w:t>2.3.3: Gender Dynamics and Objectification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_Toc206146769 \h </w:instrText>
            </w:r>
            <w:r w:rsidR="00173F86" w:rsidRPr="000A2821">
              <w:rPr>
                <w:noProof/>
                <w:webHidden/>
              </w:rPr>
            </w:r>
            <w:r w:rsidR="00173F86" w:rsidRPr="000A2821">
              <w:rPr>
                <w:noProof/>
                <w:webHidden/>
              </w:rPr>
              <w:fldChar w:fldCharType="separate"/>
            </w:r>
            <w:r w:rsidR="00603DDC">
              <w:rPr>
                <w:noProof/>
                <w:webHidden/>
              </w:rPr>
              <w:t>12</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0" w:history="1">
            <w:r w:rsidR="00173F86" w:rsidRPr="000A2821">
              <w:rPr>
                <w:rStyle w:val="Hyperlink"/>
                <w:b/>
                <w:noProof/>
                <w:color w:val="auto"/>
              </w:rPr>
              <w:t>2.3.4: Influence on Sexual Orientation and Identity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_Toc206146770 \h </w:instrText>
            </w:r>
            <w:r w:rsidR="00173F86" w:rsidRPr="000A2821">
              <w:rPr>
                <w:noProof/>
                <w:webHidden/>
              </w:rPr>
            </w:r>
            <w:r w:rsidR="00173F86" w:rsidRPr="000A2821">
              <w:rPr>
                <w:noProof/>
                <w:webHidden/>
              </w:rPr>
              <w:fldChar w:fldCharType="separate"/>
            </w:r>
            <w:r w:rsidR="00603DDC">
              <w:rPr>
                <w:noProof/>
                <w:webHidden/>
              </w:rPr>
              <w:t>12</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1" w:history="1">
            <w:r w:rsidR="00173F86" w:rsidRPr="000A2821">
              <w:rPr>
                <w:rStyle w:val="Hyperlink"/>
                <w:noProof/>
                <w:color w:val="auto"/>
              </w:rPr>
              <w:t>2.3.5: Recommendations for Mitigation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_Toc206146771 \h </w:instrText>
            </w:r>
            <w:r w:rsidR="00173F86" w:rsidRPr="000A2821">
              <w:rPr>
                <w:noProof/>
                <w:webHidden/>
              </w:rPr>
            </w:r>
            <w:r w:rsidR="00173F86" w:rsidRPr="000A2821">
              <w:rPr>
                <w:noProof/>
                <w:webHidden/>
              </w:rPr>
              <w:fldChar w:fldCharType="separate"/>
            </w:r>
            <w:r w:rsidR="00603DDC">
              <w:rPr>
                <w:noProof/>
                <w:webHidden/>
              </w:rPr>
              <w:t>12</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72" w:history="1">
            <w:r w:rsidR="00173F86" w:rsidRPr="000A2821">
              <w:rPr>
                <w:rStyle w:val="Hyperlink"/>
                <w:noProof/>
                <w:color w:val="auto"/>
              </w:rPr>
              <w:t>2.4 Relationship in Between the Sexual Music Videos and Mass Communication in Nigeria</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_Toc206146772 \h </w:instrText>
            </w:r>
            <w:r w:rsidR="00173F86" w:rsidRPr="000A2821">
              <w:rPr>
                <w:noProof/>
                <w:webHidden/>
              </w:rPr>
            </w:r>
            <w:r w:rsidR="00173F86" w:rsidRPr="000A2821">
              <w:rPr>
                <w:noProof/>
                <w:webHidden/>
              </w:rPr>
              <w:fldChar w:fldCharType="separate"/>
            </w:r>
            <w:r w:rsidR="00603DDC">
              <w:rPr>
                <w:noProof/>
                <w:webHidden/>
              </w:rPr>
              <w:t>13</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3" w:history="1">
            <w:r w:rsidR="00173F86" w:rsidRPr="000A2821">
              <w:rPr>
                <w:rStyle w:val="Hyperlink"/>
                <w:b/>
                <w:noProof/>
                <w:color w:val="auto"/>
              </w:rPr>
              <w:t>2.4.1: Sexual Content as a Communication Tool</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_Toc206146773 \h </w:instrText>
            </w:r>
            <w:r w:rsidR="00173F86" w:rsidRPr="000A2821">
              <w:rPr>
                <w:noProof/>
                <w:webHidden/>
              </w:rPr>
            </w:r>
            <w:r w:rsidR="00173F86" w:rsidRPr="000A2821">
              <w:rPr>
                <w:noProof/>
                <w:webHidden/>
              </w:rPr>
              <w:fldChar w:fldCharType="separate"/>
            </w:r>
            <w:r w:rsidR="00603DDC">
              <w:rPr>
                <w:noProof/>
                <w:webHidden/>
              </w:rPr>
              <w:t>13</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4" w:history="1">
            <w:r w:rsidR="00173F86" w:rsidRPr="000A2821">
              <w:rPr>
                <w:rStyle w:val="Hyperlink"/>
                <w:noProof/>
                <w:color w:val="auto"/>
              </w:rPr>
              <w:t>2.4.2: Influence on Audience Perceptions and Behaviors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_Toc206146774 \h </w:instrText>
            </w:r>
            <w:r w:rsidR="00173F86" w:rsidRPr="000A2821">
              <w:rPr>
                <w:noProof/>
                <w:webHidden/>
              </w:rPr>
            </w:r>
            <w:r w:rsidR="00173F86" w:rsidRPr="000A2821">
              <w:rPr>
                <w:noProof/>
                <w:webHidden/>
              </w:rPr>
              <w:fldChar w:fldCharType="separate"/>
            </w:r>
            <w:r w:rsidR="00603DDC">
              <w:rPr>
                <w:noProof/>
                <w:webHidden/>
              </w:rPr>
              <w:t>13</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5" w:history="1">
            <w:r w:rsidR="00173F86" w:rsidRPr="000A2821">
              <w:rPr>
                <w:rStyle w:val="Hyperlink"/>
                <w:noProof/>
                <w:color w:val="auto"/>
              </w:rPr>
              <w:t>2.4.3: Cultural Implications and Societal Reactions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_Toc206146775 \h </w:instrText>
            </w:r>
            <w:r w:rsidR="00173F86" w:rsidRPr="000A2821">
              <w:rPr>
                <w:noProof/>
                <w:webHidden/>
              </w:rPr>
            </w:r>
            <w:r w:rsidR="00173F86" w:rsidRPr="000A2821">
              <w:rPr>
                <w:noProof/>
                <w:webHidden/>
              </w:rPr>
              <w:fldChar w:fldCharType="separate"/>
            </w:r>
            <w:r w:rsidR="00603DDC">
              <w:rPr>
                <w:noProof/>
                <w:webHidden/>
              </w:rPr>
              <w:t>13</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6" w:history="1">
            <w:r w:rsidR="00173F86" w:rsidRPr="000A2821">
              <w:rPr>
                <w:rStyle w:val="Hyperlink"/>
                <w:b/>
                <w:noProof/>
                <w:color w:val="auto"/>
              </w:rPr>
              <w:t>2.4.4: Regulatory Challenges and Media Ethics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_Toc206146776 \h </w:instrText>
            </w:r>
            <w:r w:rsidR="00173F86" w:rsidRPr="000A2821">
              <w:rPr>
                <w:noProof/>
                <w:webHidden/>
              </w:rPr>
            </w:r>
            <w:r w:rsidR="00173F86" w:rsidRPr="000A2821">
              <w:rPr>
                <w:noProof/>
                <w:webHidden/>
              </w:rPr>
              <w:fldChar w:fldCharType="separate"/>
            </w:r>
            <w:r w:rsidR="00603DDC">
              <w:rPr>
                <w:noProof/>
                <w:webHidden/>
              </w:rPr>
              <w:t>14</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77" w:history="1">
            <w:r w:rsidR="00173F86" w:rsidRPr="000A2821">
              <w:rPr>
                <w:rStyle w:val="Hyperlink"/>
                <w:b/>
                <w:noProof/>
                <w:color w:val="auto"/>
              </w:rPr>
              <w:t>2.5 Sexual Orientation in the History of Mass Communication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_Toc206146777 \h </w:instrText>
            </w:r>
            <w:r w:rsidR="00173F86" w:rsidRPr="000A2821">
              <w:rPr>
                <w:noProof/>
                <w:webHidden/>
              </w:rPr>
            </w:r>
            <w:r w:rsidR="00173F86" w:rsidRPr="000A2821">
              <w:rPr>
                <w:noProof/>
                <w:webHidden/>
              </w:rPr>
              <w:fldChar w:fldCharType="separate"/>
            </w:r>
            <w:r w:rsidR="00603DDC">
              <w:rPr>
                <w:noProof/>
                <w:webHidden/>
              </w:rPr>
              <w:t>14</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8" w:history="1">
            <w:r w:rsidR="00173F86" w:rsidRPr="000A2821">
              <w:rPr>
                <w:rStyle w:val="Hyperlink"/>
                <w:noProof/>
                <w:color w:val="auto"/>
              </w:rPr>
              <w: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_Toc206146778 \h </w:instrText>
            </w:r>
            <w:r w:rsidR="00173F86" w:rsidRPr="000A2821">
              <w:rPr>
                <w:noProof/>
                <w:webHidden/>
              </w:rPr>
            </w:r>
            <w:r w:rsidR="00173F86" w:rsidRPr="000A2821">
              <w:rPr>
                <w:noProof/>
                <w:webHidden/>
              </w:rPr>
              <w:fldChar w:fldCharType="separate"/>
            </w:r>
            <w:r w:rsidR="00603DDC">
              <w:rPr>
                <w:noProof/>
                <w:webHidden/>
              </w:rPr>
              <w:t>14</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79" w:history="1">
            <w:r w:rsidR="00173F86" w:rsidRPr="000A2821">
              <w:rPr>
                <w:rStyle w:val="Hyperlink"/>
                <w:b/>
                <w:noProof/>
                <w:color w:val="auto"/>
              </w:rPr>
              <w:t>2.5.1: Early Depictions and Censorship</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_Toc206146779 \h </w:instrText>
            </w:r>
            <w:r w:rsidR="00173F86" w:rsidRPr="000A2821">
              <w:rPr>
                <w:noProof/>
                <w:webHidden/>
              </w:rPr>
            </w:r>
            <w:r w:rsidR="00173F86" w:rsidRPr="000A2821">
              <w:rPr>
                <w:noProof/>
                <w:webHidden/>
              </w:rPr>
              <w:fldChar w:fldCharType="separate"/>
            </w:r>
            <w:r w:rsidR="00603DDC">
              <w:rPr>
                <w:noProof/>
                <w:webHidden/>
              </w:rPr>
              <w:t>14</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0" w:history="1">
            <w:r w:rsidR="00173F86" w:rsidRPr="000A2821">
              <w:rPr>
                <w:rStyle w:val="Hyperlink"/>
                <w:b/>
                <w:noProof/>
                <w:color w:val="auto"/>
              </w:rPr>
              <w:t>2.5.2: Media Influence on Public Perception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_Toc206146780 \h </w:instrText>
            </w:r>
            <w:r w:rsidR="00173F86" w:rsidRPr="000A2821">
              <w:rPr>
                <w:noProof/>
                <w:webHidden/>
              </w:rPr>
            </w:r>
            <w:r w:rsidR="00173F86" w:rsidRPr="000A2821">
              <w:rPr>
                <w:noProof/>
                <w:webHidden/>
              </w:rPr>
              <w:fldChar w:fldCharType="separate"/>
            </w:r>
            <w:r w:rsidR="00603DDC">
              <w:rPr>
                <w:noProof/>
                <w:webHidden/>
              </w:rPr>
              <w:t>15</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1" w:history="1">
            <w:r w:rsidR="00173F86" w:rsidRPr="000A2821">
              <w:rPr>
                <w:rStyle w:val="Hyperlink"/>
                <w:noProof/>
                <w:color w:val="auto"/>
              </w:rPr>
              <w:t>2.5.3: Challenges and Progress in Representation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_Toc206146781 \h </w:instrText>
            </w:r>
            <w:r w:rsidR="00173F86" w:rsidRPr="000A2821">
              <w:rPr>
                <w:noProof/>
                <w:webHidden/>
              </w:rPr>
            </w:r>
            <w:r w:rsidR="00173F86" w:rsidRPr="000A2821">
              <w:rPr>
                <w:noProof/>
                <w:webHidden/>
              </w:rPr>
              <w:fldChar w:fldCharType="separate"/>
            </w:r>
            <w:r w:rsidR="00603DDC">
              <w:rPr>
                <w:noProof/>
                <w:webHidden/>
              </w:rPr>
              <w:t>15</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82" w:history="1">
            <w:r w:rsidR="00173F86" w:rsidRPr="000A2821">
              <w:rPr>
                <w:rStyle w:val="Hyperlink"/>
                <w:noProof/>
                <w:color w:val="auto"/>
              </w:rPr>
              <w:t>2.6 Youth Perspectives on Media Consumption of Sexual Music Video Dancing</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_Toc206146782 \h </w:instrText>
            </w:r>
            <w:r w:rsidR="00173F86" w:rsidRPr="000A2821">
              <w:rPr>
                <w:noProof/>
                <w:webHidden/>
              </w:rPr>
            </w:r>
            <w:r w:rsidR="00173F86" w:rsidRPr="000A2821">
              <w:rPr>
                <w:noProof/>
                <w:webHidden/>
              </w:rPr>
              <w:fldChar w:fldCharType="separate"/>
            </w:r>
            <w:r w:rsidR="00603DDC">
              <w:rPr>
                <w:noProof/>
                <w:webHidden/>
              </w:rPr>
              <w:t>15</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3" w:history="1">
            <w:r w:rsidR="00173F86" w:rsidRPr="000A2821">
              <w:rPr>
                <w:rStyle w:val="Hyperlink"/>
                <w:b/>
                <w:noProof/>
                <w:color w:val="auto"/>
              </w:rPr>
              <w:t>2.6.1: Media Consumption Patterns Among the Nigerian Youths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_Toc206146783 \h </w:instrText>
            </w:r>
            <w:r w:rsidR="00173F86" w:rsidRPr="000A2821">
              <w:rPr>
                <w:noProof/>
                <w:webHidden/>
              </w:rPr>
            </w:r>
            <w:r w:rsidR="00173F86" w:rsidRPr="000A2821">
              <w:rPr>
                <w:noProof/>
                <w:webHidden/>
              </w:rPr>
              <w:fldChar w:fldCharType="separate"/>
            </w:r>
            <w:r w:rsidR="00603DDC">
              <w:rPr>
                <w:noProof/>
                <w:webHidden/>
              </w:rPr>
              <w:t>15</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4" w:history="1">
            <w:r w:rsidR="00173F86" w:rsidRPr="000A2821">
              <w:rPr>
                <w:rStyle w:val="Hyperlink"/>
                <w:b/>
                <w:noProof/>
                <w:color w:val="auto"/>
              </w:rPr>
              <w:t>2.6.2: Psychological and Behavioral Implications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_Toc206146784 \h </w:instrText>
            </w:r>
            <w:r w:rsidR="00173F86" w:rsidRPr="000A2821">
              <w:rPr>
                <w:noProof/>
                <w:webHidden/>
              </w:rPr>
            </w:r>
            <w:r w:rsidR="00173F86" w:rsidRPr="000A2821">
              <w:rPr>
                <w:noProof/>
                <w:webHidden/>
              </w:rPr>
              <w:fldChar w:fldCharType="separate"/>
            </w:r>
            <w:r w:rsidR="00603DDC">
              <w:rPr>
                <w:noProof/>
                <w:webHidden/>
              </w:rPr>
              <w:t>16</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5" w:history="1">
            <w:r w:rsidR="00173F86" w:rsidRPr="000A2821">
              <w:rPr>
                <w:rStyle w:val="Hyperlink"/>
                <w:noProof/>
                <w:color w:val="auto"/>
              </w:rPr>
              <w:t>2.6.3: Cultural and Social Considerations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_Toc206146785 \h </w:instrText>
            </w:r>
            <w:r w:rsidR="00173F86" w:rsidRPr="000A2821">
              <w:rPr>
                <w:noProof/>
                <w:webHidden/>
              </w:rPr>
            </w:r>
            <w:r w:rsidR="00173F86" w:rsidRPr="000A2821">
              <w:rPr>
                <w:noProof/>
                <w:webHidden/>
              </w:rPr>
              <w:fldChar w:fldCharType="separate"/>
            </w:r>
            <w:r w:rsidR="00603DDC">
              <w:rPr>
                <w:noProof/>
                <w:webHidden/>
              </w:rPr>
              <w:t>16</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6" w:history="1">
            <w:r w:rsidR="00173F86" w:rsidRPr="000A2821">
              <w:rPr>
                <w:rStyle w:val="Hyperlink"/>
                <w:noProof/>
                <w:color w:val="auto"/>
              </w:rPr>
              <w:t>2.6.4: Youth Perspectives and Agency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_Toc206146786 \h </w:instrText>
            </w:r>
            <w:r w:rsidR="00173F86" w:rsidRPr="000A2821">
              <w:rPr>
                <w:noProof/>
                <w:webHidden/>
              </w:rPr>
            </w:r>
            <w:r w:rsidR="00173F86" w:rsidRPr="000A2821">
              <w:rPr>
                <w:noProof/>
                <w:webHidden/>
              </w:rPr>
              <w:fldChar w:fldCharType="separate"/>
            </w:r>
            <w:r w:rsidR="00603DDC">
              <w:rPr>
                <w:noProof/>
                <w:webHidden/>
              </w:rPr>
              <w:t>16</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87" w:history="1">
            <w:r w:rsidR="00173F86" w:rsidRPr="000A2821">
              <w:rPr>
                <w:rStyle w:val="Hyperlink"/>
                <w:b/>
                <w:noProof/>
                <w:color w:val="auto"/>
              </w:rPr>
              <w:t>2.7 Theoretical Framework on Sexual Dance in Music Videos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_Toc206146787 \h </w:instrText>
            </w:r>
            <w:r w:rsidR="00173F86" w:rsidRPr="000A2821">
              <w:rPr>
                <w:noProof/>
                <w:webHidden/>
              </w:rPr>
            </w:r>
            <w:r w:rsidR="00173F86" w:rsidRPr="000A2821">
              <w:rPr>
                <w:noProof/>
                <w:webHidden/>
              </w:rPr>
              <w:fldChar w:fldCharType="separate"/>
            </w:r>
            <w:r w:rsidR="00603DDC">
              <w:rPr>
                <w:noProof/>
                <w:webHidden/>
              </w:rPr>
              <w:t>17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8" w:history="1">
            <w:r w:rsidR="00173F86" w:rsidRPr="000A2821">
              <w:rPr>
                <w:rStyle w:val="Hyperlink"/>
                <w:b/>
                <w:noProof/>
                <w:color w:val="auto"/>
              </w:rPr>
              <w:t>2.7.1: Objectification Theory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_Toc206146788 \h </w:instrText>
            </w:r>
            <w:r w:rsidR="00173F86" w:rsidRPr="000A2821">
              <w:rPr>
                <w:noProof/>
                <w:webHidden/>
              </w:rPr>
            </w:r>
            <w:r w:rsidR="00173F86" w:rsidRPr="000A2821">
              <w:rPr>
                <w:noProof/>
                <w:webHidden/>
              </w:rPr>
              <w:fldChar w:fldCharType="separate"/>
            </w:r>
            <w:r w:rsidR="00603DDC">
              <w:rPr>
                <w:noProof/>
                <w:webHidden/>
              </w:rPr>
              <w:t>17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89" w:history="1">
            <w:r w:rsidR="00173F86" w:rsidRPr="000A2821">
              <w:rPr>
                <w:rStyle w:val="Hyperlink"/>
                <w:noProof/>
                <w:color w:val="auto"/>
              </w:rPr>
              <w:t>2.7.2: Social Learning Theory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_Toc206146789 \h </w:instrText>
            </w:r>
            <w:r w:rsidR="00173F86" w:rsidRPr="000A2821">
              <w:rPr>
                <w:noProof/>
                <w:webHidden/>
              </w:rPr>
            </w:r>
            <w:r w:rsidR="00173F86" w:rsidRPr="000A2821">
              <w:rPr>
                <w:noProof/>
                <w:webHidden/>
              </w:rPr>
              <w:fldChar w:fldCharType="separate"/>
            </w:r>
            <w:r w:rsidR="00603DDC">
              <w:rPr>
                <w:noProof/>
                <w:webHidden/>
              </w:rPr>
              <w:t>17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0" w:history="1">
            <w:r w:rsidR="00173F86" w:rsidRPr="000A2821">
              <w:rPr>
                <w:rStyle w:val="Hyperlink"/>
                <w:noProof/>
                <w:color w:val="auto"/>
              </w:rPr>
              <w:t>2.7.3: Cultivation Theory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_Toc206146790 \h </w:instrText>
            </w:r>
            <w:r w:rsidR="00173F86" w:rsidRPr="000A2821">
              <w:rPr>
                <w:noProof/>
                <w:webHidden/>
              </w:rPr>
            </w:r>
            <w:r w:rsidR="00173F86" w:rsidRPr="000A2821">
              <w:rPr>
                <w:noProof/>
                <w:webHidden/>
              </w:rPr>
              <w:fldChar w:fldCharType="separate"/>
            </w:r>
            <w:r w:rsidR="00603DDC">
              <w:rPr>
                <w:noProof/>
                <w:webHidden/>
              </w:rPr>
              <w:t>17</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1" w:history="1">
            <w:r w:rsidR="00173F86" w:rsidRPr="000A2821">
              <w:rPr>
                <w:rStyle w:val="Hyperlink"/>
                <w:noProof/>
                <w:color w:val="auto"/>
              </w:rPr>
              <w:t>2.7.4: Feminist Media Theory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_Toc206146791 \h </w:instrText>
            </w:r>
            <w:r w:rsidR="00173F86" w:rsidRPr="000A2821">
              <w:rPr>
                <w:noProof/>
                <w:webHidden/>
              </w:rPr>
            </w:r>
            <w:r w:rsidR="00173F86" w:rsidRPr="000A2821">
              <w:rPr>
                <w:noProof/>
                <w:webHidden/>
              </w:rPr>
              <w:fldChar w:fldCharType="separate"/>
            </w:r>
            <w:r w:rsidR="00603DDC">
              <w:rPr>
                <w:noProof/>
                <w:webHidden/>
              </w:rPr>
              <w:t>17</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92" w:history="1">
            <w:r w:rsidR="00173F86" w:rsidRPr="000A2821">
              <w:rPr>
                <w:rStyle w:val="Hyperlink"/>
                <w:b/>
                <w:noProof/>
                <w:color w:val="auto"/>
              </w:rPr>
              <w:t>2.8 Empirical Review on the Effects of Sexual Dance in Music Videos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_Toc206146792 \h </w:instrText>
            </w:r>
            <w:r w:rsidR="00173F86" w:rsidRPr="000A2821">
              <w:rPr>
                <w:noProof/>
                <w:webHidden/>
              </w:rPr>
            </w:r>
            <w:r w:rsidR="00173F86" w:rsidRPr="000A2821">
              <w:rPr>
                <w:noProof/>
                <w:webHidden/>
              </w:rPr>
              <w:fldChar w:fldCharType="separate"/>
            </w:r>
            <w:r w:rsidR="00603DDC">
              <w:rPr>
                <w:noProof/>
                <w:webHidden/>
              </w:rPr>
              <w:t>18</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3" w:history="1">
            <w:r w:rsidR="00173F86" w:rsidRPr="000A2821">
              <w:rPr>
                <w:rStyle w:val="Hyperlink"/>
                <w:noProof/>
                <w:color w:val="auto"/>
              </w:rPr>
              <w:t>2.8.1 Body Image and Self-Objectification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_Toc206146793 \h </w:instrText>
            </w:r>
            <w:r w:rsidR="00173F86" w:rsidRPr="000A2821">
              <w:rPr>
                <w:noProof/>
                <w:webHidden/>
              </w:rPr>
            </w:r>
            <w:r w:rsidR="00173F86" w:rsidRPr="000A2821">
              <w:rPr>
                <w:noProof/>
                <w:webHidden/>
              </w:rPr>
              <w:fldChar w:fldCharType="separate"/>
            </w:r>
            <w:r w:rsidR="00603DDC">
              <w:rPr>
                <w:noProof/>
                <w:webHidden/>
              </w:rPr>
              <w:t>18</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4" w:history="1">
            <w:r w:rsidR="00173F86" w:rsidRPr="000A2821">
              <w:rPr>
                <w:rStyle w:val="Hyperlink"/>
                <w:b/>
                <w:noProof/>
                <w:color w:val="auto"/>
              </w:rPr>
              <w:t>2.8.2 Sexual Attitudes and Behavioral Intentions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_Toc206146794 \h </w:instrText>
            </w:r>
            <w:r w:rsidR="00173F86" w:rsidRPr="000A2821">
              <w:rPr>
                <w:noProof/>
                <w:webHidden/>
              </w:rPr>
            </w:r>
            <w:r w:rsidR="00173F86" w:rsidRPr="000A2821">
              <w:rPr>
                <w:noProof/>
                <w:webHidden/>
              </w:rPr>
              <w:fldChar w:fldCharType="separate"/>
            </w:r>
            <w:r w:rsidR="00603DDC">
              <w:rPr>
                <w:noProof/>
                <w:webHidden/>
              </w:rPr>
              <w:t>18</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5" w:history="1">
            <w:r w:rsidR="00173F86" w:rsidRPr="000A2821">
              <w:rPr>
                <w:rStyle w:val="Hyperlink"/>
                <w:b/>
                <w:noProof/>
                <w:color w:val="auto"/>
              </w:rPr>
              <w:t>2.8.3 Risky Sexual Behaviors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_Toc206146795 \h </w:instrText>
            </w:r>
            <w:r w:rsidR="00173F86" w:rsidRPr="000A2821">
              <w:rPr>
                <w:noProof/>
                <w:webHidden/>
              </w:rPr>
            </w:r>
            <w:r w:rsidR="00173F86" w:rsidRPr="000A2821">
              <w:rPr>
                <w:noProof/>
                <w:webHidden/>
              </w:rPr>
              <w:fldChar w:fldCharType="separate"/>
            </w:r>
            <w:r w:rsidR="00603DDC">
              <w:rPr>
                <w:noProof/>
                <w:webHidden/>
              </w:rPr>
              <w:t>18</w:t>
            </w:r>
            <w:r w:rsidR="00173F86" w:rsidRPr="000A2821">
              <w:rPr>
                <w:noProof/>
                <w:webHidden/>
              </w:rPr>
              <w:fldChar w:fldCharType="end"/>
            </w:r>
          </w:hyperlink>
        </w:p>
        <w:p w:rsidR="00173F86" w:rsidRPr="000A2821" w:rsidRDefault="00687183" w:rsidP="00173F86">
          <w:pPr>
            <w:pStyle w:val="TOC3"/>
            <w:tabs>
              <w:tab w:val="right" w:leader="dot" w:pos="9350"/>
            </w:tabs>
            <w:rPr>
              <w:noProof/>
            </w:rPr>
          </w:pPr>
          <w:hyperlink w:anchor="_Toc206146796" w:history="1">
            <w:r w:rsidR="00173F86" w:rsidRPr="000A2821">
              <w:rPr>
                <w:rStyle w:val="Hyperlink"/>
                <w:noProof/>
                <w:color w:val="auto"/>
              </w:rPr>
              <w:t>2.8.4 Gender Stereotypes and Sexualization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_Toc206146796 \h </w:instrText>
            </w:r>
            <w:r w:rsidR="00173F86" w:rsidRPr="000A2821">
              <w:rPr>
                <w:noProof/>
                <w:webHidden/>
              </w:rPr>
            </w:r>
            <w:r w:rsidR="00173F86" w:rsidRPr="000A2821">
              <w:rPr>
                <w:noProof/>
                <w:webHidden/>
              </w:rPr>
              <w:fldChar w:fldCharType="separate"/>
            </w:r>
            <w:r w:rsidR="00603DDC">
              <w:rPr>
                <w:noProof/>
                <w:webHidden/>
              </w:rPr>
              <w:t>19</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97" w:history="1">
            <w:r w:rsidR="00173F86" w:rsidRPr="000A2821">
              <w:rPr>
                <w:rStyle w:val="Hyperlink"/>
                <w:noProof/>
                <w:color w:val="auto"/>
              </w:rPr>
              <w:t>CHAPTER THREE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_Toc206146797 \h </w:instrText>
            </w:r>
            <w:r w:rsidR="00173F86" w:rsidRPr="000A2821">
              <w:rPr>
                <w:noProof/>
                <w:webHidden/>
              </w:rPr>
            </w:r>
            <w:r w:rsidR="00173F86" w:rsidRPr="000A2821">
              <w:rPr>
                <w:noProof/>
                <w:webHidden/>
              </w:rPr>
              <w:fldChar w:fldCharType="separate"/>
            </w:r>
            <w:r w:rsidR="00603DDC">
              <w:rPr>
                <w:noProof/>
                <w:webHidden/>
              </w:rPr>
              <w:t>20</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798" w:history="1">
            <w:r w:rsidR="00173F86" w:rsidRPr="000A2821">
              <w:rPr>
                <w:rStyle w:val="Hyperlink"/>
                <w:noProof/>
                <w:color w:val="auto"/>
              </w:rPr>
              <w:t>RESEARCH METHODOLOGY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_Toc206146798 \h </w:instrText>
            </w:r>
            <w:r w:rsidR="00173F86" w:rsidRPr="000A2821">
              <w:rPr>
                <w:noProof/>
                <w:webHidden/>
              </w:rPr>
            </w:r>
            <w:r w:rsidR="00173F86" w:rsidRPr="000A2821">
              <w:rPr>
                <w:noProof/>
                <w:webHidden/>
              </w:rPr>
              <w:fldChar w:fldCharType="separate"/>
            </w:r>
            <w:r w:rsidR="00603DDC">
              <w:rPr>
                <w:noProof/>
                <w:webHidden/>
              </w:rPr>
              <w:t>20</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799" w:history="1">
            <w:r w:rsidR="00173F86" w:rsidRPr="000A2821">
              <w:rPr>
                <w:rStyle w:val="Hyperlink"/>
                <w:rFonts w:ascii="Times New Roman"/>
                <w:noProof/>
                <w:color w:val="auto"/>
              </w:rPr>
              <w:t>3.1 Research Design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_Toc206146799 \h </w:instrText>
            </w:r>
            <w:r w:rsidR="00173F86" w:rsidRPr="000A2821">
              <w:rPr>
                <w:noProof/>
                <w:webHidden/>
              </w:rPr>
            </w:r>
            <w:r w:rsidR="00173F86" w:rsidRPr="000A2821">
              <w:rPr>
                <w:noProof/>
                <w:webHidden/>
              </w:rPr>
              <w:fldChar w:fldCharType="separate"/>
            </w:r>
            <w:r w:rsidR="00603DDC">
              <w:rPr>
                <w:noProof/>
                <w:webHidden/>
              </w:rPr>
              <w:t>20</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0" w:history="1">
            <w:r w:rsidR="00173F86" w:rsidRPr="000A2821">
              <w:rPr>
                <w:rStyle w:val="Hyperlink"/>
                <w:noProof/>
                <w:color w:val="auto"/>
              </w:rPr>
              <w:t>3.2 Population of the Study</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_Toc206146800 \h </w:instrText>
            </w:r>
            <w:r w:rsidR="00173F86" w:rsidRPr="000A2821">
              <w:rPr>
                <w:noProof/>
                <w:webHidden/>
              </w:rPr>
            </w:r>
            <w:r w:rsidR="00173F86" w:rsidRPr="000A2821">
              <w:rPr>
                <w:noProof/>
                <w:webHidden/>
              </w:rPr>
              <w:fldChar w:fldCharType="separate"/>
            </w:r>
            <w:r w:rsidR="00603DDC">
              <w:rPr>
                <w:noProof/>
                <w:webHidden/>
              </w:rPr>
              <w:t>20</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1" w:history="1">
            <w:r w:rsidR="00173F86" w:rsidRPr="000A2821">
              <w:rPr>
                <w:rStyle w:val="Hyperlink"/>
                <w:noProof/>
                <w:color w:val="auto"/>
              </w:rPr>
              <w:t>3.3 Sample Size and Sampling Technique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_Toc206146801 \h </w:instrText>
            </w:r>
            <w:r w:rsidR="00173F86" w:rsidRPr="000A2821">
              <w:rPr>
                <w:noProof/>
                <w:webHidden/>
              </w:rPr>
            </w:r>
            <w:r w:rsidR="00173F86" w:rsidRPr="000A2821">
              <w:rPr>
                <w:noProof/>
                <w:webHidden/>
              </w:rPr>
              <w:fldChar w:fldCharType="separate"/>
            </w:r>
            <w:r w:rsidR="00603DDC">
              <w:rPr>
                <w:noProof/>
                <w:webHidden/>
              </w:rPr>
              <w:t>20</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2" w:history="1">
            <w:r w:rsidR="00173F86" w:rsidRPr="000A2821">
              <w:rPr>
                <w:rStyle w:val="Hyperlink"/>
                <w:noProof/>
                <w:color w:val="auto"/>
              </w:rPr>
              <w:t>3.4 Research Instrument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_Toc206146802 \h </w:instrText>
            </w:r>
            <w:r w:rsidR="00173F86" w:rsidRPr="000A2821">
              <w:rPr>
                <w:noProof/>
                <w:webHidden/>
              </w:rPr>
            </w:r>
            <w:r w:rsidR="00173F86" w:rsidRPr="000A2821">
              <w:rPr>
                <w:noProof/>
                <w:webHidden/>
              </w:rPr>
              <w:fldChar w:fldCharType="separate"/>
            </w:r>
            <w:r w:rsidR="00603DDC">
              <w:rPr>
                <w:noProof/>
                <w:webHidden/>
              </w:rPr>
              <w:t>21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3" w:history="1">
            <w:r w:rsidR="00173F86" w:rsidRPr="000A2821">
              <w:rPr>
                <w:rStyle w:val="Hyperlink"/>
                <w:rFonts w:ascii="Times New Roman"/>
                <w:b/>
                <w:noProof/>
                <w:color w:val="auto"/>
              </w:rPr>
              <w:t>3.5 Validity of the Instrument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_Toc206146803 \h </w:instrText>
            </w:r>
            <w:r w:rsidR="00173F86" w:rsidRPr="000A2821">
              <w:rPr>
                <w:noProof/>
                <w:webHidden/>
              </w:rPr>
            </w:r>
            <w:r w:rsidR="00173F86" w:rsidRPr="000A2821">
              <w:rPr>
                <w:noProof/>
                <w:webHidden/>
              </w:rPr>
              <w:fldChar w:fldCharType="separate"/>
            </w:r>
            <w:r w:rsidR="00603DDC">
              <w:rPr>
                <w:noProof/>
                <w:webHidden/>
              </w:rPr>
              <w:t>21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4" w:history="1">
            <w:r w:rsidR="00173F86" w:rsidRPr="000A2821">
              <w:rPr>
                <w:rStyle w:val="Hyperlink"/>
                <w:noProof/>
                <w:color w:val="auto"/>
              </w:rPr>
              <w:t>3.6 Reliability of the Instrument</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_Toc206146804 \h </w:instrText>
            </w:r>
            <w:r w:rsidR="00173F86" w:rsidRPr="000A2821">
              <w:rPr>
                <w:noProof/>
                <w:webHidden/>
              </w:rPr>
            </w:r>
            <w:r w:rsidR="00173F86" w:rsidRPr="000A2821">
              <w:rPr>
                <w:noProof/>
                <w:webHidden/>
              </w:rPr>
              <w:fldChar w:fldCharType="separate"/>
            </w:r>
            <w:r w:rsidR="00603DDC">
              <w:rPr>
                <w:noProof/>
                <w:webHidden/>
              </w:rPr>
              <w:t>21</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5" w:history="1">
            <w:r w:rsidR="00173F86" w:rsidRPr="000A2821">
              <w:rPr>
                <w:rStyle w:val="Hyperlink"/>
                <w:noProof/>
                <w:color w:val="auto"/>
              </w:rPr>
              <w:t>3.7 Method of Data Collection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_Toc206146805 \h </w:instrText>
            </w:r>
            <w:r w:rsidR="00173F86" w:rsidRPr="000A2821">
              <w:rPr>
                <w:noProof/>
                <w:webHidden/>
              </w:rPr>
            </w:r>
            <w:r w:rsidR="00173F86" w:rsidRPr="000A2821">
              <w:rPr>
                <w:noProof/>
                <w:webHidden/>
              </w:rPr>
              <w:fldChar w:fldCharType="separate"/>
            </w:r>
            <w:r w:rsidR="00603DDC">
              <w:rPr>
                <w:noProof/>
                <w:webHidden/>
              </w:rPr>
              <w:t>22</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6" w:history="1">
            <w:r w:rsidR="00173F86" w:rsidRPr="000A2821">
              <w:rPr>
                <w:rStyle w:val="Hyperlink"/>
                <w:noProof/>
                <w:color w:val="auto"/>
              </w:rPr>
              <w:t>3.8 Method of Data Analysis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_Toc206146806 \h </w:instrText>
            </w:r>
            <w:r w:rsidR="00173F86" w:rsidRPr="000A2821">
              <w:rPr>
                <w:noProof/>
                <w:webHidden/>
              </w:rPr>
            </w:r>
            <w:r w:rsidR="00173F86" w:rsidRPr="000A2821">
              <w:rPr>
                <w:noProof/>
                <w:webHidden/>
              </w:rPr>
              <w:fldChar w:fldCharType="separate"/>
            </w:r>
            <w:r w:rsidR="00603DDC">
              <w:rPr>
                <w:noProof/>
                <w:webHidden/>
              </w:rPr>
              <w:t>22</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07" w:history="1">
            <w:r w:rsidR="00173F86" w:rsidRPr="000A2821">
              <w:rPr>
                <w:rStyle w:val="Hyperlink"/>
                <w:rFonts w:ascii="Times New Roman"/>
                <w:b/>
                <w:noProof/>
                <w:color w:val="auto"/>
              </w:rPr>
              <w:t>3.9 Ethical Considerations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_Toc206146807 \h </w:instrText>
            </w:r>
            <w:r w:rsidR="00173F86" w:rsidRPr="000A2821">
              <w:rPr>
                <w:noProof/>
                <w:webHidden/>
              </w:rPr>
            </w:r>
            <w:r w:rsidR="00173F86" w:rsidRPr="000A2821">
              <w:rPr>
                <w:noProof/>
                <w:webHidden/>
              </w:rPr>
              <w:fldChar w:fldCharType="separate"/>
            </w:r>
            <w:r w:rsidR="00603DDC">
              <w:rPr>
                <w:noProof/>
                <w:webHidden/>
              </w:rPr>
              <w:t>22</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08" w:history="1">
            <w:r w:rsidR="00173F86" w:rsidRPr="000A2821">
              <w:rPr>
                <w:rStyle w:val="Hyperlink"/>
                <w:noProof/>
                <w:color w:val="auto"/>
              </w:rPr>
              <w:t>CHAPTER FOUR</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_Toc206146808 \h </w:instrText>
            </w:r>
            <w:r w:rsidR="00173F86" w:rsidRPr="000A2821">
              <w:rPr>
                <w:noProof/>
                <w:webHidden/>
              </w:rPr>
            </w:r>
            <w:r w:rsidR="00173F86" w:rsidRPr="000A2821">
              <w:rPr>
                <w:noProof/>
                <w:webHidden/>
              </w:rPr>
              <w:fldChar w:fldCharType="separate"/>
            </w:r>
            <w:r w:rsidR="00603DDC">
              <w:rPr>
                <w:noProof/>
                <w:webHidden/>
              </w:rPr>
              <w:t>23</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09" w:history="1">
            <w:r w:rsidR="00173F86" w:rsidRPr="000A2821">
              <w:rPr>
                <w:rStyle w:val="Hyperlink"/>
                <w:noProof/>
                <w:color w:val="auto"/>
              </w:rPr>
              <w:t>DATA PRESENTATION, ANALYSIS, AND INTERPRETATION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_Toc206146809 \h </w:instrText>
            </w:r>
            <w:r w:rsidR="00173F86" w:rsidRPr="000A2821">
              <w:rPr>
                <w:noProof/>
                <w:webHidden/>
              </w:rPr>
            </w:r>
            <w:r w:rsidR="00173F86" w:rsidRPr="000A2821">
              <w:rPr>
                <w:noProof/>
                <w:webHidden/>
              </w:rPr>
              <w:fldChar w:fldCharType="separate"/>
            </w:r>
            <w:r w:rsidR="00603DDC">
              <w:rPr>
                <w:noProof/>
                <w:webHidden/>
              </w:rPr>
              <w:t>23</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10" w:history="1">
            <w:r w:rsidR="00173F86" w:rsidRPr="000A2821">
              <w:rPr>
                <w:rStyle w:val="Hyperlink"/>
                <w:noProof/>
                <w:color w:val="auto"/>
              </w:rPr>
              <w:t>Data Analysis Based on Research Questions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_Toc206146810 \h </w:instrText>
            </w:r>
            <w:r w:rsidR="00173F86" w:rsidRPr="000A2821">
              <w:rPr>
                <w:noProof/>
                <w:webHidden/>
              </w:rPr>
            </w:r>
            <w:r w:rsidR="00173F86" w:rsidRPr="000A2821">
              <w:rPr>
                <w:noProof/>
                <w:webHidden/>
              </w:rPr>
              <w:fldChar w:fldCharType="separate"/>
            </w:r>
            <w:r w:rsidR="00603DDC">
              <w:rPr>
                <w:noProof/>
                <w:webHidden/>
              </w:rPr>
              <w:t>24</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11" w:history="1">
            <w:r w:rsidR="00173F86" w:rsidRPr="000A2821">
              <w:rPr>
                <w:rStyle w:val="Hyperlink"/>
                <w:noProof/>
                <w:color w:val="auto"/>
              </w:rPr>
              <w:t>CHAPTER FIVE</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_Toc206146811 \h </w:instrText>
            </w:r>
            <w:r w:rsidR="00173F86" w:rsidRPr="000A2821">
              <w:rPr>
                <w:noProof/>
                <w:webHidden/>
              </w:rPr>
            </w:r>
            <w:r w:rsidR="00173F86" w:rsidRPr="000A2821">
              <w:rPr>
                <w:noProof/>
                <w:webHidden/>
              </w:rPr>
              <w:fldChar w:fldCharType="separate"/>
            </w:r>
            <w:r w:rsidR="00603DDC">
              <w:rPr>
                <w:noProof/>
                <w:webHidden/>
              </w:rPr>
              <w:t>26</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12" w:history="1">
            <w:r w:rsidR="00173F86" w:rsidRPr="000A2821">
              <w:rPr>
                <w:rStyle w:val="Hyperlink"/>
                <w:noProof/>
                <w:color w:val="auto"/>
              </w:rPr>
              <w:t>SUMMARY, CONCLUSION, AND RECOMMENDATIONS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_Toc206146812 \h </w:instrText>
            </w:r>
            <w:r w:rsidR="00173F86" w:rsidRPr="000A2821">
              <w:rPr>
                <w:noProof/>
                <w:webHidden/>
              </w:rPr>
            </w:r>
            <w:r w:rsidR="00173F86" w:rsidRPr="000A2821">
              <w:rPr>
                <w:noProof/>
                <w:webHidden/>
              </w:rPr>
              <w:fldChar w:fldCharType="separate"/>
            </w:r>
            <w:r w:rsidR="00603DDC">
              <w:rPr>
                <w:noProof/>
                <w:webHidden/>
              </w:rPr>
              <w:t>26</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13" w:history="1">
            <w:r w:rsidR="00173F86" w:rsidRPr="000A2821">
              <w:rPr>
                <w:rStyle w:val="Hyperlink"/>
                <w:noProof/>
                <w:color w:val="auto"/>
              </w:rPr>
              <w:t>5.1 Summary of Findings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_Toc206146813 \h </w:instrText>
            </w:r>
            <w:r w:rsidR="00173F86" w:rsidRPr="000A2821">
              <w:rPr>
                <w:noProof/>
                <w:webHidden/>
              </w:rPr>
            </w:r>
            <w:r w:rsidR="00173F86" w:rsidRPr="000A2821">
              <w:rPr>
                <w:noProof/>
                <w:webHidden/>
              </w:rPr>
              <w:fldChar w:fldCharType="separate"/>
            </w:r>
            <w:r w:rsidR="00603DDC">
              <w:rPr>
                <w:noProof/>
                <w:webHidden/>
              </w:rPr>
              <w:t>26</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14" w:history="1">
            <w:r w:rsidR="00173F86" w:rsidRPr="000A2821">
              <w:rPr>
                <w:rStyle w:val="Hyperlink"/>
                <w:b/>
                <w:noProof/>
                <w:color w:val="auto"/>
              </w:rPr>
              <w:t>5.2 Conclusion</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_Toc206146814 \h </w:instrText>
            </w:r>
            <w:r w:rsidR="00173F86" w:rsidRPr="000A2821">
              <w:rPr>
                <w:noProof/>
                <w:webHidden/>
              </w:rPr>
            </w:r>
            <w:r w:rsidR="00173F86" w:rsidRPr="000A2821">
              <w:rPr>
                <w:noProof/>
                <w:webHidden/>
              </w:rPr>
              <w:fldChar w:fldCharType="separate"/>
            </w:r>
            <w:r w:rsidR="00603DDC">
              <w:rPr>
                <w:noProof/>
                <w:webHidden/>
              </w:rPr>
              <w:t>26</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15" w:history="1">
            <w:r w:rsidR="00173F86" w:rsidRPr="000A2821">
              <w:rPr>
                <w:rStyle w:val="Hyperlink"/>
                <w:noProof/>
                <w:color w:val="auto"/>
              </w:rPr>
              <w:t>5.3 Recommendations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_Toc206146815 \h </w:instrText>
            </w:r>
            <w:r w:rsidR="00173F86" w:rsidRPr="000A2821">
              <w:rPr>
                <w:noProof/>
                <w:webHidden/>
              </w:rPr>
            </w:r>
            <w:r w:rsidR="00173F86" w:rsidRPr="000A2821">
              <w:rPr>
                <w:noProof/>
                <w:webHidden/>
              </w:rPr>
              <w:fldChar w:fldCharType="separate"/>
            </w:r>
            <w:r w:rsidR="00603DDC">
              <w:rPr>
                <w:noProof/>
                <w:webHidden/>
              </w:rPr>
              <w:t>27</w:t>
            </w:r>
            <w:r w:rsidR="00173F86" w:rsidRPr="000A2821">
              <w:rPr>
                <w:noProof/>
                <w:webHidden/>
              </w:rPr>
              <w:fldChar w:fldCharType="end"/>
            </w:r>
          </w:hyperlink>
        </w:p>
        <w:p w:rsidR="00173F86" w:rsidRPr="000A2821" w:rsidRDefault="00687183" w:rsidP="00173F86">
          <w:pPr>
            <w:pStyle w:val="TOC2"/>
            <w:tabs>
              <w:tab w:val="right" w:leader="dot" w:pos="9350"/>
            </w:tabs>
            <w:rPr>
              <w:noProof/>
            </w:rPr>
          </w:pPr>
          <w:hyperlink w:anchor="_Toc206146816" w:history="1">
            <w:r w:rsidR="00173F86" w:rsidRPr="000A2821">
              <w:rPr>
                <w:rStyle w:val="Hyperlink"/>
                <w:b/>
                <w:noProof/>
                <w:color w:val="auto"/>
              </w:rPr>
              <w:t>5.4 Suggestions for Further Studies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_Toc206146816 \h </w:instrText>
            </w:r>
            <w:r w:rsidR="00173F86" w:rsidRPr="000A2821">
              <w:rPr>
                <w:noProof/>
                <w:webHidden/>
              </w:rPr>
            </w:r>
            <w:r w:rsidR="00173F86" w:rsidRPr="000A2821">
              <w:rPr>
                <w:noProof/>
                <w:webHidden/>
              </w:rPr>
              <w:fldChar w:fldCharType="separate"/>
            </w:r>
            <w:r w:rsidR="00603DDC">
              <w:rPr>
                <w:noProof/>
                <w:webHidden/>
              </w:rPr>
              <w:t>27</w:t>
            </w:r>
            <w:r w:rsidR="00173F86" w:rsidRPr="000A2821">
              <w:rPr>
                <w:noProof/>
                <w:webHidden/>
              </w:rPr>
              <w:fldChar w:fldCharType="end"/>
            </w:r>
          </w:hyperlink>
        </w:p>
        <w:p w:rsidR="00173F86" w:rsidRPr="000A2821" w:rsidRDefault="00687183" w:rsidP="00173F86">
          <w:pPr>
            <w:pStyle w:val="TOC1"/>
            <w:tabs>
              <w:tab w:val="right" w:leader="dot" w:pos="9350"/>
            </w:tabs>
            <w:rPr>
              <w:noProof/>
            </w:rPr>
          </w:pPr>
          <w:hyperlink w:anchor="_Toc206146817" w:history="1">
            <w:r w:rsidR="00173F86" w:rsidRPr="000A2821">
              <w:rPr>
                <w:rStyle w:val="Hyperlink"/>
                <w:noProof/>
                <w:color w:val="auto"/>
              </w:rPr>
              <w:t>REFERENCES</w:t>
            </w:r>
            <w:r w:rsidR="00173F86" w:rsidRPr="000A2821">
              <w:rPr>
                <w:noProof/>
                <w:webHidden/>
              </w:rPr>
              <w:tab/>
            </w:r>
            <w:r w:rsidR="00173F86" w:rsidRPr="000A2821">
              <w:rPr>
                <w:noProof/>
                <w:webHidden/>
              </w:rPr>
              <w:fldChar w:fldCharType="begin"/>
            </w:r>
            <w:r w:rsidR="00173F86" w:rsidRPr="000A2821">
              <w:rPr>
                <w:noProof/>
                <w:webHidden/>
              </w:rPr>
              <w:instrText xml:space="preserve"> PAGEREF _Toc206146817 \h </w:instrText>
            </w:r>
            <w:r w:rsidR="00173F86" w:rsidRPr="000A2821">
              <w:rPr>
                <w:noProof/>
                <w:webHidden/>
              </w:rPr>
            </w:r>
            <w:r w:rsidR="00173F86" w:rsidRPr="000A2821">
              <w:rPr>
                <w:noProof/>
                <w:webHidden/>
              </w:rPr>
              <w:fldChar w:fldCharType="separate"/>
            </w:r>
            <w:r w:rsidR="00603DDC">
              <w:rPr>
                <w:noProof/>
                <w:webHidden/>
              </w:rPr>
              <w:t>28</w:t>
            </w:r>
            <w:r w:rsidR="00173F86" w:rsidRPr="000A2821">
              <w:rPr>
                <w:noProof/>
                <w:webHidden/>
              </w:rPr>
              <w:fldChar w:fldCharType="end"/>
            </w:r>
          </w:hyperlink>
        </w:p>
        <w:p w:rsidR="00173F86" w:rsidRPr="000A2821" w:rsidRDefault="00173F86" w:rsidP="00173F86">
          <w:r w:rsidRPr="000A2821">
            <w:rPr>
              <w:b/>
              <w:bCs/>
              <w:noProof/>
            </w:rPr>
            <w:fldChar w:fldCharType="end"/>
          </w:r>
        </w:p>
      </w:sdtContent>
    </w:sdt>
    <w:p w:rsidR="00173F86" w:rsidRPr="000A2821" w:rsidRDefault="00173F86" w:rsidP="00173F86">
      <w:pPr>
        <w:tabs>
          <w:tab w:val="left" w:pos="3150"/>
        </w:tabs>
        <w:spacing w:line="480" w:lineRule="auto"/>
        <w:jc w:val="center"/>
        <w:rPr>
          <w:rFonts w:asciiTheme="majorBidi" w:hAnsiTheme="majorBidi" w:cstheme="majorBidi"/>
          <w:b/>
          <w:sz w:val="28"/>
          <w:szCs w:val="28"/>
        </w:rPr>
      </w:pPr>
    </w:p>
    <w:p w:rsidR="00173F86" w:rsidRPr="000A2821" w:rsidRDefault="00173F86" w:rsidP="00173F86">
      <w:pPr>
        <w:tabs>
          <w:tab w:val="left" w:pos="3150"/>
        </w:tabs>
        <w:spacing w:line="480" w:lineRule="auto"/>
        <w:jc w:val="center"/>
        <w:rPr>
          <w:rFonts w:asciiTheme="majorBidi" w:hAnsiTheme="majorBidi" w:cstheme="majorBidi"/>
          <w:b/>
          <w:sz w:val="28"/>
          <w:szCs w:val="28"/>
        </w:rPr>
      </w:pPr>
    </w:p>
    <w:p w:rsidR="00173F86" w:rsidRDefault="00173F86" w:rsidP="00173F86">
      <w:pPr>
        <w:tabs>
          <w:tab w:val="left" w:pos="3150"/>
        </w:tabs>
        <w:spacing w:line="480" w:lineRule="auto"/>
        <w:jc w:val="center"/>
        <w:rPr>
          <w:rFonts w:asciiTheme="majorBidi" w:hAnsiTheme="majorBidi" w:cstheme="majorBidi"/>
          <w:b/>
          <w:sz w:val="28"/>
          <w:szCs w:val="28"/>
        </w:rPr>
      </w:pPr>
    </w:p>
    <w:p w:rsidR="00173F86" w:rsidRDefault="00173F86" w:rsidP="00173F86">
      <w:pPr>
        <w:tabs>
          <w:tab w:val="left" w:pos="3150"/>
        </w:tabs>
        <w:spacing w:line="480" w:lineRule="auto"/>
        <w:jc w:val="center"/>
        <w:rPr>
          <w:rFonts w:asciiTheme="majorBidi" w:hAnsiTheme="majorBidi" w:cstheme="majorBidi"/>
          <w:b/>
          <w:sz w:val="28"/>
          <w:szCs w:val="28"/>
        </w:rPr>
      </w:pPr>
    </w:p>
    <w:p w:rsidR="00173F86" w:rsidRDefault="00173F86" w:rsidP="00173F86">
      <w:pPr>
        <w:tabs>
          <w:tab w:val="left" w:pos="3150"/>
        </w:tabs>
        <w:spacing w:line="480" w:lineRule="auto"/>
        <w:jc w:val="center"/>
        <w:rPr>
          <w:rFonts w:asciiTheme="majorBidi" w:hAnsiTheme="majorBidi" w:cstheme="majorBidi"/>
          <w:b/>
          <w:sz w:val="28"/>
          <w:szCs w:val="28"/>
        </w:rPr>
      </w:pPr>
    </w:p>
    <w:p w:rsidR="00173F86" w:rsidRPr="000A2821" w:rsidRDefault="00173F86" w:rsidP="00173F86">
      <w:pPr>
        <w:tabs>
          <w:tab w:val="left" w:pos="3150"/>
        </w:tabs>
        <w:spacing w:line="480" w:lineRule="auto"/>
        <w:rPr>
          <w:rFonts w:asciiTheme="majorBidi" w:hAnsiTheme="majorBidi" w:cstheme="majorBidi"/>
          <w:b/>
          <w:sz w:val="28"/>
          <w:szCs w:val="28"/>
        </w:rPr>
      </w:pPr>
    </w:p>
    <w:p w:rsidR="00173F86" w:rsidRDefault="00173F86" w:rsidP="00173F86">
      <w:pPr>
        <w:pStyle w:val="Heading1"/>
      </w:pPr>
      <w:bookmarkStart w:id="11" w:name="_Toc206146742"/>
      <w:r w:rsidRPr="000A2821">
        <w:lastRenderedPageBreak/>
        <w:t>ABSTRACT</w:t>
      </w:r>
      <w:bookmarkEnd w:id="11"/>
    </w:p>
    <w:p w:rsidR="00173F86" w:rsidRPr="00BF70AA" w:rsidRDefault="00173F86" w:rsidP="00173F86">
      <w:pPr>
        <w:rPr>
          <w:rFonts w:ascii="Times New Roman" w:hAnsi="Times New Roman" w:cs="Times New Roman"/>
          <w:i/>
        </w:rPr>
      </w:pPr>
      <w:r w:rsidRPr="00BF70AA">
        <w:rPr>
          <w:rFonts w:ascii="Times New Roman" w:hAnsi="Times New Roman" w:cs="Times New Roman"/>
          <w:i/>
        </w:rPr>
        <w:t xml:space="preserve">This study examined the influence of sexual dance music videos on the sexual orientation of undergraduates at </w:t>
      </w:r>
      <w:proofErr w:type="spellStart"/>
      <w:r w:rsidRPr="00BF70AA">
        <w:rPr>
          <w:rFonts w:ascii="Times New Roman" w:hAnsi="Times New Roman" w:cs="Times New Roman"/>
          <w:i/>
        </w:rPr>
        <w:t>Kwara</w:t>
      </w:r>
      <w:proofErr w:type="spellEnd"/>
      <w:r w:rsidRPr="00BF70AA">
        <w:rPr>
          <w:rFonts w:ascii="Times New Roman" w:hAnsi="Times New Roman" w:cs="Times New Roman"/>
          <w:i/>
        </w:rPr>
        <w:t xml:space="preserve"> State Polytechnic, Ilorin. Using a descriptive survey design, data were collected from 80 respondents through structured questionnaires. Findings revealed that 95% of the participants regularly watched sexual dance music videos, with </w:t>
      </w:r>
      <w:proofErr w:type="spellStart"/>
      <w:r w:rsidRPr="00BF70AA">
        <w:rPr>
          <w:rFonts w:ascii="Times New Roman" w:hAnsi="Times New Roman" w:cs="Times New Roman"/>
          <w:i/>
        </w:rPr>
        <w:t>Afrobeat</w:t>
      </w:r>
      <w:proofErr w:type="spellEnd"/>
      <w:r w:rsidRPr="00BF70AA">
        <w:rPr>
          <w:rFonts w:ascii="Times New Roman" w:hAnsi="Times New Roman" w:cs="Times New Roman"/>
          <w:i/>
        </w:rPr>
        <w:t xml:space="preserve"> being the most preferred genre. Over half (55%) reported increased sexual thoughts, while 10% indicated a heightened interest in same-sex attraction. Additionally, 85% of respondents believed that such videos significantly influence youth behavior and sexual identity. The study concluded that while sexual dance music videos are not the sole determinant of sexual orientation, they play a significant role in shaping students’ sexual attitudes, thoughts, and behaviors. Recommendations included the incorporation of media literacy into school curricula, increased parental engagement, stricter regulation of explicit content, and further research on long-term behavioral impacts.</w:t>
      </w:r>
    </w:p>
    <w:p w:rsidR="00173F86" w:rsidRPr="00BF70AA" w:rsidRDefault="00173F86" w:rsidP="00173F86">
      <w:pPr>
        <w:rPr>
          <w:rFonts w:ascii="Times New Roman" w:hAnsi="Times New Roman" w:cs="Times New Roman"/>
          <w:i/>
        </w:rPr>
      </w:pPr>
    </w:p>
    <w:p w:rsidR="00173F86" w:rsidRDefault="00173F86" w:rsidP="00173F86"/>
    <w:p w:rsidR="00173F86" w:rsidRPr="000A2821" w:rsidRDefault="00173F86" w:rsidP="00173F86">
      <w:pPr>
        <w:pStyle w:val="BodyText"/>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spacing w:line="480" w:lineRule="auto"/>
        <w:jc w:val="both"/>
        <w:rPr>
          <w:rFonts w:asciiTheme="majorBidi" w:hAnsiTheme="majorBidi" w:cstheme="majorBidi"/>
          <w:i/>
          <w:iCs/>
        </w:rPr>
      </w:pPr>
    </w:p>
    <w:p w:rsidR="00173F86" w:rsidRPr="000A2821" w:rsidRDefault="00173F86" w:rsidP="00173F86">
      <w:pPr>
        <w:tabs>
          <w:tab w:val="left" w:pos="4073"/>
          <w:tab w:val="center" w:pos="4680"/>
        </w:tabs>
        <w:spacing w:line="480" w:lineRule="auto"/>
        <w:jc w:val="both"/>
        <w:rPr>
          <w:rFonts w:ascii="Times New Roman" w:hAnsi="Times New Roman" w:cs="Times New Roman"/>
          <w:sz w:val="24"/>
          <w:szCs w:val="24"/>
        </w:rPr>
        <w:sectPr w:rsidR="00173F86" w:rsidRPr="000A2821" w:rsidSect="002707E2">
          <w:footerReference w:type="default" r:id="rId8"/>
          <w:pgSz w:w="12240" w:h="15840"/>
          <w:pgMar w:top="1440" w:right="1440" w:bottom="1440" w:left="1440" w:header="720" w:footer="720" w:gutter="0"/>
          <w:pgNumType w:fmt="lowerRoman" w:start="1"/>
          <w:cols w:space="720"/>
          <w:docGrid w:linePitch="360"/>
        </w:sectPr>
      </w:pPr>
      <w:r w:rsidRPr="000A2821">
        <w:rPr>
          <w:rFonts w:asciiTheme="majorBidi" w:hAnsiTheme="majorBidi" w:cstheme="majorBidi"/>
          <w:b/>
          <w:i/>
          <w:iCs/>
        </w:rPr>
        <w:tab/>
      </w:r>
      <w:r>
        <w:rPr>
          <w:rFonts w:asciiTheme="majorBidi" w:hAnsiTheme="majorBidi" w:cstheme="majorBidi"/>
          <w:b/>
          <w:i/>
          <w:iCs/>
        </w:rPr>
        <w:tab/>
      </w:r>
    </w:p>
    <w:p w:rsidR="00173F86" w:rsidRPr="000A2821" w:rsidRDefault="00173F86" w:rsidP="00173F86">
      <w:pPr>
        <w:pStyle w:val="Heading1"/>
      </w:pPr>
      <w:bookmarkStart w:id="12" w:name="_Toc206146743"/>
      <w:r w:rsidRPr="000A2821">
        <w:lastRenderedPageBreak/>
        <w:t>CHAPTER ONE</w:t>
      </w:r>
      <w:bookmarkEnd w:id="12"/>
    </w:p>
    <w:p w:rsidR="00173F86" w:rsidRPr="000A2821" w:rsidRDefault="00173F86" w:rsidP="00173F86">
      <w:pPr>
        <w:pStyle w:val="Heading1"/>
      </w:pPr>
      <w:bookmarkStart w:id="13" w:name="_Toc206146744"/>
      <w:r w:rsidRPr="000A2821">
        <w:t>INTRODUCTION</w:t>
      </w:r>
      <w:bookmarkEnd w:id="13"/>
    </w:p>
    <w:p w:rsidR="00173F86" w:rsidRPr="000A2821" w:rsidRDefault="00173F86" w:rsidP="00173F86">
      <w:pPr>
        <w:pStyle w:val="Heading1"/>
      </w:pPr>
    </w:p>
    <w:p w:rsidR="00173F86" w:rsidRPr="000A2821" w:rsidRDefault="00173F86" w:rsidP="00173F86">
      <w:pPr>
        <w:pStyle w:val="Heading2"/>
        <w:rPr>
          <w:color w:val="auto"/>
        </w:rPr>
      </w:pPr>
      <w:bookmarkStart w:id="14" w:name="_Toc206146745"/>
      <w:r w:rsidRPr="000A2821">
        <w:rPr>
          <w:color w:val="auto"/>
        </w:rPr>
        <w:t>1.1 Background to the Study</w:t>
      </w:r>
      <w:bookmarkEnd w:id="1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advent of digital technology and the widespread accessibility of media platforms have significantly transformed the way young people consume entertainment. One of the most influential forms of media among youths today is the music video, particularly those featuring sexual dance content. These videos are often characterized by provocative dance moves, sexually suggestive lyrics, and imagery that </w:t>
      </w:r>
      <w:proofErr w:type="gramStart"/>
      <w:r w:rsidRPr="000A2821">
        <w:rPr>
          <w:rFonts w:ascii="Times New Roman" w:hAnsi="Times New Roman" w:cs="Times New Roman"/>
          <w:sz w:val="24"/>
          <w:szCs w:val="24"/>
        </w:rPr>
        <w:t>glamorizes</w:t>
      </w:r>
      <w:proofErr w:type="gramEnd"/>
      <w:r w:rsidRPr="000A2821">
        <w:rPr>
          <w:rFonts w:ascii="Times New Roman" w:hAnsi="Times New Roman" w:cs="Times New Roman"/>
          <w:sz w:val="24"/>
          <w:szCs w:val="24"/>
        </w:rPr>
        <w:t xml:space="preserve"> hypersexual behavior, and they have become a staple in youth culture (Coy, 2010; Zhang et al., 2020). With platforms such as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and music channels like MTV Base and Trace </w:t>
      </w:r>
      <w:proofErr w:type="spellStart"/>
      <w:r w:rsidRPr="000A2821">
        <w:rPr>
          <w:rFonts w:ascii="Times New Roman" w:hAnsi="Times New Roman" w:cs="Times New Roman"/>
          <w:sz w:val="24"/>
          <w:szCs w:val="24"/>
        </w:rPr>
        <w:t>Naija</w:t>
      </w:r>
      <w:proofErr w:type="spellEnd"/>
      <w:r w:rsidRPr="000A2821">
        <w:rPr>
          <w:rFonts w:ascii="Times New Roman" w:hAnsi="Times New Roman" w:cs="Times New Roman"/>
          <w:sz w:val="24"/>
          <w:szCs w:val="24"/>
        </w:rPr>
        <w:t>, access to such content has become instant, pervasive, and constant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Oyedepo</w:t>
      </w:r>
      <w:proofErr w:type="spellEnd"/>
      <w:r w:rsidRPr="000A2821">
        <w:rPr>
          <w:rFonts w:ascii="Times New Roman" w:hAnsi="Times New Roman" w:cs="Times New Roman"/>
          <w:sz w:val="24"/>
          <w:szCs w:val="24"/>
        </w:rPr>
        <w:t>, 2011).</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Youths, particularly undergraduates, are at a critical stage of identity formation and exploration. This period is influenced significantly by external stimuli, including media, which plays a key role in shaping their attitudes, beliefs, and behaviors (Bandura, 2001). Sexual orientation defined as a person's pattern of romantic or sexual attraction to others—is one aspect of identity that may be influenced by ongoing exposure to sexualized media content. Although sexual orientation is often considered innate, media portrayals, peer influence, and cultural context may affect how individuals interpret, express, or question their sexual identities (</w:t>
      </w:r>
      <w:proofErr w:type="spellStart"/>
      <w:r w:rsidRPr="000A2821">
        <w:rPr>
          <w:rFonts w:ascii="Times New Roman" w:hAnsi="Times New Roman" w:cs="Times New Roman"/>
          <w:sz w:val="24"/>
          <w:szCs w:val="24"/>
        </w:rPr>
        <w:t>Bleakley</w:t>
      </w:r>
      <w:proofErr w:type="spellEnd"/>
      <w:r w:rsidRPr="000A2821">
        <w:rPr>
          <w:rFonts w:ascii="Times New Roman" w:hAnsi="Times New Roman" w:cs="Times New Roman"/>
          <w:sz w:val="24"/>
          <w:szCs w:val="24"/>
        </w:rPr>
        <w:t xml:space="preserve"> et al., 2008; Brown &amp; </w:t>
      </w:r>
      <w:proofErr w:type="spellStart"/>
      <w:r w:rsidRPr="000A2821">
        <w:rPr>
          <w:rFonts w:ascii="Times New Roman" w:hAnsi="Times New Roman" w:cs="Times New Roman"/>
          <w:sz w:val="24"/>
          <w:szCs w:val="24"/>
        </w:rPr>
        <w:t>Bobkowski</w:t>
      </w:r>
      <w:proofErr w:type="spellEnd"/>
      <w:r w:rsidRPr="000A2821">
        <w:rPr>
          <w:rFonts w:ascii="Times New Roman" w:hAnsi="Times New Roman" w:cs="Times New Roman"/>
          <w:sz w:val="24"/>
          <w:szCs w:val="24"/>
        </w:rPr>
        <w:t>, 2011).</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a Nigerian context, where discussions around sexuality are still seen as taboo and largely avoided in formal education, the influence of media becomes even more pronounced. Many young people may lack reliable sources of sexual education and thus turn to what is portrayed in music videos as a guide to their understanding of relationships, sexual roles, and orientation (</w:t>
      </w:r>
      <w:proofErr w:type="spellStart"/>
      <w:r w:rsidRPr="000A2821">
        <w:rPr>
          <w:rFonts w:ascii="Times New Roman" w:hAnsi="Times New Roman" w:cs="Times New Roman"/>
          <w:sz w:val="24"/>
          <w:szCs w:val="24"/>
        </w:rPr>
        <w:t>Omeje</w:t>
      </w:r>
      <w:proofErr w:type="spellEnd"/>
      <w:r w:rsidRPr="000A2821">
        <w:rPr>
          <w:rFonts w:ascii="Times New Roman" w:hAnsi="Times New Roman" w:cs="Times New Roman"/>
          <w:sz w:val="24"/>
          <w:szCs w:val="24"/>
        </w:rPr>
        <w:t xml:space="preserve"> et al., 2018). This reliance can lead to distorted perceptions, including the normalization of risky sexual behaviors, objectification of individuals, and confusion surrounding sexual identity and expression (</w:t>
      </w:r>
      <w:proofErr w:type="spellStart"/>
      <w:r w:rsidRPr="000A2821">
        <w:rPr>
          <w:rFonts w:ascii="Times New Roman" w:hAnsi="Times New Roman" w:cs="Times New Roman"/>
          <w:sz w:val="24"/>
          <w:szCs w:val="24"/>
        </w:rPr>
        <w:t>Edewor</w:t>
      </w:r>
      <w:proofErr w:type="spellEnd"/>
      <w:r w:rsidRPr="000A2821">
        <w:rPr>
          <w:rFonts w:ascii="Times New Roman" w:hAnsi="Times New Roman" w:cs="Times New Roman"/>
          <w:sz w:val="24"/>
          <w:szCs w:val="24"/>
        </w:rPr>
        <w:t>, 2014).</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some music videos may implicitly or explicitly portray same-sex interactions, polygamous behaviors, and exaggerated sexual performances. These representations can influence viewers’ perceptions of what is acceptable or desirable, especially among undergraduates who are in a highly impressionable stage of their social development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2013).</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provides a representative case study of the broader Nigerian youth demographic that is actively engaged with digital media. Investigating how sexual dance music videos influence the sexual orientation of students in this institution is vital for understanding emerging behavioral trends. It also opens up necessary discussions on media literacy, sexuality education, and regulatory frameworks.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therefore, seeks to explore the relationship between exposure to sexual dance musical videos and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It aims to contribute to ongoing academic and policy discourse on the effects of mass media on youth sexuality and behavioral development.</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15" w:name="_Toc206146746"/>
      <w:r w:rsidRPr="000A2821">
        <w:rPr>
          <w:color w:val="auto"/>
        </w:rPr>
        <w:t>1.2 Statement of the Problem</w:t>
      </w:r>
      <w:bookmarkEnd w:id="15"/>
    </w:p>
    <w:p w:rsidR="00173F86" w:rsidRPr="000A2821" w:rsidRDefault="00173F86" w:rsidP="00173F86">
      <w:pPr>
        <w:jc w:val="both"/>
        <w:rPr>
          <w:rFonts w:ascii="Times New Roman" w:hAnsi="Times New Roman" w:cs="Times New Roman"/>
          <w:b/>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Despite the rapid growth of digital entertainment and music media in Nigeria, there has been insufficient academic attention given to the psychological and social effects of sexual content in music videos on young people’s sexual orientation. Most existing literature focuses broadly on sexual behavior and media exposure without narrowing down to how specific content, like sexually suggestive dance in music videos, may influence an individual's sexual preferences, inclinations, and orientations. Given the rising concerns about youth behavior, increasing cases of sexual experimentation, and the emergence of diverse sexual identities on campuses, understanding this link becomes critical. There is a knowledge gap concerning how the continuous consumption of such media content affects undergraduates in polytechnics like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where media consumption is high, but sexual education is low.</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16" w:name="_Toc206146747"/>
      <w:r w:rsidRPr="000A2821">
        <w:rPr>
          <w:color w:val="auto"/>
        </w:rPr>
        <w:lastRenderedPageBreak/>
        <w:t>1.3 Research Objectives</w:t>
      </w:r>
      <w:bookmarkEnd w:id="16"/>
      <w:r w:rsidRPr="000A2821">
        <w:rPr>
          <w:color w:val="auto"/>
        </w:rPr>
        <w:t xml:space="preserve"> </w:t>
      </w:r>
    </w:p>
    <w:p w:rsidR="00173F86" w:rsidRPr="000A2821" w:rsidRDefault="00173F86" w:rsidP="00173F86">
      <w:pPr>
        <w:jc w:val="both"/>
        <w:rPr>
          <w:rFonts w:ascii="Times New Roman" w:hAnsi="Times New Roman" w:cs="Times New Roman"/>
          <w:b/>
          <w:sz w:val="24"/>
          <w:szCs w:val="24"/>
        </w:rPr>
      </w:pPr>
      <w:r w:rsidRPr="000A2821">
        <w:rPr>
          <w:rFonts w:ascii="Times New Roman" w:hAnsi="Times New Roman" w:cs="Times New Roman"/>
          <w:b/>
          <w:sz w:val="24"/>
          <w:szCs w:val="24"/>
        </w:rPr>
        <w:t>Aim:</w:t>
      </w:r>
    </w:p>
    <w:p w:rsidR="00173F86" w:rsidRPr="000A2821" w:rsidRDefault="00173F86" w:rsidP="00173F86">
      <w:pPr>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To examine the influence of sexual dance musical videos on the sexual orientation of undergraduates in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w:t>
      </w:r>
      <w:proofErr w:type="gramEnd"/>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b/>
          <w:sz w:val="24"/>
          <w:szCs w:val="24"/>
        </w:rPr>
      </w:pPr>
      <w:r w:rsidRPr="000A2821">
        <w:rPr>
          <w:rFonts w:ascii="Times New Roman" w:hAnsi="Times New Roman" w:cs="Times New Roman"/>
          <w:b/>
          <w:sz w:val="24"/>
          <w:szCs w:val="24"/>
        </w:rPr>
        <w:t xml:space="preserve">Objectives: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The specific objectives of this study are to:</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1. To determine the extent of exposure of undergraduates to sexual dance musical videos.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2. To assess the perceived influence of such videos on students’ sexual orientation.</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3. To find out the strategic use in mitigating potential negative influence of sexual musical videos.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4. To investigate whether there is a correlation between media consumption and changes in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or identity.</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17" w:name="_Toc206146748"/>
      <w:r w:rsidRPr="000A2821">
        <w:rPr>
          <w:color w:val="auto"/>
        </w:rPr>
        <w:lastRenderedPageBreak/>
        <w:t>1.4 Research Questions</w:t>
      </w:r>
      <w:bookmarkEnd w:id="17"/>
    </w:p>
    <w:p w:rsidR="00173F86" w:rsidRPr="000A2821" w:rsidRDefault="00173F86" w:rsidP="00173F86">
      <w:pPr>
        <w:jc w:val="both"/>
        <w:rPr>
          <w:rFonts w:ascii="Times New Roman" w:hAnsi="Times New Roman" w:cs="Times New Roman"/>
          <w:b/>
          <w:sz w:val="24"/>
          <w:szCs w:val="24"/>
        </w:rPr>
      </w:pPr>
      <w:r w:rsidRPr="000A2821">
        <w:rPr>
          <w:rFonts w:ascii="Times New Roman" w:hAnsi="Times New Roman" w:cs="Times New Roman"/>
          <w:b/>
          <w:sz w:val="24"/>
          <w:szCs w:val="24"/>
        </w:rPr>
        <w:t>The study aims to answer the following questions: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1. How frequently do students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watch sexual dance musical videos?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2. In what ways do these videos influence the students' sexual orientation?</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3. What are the students’ perceptions of the relationship between media content and sexual identity?</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4. What measures can be taken to reduce the negative influence of sexual dance musical videos on students?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18" w:name="_Toc206146749"/>
      <w:r w:rsidRPr="000A2821">
        <w:rPr>
          <w:color w:val="auto"/>
        </w:rPr>
        <w:t>1.5 Scope of the Study</w:t>
      </w:r>
      <w:bookmarkEnd w:id="18"/>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This study focuses on undergraduate students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It examines their exposure to sexual dance music videos and how this affects their sexual orientation. The study does not cover other forms of media influence (e.g., movies, video games) and is restricted to polytechnic students within a specific geographical location. Data will be collected from a sample that represents different faculties and departments within the institution.</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Default="00173F86" w:rsidP="00173F86">
      <w:pPr>
        <w:pStyle w:val="Heading2"/>
        <w:rPr>
          <w:rFonts w:ascii="Times New Roman" w:hAnsi="Times New Roman" w:cs="Times New Roman"/>
          <w:b/>
          <w:color w:val="auto"/>
          <w:sz w:val="24"/>
          <w:szCs w:val="24"/>
        </w:rPr>
      </w:pPr>
      <w:bookmarkStart w:id="19" w:name="_Toc206146750"/>
      <w:r w:rsidRPr="006D3AE3">
        <w:rPr>
          <w:rFonts w:ascii="Times New Roman" w:hAnsi="Times New Roman" w:cs="Times New Roman"/>
          <w:b/>
          <w:color w:val="auto"/>
          <w:sz w:val="24"/>
          <w:szCs w:val="24"/>
        </w:rPr>
        <w:lastRenderedPageBreak/>
        <w:t>1.6 Significance of the Study</w:t>
      </w:r>
      <w:bookmarkEnd w:id="19"/>
    </w:p>
    <w:p w:rsidR="006D3AE3" w:rsidRPr="006D3AE3" w:rsidRDefault="006D3AE3" w:rsidP="006D3AE3"/>
    <w:p w:rsidR="00173F86" w:rsidRPr="000A2821" w:rsidRDefault="00173F86" w:rsidP="00173F86">
      <w:pPr>
        <w:jc w:val="both"/>
        <w:rPr>
          <w:rFonts w:ascii="Times New Roman" w:hAnsi="Times New Roman" w:cs="Times New Roman"/>
          <w:b/>
          <w:sz w:val="24"/>
          <w:szCs w:val="24"/>
        </w:rPr>
      </w:pPr>
      <w:r w:rsidRPr="000A2821">
        <w:rPr>
          <w:rFonts w:ascii="Times New Roman" w:hAnsi="Times New Roman" w:cs="Times New Roman"/>
          <w:b/>
          <w:sz w:val="24"/>
          <w:szCs w:val="24"/>
        </w:rPr>
        <w:t>The study holds significance for various stakeholders:</w:t>
      </w:r>
    </w:p>
    <w:p w:rsidR="00173F86" w:rsidRPr="000A2821" w:rsidRDefault="00173F86" w:rsidP="00173F86">
      <w:pPr>
        <w:jc w:val="both"/>
        <w:rPr>
          <w:rFonts w:ascii="Times New Roman" w:hAnsi="Times New Roman" w:cs="Times New Roman"/>
          <w:b/>
          <w:sz w:val="24"/>
          <w:szCs w:val="24"/>
        </w:rPr>
      </w:pPr>
    </w:p>
    <w:p w:rsidR="00173F86" w:rsidRPr="000A2821" w:rsidRDefault="00173F86" w:rsidP="00173F86">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students, it raises awareness of the potential impact of media consumption on sexual identity.</w:t>
      </w:r>
    </w:p>
    <w:p w:rsidR="00173F86" w:rsidRPr="000A2821" w:rsidRDefault="00173F86" w:rsidP="00173F86">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educators and school counselors, it provides insight into the psychosocial dynamics of youth sexuality.</w:t>
      </w:r>
    </w:p>
    <w:p w:rsidR="00173F86" w:rsidRPr="000A2821" w:rsidRDefault="00173F86" w:rsidP="00173F86">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parents, it offers a deeper understanding of media's role in shaping children’s beliefs and behaviors.</w:t>
      </w:r>
    </w:p>
    <w:p w:rsidR="00173F86" w:rsidRPr="000A2821" w:rsidRDefault="00173F86" w:rsidP="00173F86">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For policymakers, it serves as a foundation for recommending reforms in digital media regulation and sexuality education.</w:t>
      </w:r>
    </w:p>
    <w:p w:rsidR="00173F86" w:rsidRPr="000A2821" w:rsidRDefault="00173F86" w:rsidP="00173F86">
      <w:pPr>
        <w:pStyle w:val="ListParagraph"/>
        <w:numPr>
          <w:ilvl w:val="0"/>
          <w:numId w:val="4"/>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By addressing these concerns, the study contributes to academic discourse and practical interventions around media influence and youth sexuality in Nigeria.</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6D3AE3" w:rsidRDefault="00173F86" w:rsidP="00173F86">
      <w:pPr>
        <w:pStyle w:val="Heading2"/>
        <w:rPr>
          <w:rFonts w:ascii="Times New Roman" w:hAnsi="Times New Roman" w:cs="Times New Roman"/>
          <w:color w:val="auto"/>
          <w:sz w:val="24"/>
          <w:szCs w:val="24"/>
        </w:rPr>
      </w:pPr>
      <w:bookmarkStart w:id="20" w:name="_Toc206146751"/>
      <w:r w:rsidRPr="006D3AE3">
        <w:rPr>
          <w:rFonts w:ascii="Times New Roman" w:hAnsi="Times New Roman" w:cs="Times New Roman"/>
          <w:color w:val="auto"/>
          <w:sz w:val="24"/>
          <w:szCs w:val="24"/>
        </w:rPr>
        <w:t>1.7 Limitations of the Study (Optional)</w:t>
      </w:r>
      <w:bookmarkEnd w:id="20"/>
      <w:r w:rsidRPr="006D3AE3">
        <w:rPr>
          <w:rFonts w:ascii="Times New Roman" w:hAnsi="Times New Roman" w:cs="Times New Roman"/>
          <w:color w:val="auto"/>
          <w:sz w:val="24"/>
          <w:szCs w:val="24"/>
        </w:rPr>
        <w:tab/>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This study may face certain limitations such as: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Reluctance of respondents to disclose personal sexual orientation due to cultural stigma.</w:t>
      </w:r>
    </w:p>
    <w:p w:rsidR="00173F86" w:rsidRPr="000A2821" w:rsidRDefault="00173F86" w:rsidP="00173F86">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Limited access to a broader population outside the institution.</w:t>
      </w:r>
    </w:p>
    <w:p w:rsidR="00173F86" w:rsidRPr="000A2821" w:rsidRDefault="00173F86" w:rsidP="00173F86">
      <w:pPr>
        <w:pStyle w:val="ListParagraph"/>
        <w:numPr>
          <w:ilvl w:val="0"/>
          <w:numId w:val="5"/>
        </w:numPr>
        <w:spacing w:after="0" w:line="240" w:lineRule="auto"/>
        <w:jc w:val="both"/>
        <w:rPr>
          <w:rFonts w:ascii="Times New Roman" w:hAnsi="Times New Roman" w:cs="Times New Roman"/>
          <w:sz w:val="24"/>
          <w:szCs w:val="24"/>
        </w:rPr>
      </w:pPr>
      <w:r w:rsidRPr="000A2821">
        <w:rPr>
          <w:rFonts w:ascii="Times New Roman" w:hAnsi="Times New Roman" w:cs="Times New Roman"/>
          <w:sz w:val="24"/>
          <w:szCs w:val="24"/>
        </w:rPr>
        <w:t xml:space="preserve">The influence of other factors like </w:t>
      </w:r>
      <w:proofErr w:type="gramStart"/>
      <w:r w:rsidRPr="000A2821">
        <w:rPr>
          <w:rFonts w:ascii="Times New Roman" w:hAnsi="Times New Roman" w:cs="Times New Roman"/>
          <w:sz w:val="24"/>
          <w:szCs w:val="24"/>
        </w:rPr>
        <w:t>peer</w:t>
      </w:r>
      <w:proofErr w:type="gramEnd"/>
      <w:r w:rsidRPr="000A2821">
        <w:rPr>
          <w:rFonts w:ascii="Times New Roman" w:hAnsi="Times New Roman" w:cs="Times New Roman"/>
          <w:sz w:val="24"/>
          <w:szCs w:val="24"/>
        </w:rPr>
        <w:t xml:space="preserve"> pressure and family upbringing may not be fully captured.</w:t>
      </w: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pStyle w:val="ListParagraph"/>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C62476" w:rsidRDefault="00173F86" w:rsidP="00173F86">
      <w:pPr>
        <w:pStyle w:val="Heading2"/>
        <w:rPr>
          <w:rFonts w:ascii="Times New Roman" w:hAnsi="Times New Roman" w:cs="Times New Roman"/>
          <w:color w:val="auto"/>
          <w:sz w:val="24"/>
          <w:szCs w:val="24"/>
        </w:rPr>
      </w:pPr>
      <w:bookmarkStart w:id="21" w:name="_Toc206146752"/>
      <w:r w:rsidRPr="00C62476">
        <w:rPr>
          <w:rFonts w:ascii="Times New Roman" w:hAnsi="Times New Roman" w:cs="Times New Roman"/>
          <w:color w:val="auto"/>
          <w:sz w:val="24"/>
          <w:szCs w:val="24"/>
        </w:rPr>
        <w:lastRenderedPageBreak/>
        <w:t>1.8   Operational Definition of Terms</w:t>
      </w:r>
      <w:bookmarkEnd w:id="21"/>
    </w:p>
    <w:p w:rsidR="00173F86" w:rsidRPr="000A2821" w:rsidRDefault="00173F86" w:rsidP="00173F86">
      <w:pPr>
        <w:jc w:val="both"/>
        <w:rPr>
          <w:rFonts w:ascii="Times New Roman" w:hAnsi="Times New Roman" w:cs="Times New Roman"/>
          <w:b/>
          <w:sz w:val="24"/>
          <w:szCs w:val="24"/>
        </w:rPr>
      </w:pPr>
    </w:p>
    <w:p w:rsidR="00173F86" w:rsidRPr="000A2821" w:rsidRDefault="00173F86" w:rsidP="00173F86">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Sexual Orientation</w:t>
      </w:r>
      <w:r w:rsidRPr="000A2821">
        <w:rPr>
          <w:rFonts w:ascii="Times New Roman" w:hAnsi="Times New Roman" w:cs="Times New Roman"/>
          <w:sz w:val="24"/>
          <w:szCs w:val="24"/>
        </w:rPr>
        <w:t>: An individual's pattern of emotional, romantic, or sexual attraction to others.</w:t>
      </w:r>
    </w:p>
    <w:p w:rsidR="00173F86" w:rsidRPr="000A2821" w:rsidRDefault="00173F86" w:rsidP="00173F86">
      <w:pPr>
        <w:pStyle w:val="ListParagraph"/>
        <w:spacing w:after="0" w:line="240" w:lineRule="auto"/>
        <w:jc w:val="both"/>
        <w:rPr>
          <w:rFonts w:ascii="Times New Roman" w:hAnsi="Times New Roman" w:cs="Times New Roman"/>
          <w:sz w:val="24"/>
          <w:szCs w:val="24"/>
        </w:rPr>
      </w:pPr>
    </w:p>
    <w:p w:rsidR="00173F86" w:rsidRPr="000A2821" w:rsidRDefault="00173F86" w:rsidP="00173F86">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Sexual Dance Music Videos</w:t>
      </w:r>
      <w:r w:rsidRPr="000A2821">
        <w:rPr>
          <w:rFonts w:ascii="Times New Roman" w:hAnsi="Times New Roman" w:cs="Times New Roman"/>
          <w:sz w:val="24"/>
          <w:szCs w:val="24"/>
        </w:rPr>
        <w:t xml:space="preserve">: Music videos featuring dance styles or choreography that </w:t>
      </w:r>
      <w:proofErr w:type="gramStart"/>
      <w:r w:rsidRPr="000A2821">
        <w:rPr>
          <w:rFonts w:ascii="Times New Roman" w:hAnsi="Times New Roman" w:cs="Times New Roman"/>
          <w:sz w:val="24"/>
          <w:szCs w:val="24"/>
        </w:rPr>
        <w:t>are</w:t>
      </w:r>
      <w:proofErr w:type="gramEnd"/>
      <w:r w:rsidRPr="000A2821">
        <w:rPr>
          <w:rFonts w:ascii="Times New Roman" w:hAnsi="Times New Roman" w:cs="Times New Roman"/>
          <w:sz w:val="24"/>
          <w:szCs w:val="24"/>
        </w:rPr>
        <w:t xml:space="preserve"> sexually suggestive or explicit in nature.</w:t>
      </w:r>
    </w:p>
    <w:p w:rsidR="00173F86" w:rsidRPr="000A2821" w:rsidRDefault="00173F86" w:rsidP="00173F86">
      <w:pPr>
        <w:pStyle w:val="ListParagraph"/>
        <w:spacing w:after="0" w:line="240" w:lineRule="auto"/>
        <w:jc w:val="both"/>
        <w:rPr>
          <w:rFonts w:ascii="Times New Roman" w:hAnsi="Times New Roman" w:cs="Times New Roman"/>
          <w:sz w:val="24"/>
          <w:szCs w:val="24"/>
        </w:rPr>
      </w:pPr>
    </w:p>
    <w:p w:rsidR="00173F86" w:rsidRPr="000A2821" w:rsidRDefault="00173F86" w:rsidP="00173F86">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Undergraduates</w:t>
      </w:r>
      <w:r w:rsidRPr="000A2821">
        <w:rPr>
          <w:rFonts w:ascii="Times New Roman" w:hAnsi="Times New Roman" w:cs="Times New Roman"/>
          <w:sz w:val="24"/>
          <w:szCs w:val="24"/>
        </w:rPr>
        <w:t xml:space="preserve">: Students enrolled in diploma or degree programs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w:t>
      </w:r>
    </w:p>
    <w:p w:rsidR="00173F86" w:rsidRPr="000A2821" w:rsidRDefault="00173F86" w:rsidP="00173F86">
      <w:pPr>
        <w:pStyle w:val="ListParagraph"/>
        <w:spacing w:after="0" w:line="240" w:lineRule="auto"/>
        <w:jc w:val="both"/>
        <w:rPr>
          <w:rFonts w:ascii="Times New Roman" w:hAnsi="Times New Roman" w:cs="Times New Roman"/>
          <w:sz w:val="24"/>
          <w:szCs w:val="24"/>
        </w:rPr>
      </w:pPr>
    </w:p>
    <w:p w:rsidR="00173F86" w:rsidRPr="000A2821" w:rsidRDefault="00173F86" w:rsidP="00173F86">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Media Exposure</w:t>
      </w:r>
      <w:r w:rsidRPr="000A2821">
        <w:rPr>
          <w:rFonts w:ascii="Times New Roman" w:hAnsi="Times New Roman" w:cs="Times New Roman"/>
          <w:sz w:val="24"/>
          <w:szCs w:val="24"/>
        </w:rPr>
        <w:t xml:space="preserve">: The degree to which individuals interact with and consume media content on platforms like YouTube,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etc.</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ListParagraph"/>
        <w:numPr>
          <w:ilvl w:val="0"/>
          <w:numId w:val="6"/>
        </w:numPr>
        <w:spacing w:after="0" w:line="240" w:lineRule="auto"/>
        <w:jc w:val="both"/>
        <w:rPr>
          <w:rFonts w:ascii="Times New Roman" w:hAnsi="Times New Roman" w:cs="Times New Roman"/>
          <w:sz w:val="24"/>
          <w:szCs w:val="24"/>
        </w:rPr>
      </w:pPr>
      <w:r w:rsidRPr="000A2821">
        <w:rPr>
          <w:rFonts w:ascii="Times New Roman" w:hAnsi="Times New Roman" w:cs="Times New Roman"/>
          <w:b/>
          <w:sz w:val="24"/>
          <w:szCs w:val="24"/>
        </w:rPr>
        <w:t>Influence</w:t>
      </w:r>
      <w:r w:rsidRPr="000A2821">
        <w:rPr>
          <w:rFonts w:ascii="Times New Roman" w:hAnsi="Times New Roman" w:cs="Times New Roman"/>
          <w:sz w:val="24"/>
          <w:szCs w:val="24"/>
        </w:rPr>
        <w:t>: The capacity of the music video content to affect students' sexual thoughts, feelings, or behaviors.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1"/>
      </w:pPr>
      <w:bookmarkStart w:id="22" w:name="_Toc206146753"/>
      <w:r w:rsidRPr="000A2821">
        <w:lastRenderedPageBreak/>
        <w:t>CHAPTER TWO</w:t>
      </w:r>
      <w:bookmarkEnd w:id="22"/>
    </w:p>
    <w:p w:rsidR="00173F86" w:rsidRPr="000A2821" w:rsidRDefault="00173F86" w:rsidP="00173F86">
      <w:pPr>
        <w:pStyle w:val="Heading1"/>
      </w:pPr>
      <w:bookmarkStart w:id="23" w:name="_Toc206146754"/>
      <w:r w:rsidRPr="000A2821">
        <w:t>LITERATURE REVIEW</w:t>
      </w:r>
      <w:bookmarkEnd w:id="23"/>
    </w:p>
    <w:p w:rsidR="00173F86" w:rsidRPr="000A2821" w:rsidRDefault="00173F86" w:rsidP="00173F86">
      <w:pPr>
        <w:pStyle w:val="Heading2"/>
        <w:rPr>
          <w:color w:val="auto"/>
        </w:rPr>
      </w:pPr>
      <w:bookmarkStart w:id="24" w:name="_Toc206146755"/>
      <w:r w:rsidRPr="000A2821">
        <w:rPr>
          <w:color w:val="auto"/>
        </w:rPr>
        <w:t>2.1 Concept of Dance</w:t>
      </w:r>
      <w:bookmarkEnd w:id="2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is a form of artistic expression that involves the rhythmic movement of the body, usually coordinated with music, to convey emotions, narratives, or cultural values. It serves as a non-verbal form of communication, allowing individuals to express feelings and ideas through physical motion (Hanna, 1987). Dance transcends linguistic barriers, making it a universal medium of storytelling and identity representation.</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According to the Oxford English Dictionary, dance is defined as “a series of steps and movements that match the speed and rhythm of a piece of music.”</w:t>
      </w:r>
      <w:proofErr w:type="gramEnd"/>
      <w:r w:rsidRPr="000A2821">
        <w:rPr>
          <w:rFonts w:ascii="Times New Roman" w:hAnsi="Times New Roman" w:cs="Times New Roman"/>
          <w:sz w:val="24"/>
          <w:szCs w:val="24"/>
        </w:rPr>
        <w:t xml:space="preserve"> In both traditional and contemporary contexts, dance is deeply embedded in cultural practices, rituals, entertainment, and increasingly, in media communication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25" w:name="_Toc206146756"/>
      <w:r w:rsidRPr="000A2821">
        <w:rPr>
          <w:color w:val="auto"/>
        </w:rPr>
        <w:t>2.1.1: Types of Dance</w:t>
      </w:r>
      <w:bookmarkEnd w:id="25"/>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can be classified into various types based on cultural context, purpose, and style. Some prominent types include:</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1. Traditional/Folk Dance</w:t>
      </w:r>
      <w:r w:rsidRPr="000A2821">
        <w:rPr>
          <w:rFonts w:ascii="Times New Roman" w:hAnsi="Times New Roman" w:cs="Times New Roman"/>
          <w:sz w:val="24"/>
          <w:szCs w:val="24"/>
        </w:rPr>
        <w:t xml:space="preserve">: Rooted in cultural heritage and typically performed during festivals and ceremonies (e.g., Bata dance, </w:t>
      </w:r>
      <w:proofErr w:type="spellStart"/>
      <w:r w:rsidRPr="000A2821">
        <w:rPr>
          <w:rFonts w:ascii="Times New Roman" w:hAnsi="Times New Roman" w:cs="Times New Roman"/>
          <w:sz w:val="24"/>
          <w:szCs w:val="24"/>
        </w:rPr>
        <w:t>Atilogwu</w:t>
      </w:r>
      <w:proofErr w:type="spellEnd"/>
      <w:r w:rsidRPr="000A2821">
        <w:rPr>
          <w:rFonts w:ascii="Times New Roman" w:hAnsi="Times New Roman" w:cs="Times New Roman"/>
          <w:sz w:val="24"/>
          <w:szCs w:val="24"/>
        </w:rPr>
        <w:t xml:space="preserve">, or </w:t>
      </w:r>
      <w:proofErr w:type="spellStart"/>
      <w:r w:rsidRPr="000A2821">
        <w:rPr>
          <w:rFonts w:ascii="Times New Roman" w:hAnsi="Times New Roman" w:cs="Times New Roman"/>
          <w:sz w:val="24"/>
          <w:szCs w:val="24"/>
        </w:rPr>
        <w:t>Egwu</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Amala</w:t>
      </w:r>
      <w:proofErr w:type="spellEnd"/>
      <w:r w:rsidRPr="000A2821">
        <w:rPr>
          <w:rFonts w:ascii="Times New Roman" w:hAnsi="Times New Roman" w:cs="Times New Roman"/>
          <w:sz w:val="24"/>
          <w:szCs w:val="24"/>
        </w:rPr>
        <w:t xml:space="preserve"> in Nigeria) (</w:t>
      </w:r>
      <w:proofErr w:type="spellStart"/>
      <w:r w:rsidRPr="000A2821">
        <w:rPr>
          <w:rFonts w:ascii="Times New Roman" w:hAnsi="Times New Roman" w:cs="Times New Roman"/>
          <w:sz w:val="24"/>
          <w:szCs w:val="24"/>
        </w:rPr>
        <w:t>Nwaozuzu</w:t>
      </w:r>
      <w:proofErr w:type="spellEnd"/>
      <w:r w:rsidRPr="000A2821">
        <w:rPr>
          <w:rFonts w:ascii="Times New Roman" w:hAnsi="Times New Roman" w:cs="Times New Roman"/>
          <w:sz w:val="24"/>
          <w:szCs w:val="24"/>
        </w:rPr>
        <w:t>, 2012).</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2. Ballroom Dance</w:t>
      </w:r>
      <w:r w:rsidRPr="000A2821">
        <w:rPr>
          <w:rFonts w:ascii="Times New Roman" w:hAnsi="Times New Roman" w:cs="Times New Roman"/>
          <w:sz w:val="24"/>
          <w:szCs w:val="24"/>
        </w:rPr>
        <w:t>: A set of partner dances, including waltz, tango, foxtrot, often performed socially or competitively (</w:t>
      </w:r>
      <w:proofErr w:type="spellStart"/>
      <w:r w:rsidRPr="000A2821">
        <w:rPr>
          <w:rFonts w:ascii="Times New Roman" w:hAnsi="Times New Roman" w:cs="Times New Roman"/>
          <w:sz w:val="24"/>
          <w:szCs w:val="24"/>
        </w:rPr>
        <w:t>Nevile</w:t>
      </w:r>
      <w:proofErr w:type="spellEnd"/>
      <w:r w:rsidRPr="000A2821">
        <w:rPr>
          <w:rFonts w:ascii="Times New Roman" w:hAnsi="Times New Roman" w:cs="Times New Roman"/>
          <w:sz w:val="24"/>
          <w:szCs w:val="24"/>
        </w:rPr>
        <w:t>, 2001).</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3. Contemporary Dance</w:t>
      </w:r>
      <w:r w:rsidRPr="000A2821">
        <w:rPr>
          <w:rFonts w:ascii="Times New Roman" w:hAnsi="Times New Roman" w:cs="Times New Roman"/>
          <w:sz w:val="24"/>
          <w:szCs w:val="24"/>
        </w:rPr>
        <w:t>: A modern style that combines elements from classical ballet and modern dance, focusing on expressive movement (Thomas, 1995).</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4. Hip-Hop Dance</w:t>
      </w:r>
      <w:r w:rsidRPr="000A2821">
        <w:rPr>
          <w:rFonts w:ascii="Times New Roman" w:hAnsi="Times New Roman" w:cs="Times New Roman"/>
          <w:sz w:val="24"/>
          <w:szCs w:val="24"/>
        </w:rPr>
        <w:t>: Emerged from hip-hop culture and includes styles such as breakdancing, popping, and locking; widely used in music videos (</w:t>
      </w:r>
      <w:proofErr w:type="spellStart"/>
      <w:r w:rsidRPr="000A2821">
        <w:rPr>
          <w:rFonts w:ascii="Times New Roman" w:hAnsi="Times New Roman" w:cs="Times New Roman"/>
          <w:sz w:val="24"/>
          <w:szCs w:val="24"/>
        </w:rPr>
        <w:t>Schloss</w:t>
      </w:r>
      <w:proofErr w:type="spellEnd"/>
      <w:r w:rsidRPr="000A2821">
        <w:rPr>
          <w:rFonts w:ascii="Times New Roman" w:hAnsi="Times New Roman" w:cs="Times New Roman"/>
          <w:sz w:val="24"/>
          <w:szCs w:val="24"/>
        </w:rPr>
        <w:t>, 2009).</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5. Ballet</w:t>
      </w:r>
      <w:r w:rsidRPr="000A2821">
        <w:rPr>
          <w:rFonts w:ascii="Times New Roman" w:hAnsi="Times New Roman" w:cs="Times New Roman"/>
          <w:sz w:val="24"/>
          <w:szCs w:val="24"/>
        </w:rPr>
        <w:t>: A classical form of dance known for its precision, technique, and grace, often telling dramatic stories (Au, 2002).</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6. Latin Dance:</w:t>
      </w:r>
      <w:r w:rsidRPr="000A2821">
        <w:rPr>
          <w:rFonts w:ascii="Times New Roman" w:hAnsi="Times New Roman" w:cs="Times New Roman"/>
          <w:sz w:val="24"/>
          <w:szCs w:val="24"/>
        </w:rPr>
        <w:t xml:space="preserve"> Includes styles like salsa, merengue, and cha-cha; characterized by sensual, rhythmic movement (Peterson, 2003).</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b/>
          <w:sz w:val="24"/>
          <w:szCs w:val="24"/>
        </w:rPr>
        <w:t>7. Sexual/Provocative Dance</w:t>
      </w:r>
      <w:r w:rsidRPr="000A2821">
        <w:rPr>
          <w:rFonts w:ascii="Times New Roman" w:hAnsi="Times New Roman" w:cs="Times New Roman"/>
          <w:sz w:val="24"/>
          <w:szCs w:val="24"/>
        </w:rPr>
        <w:t>: Involves movements intended to arouse or suggest sensuality, commonly found in contemporary music videos and performances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26" w:name="_Toc206146757"/>
      <w:r w:rsidRPr="000A2821">
        <w:rPr>
          <w:color w:val="auto"/>
        </w:rPr>
        <w:t>2.1.2: Functions of Dance</w:t>
      </w:r>
      <w:bookmarkEnd w:id="26"/>
      <w:r w:rsidRPr="000A2821">
        <w:rPr>
          <w:color w:val="auto"/>
        </w:rPr>
        <w:t xml:space="preserve">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Dance serves various roles in society, including but not limited to:</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1. </w:t>
      </w:r>
      <w:r w:rsidRPr="000A2821">
        <w:rPr>
          <w:rFonts w:ascii="Times New Roman" w:hAnsi="Times New Roman" w:cs="Times New Roman"/>
          <w:b/>
          <w:sz w:val="24"/>
          <w:szCs w:val="24"/>
        </w:rPr>
        <w:t>Cultural Expression</w:t>
      </w:r>
      <w:r w:rsidRPr="000A2821">
        <w:rPr>
          <w:rFonts w:ascii="Times New Roman" w:hAnsi="Times New Roman" w:cs="Times New Roman"/>
          <w:sz w:val="24"/>
          <w:szCs w:val="24"/>
        </w:rPr>
        <w:t>: Dance preserves and transmits cultural values, history, and tradition across generations (Hanna, 1987).</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2</w:t>
      </w:r>
      <w:r w:rsidRPr="000A2821">
        <w:rPr>
          <w:rFonts w:ascii="Times New Roman" w:hAnsi="Times New Roman" w:cs="Times New Roman"/>
          <w:b/>
          <w:sz w:val="24"/>
          <w:szCs w:val="24"/>
        </w:rPr>
        <w:t>. Entertainment</w:t>
      </w:r>
      <w:r w:rsidRPr="000A2821">
        <w:rPr>
          <w:rFonts w:ascii="Times New Roman" w:hAnsi="Times New Roman" w:cs="Times New Roman"/>
          <w:sz w:val="24"/>
          <w:szCs w:val="24"/>
        </w:rPr>
        <w:t>: Dance is a major form of entertainment in theatre, television, and social media, appealing to diverse audiences.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Communication</w:t>
      </w:r>
      <w:r w:rsidRPr="000A2821">
        <w:rPr>
          <w:rFonts w:ascii="Times New Roman" w:hAnsi="Times New Roman" w:cs="Times New Roman"/>
          <w:sz w:val="24"/>
          <w:szCs w:val="24"/>
        </w:rPr>
        <w:t>: As a non-verbal medium, dance conveys emotion, ideology, and narrative (Desmond, 1997).</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4</w:t>
      </w:r>
      <w:r w:rsidRPr="000A2821">
        <w:rPr>
          <w:rFonts w:ascii="Times New Roman" w:hAnsi="Times New Roman" w:cs="Times New Roman"/>
          <w:b/>
          <w:sz w:val="24"/>
          <w:szCs w:val="24"/>
        </w:rPr>
        <w:t>. Social Cohesion</w:t>
      </w:r>
      <w:r w:rsidRPr="000A2821">
        <w:rPr>
          <w:rFonts w:ascii="Times New Roman" w:hAnsi="Times New Roman" w:cs="Times New Roman"/>
          <w:sz w:val="24"/>
          <w:szCs w:val="24"/>
        </w:rPr>
        <w:t>: It fosters group identity and unity in communal settings like weddings, festivals, and rites of passage (</w:t>
      </w:r>
      <w:proofErr w:type="spellStart"/>
      <w:r w:rsidRPr="000A2821">
        <w:rPr>
          <w:rFonts w:ascii="Times New Roman" w:hAnsi="Times New Roman" w:cs="Times New Roman"/>
          <w:sz w:val="24"/>
          <w:szCs w:val="24"/>
        </w:rPr>
        <w:t>Kaeppler</w:t>
      </w:r>
      <w:proofErr w:type="spellEnd"/>
      <w:r w:rsidRPr="000A2821">
        <w:rPr>
          <w:rFonts w:ascii="Times New Roman" w:hAnsi="Times New Roman" w:cs="Times New Roman"/>
          <w:sz w:val="24"/>
          <w:szCs w:val="24"/>
        </w:rPr>
        <w:t>, 2000).</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5</w:t>
      </w:r>
      <w:r w:rsidRPr="000A2821">
        <w:rPr>
          <w:rFonts w:ascii="Times New Roman" w:hAnsi="Times New Roman" w:cs="Times New Roman"/>
          <w:b/>
          <w:sz w:val="24"/>
          <w:szCs w:val="24"/>
        </w:rPr>
        <w:t>. Religious/Ritual Significance</w:t>
      </w:r>
      <w:r w:rsidRPr="000A2821">
        <w:rPr>
          <w:rFonts w:ascii="Times New Roman" w:hAnsi="Times New Roman" w:cs="Times New Roman"/>
          <w:sz w:val="24"/>
          <w:szCs w:val="24"/>
        </w:rPr>
        <w:t>: Used in spiritual ceremonies and rituals, symbolizing offerings, blessings, or transitions (Royce, 1977).</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6. </w:t>
      </w:r>
      <w:r w:rsidRPr="000A2821">
        <w:rPr>
          <w:rFonts w:ascii="Times New Roman" w:hAnsi="Times New Roman" w:cs="Times New Roman"/>
          <w:b/>
          <w:sz w:val="24"/>
          <w:szCs w:val="24"/>
        </w:rPr>
        <w:t>Political and Social Commentary</w:t>
      </w:r>
      <w:r w:rsidRPr="000A2821">
        <w:rPr>
          <w:rFonts w:ascii="Times New Roman" w:hAnsi="Times New Roman" w:cs="Times New Roman"/>
          <w:sz w:val="24"/>
          <w:szCs w:val="24"/>
        </w:rPr>
        <w:t>: Dance can challenge norms and comment on gender, race, and class issues (Desmond, 1997).</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7. </w:t>
      </w:r>
      <w:r w:rsidRPr="000A2821">
        <w:rPr>
          <w:rFonts w:ascii="Times New Roman" w:hAnsi="Times New Roman" w:cs="Times New Roman"/>
          <w:b/>
          <w:sz w:val="24"/>
          <w:szCs w:val="24"/>
        </w:rPr>
        <w:t>Marketing and Media Influence:</w:t>
      </w:r>
      <w:r w:rsidRPr="000A2821">
        <w:rPr>
          <w:rFonts w:ascii="Times New Roman" w:hAnsi="Times New Roman" w:cs="Times New Roman"/>
          <w:sz w:val="24"/>
          <w:szCs w:val="24"/>
        </w:rPr>
        <w:t xml:space="preserve"> Dance is widely employed in advertising and branding strategies to attract and engage audiences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27" w:name="_Toc206146758"/>
      <w:r w:rsidRPr="000A2821">
        <w:rPr>
          <w:color w:val="auto"/>
        </w:rPr>
        <w:t>2.1.3: Concept of Dance in Relation to Mass Communication</w:t>
      </w:r>
      <w:bookmarkEnd w:id="27"/>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context of mass communication, dance serves as a powerful tool for visual storytelling and cultural representation. With the rise of digital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YouTube, and television, dance has become a medium of mass messaging and influence, especially among youths.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1. </w:t>
      </w:r>
      <w:r w:rsidRPr="000A2821">
        <w:rPr>
          <w:rFonts w:ascii="Times New Roman" w:hAnsi="Times New Roman" w:cs="Times New Roman"/>
          <w:b/>
          <w:sz w:val="24"/>
          <w:szCs w:val="24"/>
        </w:rPr>
        <w:t>Music Videos</w:t>
      </w:r>
      <w:r w:rsidRPr="000A2821">
        <w:rPr>
          <w:rFonts w:ascii="Times New Roman" w:hAnsi="Times New Roman" w:cs="Times New Roman"/>
          <w:sz w:val="24"/>
          <w:szCs w:val="24"/>
        </w:rPr>
        <w:t>: Music videos commonly feature choreographed dance routines to enhance viewer engagement and emphasize song themes. These dances often include sexualized movements that shape audience perceptions of beauty, relationships, and sexuality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2. </w:t>
      </w:r>
      <w:r w:rsidRPr="000A2821">
        <w:rPr>
          <w:rFonts w:ascii="Times New Roman" w:hAnsi="Times New Roman" w:cs="Times New Roman"/>
          <w:b/>
          <w:sz w:val="24"/>
          <w:szCs w:val="24"/>
        </w:rPr>
        <w:t>Advertising</w:t>
      </w:r>
      <w:r w:rsidRPr="000A2821">
        <w:rPr>
          <w:rFonts w:ascii="Times New Roman" w:hAnsi="Times New Roman" w:cs="Times New Roman"/>
          <w:sz w:val="24"/>
          <w:szCs w:val="24"/>
        </w:rPr>
        <w:t>: Dance movements are integrated into commercials to create emotional appeal, entertainment value, and memorability (</w:t>
      </w:r>
      <w:proofErr w:type="spellStart"/>
      <w:r w:rsidRPr="000A2821">
        <w:rPr>
          <w:rFonts w:ascii="Times New Roman" w:hAnsi="Times New Roman" w:cs="Times New Roman"/>
          <w:sz w:val="24"/>
          <w:szCs w:val="24"/>
        </w:rPr>
        <w:t>Kapferer</w:t>
      </w:r>
      <w:proofErr w:type="spellEnd"/>
      <w:r w:rsidRPr="000A2821">
        <w:rPr>
          <w:rFonts w:ascii="Times New Roman" w:hAnsi="Times New Roman" w:cs="Times New Roman"/>
          <w:sz w:val="24"/>
          <w:szCs w:val="24"/>
        </w:rPr>
        <w:t>, 2012).</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3. </w:t>
      </w:r>
      <w:r w:rsidRPr="000A2821">
        <w:rPr>
          <w:rFonts w:ascii="Times New Roman" w:hAnsi="Times New Roman" w:cs="Times New Roman"/>
          <w:b/>
          <w:sz w:val="24"/>
          <w:szCs w:val="24"/>
        </w:rPr>
        <w:t>Cultural Diplomacy</w:t>
      </w:r>
      <w:r w:rsidRPr="000A2821">
        <w:rPr>
          <w:rFonts w:ascii="Times New Roman" w:hAnsi="Times New Roman" w:cs="Times New Roman"/>
          <w:sz w:val="24"/>
          <w:szCs w:val="24"/>
        </w:rPr>
        <w:t>: Dance is used in media to promote cultural heritage and national identity on global platforms (</w:t>
      </w:r>
      <w:proofErr w:type="spellStart"/>
      <w:r w:rsidRPr="000A2821">
        <w:rPr>
          <w:rFonts w:ascii="Times New Roman" w:hAnsi="Times New Roman" w:cs="Times New Roman"/>
          <w:sz w:val="24"/>
          <w:szCs w:val="24"/>
        </w:rPr>
        <w:t>Appadurai</w:t>
      </w:r>
      <w:proofErr w:type="spellEnd"/>
      <w:r w:rsidRPr="000A2821">
        <w:rPr>
          <w:rFonts w:ascii="Times New Roman" w:hAnsi="Times New Roman" w:cs="Times New Roman"/>
          <w:sz w:val="24"/>
          <w:szCs w:val="24"/>
        </w:rPr>
        <w:t>, 1996).</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4. </w:t>
      </w:r>
      <w:r w:rsidRPr="000A2821">
        <w:rPr>
          <w:rFonts w:ascii="Times New Roman" w:hAnsi="Times New Roman" w:cs="Times New Roman"/>
          <w:b/>
          <w:sz w:val="24"/>
          <w:szCs w:val="24"/>
        </w:rPr>
        <w:t xml:space="preserve">Social Media </w:t>
      </w:r>
      <w:proofErr w:type="spellStart"/>
      <w:r w:rsidRPr="000A2821">
        <w:rPr>
          <w:rFonts w:ascii="Times New Roman" w:hAnsi="Times New Roman" w:cs="Times New Roman"/>
          <w:b/>
          <w:sz w:val="24"/>
          <w:szCs w:val="24"/>
        </w:rPr>
        <w:t>Virality</w:t>
      </w:r>
      <w:proofErr w:type="spellEnd"/>
      <w:r w:rsidRPr="000A2821">
        <w:rPr>
          <w:rFonts w:ascii="Times New Roman" w:hAnsi="Times New Roman" w:cs="Times New Roman"/>
          <w:sz w:val="24"/>
          <w:szCs w:val="24"/>
        </w:rPr>
        <w:t xml:space="preserve">: Dances trending on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YouTube challenge formats of traditional mass communication by enabling user-generated content and participatory culture (Jenkins, 2006).</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5. </w:t>
      </w:r>
      <w:r w:rsidRPr="000A2821">
        <w:rPr>
          <w:rFonts w:ascii="Times New Roman" w:hAnsi="Times New Roman" w:cs="Times New Roman"/>
          <w:b/>
          <w:sz w:val="24"/>
          <w:szCs w:val="24"/>
        </w:rPr>
        <w:t>Sexual Orientation and Identity Formation</w:t>
      </w:r>
      <w:r w:rsidRPr="000A2821">
        <w:rPr>
          <w:rFonts w:ascii="Times New Roman" w:hAnsi="Times New Roman" w:cs="Times New Roman"/>
          <w:sz w:val="24"/>
          <w:szCs w:val="24"/>
        </w:rPr>
        <w:t>: Sexual dance in media affects the audience’s perception of gender roles, sexuality, and orientation—especially when dance is sexualized or gender-fluid, influencing how undergraduates interpret sexual norms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lastRenderedPageBreak/>
        <w:t>In summary, dance plays a crucial role in mass communication as both content and carrier of messages. It communicates identity, entertains, and sometimes subconsciously shapes viewer attitudes, making it a critical area of study in media and cultural research.</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28" w:name="_Toc206146759"/>
      <w:r w:rsidRPr="000A2821">
        <w:rPr>
          <w:color w:val="auto"/>
        </w:rPr>
        <w:t>2.2 Sexual Dance</w:t>
      </w:r>
      <w:bookmarkEnd w:id="28"/>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w:t>
      </w:r>
      <w:proofErr w:type="gramStart"/>
      <w:r w:rsidRPr="000A2821">
        <w:rPr>
          <w:rFonts w:ascii="Times New Roman" w:hAnsi="Times New Roman" w:cs="Times New Roman"/>
          <w:sz w:val="24"/>
          <w:szCs w:val="24"/>
        </w:rPr>
        <w:t>dance,</w:t>
      </w:r>
      <w:proofErr w:type="gramEnd"/>
      <w:r w:rsidRPr="000A2821">
        <w:rPr>
          <w:rFonts w:ascii="Times New Roman" w:hAnsi="Times New Roman" w:cs="Times New Roman"/>
          <w:sz w:val="24"/>
          <w:szCs w:val="24"/>
        </w:rPr>
        <w:t xml:space="preserve"> also referred to as erotic or provocative dance, encompasses movements that are deliberately sensual or sexually suggestive in nature. These dances often involve hip thrusts, body rolls, tweaking, grinding, and other choreographic patterns designed to emphasize sexual body parts such as the hips, buttocks, and chest (Dixon-</w:t>
      </w:r>
      <w:proofErr w:type="spellStart"/>
      <w:r w:rsidRPr="000A2821">
        <w:rPr>
          <w:rFonts w:ascii="Times New Roman" w:hAnsi="Times New Roman" w:cs="Times New Roman"/>
          <w:sz w:val="24"/>
          <w:szCs w:val="24"/>
        </w:rPr>
        <w:t>Gottschild</w:t>
      </w:r>
      <w:proofErr w:type="spellEnd"/>
      <w:r w:rsidRPr="000A2821">
        <w:rPr>
          <w:rFonts w:ascii="Times New Roman" w:hAnsi="Times New Roman" w:cs="Times New Roman"/>
          <w:sz w:val="24"/>
          <w:szCs w:val="24"/>
        </w:rPr>
        <w:t>, 2003). Sexual dance is prevalent in various entertainment platforms and is strongly associated with contemporary music videos, nightclubs, and social media performances.</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29" w:name="_Toc206146760"/>
      <w:r w:rsidRPr="000A2821">
        <w:rPr>
          <w:b/>
          <w:color w:val="auto"/>
        </w:rPr>
        <w:t>2.2.1: Origins and Evolution of Sexual Dance</w:t>
      </w:r>
      <w:bookmarkEnd w:id="29"/>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expression through dance is not a new phenomenon; many traditional African dances historically incorporated sensual movements as part of fertility rites, courtship, and communal bonding (Hanna, 1987). However, the modern evolution of sexual dance is often linked to Western pop culture, especially through the rise of hip-hop, R&amp;B,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dancehall, and reggae ton music videos, where sexually charged choreography is a common visual motif (</w:t>
      </w:r>
      <w:proofErr w:type="spellStart"/>
      <w:r w:rsidRPr="000A2821">
        <w:rPr>
          <w:rFonts w:ascii="Times New Roman" w:hAnsi="Times New Roman" w:cs="Times New Roman"/>
          <w:sz w:val="24"/>
          <w:szCs w:val="24"/>
        </w:rPr>
        <w:t>Railton</w:t>
      </w:r>
      <w:proofErr w:type="spellEnd"/>
      <w:r w:rsidRPr="000A2821">
        <w:rPr>
          <w:rFonts w:ascii="Times New Roman" w:hAnsi="Times New Roman" w:cs="Times New Roman"/>
          <w:sz w:val="24"/>
          <w:szCs w:val="24"/>
        </w:rPr>
        <w:t xml:space="preserve"> &amp; Watson, 2011).</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Technological advancement has amplified access to such content. With digital platforms like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YouTube, and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provocative dance performances are frequently shared, replicated, and normalized, particularly among youth demographics. The viral nature of these platforms contributes to the widespread circulation of dance trends that often promote hypersexual behaviors and attitudes (Jenkins, 2006).</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30" w:name="_Toc206146761"/>
      <w:r w:rsidRPr="000A2821">
        <w:rPr>
          <w:color w:val="auto"/>
        </w:rPr>
        <w:t>2.2.2: Characteristics of Sexual Dance</w:t>
      </w:r>
      <w:bookmarkEnd w:id="30"/>
    </w:p>
    <w:p w:rsidR="00173F86" w:rsidRPr="000A2821" w:rsidRDefault="00173F86" w:rsidP="00173F86">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Sexual dances are typically characterized by:</w:t>
      </w:r>
    </w:p>
    <w:p w:rsidR="00173F86" w:rsidRPr="000A2821" w:rsidRDefault="00173F86" w:rsidP="00173F86">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Body-centric movements, such as tweaking or grinding.</w:t>
      </w:r>
    </w:p>
    <w:p w:rsidR="00173F86" w:rsidRPr="000A2821" w:rsidRDefault="00173F86" w:rsidP="00173F86">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Minimal or revealing clothing that accentuates the sensual aspects of the performance.</w:t>
      </w:r>
    </w:p>
    <w:p w:rsidR="00173F86" w:rsidRPr="000A2821" w:rsidRDefault="00173F86" w:rsidP="00173F86">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Music with sexually explicit lyrics or visual themes.</w:t>
      </w:r>
    </w:p>
    <w:p w:rsidR="00173F86" w:rsidRPr="000A2821" w:rsidRDefault="00173F86" w:rsidP="00173F86">
      <w:pPr>
        <w:pStyle w:val="ListParagraph"/>
        <w:numPr>
          <w:ilvl w:val="0"/>
          <w:numId w:val="1"/>
        </w:numPr>
        <w:jc w:val="both"/>
        <w:rPr>
          <w:rFonts w:ascii="Times New Roman" w:hAnsi="Times New Roman" w:cs="Times New Roman"/>
          <w:sz w:val="24"/>
          <w:szCs w:val="24"/>
        </w:rPr>
      </w:pPr>
      <w:r w:rsidRPr="000A2821">
        <w:rPr>
          <w:rFonts w:ascii="Times New Roman" w:hAnsi="Times New Roman" w:cs="Times New Roman"/>
          <w:sz w:val="24"/>
          <w:szCs w:val="24"/>
        </w:rPr>
        <w:t>Gaze-oriented choreography, where performers direct sexual cues toward the camera or audience.</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These characteristics combine to create a visually stimulating performance that often objectifies the human body, especially the female body, presenting it as a tool for seduction or pleasure (</w:t>
      </w:r>
      <w:proofErr w:type="spellStart"/>
      <w:r w:rsidRPr="000A2821">
        <w:rPr>
          <w:rFonts w:ascii="Times New Roman" w:hAnsi="Times New Roman" w:cs="Times New Roman"/>
          <w:sz w:val="24"/>
          <w:szCs w:val="24"/>
        </w:rPr>
        <w:t>Vernallis</w:t>
      </w:r>
      <w:proofErr w:type="spellEnd"/>
      <w:r w:rsidRPr="000A2821">
        <w:rPr>
          <w:rFonts w:ascii="Times New Roman" w:hAnsi="Times New Roman" w:cs="Times New Roman"/>
          <w:sz w:val="24"/>
          <w:szCs w:val="24"/>
        </w:rPr>
        <w:t>, 2004).</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31" w:name="_Toc206146762"/>
      <w:r w:rsidRPr="000A2821">
        <w:rPr>
          <w:color w:val="auto"/>
        </w:rPr>
        <w:lastRenderedPageBreak/>
        <w:t>2.2.3: Sexual Dance in Music Videos and Pop Culture</w:t>
      </w:r>
      <w:bookmarkEnd w:id="31"/>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Contemporary music videos play a pivotal role in mainstreaming sexual dance. Female artists such as Beyoncé, Nicki </w:t>
      </w:r>
      <w:proofErr w:type="spellStart"/>
      <w:r w:rsidRPr="000A2821">
        <w:rPr>
          <w:rFonts w:ascii="Times New Roman" w:hAnsi="Times New Roman" w:cs="Times New Roman"/>
          <w:sz w:val="24"/>
          <w:szCs w:val="24"/>
        </w:rPr>
        <w:t>Minaj</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Shakira</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Cardi</w:t>
      </w:r>
      <w:proofErr w:type="spellEnd"/>
      <w:r w:rsidRPr="000A2821">
        <w:rPr>
          <w:rFonts w:ascii="Times New Roman" w:hAnsi="Times New Roman" w:cs="Times New Roman"/>
          <w:sz w:val="24"/>
          <w:szCs w:val="24"/>
        </w:rPr>
        <w:t xml:space="preserve"> B, as well as male artists like </w:t>
      </w:r>
      <w:proofErr w:type="spellStart"/>
      <w:r w:rsidRPr="000A2821">
        <w:rPr>
          <w:rFonts w:ascii="Times New Roman" w:hAnsi="Times New Roman" w:cs="Times New Roman"/>
          <w:sz w:val="24"/>
          <w:szCs w:val="24"/>
        </w:rPr>
        <w:t>Burna</w:t>
      </w:r>
      <w:proofErr w:type="spellEnd"/>
      <w:r w:rsidRPr="000A2821">
        <w:rPr>
          <w:rFonts w:ascii="Times New Roman" w:hAnsi="Times New Roman" w:cs="Times New Roman"/>
          <w:sz w:val="24"/>
          <w:szCs w:val="24"/>
        </w:rPr>
        <w:t xml:space="preserve"> Boy and Chris Brown, frequently use sexual dance to enhance the appeal of their music. In Nigeria, music videos from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Amapiano</w:t>
      </w:r>
      <w:proofErr w:type="spellEnd"/>
      <w:r w:rsidRPr="000A2821">
        <w:rPr>
          <w:rFonts w:ascii="Times New Roman" w:hAnsi="Times New Roman" w:cs="Times New Roman"/>
          <w:sz w:val="24"/>
          <w:szCs w:val="24"/>
        </w:rPr>
        <w:t>, and street-hop genres also prominently feature scantily clad dancers performing overtly sexual routines (</w:t>
      </w:r>
      <w:proofErr w:type="spellStart"/>
      <w:r w:rsidRPr="000A2821">
        <w:rPr>
          <w:rFonts w:ascii="Times New Roman" w:hAnsi="Times New Roman" w:cs="Times New Roman"/>
          <w:sz w:val="24"/>
          <w:szCs w:val="24"/>
        </w:rPr>
        <w:t>Obono</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Madu</w:t>
      </w:r>
      <w:proofErr w:type="spellEnd"/>
      <w:r w:rsidRPr="000A2821">
        <w:rPr>
          <w:rFonts w:ascii="Times New Roman" w:hAnsi="Times New Roman" w:cs="Times New Roman"/>
          <w:sz w:val="24"/>
          <w:szCs w:val="24"/>
        </w:rPr>
        <w:t>, 2021).</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This constant exposure conditions viewers—especially undergraduates and teenagers—to associate sexuality with self-worth, attractiveness, and desirability. The media portrayals shape expectations in romantic and sexual relationships and may influence sexual orientation and identity formation over time (Ward, 2003).</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32" w:name="_Toc206146763"/>
      <w:r w:rsidRPr="000A2821">
        <w:rPr>
          <w:color w:val="auto"/>
        </w:rPr>
        <w:t>2.2.4: Implications of Sexual Dance on Youths and Sexual Orientation</w:t>
      </w:r>
      <w:bookmarkEnd w:id="32"/>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influence of sexual dance on youths can be multidimensional. Several studies suggest that repeated exposure to sexualized media content can lead to:</w:t>
      </w:r>
    </w:p>
    <w:p w:rsidR="00173F86" w:rsidRPr="000A2821" w:rsidRDefault="00173F86" w:rsidP="00173F86">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Early sexual initiation.</w:t>
      </w:r>
    </w:p>
    <w:p w:rsidR="00173F86" w:rsidRPr="000A2821" w:rsidRDefault="00173F86" w:rsidP="00173F86">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Acceptance of risky sexual behavior.</w:t>
      </w:r>
    </w:p>
    <w:p w:rsidR="00173F86" w:rsidRPr="000A2821" w:rsidRDefault="00173F86" w:rsidP="00173F86">
      <w:pPr>
        <w:pStyle w:val="ListParagraph"/>
        <w:numPr>
          <w:ilvl w:val="0"/>
          <w:numId w:val="2"/>
        </w:numPr>
        <w:jc w:val="both"/>
        <w:rPr>
          <w:rFonts w:ascii="Times New Roman" w:hAnsi="Times New Roman" w:cs="Times New Roman"/>
          <w:sz w:val="24"/>
          <w:szCs w:val="24"/>
        </w:rPr>
      </w:pPr>
      <w:r w:rsidRPr="000A2821">
        <w:rPr>
          <w:rFonts w:ascii="Times New Roman" w:hAnsi="Times New Roman" w:cs="Times New Roman"/>
          <w:sz w:val="24"/>
          <w:szCs w:val="24"/>
        </w:rPr>
        <w:t>Sexual objectification and reduced self-esteem.</w:t>
      </w:r>
    </w:p>
    <w:p w:rsidR="00173F86" w:rsidRPr="000A2821" w:rsidRDefault="00173F86" w:rsidP="00173F86">
      <w:pPr>
        <w:jc w:val="both"/>
        <w:rPr>
          <w:rFonts w:ascii="Times New Roman" w:hAnsi="Times New Roman" w:cs="Times New Roman"/>
          <w:sz w:val="24"/>
          <w:szCs w:val="24"/>
        </w:rPr>
      </w:pPr>
      <w:proofErr w:type="gramStart"/>
      <w:r w:rsidRPr="000A2821">
        <w:rPr>
          <w:rFonts w:ascii="Times New Roman" w:hAnsi="Times New Roman" w:cs="Times New Roman"/>
          <w:sz w:val="24"/>
          <w:szCs w:val="24"/>
        </w:rPr>
        <w:t xml:space="preserve">Distorted gender roles and unrealistic sexual expectations (Brown &amp; </w:t>
      </w:r>
      <w:proofErr w:type="spellStart"/>
      <w:r w:rsidRPr="000A2821">
        <w:rPr>
          <w:rFonts w:ascii="Times New Roman" w:hAnsi="Times New Roman" w:cs="Times New Roman"/>
          <w:sz w:val="24"/>
          <w:szCs w:val="24"/>
        </w:rPr>
        <w:t>L’Engle</w:t>
      </w:r>
      <w:proofErr w:type="spellEnd"/>
      <w:r w:rsidRPr="000A2821">
        <w:rPr>
          <w:rFonts w:ascii="Times New Roman" w:hAnsi="Times New Roman" w:cs="Times New Roman"/>
          <w:sz w:val="24"/>
          <w:szCs w:val="24"/>
        </w:rPr>
        <w:t xml:space="preserve">, 2009; APA Task Force on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Girls, 2007).</w:t>
      </w:r>
      <w:proofErr w:type="gramEnd"/>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particular, sexual dance in music videos often blurs the line between artistic expression and sexual exploitation. While dance itself is a legitimate form of communication and cultural performance, its sexualized forms—especially when targeted at impressionable viewers—raise concerns about moral development, identity confusion, and the internalization of harmful stereotypes (Gill, 2008).</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sexual dance can shape perceptions of sexual orientation by normalizing diverse forms of sexual expression. Performances that include same-sex sensual dancing, gender-fluid movement </w:t>
      </w:r>
      <w:proofErr w:type="gramStart"/>
      <w:r w:rsidRPr="000A2821">
        <w:rPr>
          <w:rFonts w:ascii="Times New Roman" w:hAnsi="Times New Roman" w:cs="Times New Roman"/>
          <w:sz w:val="24"/>
          <w:szCs w:val="24"/>
        </w:rPr>
        <w:t>styles,</w:t>
      </w:r>
      <w:proofErr w:type="gramEnd"/>
      <w:r w:rsidRPr="000A2821">
        <w:rPr>
          <w:rFonts w:ascii="Times New Roman" w:hAnsi="Times New Roman" w:cs="Times New Roman"/>
          <w:sz w:val="24"/>
          <w:szCs w:val="24"/>
        </w:rPr>
        <w:t xml:space="preserve"> or ambiguous representations of sexuality may influence how youths perceive and explore their own sexual preferences (Gagne &amp; Tewksbury, 1998)</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r w:rsidRPr="000A2821">
        <w:rPr>
          <w:color w:val="auto"/>
        </w:rPr>
        <w:tab/>
      </w:r>
    </w:p>
    <w:p w:rsidR="00173F86" w:rsidRPr="000A2821" w:rsidRDefault="00173F86" w:rsidP="00173F86">
      <w:pPr>
        <w:pStyle w:val="Heading3"/>
        <w:rPr>
          <w:b/>
          <w:color w:val="auto"/>
        </w:rPr>
      </w:pPr>
      <w:bookmarkStart w:id="33" w:name="_Toc206146764"/>
      <w:r w:rsidRPr="000A2821">
        <w:rPr>
          <w:b/>
          <w:color w:val="auto"/>
        </w:rPr>
        <w:t>2.2.5: Social Media and Sexual Dance Trends</w:t>
      </w:r>
      <w:bookmarkEnd w:id="33"/>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Platforms such as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Reels have democratized dance creation and participation. Viral trends like “body challenge,” “silhouette challenge,” and “buss it challenge” often involve users performing provocative dances to trending songs. These trends have become a central part of online youth culture, gaining millions of views and shares daily (</w:t>
      </w:r>
      <w:proofErr w:type="spellStart"/>
      <w:r w:rsidRPr="000A2821">
        <w:rPr>
          <w:rFonts w:ascii="Times New Roman" w:hAnsi="Times New Roman" w:cs="Times New Roman"/>
          <w:sz w:val="24"/>
          <w:szCs w:val="24"/>
        </w:rPr>
        <w:t>Abidin</w:t>
      </w:r>
      <w:proofErr w:type="spellEnd"/>
      <w:r w:rsidRPr="000A2821">
        <w:rPr>
          <w:rFonts w:ascii="Times New Roman" w:hAnsi="Times New Roman" w:cs="Times New Roman"/>
          <w:sz w:val="24"/>
          <w:szCs w:val="24"/>
        </w:rPr>
        <w:t xml:space="preserve">, 2020). While these platforms offer creative freedom, the lack of regulation means that sexually explicit </w:t>
      </w:r>
      <w:r w:rsidRPr="000A2821">
        <w:rPr>
          <w:rFonts w:ascii="Times New Roman" w:hAnsi="Times New Roman" w:cs="Times New Roman"/>
          <w:sz w:val="24"/>
          <w:szCs w:val="24"/>
        </w:rPr>
        <w:lastRenderedPageBreak/>
        <w:t>dance content is readily available to underage users, potentially impacting their psychological and emotional development.</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34" w:name="_Toc206146765"/>
      <w:r w:rsidRPr="000A2821">
        <w:rPr>
          <w:b/>
          <w:color w:val="auto"/>
        </w:rPr>
        <w:t>2.2.6: Academic and Policy Implications</w:t>
      </w:r>
      <w:bookmarkEnd w:id="3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Understanding sexual dance and its impact is essential in media studies, youth development, and public health. Educational institutions, media regulators, and parents must acknowledge its influence and respond through:</w:t>
      </w:r>
    </w:p>
    <w:p w:rsidR="00173F86" w:rsidRPr="000A2821" w:rsidRDefault="00173F86" w:rsidP="00173F86">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Media literacy programs to help youths critically interpret media content.</w:t>
      </w:r>
    </w:p>
    <w:p w:rsidR="00173F86" w:rsidRPr="000A2821" w:rsidRDefault="00173F86" w:rsidP="00173F86">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Sexual education curricula that promote healthy attitudes toward sex and identity.</w:t>
      </w:r>
    </w:p>
    <w:p w:rsidR="00173F86" w:rsidRPr="000A2821" w:rsidRDefault="00173F86" w:rsidP="00173F86">
      <w:pPr>
        <w:pStyle w:val="ListParagraph"/>
        <w:numPr>
          <w:ilvl w:val="0"/>
          <w:numId w:val="3"/>
        </w:numPr>
        <w:jc w:val="both"/>
        <w:rPr>
          <w:rFonts w:ascii="Times New Roman" w:hAnsi="Times New Roman" w:cs="Times New Roman"/>
          <w:sz w:val="24"/>
          <w:szCs w:val="24"/>
        </w:rPr>
      </w:pPr>
      <w:r w:rsidRPr="000A2821">
        <w:rPr>
          <w:rFonts w:ascii="Times New Roman" w:hAnsi="Times New Roman" w:cs="Times New Roman"/>
          <w:sz w:val="24"/>
          <w:szCs w:val="24"/>
        </w:rPr>
        <w:t>Policy frameworks that limit underage exposure to explicit content.</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The growing prominence of sexual dance in youth culture underlines the urgency for interdisciplinary dialogue involving educators, health professionals, artists, and policymakers.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35" w:name="_Toc206146766"/>
      <w:r w:rsidRPr="000A2821">
        <w:rPr>
          <w:color w:val="auto"/>
        </w:rPr>
        <w:t>2.3 Influence of Sexual Dance Music Videos on Nigerian Undergraduates</w:t>
      </w:r>
      <w:bookmarkEnd w:id="35"/>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routines in Nigerian music videos has become a significant cultural phenomenon, particularly among university students. These videos often feature provocative choreography, suggestive lyrics, and the objectification of bodies, which can influence the perceptions, attitudes, and behaviors of young viewers. Understanding the impact of such content on Nigerian undergraduates is crucial, given their formative stage of identity development and susceptibility to media influences.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36" w:name="_Toc206146767"/>
      <w:r w:rsidRPr="000A2821">
        <w:rPr>
          <w:color w:val="auto"/>
        </w:rPr>
        <w:t>2.3.1: Prevalence of Sexual Content in Nigerian Music Video</w:t>
      </w:r>
      <w:bookmarkEnd w:id="36"/>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Nigerian popular music videos (NPMVs) frequently showcase sexually suggestive dance styles, including tweaking, grinding, and breast shimmying. A content analysis revealed that these dance moves are predominantly performed by female dancers, highlighting a gendered pattern of sexual objectification. Specifically, tweaking appeared in 98.4% of instances, grinding in 63.5%, and breast shimmying in 96.9% of the analyzed videos.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Beyond dance, the lyrics in these videos often contain explicit references to sexual acts, body parts, and sexual prowess, further reinforcing sexual themes. Such content not only entertains but also shapes the sexual scripts that young viewers internalize.</w:t>
      </w:r>
    </w:p>
    <w:p w:rsidR="00173F86" w:rsidRPr="000A2821" w:rsidRDefault="00173F86" w:rsidP="00173F86">
      <w:pPr>
        <w:pStyle w:val="Heading3"/>
        <w:rPr>
          <w:color w:val="auto"/>
        </w:rPr>
      </w:pPr>
      <w:bookmarkStart w:id="37" w:name="_Toc206146768"/>
      <w:r w:rsidRPr="000A2821">
        <w:rPr>
          <w:color w:val="auto"/>
        </w:rPr>
        <w:t>2.3.2: Impact on Risky Sexual Behaviors</w:t>
      </w:r>
      <w:bookmarkEnd w:id="37"/>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sexually explicit content in NPMVs has been linked to increased risky sexual behaviors (RSBs) among undergraduates. A study involving 430 Nigerian university students found that 27.9% of the variance in RSBs could be attributed to factors such as the frequency of watching NPMVs, the duration of exposure, and the sexual content within these videos. Notably, the study identified a significant correlation between exposure to sexual content and behaviors like indecent dressing, sexually explicit speech, and casual sex.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lastRenderedPageBreak/>
        <w:t xml:space="preserve">           Focus group discussions from the same study corroborated these findings, with participants acknowledging that NPMVs influenced their dressing styles, language, and sexual behaviors. This suggests that the media content serves as a behavioral model for students, normalizing certain sexual behaviors.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38" w:name="_Toc206146769"/>
      <w:r w:rsidRPr="000A2821">
        <w:rPr>
          <w:color w:val="auto"/>
        </w:rPr>
        <w:t>2.3.3: Gender Dynamics and Objectification</w:t>
      </w:r>
      <w:bookmarkEnd w:id="38"/>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women in NPMVs often reduces them to sexual objects, emphasizing physical attributes and sensual movements. This objectification can impact female viewers' self-perception and body image, leading to self-objectification and potential mental health issues. </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male viewers may develop skewed perceptions of gender roles and relationships, potentially fostering misogynistic attitudes and expectations regarding female behavior. The repetitive exposure to such content can reinforce harmful gender stereotypes and normalize the commodification of women's bodies.</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39" w:name="_Toc206146770"/>
      <w:r w:rsidRPr="000A2821">
        <w:rPr>
          <w:b/>
          <w:color w:val="auto"/>
        </w:rPr>
        <w:t>2.3.4: Influence on Sexual Orientation and Identity</w:t>
      </w:r>
      <w:bookmarkEnd w:id="39"/>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dance music videos can also influence students' understanding and exploration of sexual orientation and identity. The glamorization of certain sexual behaviors and the portrayal of diverse sexual expressions in these videos may lead students to question or explore their sexual identities. While this can be a positive aspect of media exposure, promoting openness and diversity, it also necessitates a supportive environment where students can navigate these explorations healthily.</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40" w:name="_Toc206146771"/>
      <w:r w:rsidRPr="000A2821">
        <w:rPr>
          <w:color w:val="auto"/>
        </w:rPr>
        <w:t>2.3.5: Recommendations for Mitigation</w:t>
      </w:r>
      <w:bookmarkEnd w:id="40"/>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Given the significant influence of NPMVs on undergraduates, several measures can be recommended:</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1. Media Literacy Programs: Educating students on critical media consumption can help them analyze and interpret media content more discerningly.</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2. Parental and Institutional Guidance: Parents and educational institutions should engage in open discussions with students about media content, providing guidance on interpreting and responding to sexualized media.</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3. Content Regulation: Regulatory bodies should enforce guidelines that limit the explicitness of sexual content in media accessible to younger audiences.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4. Promotion of Positive Content: Encouraging the production and dissemination of media that portrays healthy and respectful representations of sexuality and gender roles.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41" w:name="_Toc206146772"/>
      <w:r w:rsidRPr="000A2821">
        <w:rPr>
          <w:color w:val="auto"/>
        </w:rPr>
        <w:t>2.4 Relationship in Between the Sexual Music Videos and Mass Communication in Nigeria</w:t>
      </w:r>
      <w:bookmarkEnd w:id="41"/>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media landscape, music videos serve as a potent form of mass communication, disseminating cultural narratives and societal values. The infusion of sexual content in these videos has sparked debates concerning their influence on audience perceptions, particularly among the youth. This section explores the interplay between sexually explicit music videos and mass communication in Nigeria, examining the implications for societal norms and individual behaviors.</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42" w:name="_Toc206146773"/>
      <w:r w:rsidRPr="000A2821">
        <w:rPr>
          <w:b/>
          <w:color w:val="auto"/>
        </w:rPr>
        <w:t>2.4.1: Sexual Content as a Communication Tool</w:t>
      </w:r>
      <w:bookmarkEnd w:id="42"/>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Sexual imagery in Nigerian music videos functions as a strategic communication tool, aiming to captivate audiences and enhance marketability. Artists and producers often employ provocative visuals and lyrics to evoke emotional responses, thereby increasing viewer engagement and commercial success. This approach aligns with the principles of mass communication, where content is crafted to appeal to broad audiences and elicit specific reactions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43" w:name="_Toc206146774"/>
      <w:r w:rsidRPr="000A2821">
        <w:rPr>
          <w:color w:val="auto"/>
        </w:rPr>
        <w:t>2.4.2: Influence on Audience Perceptions and Behaviors</w:t>
      </w:r>
      <w:bookmarkEnd w:id="43"/>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pervasive exposure to sexual content in music videos has been linked to shifts in audience perceptions and behaviors. Studies indicate that such content can normalize sexual objectification, influence body image, and shape sexual attitudes among viewers. For instance,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found that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adversely affects the body image of Nigerian female youths, leading to diminished self-worth and altered self-perception.</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Moreover, the cultivation theory posits that prolonged exposure to media content can shape individuals' perceptions of reality. In the context of Nigerian music videos, repeated exposure to sexual themes may lead audiences to perceive such behaviors as normative, potentially influencing their real-life attitudes and actions (Wright &amp; </w:t>
      </w:r>
      <w:proofErr w:type="spellStart"/>
      <w:r w:rsidRPr="000A2821">
        <w:rPr>
          <w:rFonts w:ascii="Times New Roman" w:hAnsi="Times New Roman" w:cs="Times New Roman"/>
          <w:sz w:val="24"/>
          <w:szCs w:val="24"/>
        </w:rPr>
        <w:t>Craske</w:t>
      </w:r>
      <w:proofErr w:type="spellEnd"/>
      <w:r w:rsidRPr="000A2821">
        <w:rPr>
          <w:rFonts w:ascii="Times New Roman" w:hAnsi="Times New Roman" w:cs="Times New Roman"/>
          <w:sz w:val="24"/>
          <w:szCs w:val="24"/>
        </w:rPr>
        <w:t>, 2015)</w:t>
      </w:r>
    </w:p>
    <w:p w:rsidR="00173F86" w:rsidRPr="000A2821" w:rsidRDefault="00173F86" w:rsidP="00173F86">
      <w:pPr>
        <w:pStyle w:val="Heading3"/>
        <w:rPr>
          <w:color w:val="auto"/>
        </w:rPr>
      </w:pPr>
      <w:bookmarkStart w:id="44" w:name="_Toc206146775"/>
      <w:r w:rsidRPr="000A2821">
        <w:rPr>
          <w:color w:val="auto"/>
        </w:rPr>
        <w:t>2.4.3: Cultural Implications and Societal Reactions</w:t>
      </w:r>
      <w:bookmarkEnd w:id="4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integration of sexual content in music videos has elicited varied responses within Nigerian society. While some view it as a reflection of evolving cultural expressions, others perceive it as a deviation from traditional values. Stakeholders, including religious leaders and cultural commentators, have expressed concerns over the erosion of moral standards and the potential impact on youth behavior (Independent Newspaper Nigeria, 2018).</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Furthermore, the portrayal of women in sexually suggestive roles has been criticized for perpetuating gender stereotypes and undermining efforts toward gender equality. Such </w:t>
      </w:r>
      <w:r w:rsidRPr="000A2821">
        <w:rPr>
          <w:rFonts w:ascii="Times New Roman" w:hAnsi="Times New Roman" w:cs="Times New Roman"/>
          <w:sz w:val="24"/>
          <w:szCs w:val="24"/>
        </w:rPr>
        <w:lastRenderedPageBreak/>
        <w:t>representations can reinforce patriarchal norms and limit the perception of women's roles in society (</w:t>
      </w:r>
      <w:proofErr w:type="spellStart"/>
      <w:r w:rsidRPr="000A2821">
        <w:rPr>
          <w:rFonts w:ascii="Times New Roman" w:hAnsi="Times New Roman" w:cs="Times New Roman"/>
          <w:sz w:val="24"/>
          <w:szCs w:val="24"/>
        </w:rPr>
        <w:t>Bakare</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Isijola</w:t>
      </w:r>
      <w:proofErr w:type="spellEnd"/>
      <w:r w:rsidRPr="000A2821">
        <w:rPr>
          <w:rFonts w:ascii="Times New Roman" w:hAnsi="Times New Roman" w:cs="Times New Roman"/>
          <w:sz w:val="24"/>
          <w:szCs w:val="24"/>
        </w:rPr>
        <w:t>, 2023).</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45" w:name="_Toc206146776"/>
      <w:r w:rsidRPr="000A2821">
        <w:rPr>
          <w:b/>
          <w:color w:val="auto"/>
        </w:rPr>
        <w:t>2.4.4: Regulatory Challenges and Media Ethics</w:t>
      </w:r>
      <w:bookmarkEnd w:id="45"/>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regulation of sexual content in Nigerian music videos presents significant challenges. Despite existing guidelines by regulatory bodies like the National Film and Video Censors Board (NFVCB), enforcement remains inconsistent. This regulatory gap allows for the proliferation of explicit content, raising ethical concerns about the responsibilities of content creators and broadcasters in safeguarding societal values (</w:t>
      </w:r>
      <w:proofErr w:type="spellStart"/>
      <w:r w:rsidRPr="000A2821">
        <w:rPr>
          <w:rFonts w:ascii="Times New Roman" w:hAnsi="Times New Roman" w:cs="Times New Roman"/>
          <w:sz w:val="24"/>
          <w:szCs w:val="24"/>
        </w:rPr>
        <w:t>Endong</w:t>
      </w:r>
      <w:proofErr w:type="spellEnd"/>
      <w:r w:rsidRPr="000A2821">
        <w:rPr>
          <w:rFonts w:ascii="Times New Roman" w:hAnsi="Times New Roman" w:cs="Times New Roman"/>
          <w:sz w:val="24"/>
          <w:szCs w:val="24"/>
        </w:rPr>
        <w:t>, 2017).</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intersection of sexual content in music videos and mass communication in Nigeria underscores the media's influential role in shaping societal norms and individual behaviors. While such content can serve as a form of artistic expression and commercial strategy, it also poses ethical and cultural challenges. Addressing these issues requires a concerted effort from content creators, regulators, and society to balance creative freedom with social responsibility.</w:t>
      </w: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46" w:name="_Toc206146777"/>
      <w:r w:rsidRPr="000A2821">
        <w:rPr>
          <w:b/>
          <w:color w:val="auto"/>
        </w:rPr>
        <w:t>2.5 Sexual Orientation in the History of Mass Communication</w:t>
      </w:r>
      <w:bookmarkEnd w:id="46"/>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orientation within mass communication has undergone significant transformations over the decades. From periods of censorship and negative stereotyping to more recent efforts toward inclusivity and representation, media platforms have played a pivotal role in shaping societal perceptions of LGBTQ+ identities. This section explores the historical trajectory of sexual orientation in mass communication, highlighting key developments and their implications</w:t>
      </w:r>
    </w:p>
    <w:p w:rsidR="00173F86" w:rsidRPr="000A2821" w:rsidRDefault="00173F86" w:rsidP="00173F86">
      <w:pPr>
        <w:pStyle w:val="Heading3"/>
        <w:rPr>
          <w:color w:val="auto"/>
        </w:rPr>
      </w:pPr>
      <w:bookmarkStart w:id="47" w:name="_Toc206146778"/>
      <w:r w:rsidRPr="000A2821">
        <w:rPr>
          <w:color w:val="auto"/>
        </w:rPr>
        <w:t>.</w:t>
      </w:r>
      <w:bookmarkEnd w:id="47"/>
    </w:p>
    <w:p w:rsidR="00173F86" w:rsidRPr="000A2821" w:rsidRDefault="00173F86" w:rsidP="00173F86">
      <w:pPr>
        <w:pStyle w:val="Heading3"/>
        <w:rPr>
          <w:b/>
          <w:color w:val="auto"/>
        </w:rPr>
      </w:pPr>
      <w:bookmarkStart w:id="48" w:name="_Toc206146779"/>
      <w:r w:rsidRPr="000A2821">
        <w:rPr>
          <w:b/>
          <w:color w:val="auto"/>
        </w:rPr>
        <w:t>2.5.1: Early Depictions and Censorship</w:t>
      </w:r>
      <w:bookmarkEnd w:id="48"/>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early 20th century, representations of non-</w:t>
      </w:r>
      <w:proofErr w:type="spellStart"/>
      <w:r w:rsidRPr="000A2821">
        <w:rPr>
          <w:rFonts w:ascii="Times New Roman" w:hAnsi="Times New Roman" w:cs="Times New Roman"/>
          <w:sz w:val="24"/>
          <w:szCs w:val="24"/>
        </w:rPr>
        <w:t>heteronormative</w:t>
      </w:r>
      <w:proofErr w:type="spellEnd"/>
      <w:r w:rsidRPr="000A2821">
        <w:rPr>
          <w:rFonts w:ascii="Times New Roman" w:hAnsi="Times New Roman" w:cs="Times New Roman"/>
          <w:sz w:val="24"/>
          <w:szCs w:val="24"/>
        </w:rPr>
        <w:t xml:space="preserve"> sexual orientations were largely absent or portrayed negatively in mainstream media. The Hollywood Production Code of 1930, also known as the Hays Code, imposed strict guidelines that effectively prohibited the depiction of "sexual perversion," a term often used to reference homosexuality. This led to the marginalization and stereotyping of LGBTQ+ characters, </w:t>
      </w:r>
      <w:proofErr w:type="gramStart"/>
      <w:r w:rsidRPr="000A2821">
        <w:rPr>
          <w:rFonts w:ascii="Times New Roman" w:hAnsi="Times New Roman" w:cs="Times New Roman"/>
          <w:sz w:val="24"/>
          <w:szCs w:val="24"/>
        </w:rPr>
        <w:t>who</w:t>
      </w:r>
      <w:proofErr w:type="gramEnd"/>
      <w:r w:rsidRPr="000A2821">
        <w:rPr>
          <w:rFonts w:ascii="Times New Roman" w:hAnsi="Times New Roman" w:cs="Times New Roman"/>
          <w:sz w:val="24"/>
          <w:szCs w:val="24"/>
        </w:rPr>
        <w:t xml:space="preserve"> were frequently depicted as villains or tragic figures. These restrictions persisted until the gradual relaxation of the code in the late 1960s.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The Rise of LGBTQ+ Visibility</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1970s and 1980s marked a period of increased visibility for LGBTQ+ individuals in media, albeit with continued challenges. Television shows and films began to include LGBTQ+ characters, though often in limited or stereotypical roles. The 1990s saw significant milestones, such as Ellen DeGeneres's coming out on her sitcom "Ellen," which brought lesbian identity into </w:t>
      </w:r>
      <w:r w:rsidRPr="000A2821">
        <w:rPr>
          <w:rFonts w:ascii="Times New Roman" w:hAnsi="Times New Roman" w:cs="Times New Roman"/>
          <w:sz w:val="24"/>
          <w:szCs w:val="24"/>
        </w:rPr>
        <w:lastRenderedPageBreak/>
        <w:t>mainstream discourse. Despite these advances, portrayals frequently reinforced stereotypes and failed to capture the diversity of LGBTQ+ experiences.</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49" w:name="_Toc206146780"/>
      <w:r w:rsidRPr="000A2821">
        <w:rPr>
          <w:b/>
          <w:color w:val="auto"/>
        </w:rPr>
        <w:t>2.5.2: Media Influence on Public Perception</w:t>
      </w:r>
      <w:bookmarkEnd w:id="49"/>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Mass media has a profound impact on public attitudes toward sexual orientation. The cultivation theory suggests that prolonged exposure to media content can shape individuals' perceptions of reality. Studies have shown that increased representation of LGBTQ+ characters can lead to greater acceptance and understanding among audiences. Conversely, negative or stereotypical portrayals can perpetuate misconceptions and biases.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50" w:name="_Toc206146781"/>
      <w:r w:rsidRPr="000A2821">
        <w:rPr>
          <w:color w:val="auto"/>
        </w:rPr>
        <w:t>2.5.3: Challenges and Progress in Representation</w:t>
      </w:r>
      <w:bookmarkEnd w:id="50"/>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While there has been progress in representing diverse sexual orientations, challenges remain. LGBTQ+ characters are still underrepresented in many media forms, and when present, they may be depicted through narrow lenses. Efforts to promote authentic and multifaceted portrayals are ongoing, with advocacy for inclusive storytelling gaining momentum. The evolution of digital media platforms has also provided new avenues for LGBTQ+ voices and narratives to reach broader audiences.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history of sexual orientation in mass communication reflects broader societal shifts in understanding and acceptance. While early media often marginalized or misrepresented LGBTQ+ identities, there has been a gradual movement toward more inclusive and accurate portrayals. Continued efforts are necessary to ensure that media representations reflect the diversity and complexity of LGBTQ+ experiences, contributing to a more informed and accepting society.</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2"/>
        <w:rPr>
          <w:color w:val="auto"/>
        </w:rPr>
      </w:pPr>
      <w:bookmarkStart w:id="51" w:name="_Toc206146782"/>
      <w:r w:rsidRPr="000A2821">
        <w:rPr>
          <w:color w:val="auto"/>
        </w:rPr>
        <w:t>2.6 Youth Perspectives on Media Consumption of Sexual Music Video Dancing</w:t>
      </w:r>
      <w:bookmarkEnd w:id="51"/>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content in music videos has become a prominent feature of contemporary media, significantly influencing youth culture and behavior. In Nigeria, the consumption of such content, particularly involving provocative dance routines, has raised concerns regarding its impact on adolescents' perceptions of sexuality, gender roles, and self-identity. This section explores the perspectives of Nigerian youths on the consumption of sexual music video dancing, examining the psychological, social, and cultural implications.</w:t>
      </w:r>
    </w:p>
    <w:p w:rsidR="00173F86" w:rsidRPr="000A2821" w:rsidRDefault="00173F86" w:rsidP="00173F86">
      <w:pPr>
        <w:pStyle w:val="Heading3"/>
        <w:rPr>
          <w:color w:val="auto"/>
        </w:rPr>
      </w:pPr>
      <w:r w:rsidRPr="000A2821">
        <w:rPr>
          <w:color w:val="auto"/>
        </w:rPr>
        <w:t xml:space="preserve"> </w:t>
      </w:r>
    </w:p>
    <w:p w:rsidR="00173F86" w:rsidRPr="000A2821" w:rsidRDefault="00173F86" w:rsidP="00173F86">
      <w:pPr>
        <w:pStyle w:val="Heading3"/>
        <w:rPr>
          <w:b/>
          <w:color w:val="auto"/>
        </w:rPr>
      </w:pPr>
      <w:bookmarkStart w:id="52" w:name="_Toc206146783"/>
      <w:r w:rsidRPr="000A2821">
        <w:rPr>
          <w:b/>
          <w:color w:val="auto"/>
        </w:rPr>
        <w:t xml:space="preserve">2.6.1: Media Consumption Patterns </w:t>
      </w:r>
      <w:proofErr w:type="gramStart"/>
      <w:r w:rsidRPr="000A2821">
        <w:rPr>
          <w:b/>
          <w:color w:val="auto"/>
        </w:rPr>
        <w:t>Among</w:t>
      </w:r>
      <w:proofErr w:type="gramEnd"/>
      <w:r w:rsidRPr="000A2821">
        <w:rPr>
          <w:b/>
          <w:color w:val="auto"/>
        </w:rPr>
        <w:t xml:space="preserve"> the Nigerian Youths</w:t>
      </w:r>
      <w:bookmarkEnd w:id="52"/>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Nigerian youths are avid consumers of music videos, with platforms like YouTube, MTV Base, and social media channels providing easy access to a vast array of content. The allure of catchy rhythms, vibrant visuals, and popular dance moves makes music videos particularly appealing to adolescents. However, the prevalence of sexually suggestive dance routines in these videos has become a subject of scrutiny. Studies indicate that repeated exposure </w:t>
      </w:r>
      <w:r w:rsidRPr="000A2821">
        <w:rPr>
          <w:rFonts w:ascii="Times New Roman" w:hAnsi="Times New Roman" w:cs="Times New Roman"/>
          <w:sz w:val="24"/>
          <w:szCs w:val="24"/>
        </w:rPr>
        <w:lastRenderedPageBreak/>
        <w:t>to such content can shape youths' attitudes toward sexuality and influence their behavioral norms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173F86" w:rsidRPr="000A2821" w:rsidRDefault="00173F86" w:rsidP="00173F86">
      <w:pPr>
        <w:pStyle w:val="Heading3"/>
        <w:rPr>
          <w:b/>
          <w:color w:val="auto"/>
        </w:rPr>
      </w:pPr>
      <w:bookmarkStart w:id="53" w:name="_Toc206146784"/>
      <w:r w:rsidRPr="000A2821">
        <w:rPr>
          <w:b/>
          <w:color w:val="auto"/>
        </w:rPr>
        <w:t>2.6.2: Psychological and Behavioral Implications</w:t>
      </w:r>
      <w:bookmarkEnd w:id="53"/>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sexually explicit dance content in music videos has been linked to various psychological and behavioral outcomes among youths. Research suggests that exposure to sexualized media can lead to the internalization of objectifying messages, resulting in self-objectification and body surveillance behaviors (</w:t>
      </w:r>
      <w:proofErr w:type="spellStart"/>
      <w:r w:rsidRPr="000A2821">
        <w:rPr>
          <w:rFonts w:ascii="Times New Roman" w:hAnsi="Times New Roman" w:cs="Times New Roman"/>
          <w:sz w:val="24"/>
          <w:szCs w:val="24"/>
        </w:rPr>
        <w:t>Vandenbosch</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Eggermont</w:t>
      </w:r>
      <w:proofErr w:type="spellEnd"/>
      <w:r w:rsidRPr="000A2821">
        <w:rPr>
          <w:rFonts w:ascii="Times New Roman" w:hAnsi="Times New Roman" w:cs="Times New Roman"/>
          <w:sz w:val="24"/>
          <w:szCs w:val="24"/>
        </w:rPr>
        <w:t>, 2012). Furthermore, such exposure may influence adolescents' sexual attitudes and increase the likelihood of engaging in risky sexual behaviors (</w:t>
      </w:r>
      <w:proofErr w:type="spellStart"/>
      <w:r w:rsidRPr="000A2821">
        <w:rPr>
          <w:rFonts w:ascii="Times New Roman" w:hAnsi="Times New Roman" w:cs="Times New Roman"/>
          <w:sz w:val="24"/>
          <w:szCs w:val="24"/>
        </w:rPr>
        <w:t>Arijenwa</w:t>
      </w:r>
      <w:proofErr w:type="spellEnd"/>
      <w:r w:rsidRPr="000A2821">
        <w:rPr>
          <w:rFonts w:ascii="Times New Roman" w:hAnsi="Times New Roman" w:cs="Times New Roman"/>
          <w:sz w:val="24"/>
          <w:szCs w:val="24"/>
        </w:rPr>
        <w:t>, 2023).</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A study by Van </w:t>
      </w:r>
      <w:proofErr w:type="spellStart"/>
      <w:r w:rsidRPr="000A2821">
        <w:rPr>
          <w:rFonts w:ascii="Times New Roman" w:hAnsi="Times New Roman" w:cs="Times New Roman"/>
          <w:sz w:val="24"/>
          <w:szCs w:val="24"/>
        </w:rPr>
        <w:t>Oosten</w:t>
      </w:r>
      <w:proofErr w:type="spellEnd"/>
      <w:r w:rsidRPr="000A2821">
        <w:rPr>
          <w:rFonts w:ascii="Times New Roman" w:hAnsi="Times New Roman" w:cs="Times New Roman"/>
          <w:sz w:val="24"/>
          <w:szCs w:val="24"/>
        </w:rPr>
        <w:t xml:space="preserve">, Peter, and </w:t>
      </w:r>
      <w:proofErr w:type="spellStart"/>
      <w:r w:rsidRPr="000A2821">
        <w:rPr>
          <w:rFonts w:ascii="Times New Roman" w:hAnsi="Times New Roman" w:cs="Times New Roman"/>
          <w:sz w:val="24"/>
          <w:szCs w:val="24"/>
        </w:rPr>
        <w:t>Valkenburg</w:t>
      </w:r>
      <w:proofErr w:type="spellEnd"/>
      <w:r w:rsidRPr="000A2821">
        <w:rPr>
          <w:rFonts w:ascii="Times New Roman" w:hAnsi="Times New Roman" w:cs="Times New Roman"/>
          <w:sz w:val="24"/>
          <w:szCs w:val="24"/>
        </w:rPr>
        <w:t xml:space="preserve"> (2015) found that adolescent girls who frequently watched sexual music videos by male artists were more likely to accept myths related to female token resistance, indicating a potential shift in beliefs about gender and sexuality. This underscores the role of media in shaping youths' understanding of sexual norms and behaviors.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54" w:name="_Toc206146785"/>
      <w:r w:rsidRPr="000A2821">
        <w:rPr>
          <w:color w:val="auto"/>
        </w:rPr>
        <w:t>2.6.3: Cultural and Social Considerations</w:t>
      </w:r>
      <w:bookmarkEnd w:id="5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In the Nigerian context, the influence of Western media and globalization has contributed to changing perceptions of sexuality among youths. The adoption of dance styles and fashion trends depicted in music videos reflects a shift toward more liberal attitudes. However, this has also led to tensions between traditional cultural values and contemporary media influences. The portrayal of sexually suggestive dance routines in music videos often clashes with societal expectations, leading to debates about morality and cultural identity (</w:t>
      </w:r>
      <w:proofErr w:type="spellStart"/>
      <w:r w:rsidRPr="000A2821">
        <w:rPr>
          <w:rFonts w:ascii="Times New Roman" w:hAnsi="Times New Roman" w:cs="Times New Roman"/>
          <w:sz w:val="24"/>
          <w:szCs w:val="24"/>
        </w:rPr>
        <w:t>Arugu</w:t>
      </w:r>
      <w:proofErr w:type="spellEnd"/>
      <w:r w:rsidRPr="000A2821">
        <w:rPr>
          <w:rFonts w:ascii="Times New Roman" w:hAnsi="Times New Roman" w:cs="Times New Roman"/>
          <w:sz w:val="24"/>
          <w:szCs w:val="24"/>
        </w:rPr>
        <w:t xml:space="preserve"> &amp; </w:t>
      </w:r>
      <w:proofErr w:type="spellStart"/>
      <w:r w:rsidRPr="000A2821">
        <w:rPr>
          <w:rFonts w:ascii="Times New Roman" w:hAnsi="Times New Roman" w:cs="Times New Roman"/>
          <w:sz w:val="24"/>
          <w:szCs w:val="24"/>
        </w:rPr>
        <w:t>Ihejirika</w:t>
      </w:r>
      <w:proofErr w:type="spellEnd"/>
      <w:r w:rsidRPr="000A2821">
        <w:rPr>
          <w:rFonts w:ascii="Times New Roman" w:hAnsi="Times New Roman" w:cs="Times New Roman"/>
          <w:sz w:val="24"/>
          <w:szCs w:val="24"/>
        </w:rPr>
        <w:t>, 2017)</w:t>
      </w:r>
    </w:p>
    <w:p w:rsidR="00173F86" w:rsidRPr="000A2821" w:rsidRDefault="00173F86" w:rsidP="00173F86">
      <w:pPr>
        <w:pStyle w:val="Heading3"/>
        <w:rPr>
          <w:color w:val="auto"/>
        </w:rPr>
      </w:pPr>
      <w:bookmarkStart w:id="55" w:name="_Toc206146786"/>
      <w:r w:rsidRPr="000A2821">
        <w:rPr>
          <w:color w:val="auto"/>
        </w:rPr>
        <w:t>2.6.4: Youth Perspectives and Agency</w:t>
      </w:r>
      <w:bookmarkEnd w:id="55"/>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While concerns about the impact of sexual music video dancing on youths are valid, it's essential to recognize the agency of young individuals in interpreting and responding to media content. Some youths may view such content as a form of artistic expression or empowerment, while others may critically assess and reject the messages conveyed. Media literacy and education play crucial roles in equipping youths with the skills to navigate and interpret media content effectively.</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consumption of sexual music video dancing among Nigerian youths presents a complex interplay of psychological, social, and cultural factors. While such content can influence attitudes and behaviors, youths are not passive recipients; their interpretations are shaped by various contextual factors. Addressing the implications of sexual content in music videos requires a multifaceted approach, including media literacy education, parental guidance, and culturally sensitive interventions.</w:t>
      </w:r>
    </w:p>
    <w:p w:rsidR="00173F86" w:rsidRPr="000A2821" w:rsidRDefault="00173F86" w:rsidP="00173F86">
      <w:pPr>
        <w:pStyle w:val="Heading2"/>
        <w:rPr>
          <w:color w:val="auto"/>
        </w:rPr>
      </w:pPr>
      <w:r w:rsidRPr="000A2821">
        <w:rPr>
          <w:color w:val="auto"/>
        </w:rPr>
        <w:lastRenderedPageBreak/>
        <w:tab/>
      </w:r>
    </w:p>
    <w:p w:rsidR="00173F86" w:rsidRPr="000A2821" w:rsidRDefault="00173F86" w:rsidP="00173F86">
      <w:pPr>
        <w:pStyle w:val="Heading2"/>
        <w:rPr>
          <w:b/>
          <w:color w:val="auto"/>
        </w:rPr>
      </w:pPr>
      <w:bookmarkStart w:id="56" w:name="_Toc206146787"/>
      <w:r w:rsidRPr="000A2821">
        <w:rPr>
          <w:b/>
          <w:color w:val="auto"/>
        </w:rPr>
        <w:t>2.7 Theoretical Framework on Sexual Dance in Music Videos</w:t>
      </w:r>
      <w:bookmarkEnd w:id="56"/>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portrayal of sexual dance in music videos has garnered significant attention within media and communication studies. To critically analyze this phenomenon, several theoretical frameworks provide valuable lenses through which to understand the production, dissemination, and reception of sexually explicit dance content in music videos. This section explores key theories relevant to this discourse.</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57" w:name="_Toc206146788"/>
      <w:r w:rsidRPr="000A2821">
        <w:rPr>
          <w:b/>
          <w:color w:val="auto"/>
        </w:rPr>
        <w:t>2.7.1: Objectification Theory</w:t>
      </w:r>
      <w:bookmarkEnd w:id="57"/>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Objectification Theory, introduced by Fredrickson and Roberts (1997), posits that women are often treated as objects valued primarily for their physical appearance and sexual function. In the context of music videos, this theory elucidates how female performers are frequently depicted through sexually suggestive dance moves and attire, emphasizing their bodies over their talents or personalities. Such portrayals can lead to self-objectification among female viewers, impacting their self-esteem and body image (Fredrickson &amp; Roberts, 1997).</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58" w:name="_Toc206146789"/>
      <w:r w:rsidRPr="000A2821">
        <w:rPr>
          <w:color w:val="auto"/>
        </w:rPr>
        <w:t>2.7.2: Social Learning Theory</w:t>
      </w:r>
      <w:bookmarkEnd w:id="58"/>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Bandura's Social Learning Theory (1977) emphasizes the role of observational learning in behavior acquisition. Applied to music videos, this theory suggests that audiences, particularly youths, may imitate sexually explicit dance behaviors exhibited by popular artists. The repetition of such content can normalize these behaviors, influencing viewers' perceptions of acceptable social and sexual conduct (Bandura, 1977).</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59" w:name="_Toc206146790"/>
      <w:r w:rsidRPr="000A2821">
        <w:rPr>
          <w:color w:val="auto"/>
        </w:rPr>
        <w:t>2.7.3: Cultivation Theory</w:t>
      </w:r>
      <w:bookmarkEnd w:id="59"/>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Cultivation </w:t>
      </w:r>
      <w:proofErr w:type="gramStart"/>
      <w:r w:rsidRPr="000A2821">
        <w:rPr>
          <w:rFonts w:ascii="Times New Roman" w:hAnsi="Times New Roman" w:cs="Times New Roman"/>
          <w:sz w:val="24"/>
          <w:szCs w:val="24"/>
        </w:rPr>
        <w:t>Theory,</w:t>
      </w:r>
      <w:proofErr w:type="gramEnd"/>
      <w:r w:rsidRPr="000A2821">
        <w:rPr>
          <w:rFonts w:ascii="Times New Roman" w:hAnsi="Times New Roman" w:cs="Times New Roman"/>
          <w:sz w:val="24"/>
          <w:szCs w:val="24"/>
        </w:rPr>
        <w:t xml:space="preserve"> developed by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and Gross (1976), examines how prolonged exposure to media content shapes audiences' perceptions of reality. In relation to sexual dance in music videos, this theory posits that consistent exposure to sexually charged performances can cultivate a distorted view of sexuality and gender roles among viewers, leading them to perceive such portrayals as standard or desirable (</w:t>
      </w:r>
      <w:proofErr w:type="spellStart"/>
      <w:r w:rsidRPr="000A2821">
        <w:rPr>
          <w:rFonts w:ascii="Times New Roman" w:hAnsi="Times New Roman" w:cs="Times New Roman"/>
          <w:sz w:val="24"/>
          <w:szCs w:val="24"/>
        </w:rPr>
        <w:t>Gerbner</w:t>
      </w:r>
      <w:proofErr w:type="spellEnd"/>
      <w:r w:rsidRPr="000A2821">
        <w:rPr>
          <w:rFonts w:ascii="Times New Roman" w:hAnsi="Times New Roman" w:cs="Times New Roman"/>
          <w:sz w:val="24"/>
          <w:szCs w:val="24"/>
        </w:rPr>
        <w:t xml:space="preserve"> &amp; Gross, 1976).</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60" w:name="_Toc206146791"/>
      <w:r w:rsidRPr="000A2821">
        <w:rPr>
          <w:color w:val="auto"/>
        </w:rPr>
        <w:t>2.7.4: Feminist Media Theory</w:t>
      </w:r>
      <w:bookmarkEnd w:id="60"/>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Feminist Media Theory critiques the representation of gender in media, highlighting how media content often perpetuates patriarchal norms and gender inequalities. Regarding sexual dance in music videos, this theory interrogates how such portrayals reinforce stereotypes of women as sexual objects and men as dominant figures, thereby sustaining gender hierarchies and limiting diverse representations of femininity and masculinity (Gill, 2007).</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application of these theoretical frameworks—Objectification Theory, Social Learning Theory, Cultivation Theory, and Feminist Media Theory—provides a multifaceted understanding of the implications of sexual dance in music videos. They collectively offer insights into how such content influences audience perceptions, reinforces societal norms, and impacts individual behaviors, particularly among impressionable demographics like youths.</w:t>
      </w: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61" w:name="_Toc206146792"/>
      <w:r w:rsidRPr="000A2821">
        <w:rPr>
          <w:b/>
          <w:color w:val="auto"/>
        </w:rPr>
        <w:t>2.8 Empirical Review on the Effects of Sexual Dance in Music Videos</w:t>
      </w:r>
      <w:bookmarkEnd w:id="61"/>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The proliferation of sexually explicit dance content in music videos has raised concerns about its potential impact on youth behavior and attitudes. Empirical studies have investigated how exposure to such content influences aspects like body image, sexual attitudes, and behavioral intentions among adolescents and young adults. This section reviews key empirical findings related to these effects.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62" w:name="_Toc206146793"/>
      <w:r w:rsidRPr="000A2821">
        <w:rPr>
          <w:color w:val="auto"/>
        </w:rPr>
        <w:t>2.8.1 Body Image and Self-Objectification</w:t>
      </w:r>
      <w:bookmarkEnd w:id="62"/>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been linked to negative body image and increased self-objectification, particularly among female viewers. Gilbert (2016) conducted a study with 308 female college students, finding that exposure to sexual content in rap music videos was associated with negative body image and increased self-objectification, which in turn related to decreased self-esteem. Similarly, a study by </w:t>
      </w:r>
      <w:proofErr w:type="spellStart"/>
      <w:r w:rsidRPr="000A2821">
        <w:rPr>
          <w:rFonts w:ascii="Times New Roman" w:hAnsi="Times New Roman" w:cs="Times New Roman"/>
          <w:sz w:val="24"/>
          <w:szCs w:val="24"/>
        </w:rPr>
        <w:t>Tiggemann</w:t>
      </w:r>
      <w:proofErr w:type="spellEnd"/>
      <w:r w:rsidRPr="000A2821">
        <w:rPr>
          <w:rFonts w:ascii="Times New Roman" w:hAnsi="Times New Roman" w:cs="Times New Roman"/>
          <w:sz w:val="24"/>
          <w:szCs w:val="24"/>
        </w:rPr>
        <w:t xml:space="preserve"> and Slater (2004) found that adolescent girls exposed to music videos featuring thin models reported increased body dissatisfaction.</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r w:rsidRPr="000A2821">
        <w:rPr>
          <w:color w:val="auto"/>
        </w:rPr>
        <w:tab/>
      </w:r>
    </w:p>
    <w:p w:rsidR="00173F86" w:rsidRPr="000A2821" w:rsidRDefault="00173F86" w:rsidP="00173F86">
      <w:pPr>
        <w:pStyle w:val="Heading3"/>
        <w:rPr>
          <w:b/>
          <w:color w:val="auto"/>
        </w:rPr>
      </w:pPr>
      <w:bookmarkStart w:id="63" w:name="_Toc206146794"/>
      <w:r w:rsidRPr="000A2821">
        <w:rPr>
          <w:b/>
          <w:color w:val="auto"/>
        </w:rPr>
        <w:t>2.8.2 Sexual Attitudes and Behavioral Intentions</w:t>
      </w:r>
      <w:bookmarkEnd w:id="63"/>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Empirical research indicates that exposure to sexually explicit music videos can influence sexual attitudes and intentions. </w:t>
      </w:r>
      <w:proofErr w:type="spellStart"/>
      <w:r w:rsidRPr="000A2821">
        <w:rPr>
          <w:rFonts w:ascii="Times New Roman" w:hAnsi="Times New Roman" w:cs="Times New Roman"/>
          <w:sz w:val="24"/>
          <w:szCs w:val="24"/>
        </w:rPr>
        <w:t>Kistler</w:t>
      </w:r>
      <w:proofErr w:type="spellEnd"/>
      <w:r w:rsidRPr="000A2821">
        <w:rPr>
          <w:rFonts w:ascii="Times New Roman" w:hAnsi="Times New Roman" w:cs="Times New Roman"/>
          <w:sz w:val="24"/>
          <w:szCs w:val="24"/>
        </w:rPr>
        <w:t xml:space="preserve"> and Lee (2009) found that male college students exposed to highly sexual hip-hop music videos expressed greater objectification of women, sexual permissiveness, and acceptance of rape myths compared to those exposed to less sexual content. In Nigeria, a study by </w:t>
      </w:r>
      <w:proofErr w:type="spell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and </w:t>
      </w:r>
      <w:proofErr w:type="spellStart"/>
      <w:r w:rsidRPr="000A2821">
        <w:rPr>
          <w:rFonts w:ascii="Times New Roman" w:hAnsi="Times New Roman" w:cs="Times New Roman"/>
          <w:sz w:val="24"/>
          <w:szCs w:val="24"/>
        </w:rPr>
        <w:t>Salawu</w:t>
      </w:r>
      <w:proofErr w:type="spellEnd"/>
      <w:r w:rsidRPr="000A2821">
        <w:rPr>
          <w:rFonts w:ascii="Times New Roman" w:hAnsi="Times New Roman" w:cs="Times New Roman"/>
          <w:sz w:val="24"/>
          <w:szCs w:val="24"/>
        </w:rPr>
        <w:t xml:space="preserve"> (2018) revealed that female youths perceived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in music videos as portraying women as lacking self-worth and dignity, potentially influencing their own sexual attitudes.</w:t>
      </w:r>
    </w:p>
    <w:p w:rsidR="00173F86" w:rsidRPr="000A2821" w:rsidRDefault="00173F86" w:rsidP="00173F86">
      <w:pPr>
        <w:pStyle w:val="Heading3"/>
        <w:rPr>
          <w:color w:val="auto"/>
        </w:rPr>
      </w:pPr>
    </w:p>
    <w:p w:rsidR="00173F86" w:rsidRPr="000A2821" w:rsidRDefault="00173F86" w:rsidP="00173F86">
      <w:pPr>
        <w:pStyle w:val="Heading3"/>
        <w:rPr>
          <w:b/>
          <w:color w:val="auto"/>
        </w:rPr>
      </w:pPr>
      <w:bookmarkStart w:id="64" w:name="_Toc206146795"/>
      <w:r w:rsidRPr="000A2821">
        <w:rPr>
          <w:b/>
          <w:color w:val="auto"/>
        </w:rPr>
        <w:t>2.8.3 Risky Sexual Behaviors</w:t>
      </w:r>
      <w:bookmarkEnd w:id="64"/>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Exposure to sexual content in music videos has also been associated with increased sexual intentions and behaviors among adolescents. A study conducted in Southwest Nigeria found that adolescents with high exposure to sexually explicit media content were more likely to express intentions to engage in sexual activity within the following year (</w:t>
      </w:r>
      <w:proofErr w:type="spellStart"/>
      <w:r w:rsidRPr="000A2821">
        <w:rPr>
          <w:rFonts w:ascii="Times New Roman" w:hAnsi="Times New Roman" w:cs="Times New Roman"/>
          <w:sz w:val="24"/>
          <w:szCs w:val="24"/>
        </w:rPr>
        <w:t>Oshodi</w:t>
      </w:r>
      <w:proofErr w:type="spellEnd"/>
      <w:r w:rsidRPr="000A2821">
        <w:rPr>
          <w:rFonts w:ascii="Times New Roman" w:hAnsi="Times New Roman" w:cs="Times New Roman"/>
          <w:sz w:val="24"/>
          <w:szCs w:val="24"/>
        </w:rPr>
        <w:t xml:space="preserve"> et al., 2016). </w:t>
      </w:r>
      <w:r w:rsidRPr="000A2821">
        <w:rPr>
          <w:rFonts w:ascii="Times New Roman" w:hAnsi="Times New Roman" w:cs="Times New Roman"/>
          <w:sz w:val="24"/>
          <w:szCs w:val="24"/>
        </w:rPr>
        <w:lastRenderedPageBreak/>
        <w:t>This suggests a correlation between media exposure and the likelihood of engaging in risky sexual behaviors.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3"/>
        <w:rPr>
          <w:color w:val="auto"/>
        </w:rPr>
      </w:pPr>
      <w:bookmarkStart w:id="65" w:name="_Toc206146796"/>
      <w:r w:rsidRPr="000A2821">
        <w:rPr>
          <w:color w:val="auto"/>
        </w:rPr>
        <w:t xml:space="preserve">2.8.4 Gender Stereotypes and </w:t>
      </w:r>
      <w:proofErr w:type="spellStart"/>
      <w:r w:rsidRPr="000A2821">
        <w:rPr>
          <w:color w:val="auto"/>
        </w:rPr>
        <w:t>Sexualization</w:t>
      </w:r>
      <w:bookmarkEnd w:id="65"/>
      <w:proofErr w:type="spellEnd"/>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Music videos often perpetuate gender stereotypes and the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xml:space="preserve"> of women. Research by Aubrey and </w:t>
      </w:r>
      <w:proofErr w:type="spellStart"/>
      <w:r w:rsidRPr="000A2821">
        <w:rPr>
          <w:rFonts w:ascii="Times New Roman" w:hAnsi="Times New Roman" w:cs="Times New Roman"/>
          <w:sz w:val="24"/>
          <w:szCs w:val="24"/>
        </w:rPr>
        <w:t>Frisby</w:t>
      </w:r>
      <w:proofErr w:type="spellEnd"/>
      <w:r w:rsidRPr="000A2821">
        <w:rPr>
          <w:rFonts w:ascii="Times New Roman" w:hAnsi="Times New Roman" w:cs="Times New Roman"/>
          <w:sz w:val="24"/>
          <w:szCs w:val="24"/>
        </w:rPr>
        <w:t xml:space="preserve"> (2011) demonstrated that music videos frequently depict women in sexually objectifying ways, reinforcing traditional gender roles and contributing to the normalization of female </w:t>
      </w:r>
      <w:proofErr w:type="spellStart"/>
      <w:r w:rsidRPr="000A2821">
        <w:rPr>
          <w:rFonts w:ascii="Times New Roman" w:hAnsi="Times New Roman" w:cs="Times New Roman"/>
          <w:sz w:val="24"/>
          <w:szCs w:val="24"/>
        </w:rPr>
        <w:t>sexualization</w:t>
      </w:r>
      <w:proofErr w:type="spellEnd"/>
      <w:r w:rsidRPr="000A2821">
        <w:rPr>
          <w:rFonts w:ascii="Times New Roman" w:hAnsi="Times New Roman" w:cs="Times New Roman"/>
          <w:sz w:val="24"/>
          <w:szCs w:val="24"/>
        </w:rPr>
        <w:t>. This portrayal can influence viewers' perceptions of gender norms and expectations.</w:t>
      </w:r>
    </w:p>
    <w:p w:rsidR="00173F86" w:rsidRPr="000A2821" w:rsidRDefault="00173F86" w:rsidP="00173F86">
      <w:pPr>
        <w:jc w:val="both"/>
        <w:rPr>
          <w:rFonts w:ascii="Times New Roman" w:hAnsi="Times New Roman" w:cs="Times New Roman"/>
          <w:sz w:val="24"/>
          <w:szCs w:val="24"/>
        </w:rPr>
      </w:pPr>
      <w:r w:rsidRPr="000A2821">
        <w:rPr>
          <w:rFonts w:ascii="Times New Roman" w:hAnsi="Times New Roman" w:cs="Times New Roman"/>
          <w:sz w:val="24"/>
          <w:szCs w:val="24"/>
        </w:rPr>
        <w:t xml:space="preserve">            Empirical studies consistently show that exposure to sexually explicit dance content in music videos can have significant effects on youth, including negative body image, altered sexual attitudes, increased intentions to engage in sexual activity, and reinforcement of gender stereotypes. These findings underscore the importance of media literacy and critical engagement with media content among adolescents and young adults.</w:t>
      </w: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1"/>
      </w:pPr>
      <w:bookmarkStart w:id="66" w:name="_Toc206146797"/>
      <w:r w:rsidRPr="000A2821">
        <w:t>CHAPTER THREE</w:t>
      </w:r>
      <w:bookmarkEnd w:id="66"/>
    </w:p>
    <w:p w:rsidR="00173F86" w:rsidRPr="000A2821" w:rsidRDefault="00173F86" w:rsidP="00173F86">
      <w:pPr>
        <w:pStyle w:val="Heading1"/>
      </w:pPr>
      <w:bookmarkStart w:id="67" w:name="_Toc206146798"/>
      <w:r w:rsidRPr="000A2821">
        <w:t>RESEARCH METHODOLOGY</w:t>
      </w:r>
      <w:bookmarkEnd w:id="67"/>
    </w:p>
    <w:p w:rsidR="00173F86" w:rsidRPr="000A2821" w:rsidRDefault="00173F86" w:rsidP="00173F86">
      <w:pPr>
        <w:pStyle w:val="Heading2"/>
        <w:rPr>
          <w:color w:val="auto"/>
        </w:rPr>
      </w:pPr>
    </w:p>
    <w:p w:rsidR="00173F86" w:rsidRPr="000A2821" w:rsidRDefault="00173F86" w:rsidP="00173F86">
      <w:pPr>
        <w:pStyle w:val="Heading2"/>
        <w:rPr>
          <w:color w:val="auto"/>
        </w:rPr>
      </w:pPr>
      <w:bookmarkStart w:id="68" w:name="_Toc206146799"/>
      <w:r w:rsidRPr="000A2821">
        <w:rPr>
          <w:rFonts w:ascii="Times New Roman"/>
          <w:color w:val="auto"/>
          <w:sz w:val="24"/>
          <w:szCs w:val="24"/>
        </w:rPr>
        <w:t>3.1 Research Design</w:t>
      </w:r>
      <w:bookmarkEnd w:id="68"/>
    </w:p>
    <w:p w:rsidR="00173F86" w:rsidRPr="000A2821" w:rsidRDefault="00173F86" w:rsidP="00173F86">
      <w:pPr>
        <w:jc w:val="both"/>
      </w:pPr>
      <w:r w:rsidRPr="000A2821">
        <w:rPr>
          <w:rFonts w:ascii="Times New Roman"/>
          <w:sz w:val="24"/>
          <w:szCs w:val="24"/>
        </w:rPr>
        <w:t xml:space="preserve">            This study adopted a descriptive survey research design. This design was considered appropriate because it enabled the researcher to collect quantitative and qualitative data from respondents without manipulating any variables. It provided the opportunity to explore and describe the influence of sexual dance musical videos on the sexual orientation of undergraduates at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The design also allowed for gathering information from a sample of the population through the use of questionnaires.</w:t>
      </w:r>
    </w:p>
    <w:p w:rsidR="00173F86" w:rsidRPr="000A2821" w:rsidRDefault="00173F86" w:rsidP="00173F86">
      <w:pPr>
        <w:jc w:val="both"/>
      </w:pPr>
    </w:p>
    <w:p w:rsidR="00173F86" w:rsidRPr="000A2821" w:rsidRDefault="00173F86" w:rsidP="00173F86">
      <w:pPr>
        <w:pStyle w:val="Heading2"/>
        <w:rPr>
          <w:color w:val="auto"/>
        </w:rPr>
      </w:pPr>
      <w:bookmarkStart w:id="69" w:name="_Toc206146800"/>
      <w:r w:rsidRPr="000A2821">
        <w:rPr>
          <w:color w:val="auto"/>
        </w:rPr>
        <w:t>3.2 Population of the Study</w:t>
      </w:r>
      <w:bookmarkEnd w:id="69"/>
      <w:r w:rsidRPr="000A2821">
        <w:rPr>
          <w:color w:val="auto"/>
        </w:rPr>
        <w:tab/>
      </w:r>
    </w:p>
    <w:p w:rsidR="00173F86" w:rsidRPr="000A2821" w:rsidRDefault="00173F86" w:rsidP="00173F86">
      <w:pPr>
        <w:jc w:val="both"/>
      </w:pPr>
      <w:r w:rsidRPr="000A2821">
        <w:rPr>
          <w:rFonts w:ascii="Times New Roman"/>
          <w:sz w:val="24"/>
          <w:szCs w:val="24"/>
        </w:rPr>
        <w:t xml:space="preserve">        The population of this study comprised undergraduate students of </w:t>
      </w:r>
      <w:proofErr w:type="spellStart"/>
      <w:r w:rsidRPr="000A2821">
        <w:rPr>
          <w:rFonts w:ascii="Times New Roman"/>
          <w:sz w:val="24"/>
          <w:szCs w:val="24"/>
        </w:rPr>
        <w:t>Kwara</w:t>
      </w:r>
      <w:proofErr w:type="spellEnd"/>
      <w:r w:rsidRPr="000A2821">
        <w:rPr>
          <w:rFonts w:ascii="Times New Roman"/>
          <w:sz w:val="24"/>
          <w:szCs w:val="24"/>
        </w:rPr>
        <w:t xml:space="preserve"> State Polytechnic, Ilorin. As an institution with diverse departments and faculties, it offered a suitable representation of youth media consumers in Nigeria. The estimated student population as of the time of study was approximately 15,000.</w:t>
      </w:r>
    </w:p>
    <w:p w:rsidR="00173F86" w:rsidRPr="000A2821" w:rsidRDefault="00173F86" w:rsidP="00173F86">
      <w:pPr>
        <w:jc w:val="both"/>
      </w:pPr>
    </w:p>
    <w:p w:rsidR="00173F86" w:rsidRPr="000A2821" w:rsidRDefault="00173F86" w:rsidP="00173F86">
      <w:pPr>
        <w:pStyle w:val="Heading2"/>
        <w:rPr>
          <w:color w:val="auto"/>
        </w:rPr>
      </w:pPr>
      <w:bookmarkStart w:id="70" w:name="_Toc206146801"/>
      <w:r w:rsidRPr="000A2821">
        <w:rPr>
          <w:color w:val="auto"/>
        </w:rPr>
        <w:t>3.3 Sample Size and Sampling Technique</w:t>
      </w:r>
      <w:bookmarkEnd w:id="70"/>
    </w:p>
    <w:p w:rsidR="00173F86" w:rsidRPr="000A2821" w:rsidRDefault="00173F86" w:rsidP="00173F86">
      <w:pPr>
        <w:jc w:val="both"/>
      </w:pPr>
      <w:r w:rsidRPr="000A2821">
        <w:rPr>
          <w:rFonts w:ascii="Times New Roman"/>
          <w:sz w:val="24"/>
          <w:szCs w:val="24"/>
        </w:rPr>
        <w:t xml:space="preserve">           Using Yamane</w:t>
      </w:r>
      <w:r w:rsidRPr="000A2821">
        <w:rPr>
          <w:rFonts w:ascii="Times New Roman"/>
          <w:sz w:val="24"/>
          <w:szCs w:val="24"/>
        </w:rPr>
        <w:t>’</w:t>
      </w:r>
      <w:r w:rsidRPr="000A2821">
        <w:rPr>
          <w:rFonts w:ascii="Times New Roman"/>
          <w:sz w:val="24"/>
          <w:szCs w:val="24"/>
        </w:rPr>
        <w:t>s formula (1967) for a known population, the sample size was calculated as:</w:t>
      </w:r>
    </w:p>
    <w:p w:rsidR="00173F86" w:rsidRPr="000A2821" w:rsidRDefault="00173F86" w:rsidP="00173F86">
      <w:pPr>
        <w:jc w:val="both"/>
      </w:pPr>
    </w:p>
    <w:p w:rsidR="00173F86" w:rsidRPr="000A2821" w:rsidRDefault="00173F86" w:rsidP="00173F86">
      <w:pPr>
        <w:jc w:val="both"/>
      </w:pPr>
      <w:r w:rsidRPr="000A2821">
        <w:rPr>
          <w:rFonts w:ascii="Times New Roman"/>
          <w:sz w:val="24"/>
          <w:szCs w:val="24"/>
        </w:rPr>
        <w:t xml:space="preserve">n = </w:t>
      </w:r>
      <w:proofErr w:type="spellStart"/>
      <w:r w:rsidRPr="000A2821">
        <w:rPr>
          <w:rFonts w:ascii="Times New Roman"/>
          <w:sz w:val="24"/>
          <w:szCs w:val="24"/>
        </w:rPr>
        <w:t>frac</w:t>
      </w:r>
      <w:proofErr w:type="spellEnd"/>
      <w:r w:rsidRPr="000A2821">
        <w:rPr>
          <w:rFonts w:ascii="Times New Roman"/>
          <w:sz w:val="24"/>
          <w:szCs w:val="24"/>
        </w:rPr>
        <w:t xml:space="preserve"> {N</w:t>
      </w:r>
      <w:proofErr w:type="gramStart"/>
      <w:r w:rsidRPr="000A2821">
        <w:rPr>
          <w:rFonts w:ascii="Times New Roman"/>
          <w:sz w:val="24"/>
          <w:szCs w:val="24"/>
        </w:rPr>
        <w:t>}{</w:t>
      </w:r>
      <w:proofErr w:type="gramEnd"/>
      <w:r w:rsidRPr="000A2821">
        <w:rPr>
          <w:rFonts w:ascii="Times New Roman"/>
          <w:sz w:val="24"/>
          <w:szCs w:val="24"/>
        </w:rPr>
        <w:t>1 + N(e)^2}</w:t>
      </w:r>
    </w:p>
    <w:p w:rsidR="00173F86" w:rsidRPr="000A2821" w:rsidRDefault="00173F86" w:rsidP="00173F86">
      <w:pPr>
        <w:jc w:val="both"/>
      </w:pPr>
      <w:r w:rsidRPr="000A2821">
        <w:rPr>
          <w:rFonts w:ascii="Times New Roman"/>
          <w:sz w:val="24"/>
          <w:szCs w:val="24"/>
        </w:rPr>
        <w:t>Where:</w:t>
      </w:r>
    </w:p>
    <w:p w:rsidR="00173F86" w:rsidRPr="000A2821" w:rsidRDefault="00173F86" w:rsidP="00173F86">
      <w:pPr>
        <w:jc w:val="both"/>
      </w:pPr>
      <w:r w:rsidRPr="000A2821">
        <w:rPr>
          <w:rFonts w:ascii="Times New Roman"/>
          <w:sz w:val="24"/>
          <w:szCs w:val="24"/>
        </w:rPr>
        <w:t>n = sample size</w:t>
      </w:r>
    </w:p>
    <w:p w:rsidR="00173F86" w:rsidRPr="000A2821" w:rsidRDefault="00173F86" w:rsidP="00173F86">
      <w:pPr>
        <w:jc w:val="both"/>
      </w:pPr>
      <w:r w:rsidRPr="000A2821">
        <w:rPr>
          <w:rFonts w:ascii="Times New Roman"/>
          <w:sz w:val="24"/>
          <w:szCs w:val="24"/>
        </w:rPr>
        <w:t>N = population size (15,000)</w:t>
      </w:r>
    </w:p>
    <w:p w:rsidR="00173F86" w:rsidRPr="000A2821" w:rsidRDefault="00173F86" w:rsidP="00173F86">
      <w:pPr>
        <w:jc w:val="both"/>
      </w:pPr>
      <w:r w:rsidRPr="000A2821">
        <w:rPr>
          <w:rFonts w:ascii="Times New Roman"/>
          <w:sz w:val="24"/>
          <w:szCs w:val="24"/>
        </w:rPr>
        <w:t>e = margin of error (0.05)</w:t>
      </w:r>
    </w:p>
    <w:p w:rsidR="00173F86" w:rsidRPr="000A2821" w:rsidRDefault="00173F86" w:rsidP="00173F86">
      <w:pPr>
        <w:jc w:val="both"/>
      </w:pPr>
    </w:p>
    <w:p w:rsidR="00173F86" w:rsidRPr="000A2821" w:rsidRDefault="00173F86" w:rsidP="00173F86">
      <w:pPr>
        <w:jc w:val="both"/>
      </w:pPr>
    </w:p>
    <w:p w:rsidR="00173F86" w:rsidRPr="000A2821" w:rsidRDefault="00173F86" w:rsidP="00173F86">
      <w:pPr>
        <w:jc w:val="both"/>
      </w:pPr>
      <w:r w:rsidRPr="000A2821">
        <w:rPr>
          <w:rFonts w:ascii="Times New Roman"/>
          <w:sz w:val="24"/>
          <w:szCs w:val="24"/>
        </w:rPr>
        <w:lastRenderedPageBreak/>
        <w:t xml:space="preserve">n = </w:t>
      </w:r>
      <w:proofErr w:type="spellStart"/>
      <w:proofErr w:type="gramStart"/>
      <w:r w:rsidRPr="000A2821">
        <w:rPr>
          <w:rFonts w:ascii="Times New Roman"/>
          <w:sz w:val="24"/>
          <w:szCs w:val="24"/>
        </w:rPr>
        <w:t>frac</w:t>
      </w:r>
      <w:proofErr w:type="spellEnd"/>
      <w:r w:rsidRPr="000A2821">
        <w:rPr>
          <w:rFonts w:ascii="Times New Roman"/>
          <w:sz w:val="24"/>
          <w:szCs w:val="24"/>
        </w:rPr>
        <w:t>{</w:t>
      </w:r>
      <w:proofErr w:type="gramEnd"/>
      <w:r w:rsidRPr="000A2821">
        <w:rPr>
          <w:rFonts w:ascii="Times New Roman"/>
          <w:sz w:val="24"/>
          <w:szCs w:val="24"/>
        </w:rPr>
        <w:t xml:space="preserve">15000}{1 + 15000(0.05)^2} = </w:t>
      </w:r>
      <w:proofErr w:type="spellStart"/>
      <w:r w:rsidRPr="000A2821">
        <w:rPr>
          <w:rFonts w:ascii="Times New Roman"/>
          <w:sz w:val="24"/>
          <w:szCs w:val="24"/>
        </w:rPr>
        <w:t>frac</w:t>
      </w:r>
      <w:proofErr w:type="spellEnd"/>
      <w:r w:rsidRPr="000A2821">
        <w:rPr>
          <w:rFonts w:ascii="Times New Roman"/>
          <w:sz w:val="24"/>
          <w:szCs w:val="24"/>
        </w:rPr>
        <w:t xml:space="preserve">{15000}{1 + 37.5} = </w:t>
      </w:r>
      <w:proofErr w:type="spellStart"/>
      <w:r w:rsidRPr="000A2821">
        <w:rPr>
          <w:rFonts w:ascii="Times New Roman"/>
          <w:sz w:val="24"/>
          <w:szCs w:val="24"/>
        </w:rPr>
        <w:t>frac</w:t>
      </w:r>
      <w:proofErr w:type="spellEnd"/>
      <w:r w:rsidRPr="000A2821">
        <w:rPr>
          <w:rFonts w:ascii="Times New Roman"/>
          <w:sz w:val="24"/>
          <w:szCs w:val="24"/>
        </w:rPr>
        <w:t xml:space="preserve">{15000}{38.5} </w:t>
      </w:r>
      <w:proofErr w:type="spellStart"/>
      <w:r w:rsidRPr="000A2821">
        <w:rPr>
          <w:rFonts w:ascii="Times New Roman"/>
          <w:sz w:val="24"/>
          <w:szCs w:val="24"/>
        </w:rPr>
        <w:t>approx</w:t>
      </w:r>
      <w:proofErr w:type="spellEnd"/>
      <w:r w:rsidRPr="000A2821">
        <w:rPr>
          <w:rFonts w:ascii="Times New Roman"/>
          <w:sz w:val="24"/>
          <w:szCs w:val="24"/>
        </w:rPr>
        <w:t xml:space="preserve"> 390</w:t>
      </w:r>
    </w:p>
    <w:p w:rsidR="00173F86" w:rsidRPr="000A2821" w:rsidRDefault="00173F86" w:rsidP="00173F86">
      <w:pPr>
        <w:jc w:val="both"/>
      </w:pPr>
      <w:r w:rsidRPr="000A2821">
        <w:rPr>
          <w:rFonts w:ascii="Times New Roman"/>
          <w:sz w:val="24"/>
          <w:szCs w:val="24"/>
        </w:rPr>
        <w:t>Thus, 390 respondents were selected. The stratified random sampling technique was used to ensure proper representation across departments, levels, and institutes.</w:t>
      </w:r>
    </w:p>
    <w:p w:rsidR="00173F86" w:rsidRPr="000A2821" w:rsidRDefault="00173F86" w:rsidP="00173F86">
      <w:pPr>
        <w:jc w:val="both"/>
      </w:pPr>
    </w:p>
    <w:p w:rsidR="00173F86" w:rsidRPr="000A2821" w:rsidRDefault="00173F86" w:rsidP="00173F86">
      <w:pPr>
        <w:jc w:val="both"/>
      </w:pPr>
    </w:p>
    <w:p w:rsidR="00173F86" w:rsidRPr="000A2821" w:rsidRDefault="00173F86" w:rsidP="00173F86">
      <w:pPr>
        <w:pStyle w:val="Heading2"/>
        <w:rPr>
          <w:color w:val="auto"/>
        </w:rPr>
      </w:pPr>
      <w:bookmarkStart w:id="71" w:name="_Toc206146802"/>
      <w:r w:rsidRPr="000A2821">
        <w:rPr>
          <w:color w:val="auto"/>
        </w:rPr>
        <w:t>3.4 Research Instrument</w:t>
      </w:r>
      <w:bookmarkEnd w:id="71"/>
    </w:p>
    <w:p w:rsidR="00173F86" w:rsidRPr="000A2821" w:rsidRDefault="00173F86" w:rsidP="00173F86">
      <w:pPr>
        <w:jc w:val="both"/>
      </w:pPr>
      <w:r w:rsidRPr="000A2821">
        <w:rPr>
          <w:rFonts w:ascii="Times New Roman"/>
          <w:sz w:val="24"/>
          <w:szCs w:val="24"/>
        </w:rPr>
        <w:t xml:space="preserve">          The major instrument used for data collection was a structured questionnaire. The questionnaire consisted of both closed-ended and open-ended questions designed to elicit responses on students</w:t>
      </w:r>
      <w:r w:rsidRPr="000A2821">
        <w:rPr>
          <w:rFonts w:ascii="Times New Roman"/>
          <w:sz w:val="24"/>
          <w:szCs w:val="24"/>
        </w:rPr>
        <w:t>’</w:t>
      </w:r>
      <w:r w:rsidRPr="000A2821">
        <w:rPr>
          <w:rFonts w:ascii="Times New Roman"/>
          <w:sz w:val="24"/>
          <w:szCs w:val="24"/>
        </w:rPr>
        <w:t xml:space="preserve"> exposure to sexual dance musical videos and the perceived influence on their sexual orientation. The instrument was divided into sections:</w:t>
      </w:r>
    </w:p>
    <w:p w:rsidR="00173F86" w:rsidRPr="000A2821" w:rsidRDefault="00173F86" w:rsidP="00173F86">
      <w:pPr>
        <w:jc w:val="both"/>
      </w:pPr>
    </w:p>
    <w:p w:rsidR="00173F86" w:rsidRPr="000A2821" w:rsidRDefault="00173F86" w:rsidP="00173F86">
      <w:pPr>
        <w:jc w:val="both"/>
      </w:pPr>
      <w:r w:rsidRPr="000A2821">
        <w:rPr>
          <w:rFonts w:ascii="Times New Roman"/>
          <w:sz w:val="24"/>
          <w:szCs w:val="24"/>
        </w:rPr>
        <w:t>Section A: Demographic Information</w:t>
      </w:r>
    </w:p>
    <w:p w:rsidR="00173F86" w:rsidRPr="000A2821" w:rsidRDefault="00173F86" w:rsidP="00173F86">
      <w:pPr>
        <w:jc w:val="both"/>
      </w:pPr>
      <w:r w:rsidRPr="000A2821">
        <w:rPr>
          <w:rFonts w:ascii="Times New Roman"/>
          <w:sz w:val="24"/>
          <w:szCs w:val="24"/>
        </w:rPr>
        <w:t>Section B: Media Exposure and Music Video Consumption</w:t>
      </w:r>
    </w:p>
    <w:p w:rsidR="00173F86" w:rsidRPr="000A2821" w:rsidRDefault="00173F86" w:rsidP="00173F86">
      <w:pPr>
        <w:jc w:val="both"/>
      </w:pPr>
      <w:r w:rsidRPr="000A2821">
        <w:rPr>
          <w:rFonts w:ascii="Times New Roman"/>
          <w:sz w:val="24"/>
          <w:szCs w:val="24"/>
        </w:rPr>
        <w:t>Section C: Perception and Influence on Sexual Orientation</w:t>
      </w:r>
    </w:p>
    <w:p w:rsidR="00173F86" w:rsidRPr="000A2821" w:rsidRDefault="00173F86" w:rsidP="00173F86">
      <w:pPr>
        <w:jc w:val="both"/>
      </w:pPr>
      <w:r w:rsidRPr="000A2821">
        <w:rPr>
          <w:rFonts w:ascii="Times New Roman"/>
          <w:sz w:val="24"/>
          <w:szCs w:val="24"/>
        </w:rPr>
        <w:t>Section D: Opinions and Suggestions</w:t>
      </w:r>
    </w:p>
    <w:p w:rsidR="00173F86" w:rsidRPr="000A2821" w:rsidRDefault="00173F86" w:rsidP="00173F86">
      <w:pPr>
        <w:jc w:val="both"/>
      </w:pP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72" w:name="_Toc206146803"/>
      <w:r w:rsidRPr="000A2821">
        <w:rPr>
          <w:rFonts w:ascii="Times New Roman"/>
          <w:b/>
          <w:color w:val="auto"/>
          <w:sz w:val="24"/>
          <w:szCs w:val="24"/>
        </w:rPr>
        <w:t>3.5 Validity of the Instrument</w:t>
      </w:r>
      <w:bookmarkEnd w:id="72"/>
    </w:p>
    <w:p w:rsidR="00173F86" w:rsidRPr="000A2821" w:rsidRDefault="00173F86" w:rsidP="00173F86">
      <w:pPr>
        <w:jc w:val="both"/>
      </w:pPr>
      <w:r w:rsidRPr="000A2821">
        <w:rPr>
          <w:rFonts w:ascii="Times New Roman"/>
          <w:sz w:val="24"/>
          <w:szCs w:val="24"/>
        </w:rPr>
        <w:t xml:space="preserve">           To ensure content and face validity, the draft of the questionnaire was reviewed by experts in Mass Communication and Psychology at </w:t>
      </w:r>
      <w:proofErr w:type="spellStart"/>
      <w:r w:rsidRPr="000A2821">
        <w:rPr>
          <w:rFonts w:ascii="Times New Roman"/>
          <w:sz w:val="24"/>
          <w:szCs w:val="24"/>
        </w:rPr>
        <w:t>Kwara</w:t>
      </w:r>
      <w:proofErr w:type="spellEnd"/>
      <w:r w:rsidRPr="000A2821">
        <w:rPr>
          <w:rFonts w:ascii="Times New Roman"/>
          <w:sz w:val="24"/>
          <w:szCs w:val="24"/>
        </w:rPr>
        <w:t xml:space="preserve"> State Polytechnic. Their feedback and corrections helped refine ambiguous or leading questions and ensured that the instrument adequately captured the objectives of the study.</w:t>
      </w:r>
    </w:p>
    <w:p w:rsidR="00173F86" w:rsidRPr="000A2821" w:rsidRDefault="00173F86" w:rsidP="00173F86">
      <w:pPr>
        <w:jc w:val="both"/>
      </w:pPr>
    </w:p>
    <w:p w:rsidR="00173F86" w:rsidRPr="000A2821" w:rsidRDefault="00173F86" w:rsidP="00173F86">
      <w:pPr>
        <w:pStyle w:val="Heading2"/>
        <w:rPr>
          <w:color w:val="auto"/>
        </w:rPr>
      </w:pPr>
      <w:bookmarkStart w:id="73" w:name="_Toc206146804"/>
      <w:r w:rsidRPr="000A2821">
        <w:rPr>
          <w:color w:val="auto"/>
        </w:rPr>
        <w:t>3.6 Reliability of the Instrument</w:t>
      </w:r>
      <w:bookmarkEnd w:id="73"/>
    </w:p>
    <w:p w:rsidR="00173F86" w:rsidRPr="000A2821" w:rsidRDefault="00173F86" w:rsidP="00173F86">
      <w:pPr>
        <w:jc w:val="both"/>
      </w:pPr>
      <w:r w:rsidRPr="000A2821">
        <w:rPr>
          <w:rFonts w:ascii="Times New Roman"/>
          <w:sz w:val="24"/>
          <w:szCs w:val="24"/>
        </w:rPr>
        <w:t xml:space="preserve">            The reliability of the questionnaire was tested using the test-retest method. The instrument was administered to a sample of 30 students outside the main sample after a two-week interval. The scores from the two administrations were correlated using Pearson</w:t>
      </w:r>
      <w:r w:rsidRPr="000A2821">
        <w:rPr>
          <w:rFonts w:ascii="Times New Roman"/>
          <w:sz w:val="24"/>
          <w:szCs w:val="24"/>
        </w:rPr>
        <w:t>’</w:t>
      </w:r>
      <w:r w:rsidRPr="000A2821">
        <w:rPr>
          <w:rFonts w:ascii="Times New Roman"/>
          <w:sz w:val="24"/>
          <w:szCs w:val="24"/>
        </w:rPr>
        <w:t>s correlation coefficient, and a reliability coefficient of 0.84 was obtained, which was considered statistically reliable.</w:t>
      </w:r>
    </w:p>
    <w:p w:rsidR="00173F86" w:rsidRPr="000A2821" w:rsidRDefault="00173F86" w:rsidP="00173F86">
      <w:pPr>
        <w:jc w:val="both"/>
      </w:pPr>
    </w:p>
    <w:p w:rsidR="00173F86" w:rsidRPr="000A2821" w:rsidRDefault="00173F86" w:rsidP="00173F86">
      <w:pPr>
        <w:jc w:val="both"/>
      </w:pPr>
    </w:p>
    <w:p w:rsidR="00173F86" w:rsidRPr="000A2821" w:rsidRDefault="00173F86" w:rsidP="00173F86">
      <w:pPr>
        <w:jc w:val="both"/>
      </w:pPr>
    </w:p>
    <w:p w:rsidR="00173F86" w:rsidRPr="000A2821" w:rsidRDefault="00173F86" w:rsidP="00173F86">
      <w:pPr>
        <w:pStyle w:val="Heading2"/>
        <w:rPr>
          <w:color w:val="auto"/>
        </w:rPr>
      </w:pPr>
      <w:bookmarkStart w:id="74" w:name="_Toc206146805"/>
      <w:r w:rsidRPr="000A2821">
        <w:rPr>
          <w:color w:val="auto"/>
        </w:rPr>
        <w:lastRenderedPageBreak/>
        <w:t>3.7 Method of Data Collection</w:t>
      </w:r>
      <w:bookmarkEnd w:id="74"/>
    </w:p>
    <w:p w:rsidR="00173F86" w:rsidRPr="000A2821" w:rsidRDefault="00173F86" w:rsidP="00173F86">
      <w:pPr>
        <w:jc w:val="both"/>
      </w:pPr>
      <w:r w:rsidRPr="000A2821">
        <w:rPr>
          <w:rFonts w:ascii="Times New Roman"/>
          <w:sz w:val="24"/>
          <w:szCs w:val="24"/>
        </w:rPr>
        <w:t xml:space="preserve">          The researcher personally distributed the questionnaires to selected students across various faculties and levels, with the assistance of trained field assistants. Prior informed consent was obtained from each respondent, and confidentiality was guaranteed</w:t>
      </w:r>
      <w:r w:rsidRPr="000A2821">
        <w:t>. A total of 100</w:t>
      </w:r>
      <w:r w:rsidRPr="000A2821">
        <w:rPr>
          <w:rFonts w:ascii="Times New Roman"/>
          <w:sz w:val="24"/>
          <w:szCs w:val="24"/>
        </w:rPr>
        <w:t xml:space="preserve"> questionnaires we</w:t>
      </w:r>
      <w:r w:rsidRPr="000A2821">
        <w:t>re distributed, out of which 85</w:t>
      </w:r>
      <w:r w:rsidRPr="000A2821">
        <w:rPr>
          <w:rFonts w:ascii="Times New Roman"/>
          <w:sz w:val="24"/>
          <w:szCs w:val="24"/>
        </w:rPr>
        <w:t xml:space="preserve"> were retrieved and deemed valid for analysis.</w:t>
      </w:r>
    </w:p>
    <w:p w:rsidR="00173F86" w:rsidRPr="000A2821" w:rsidRDefault="00173F86" w:rsidP="00173F86">
      <w:pPr>
        <w:jc w:val="both"/>
      </w:pPr>
    </w:p>
    <w:p w:rsidR="00173F86" w:rsidRPr="000A2821" w:rsidRDefault="00173F86" w:rsidP="00173F86">
      <w:pPr>
        <w:jc w:val="both"/>
      </w:pPr>
    </w:p>
    <w:p w:rsidR="00173F86" w:rsidRPr="000A2821" w:rsidRDefault="00173F86" w:rsidP="00173F86">
      <w:pPr>
        <w:jc w:val="both"/>
      </w:pPr>
    </w:p>
    <w:p w:rsidR="00173F86" w:rsidRPr="000A2821" w:rsidRDefault="00173F86" w:rsidP="00173F86">
      <w:pPr>
        <w:pStyle w:val="Heading2"/>
        <w:rPr>
          <w:color w:val="auto"/>
        </w:rPr>
      </w:pPr>
      <w:bookmarkStart w:id="75" w:name="_Toc206146806"/>
      <w:r w:rsidRPr="000A2821">
        <w:rPr>
          <w:color w:val="auto"/>
        </w:rPr>
        <w:t>3.8 Method of Data Analysis</w:t>
      </w:r>
      <w:bookmarkEnd w:id="75"/>
    </w:p>
    <w:p w:rsidR="00173F86" w:rsidRPr="000A2821" w:rsidRDefault="00173F86" w:rsidP="00173F86">
      <w:pPr>
        <w:jc w:val="both"/>
      </w:pPr>
      <w:r w:rsidRPr="000A2821">
        <w:rPr>
          <w:rFonts w:ascii="Times New Roman"/>
          <w:sz w:val="24"/>
          <w:szCs w:val="24"/>
        </w:rPr>
        <w:t xml:space="preserve">          Data collected were analyzed using descriptive and inferential statistics. Frequencies, percentages, and mean scores were used to describe demographic variables and responses. Chi-square (</w:t>
      </w:r>
      <w:r w:rsidRPr="000A2821">
        <w:rPr>
          <w:rFonts w:ascii="Times New Roman"/>
          <w:sz w:val="24"/>
          <w:szCs w:val="24"/>
        </w:rPr>
        <w:t>χ²</w:t>
      </w:r>
      <w:r w:rsidRPr="000A2821">
        <w:rPr>
          <w:rFonts w:ascii="Times New Roman"/>
          <w:sz w:val="24"/>
          <w:szCs w:val="24"/>
        </w:rPr>
        <w:t>) tests were used to test the hypotheses at a 0.05 level of significance. Data were analyzed with the aid of Statistical Package for the Social Sciences (SPSS) version 26.</w:t>
      </w: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76" w:name="_Toc206146807"/>
      <w:r w:rsidRPr="000A2821">
        <w:rPr>
          <w:rFonts w:ascii="Times New Roman"/>
          <w:b/>
          <w:color w:val="auto"/>
          <w:sz w:val="24"/>
          <w:szCs w:val="24"/>
        </w:rPr>
        <w:t>3.9 Ethical Considerations</w:t>
      </w:r>
      <w:bookmarkEnd w:id="76"/>
    </w:p>
    <w:p w:rsidR="00173F86" w:rsidRPr="000A2821" w:rsidRDefault="00173F86" w:rsidP="00173F86">
      <w:pPr>
        <w:jc w:val="both"/>
      </w:pPr>
      <w:r w:rsidRPr="000A2821">
        <w:rPr>
          <w:rFonts w:ascii="Times New Roman"/>
          <w:sz w:val="24"/>
          <w:szCs w:val="24"/>
        </w:rPr>
        <w:t xml:space="preserve">           The study adhered to all ethical guidelines of academic research. Respondents were assured of anonymity and confidentiality, and participation was voluntary. The study obtained ethical clearance from the Research Ethics Committee of </w:t>
      </w:r>
      <w:proofErr w:type="spellStart"/>
      <w:r w:rsidRPr="000A2821">
        <w:rPr>
          <w:rFonts w:ascii="Times New Roman"/>
          <w:sz w:val="24"/>
          <w:szCs w:val="24"/>
        </w:rPr>
        <w:t>Kwara</w:t>
      </w:r>
      <w:proofErr w:type="spellEnd"/>
      <w:r w:rsidRPr="000A2821">
        <w:rPr>
          <w:rFonts w:ascii="Times New Roman"/>
          <w:sz w:val="24"/>
          <w:szCs w:val="24"/>
        </w:rPr>
        <w:t xml:space="preserve"> State Polytechnic before the commencement of data collection.</w:t>
      </w:r>
    </w:p>
    <w:p w:rsidR="00173F86" w:rsidRPr="000A2821" w:rsidRDefault="00173F86" w:rsidP="00173F86">
      <w:pPr>
        <w:jc w:val="both"/>
      </w:pPr>
    </w:p>
    <w:p w:rsidR="00173F86" w:rsidRPr="000A2821" w:rsidRDefault="00173F86" w:rsidP="00173F86">
      <w:pPr>
        <w:jc w:val="both"/>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73F86" w:rsidRPr="000A2821" w:rsidRDefault="00173F86" w:rsidP="00173F86">
      <w:pPr>
        <w:pStyle w:val="Heading1"/>
      </w:pPr>
      <w:bookmarkStart w:id="77" w:name="_Toc206146808"/>
      <w:r w:rsidRPr="000A2821">
        <w:t>CHAPTER FOUR</w:t>
      </w:r>
      <w:bookmarkEnd w:id="77"/>
    </w:p>
    <w:p w:rsidR="00173F86" w:rsidRPr="000A2821" w:rsidRDefault="00173F86" w:rsidP="00173F86">
      <w:pPr>
        <w:pStyle w:val="Heading1"/>
      </w:pPr>
      <w:bookmarkStart w:id="78" w:name="_Toc206146809"/>
      <w:r w:rsidRPr="000A2821">
        <w:t>DATA PRESENTATION, ANALYSIS, AND INTERPRETATION</w:t>
      </w:r>
      <w:bookmarkEnd w:id="78"/>
    </w:p>
    <w:p w:rsidR="00173F86" w:rsidRPr="000A2821" w:rsidRDefault="00173F86" w:rsidP="00173F86">
      <w:pPr>
        <w:pStyle w:val="Heading1"/>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This chapter presents and analyzes the data collected from the 80 retrieved questionnaires distributed to undergraduates of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The data aims to examine the influence of sexual dance musical videos on their sexual orientation.</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Table 4.1 Response Rate</w:t>
      </w:r>
    </w:p>
    <w:p w:rsidR="00173F86" w:rsidRPr="000A2821" w:rsidRDefault="00173F86" w:rsidP="00173F86">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4261"/>
        <w:gridCol w:w="4261"/>
      </w:tblGrid>
      <w:tr w:rsidR="00173F86" w:rsidRPr="000A2821" w:rsidTr="002707E2">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Questionnaires</w:t>
            </w:r>
          </w:p>
        </w:tc>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Number</w:t>
            </w:r>
          </w:p>
        </w:tc>
      </w:tr>
      <w:tr w:rsidR="00173F86" w:rsidRPr="000A2821" w:rsidTr="002707E2">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Total Distributed</w:t>
            </w:r>
          </w:p>
        </w:tc>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100</w:t>
            </w:r>
          </w:p>
        </w:tc>
      </w:tr>
      <w:tr w:rsidR="00173F86" w:rsidRPr="000A2821" w:rsidTr="002707E2">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Total Retrieved</w:t>
            </w:r>
          </w:p>
        </w:tc>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80</w:t>
            </w:r>
          </w:p>
        </w:tc>
      </w:tr>
      <w:tr w:rsidR="00173F86" w:rsidRPr="000A2821" w:rsidTr="002707E2">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Retrieval Rate</w:t>
            </w:r>
          </w:p>
        </w:tc>
        <w:tc>
          <w:tcPr>
            <w:tcW w:w="426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b/>
                <w:sz w:val="24"/>
                <w:szCs w:val="24"/>
              </w:rPr>
            </w:pPr>
            <w:r w:rsidRPr="000A2821">
              <w:rPr>
                <w:sz w:val="24"/>
                <w:szCs w:val="24"/>
              </w:rPr>
              <w:t>80%</w:t>
            </w:r>
          </w:p>
        </w:tc>
      </w:tr>
    </w:tbl>
    <w:p w:rsidR="00173F86" w:rsidRPr="000A2821" w:rsidRDefault="00173F86" w:rsidP="00173F86">
      <w:pPr>
        <w:rPr>
          <w:rFonts w:ascii="Times New Roman" w:hAnsi="Times New Roman" w:cs="Times New Roman"/>
          <w:b/>
          <w:sz w:val="24"/>
          <w:szCs w:val="24"/>
          <w:lang w:val="en-GB" w:eastAsia="zh-TW"/>
        </w:rPr>
      </w:pP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Table 4.2 Demographic Information of Respondents</w:t>
      </w:r>
    </w:p>
    <w:p w:rsidR="00173F86" w:rsidRPr="000A2821" w:rsidRDefault="00173F86" w:rsidP="00173F86">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130"/>
        <w:gridCol w:w="2130"/>
        <w:gridCol w:w="2131"/>
        <w:gridCol w:w="2131"/>
      </w:tblGrid>
      <w:tr w:rsidR="00173F86" w:rsidRPr="000A2821" w:rsidTr="002707E2">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Variable</w:t>
            </w: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Category</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Frequency</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Percentage (%)</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Gender</w:t>
            </w: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Male</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42</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52.5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Female</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38</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47.5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Age</w:t>
            </w: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16–20 years</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24</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30</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21–25 years</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44</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55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26 years and above</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12</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Academic Level</w:t>
            </w: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ND1</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20</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ND2</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25</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31.25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HND1</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18</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22.5</w:t>
            </w:r>
          </w:p>
        </w:tc>
      </w:tr>
      <w:tr w:rsidR="00173F86" w:rsidRPr="000A2821" w:rsidTr="002707E2">
        <w:tc>
          <w:tcPr>
            <w:tcW w:w="2130"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p>
        </w:tc>
        <w:tc>
          <w:tcPr>
            <w:tcW w:w="213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HND2</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17</w:t>
            </w:r>
          </w:p>
        </w:tc>
        <w:tc>
          <w:tcPr>
            <w:tcW w:w="213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21.25</w:t>
            </w:r>
          </w:p>
        </w:tc>
      </w:tr>
    </w:tbl>
    <w:p w:rsidR="00173F86" w:rsidRPr="000A2821" w:rsidRDefault="00173F86" w:rsidP="00173F86">
      <w:pPr>
        <w:rPr>
          <w:rFonts w:ascii="Times New Roman" w:hAnsi="Times New Roman" w:cs="Times New Roman"/>
          <w:sz w:val="24"/>
          <w:szCs w:val="24"/>
          <w:lang w:val="en-GB" w:eastAsia="zh-TW"/>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Heading1"/>
      </w:pPr>
      <w:bookmarkStart w:id="79" w:name="_Toc206146810"/>
      <w:r w:rsidRPr="000A2821">
        <w:t>Data Analysis Based on Research Questions</w:t>
      </w:r>
      <w:bookmarkEnd w:id="79"/>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sz w:val="24"/>
          <w:szCs w:val="24"/>
        </w:rPr>
        <w:t xml:space="preserve"> </w:t>
      </w:r>
      <w:r w:rsidRPr="000A2821">
        <w:rPr>
          <w:rFonts w:ascii="Times New Roman" w:hAnsi="Times New Roman" w:cs="Times New Roman"/>
          <w:b/>
          <w:sz w:val="24"/>
          <w:szCs w:val="24"/>
        </w:rPr>
        <w:t xml:space="preserve">Table 4.3 </w:t>
      </w:r>
      <w:r w:rsidRPr="000A2821">
        <w:rPr>
          <w:rFonts w:ascii="Times New Roman" w:hAnsi="Times New Roman" w:cs="Times New Roman"/>
          <w:sz w:val="24"/>
          <w:szCs w:val="24"/>
        </w:rPr>
        <w:t>Showing</w:t>
      </w:r>
      <w:r w:rsidRPr="000A2821">
        <w:rPr>
          <w:rFonts w:ascii="Times New Roman" w:hAnsi="Times New Roman" w:cs="Times New Roman"/>
          <w:b/>
          <w:sz w:val="24"/>
          <w:szCs w:val="24"/>
        </w:rPr>
        <w:t xml:space="preserve"> </w:t>
      </w:r>
      <w:r w:rsidRPr="000A2821">
        <w:rPr>
          <w:rFonts w:ascii="Times New Roman" w:hAnsi="Times New Roman" w:cs="Times New Roman"/>
          <w:sz w:val="24"/>
          <w:szCs w:val="24"/>
        </w:rPr>
        <w:t>Research Question One: Do undergraduates watch sexual dance musical videos?</w:t>
      </w:r>
    </w:p>
    <w:tbl>
      <w:tblPr>
        <w:tblStyle w:val="TableGrid"/>
        <w:tblpPr w:leftFromText="180" w:rightFromText="180" w:vertAnchor="text" w:horzAnchor="margin" w:tblpY="56"/>
        <w:tblW w:w="0" w:type="auto"/>
        <w:tblLook w:val="04A0" w:firstRow="1" w:lastRow="0" w:firstColumn="1" w:lastColumn="0" w:noHBand="0" w:noVBand="1"/>
      </w:tblPr>
      <w:tblGrid>
        <w:gridCol w:w="2840"/>
        <w:gridCol w:w="2841"/>
        <w:gridCol w:w="2841"/>
      </w:tblGrid>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Percentage (%)</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Yes</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76</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95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5</w:t>
            </w:r>
          </w:p>
        </w:tc>
      </w:tr>
    </w:tbl>
    <w:p w:rsidR="00173F86" w:rsidRPr="000A2821" w:rsidRDefault="00173F86" w:rsidP="00173F86">
      <w:pPr>
        <w:rPr>
          <w:rFonts w:ascii="Times New Roman" w:hAnsi="Times New Roman" w:cs="Times New Roman"/>
          <w:sz w:val="24"/>
          <w:szCs w:val="24"/>
          <w:lang w:val="en-GB" w:eastAsia="zh-TW"/>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Interpretation of Table 4.3</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A significant majority (95%) of respondents confirmed that they watch sexual dance music videos, suggesting a widespread exposure among undergraduates.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b/>
          <w:sz w:val="24"/>
          <w:szCs w:val="24"/>
        </w:rPr>
        <w:t>Table 4.4</w:t>
      </w:r>
      <w:r w:rsidRPr="000A2821">
        <w:rPr>
          <w:rFonts w:ascii="Times New Roman" w:hAnsi="Times New Roman" w:cs="Times New Roman"/>
          <w:sz w:val="24"/>
          <w:szCs w:val="24"/>
        </w:rPr>
        <w:t xml:space="preserve"> Showing the Research Question Two: What kind of sexual dance musical videos do undergraduates frequently watch?</w:t>
      </w:r>
    </w:p>
    <w:tbl>
      <w:tblPr>
        <w:tblStyle w:val="TableGrid"/>
        <w:tblW w:w="0" w:type="auto"/>
        <w:tblLook w:val="04A0" w:firstRow="1" w:lastRow="0" w:firstColumn="1" w:lastColumn="0" w:noHBand="0" w:noVBand="1"/>
      </w:tblPr>
      <w:tblGrid>
        <w:gridCol w:w="2840"/>
        <w:gridCol w:w="2841"/>
        <w:gridCol w:w="2841"/>
      </w:tblGrid>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Type of Video</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Percentage (%)</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proofErr w:type="spellStart"/>
            <w:r w:rsidRPr="000A2821">
              <w:rPr>
                <w:sz w:val="24"/>
                <w:szCs w:val="24"/>
              </w:rPr>
              <w:t>Afrobeat</w:t>
            </w:r>
            <w:proofErr w:type="spellEnd"/>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34</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42.5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Hip-Hop/R&amp;B</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Dancehall/Reggae</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15</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18.75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Others (e.g., K-pop)</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11</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13.75</w:t>
            </w:r>
          </w:p>
        </w:tc>
      </w:tr>
    </w:tbl>
    <w:p w:rsidR="00173F86" w:rsidRPr="000A2821" w:rsidRDefault="00173F86" w:rsidP="00173F86">
      <w:pPr>
        <w:rPr>
          <w:rFonts w:ascii="Times New Roman" w:hAnsi="Times New Roman" w:cs="Times New Roman"/>
          <w:sz w:val="24"/>
          <w:szCs w:val="24"/>
          <w:lang w:val="en-GB" w:eastAsia="zh-TW"/>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 xml:space="preserve">Interpretation of Table 4.3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videos are the most </w:t>
      </w:r>
      <w:proofErr w:type="gramStart"/>
      <w:r w:rsidRPr="000A2821">
        <w:rPr>
          <w:rFonts w:ascii="Times New Roman" w:hAnsi="Times New Roman" w:cs="Times New Roman"/>
          <w:sz w:val="24"/>
          <w:szCs w:val="24"/>
        </w:rPr>
        <w:t>watched,</w:t>
      </w:r>
      <w:proofErr w:type="gramEnd"/>
      <w:r w:rsidRPr="000A2821">
        <w:rPr>
          <w:rFonts w:ascii="Times New Roman" w:hAnsi="Times New Roman" w:cs="Times New Roman"/>
          <w:sz w:val="24"/>
          <w:szCs w:val="24"/>
        </w:rPr>
        <w:t xml:space="preserve"> which is expected due to their popularity and prominence in Nigerian and African entertainment.</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b/>
          <w:sz w:val="24"/>
          <w:szCs w:val="24"/>
        </w:rPr>
        <w:t>Table 4.5</w:t>
      </w:r>
      <w:r w:rsidRPr="000A2821">
        <w:rPr>
          <w:rFonts w:ascii="Times New Roman" w:hAnsi="Times New Roman" w:cs="Times New Roman"/>
          <w:sz w:val="24"/>
          <w:szCs w:val="24"/>
        </w:rPr>
        <w:t xml:space="preserve"> Showing the Research Question Three: What influence do these videos have on their sexual orientation or behavior?</w:t>
      </w:r>
    </w:p>
    <w:p w:rsidR="00173F86" w:rsidRPr="000A2821" w:rsidRDefault="00173F86" w:rsidP="00173F86">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40"/>
        <w:gridCol w:w="2841"/>
        <w:gridCol w:w="2841"/>
      </w:tblGrid>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Influence Perceived</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tcPr>
          <w:p w:rsidR="00173F86" w:rsidRPr="000A2821" w:rsidRDefault="00173F86" w:rsidP="002707E2">
            <w:pPr>
              <w:rPr>
                <w:sz w:val="24"/>
                <w:szCs w:val="24"/>
              </w:rPr>
            </w:pPr>
            <w:r w:rsidRPr="000A2821">
              <w:rPr>
                <w:sz w:val="24"/>
                <w:szCs w:val="24"/>
              </w:rPr>
              <w:t>Percentage (%)</w:t>
            </w:r>
          </w:p>
          <w:p w:rsidR="00173F86" w:rsidRPr="000A2821" w:rsidRDefault="00173F86" w:rsidP="002707E2">
            <w:pPr>
              <w:rPr>
                <w:sz w:val="24"/>
                <w:szCs w:val="24"/>
              </w:rPr>
            </w:pP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Increased sexual thoughts</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44</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55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Increased interest in same-sex attraction</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10</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Influences dressing &amp; behaviour</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20</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25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No influence</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8</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10</w:t>
            </w:r>
          </w:p>
        </w:tc>
      </w:tr>
    </w:tbl>
    <w:p w:rsidR="00173F86" w:rsidRPr="000A2821" w:rsidRDefault="00173F86" w:rsidP="00173F86">
      <w:pPr>
        <w:rPr>
          <w:rFonts w:ascii="Times New Roman" w:hAnsi="Times New Roman" w:cs="Times New Roman"/>
          <w:sz w:val="24"/>
          <w:szCs w:val="24"/>
          <w:lang w:val="en-GB" w:eastAsia="zh-TW"/>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Interpretation of Table 4.5</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Over half of the respondents admitted to experiencing increased sexual thoughts after exposure to these videos, showing significant psychological impact.</w:t>
      </w: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b/>
          <w:sz w:val="24"/>
          <w:szCs w:val="24"/>
        </w:rPr>
        <w:t xml:space="preserve">Table 4.6 </w:t>
      </w:r>
      <w:r w:rsidRPr="000A2821">
        <w:rPr>
          <w:rFonts w:ascii="Times New Roman" w:hAnsi="Times New Roman" w:cs="Times New Roman"/>
          <w:sz w:val="24"/>
          <w:szCs w:val="24"/>
        </w:rPr>
        <w:t>Research Question Four: Do students believe sexual dance videos influence youth behavior?</w:t>
      </w:r>
    </w:p>
    <w:tbl>
      <w:tblPr>
        <w:tblStyle w:val="TableGrid"/>
        <w:tblW w:w="0" w:type="auto"/>
        <w:tblLook w:val="04A0" w:firstRow="1" w:lastRow="0" w:firstColumn="1" w:lastColumn="0" w:noHBand="0" w:noVBand="1"/>
      </w:tblPr>
      <w:tblGrid>
        <w:gridCol w:w="2840"/>
        <w:gridCol w:w="2841"/>
        <w:gridCol w:w="2841"/>
      </w:tblGrid>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Response</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Frequency</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Percentage (%)</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Ye</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68</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85</w:t>
            </w:r>
          </w:p>
        </w:tc>
      </w:tr>
      <w:tr w:rsidR="00173F86" w:rsidRPr="000A2821" w:rsidTr="002707E2">
        <w:tc>
          <w:tcPr>
            <w:tcW w:w="2840"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No</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12</w:t>
            </w:r>
          </w:p>
        </w:tc>
        <w:tc>
          <w:tcPr>
            <w:tcW w:w="2841" w:type="dxa"/>
            <w:tcBorders>
              <w:top w:val="single" w:sz="4" w:space="0" w:color="auto"/>
              <w:left w:val="single" w:sz="4" w:space="0" w:color="auto"/>
              <w:bottom w:val="single" w:sz="4" w:space="0" w:color="auto"/>
              <w:right w:val="single" w:sz="4" w:space="0" w:color="auto"/>
            </w:tcBorders>
            <w:hideMark/>
          </w:tcPr>
          <w:p w:rsidR="00173F86" w:rsidRPr="000A2821" w:rsidRDefault="00173F86" w:rsidP="002707E2">
            <w:pPr>
              <w:rPr>
                <w:sz w:val="24"/>
                <w:szCs w:val="24"/>
              </w:rPr>
            </w:pPr>
            <w:r w:rsidRPr="000A2821">
              <w:rPr>
                <w:sz w:val="24"/>
                <w:szCs w:val="24"/>
              </w:rPr>
              <w:t>15</w:t>
            </w:r>
          </w:p>
        </w:tc>
      </w:tr>
    </w:tbl>
    <w:p w:rsidR="00173F86" w:rsidRPr="000A2821" w:rsidRDefault="00173F86" w:rsidP="00173F86">
      <w:pPr>
        <w:rPr>
          <w:rFonts w:ascii="Times New Roman" w:hAnsi="Times New Roman" w:cs="Times New Roman"/>
          <w:sz w:val="24"/>
          <w:szCs w:val="24"/>
          <w:lang w:val="en-GB" w:eastAsia="zh-TW"/>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Interpretation of Table 4.6</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Most respondents believe these videos shape youth behavior, indicating an awareness of media influence.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4.4 Summaries of the Tables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95% of undergraduates watch sexual dance musical videos.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7"/>
        </w:numPr>
        <w:spacing w:after="0" w:line="240" w:lineRule="auto"/>
        <w:rPr>
          <w:rFonts w:ascii="Times New Roman" w:hAnsi="Times New Roman" w:cs="Times New Roman"/>
          <w:sz w:val="24"/>
          <w:szCs w:val="24"/>
        </w:rPr>
      </w:pP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 xml:space="preserve"> and Hip-Hop genres are the most consumed.</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55% admitted to experiencing increased sexual thoughts; 10% noted shifts in orientation.</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7"/>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85% agreed that sexual dance videos influence youth behavior and sexual identity.</w:t>
      </w:r>
    </w:p>
    <w:p w:rsidR="00173F86" w:rsidRPr="000A2821" w:rsidRDefault="00173F86" w:rsidP="00173F86">
      <w:pPr>
        <w:pStyle w:val="Heading1"/>
      </w:pPr>
      <w:bookmarkStart w:id="80" w:name="_Toc206146811"/>
      <w:r w:rsidRPr="000A2821">
        <w:t>CHAPTER FIVE</w:t>
      </w:r>
      <w:bookmarkEnd w:id="80"/>
    </w:p>
    <w:p w:rsidR="00173F86" w:rsidRPr="000A2821" w:rsidRDefault="00173F86" w:rsidP="00173F86">
      <w:pPr>
        <w:pStyle w:val="Heading1"/>
      </w:pPr>
    </w:p>
    <w:p w:rsidR="00173F86" w:rsidRPr="000A2821" w:rsidRDefault="00173F86" w:rsidP="00173F86">
      <w:pPr>
        <w:pStyle w:val="Heading1"/>
      </w:pPr>
      <w:bookmarkStart w:id="81" w:name="_Toc206146812"/>
      <w:r w:rsidRPr="000A2821">
        <w:t>SUMMARY, CONCLUSION, AND RECOMMENDATIONS</w:t>
      </w:r>
      <w:bookmarkEnd w:id="81"/>
    </w:p>
    <w:p w:rsidR="00173F86" w:rsidRPr="000A2821" w:rsidRDefault="00173F86" w:rsidP="00173F86">
      <w:pPr>
        <w:pStyle w:val="Heading1"/>
      </w:pPr>
    </w:p>
    <w:p w:rsidR="00173F86" w:rsidRPr="000A2821" w:rsidRDefault="00173F86" w:rsidP="00173F86">
      <w:pPr>
        <w:pStyle w:val="Heading2"/>
        <w:rPr>
          <w:color w:val="auto"/>
        </w:rPr>
      </w:pPr>
      <w:bookmarkStart w:id="82" w:name="_Toc206146813"/>
      <w:r w:rsidRPr="000A2821">
        <w:rPr>
          <w:color w:val="auto"/>
        </w:rPr>
        <w:t>5.1 Summary of Findings</w:t>
      </w:r>
      <w:bookmarkEnd w:id="82"/>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This study examined the influence of sexual dance musical videos on the sexual orientation of undergraduates at </w:t>
      </w:r>
      <w:proofErr w:type="spellStart"/>
      <w:r w:rsidRPr="000A2821">
        <w:rPr>
          <w:rFonts w:ascii="Times New Roman" w:hAnsi="Times New Roman" w:cs="Times New Roman"/>
          <w:sz w:val="24"/>
          <w:szCs w:val="24"/>
        </w:rPr>
        <w:t>Kwara</w:t>
      </w:r>
      <w:proofErr w:type="spellEnd"/>
      <w:r w:rsidRPr="000A2821">
        <w:rPr>
          <w:rFonts w:ascii="Times New Roman" w:hAnsi="Times New Roman" w:cs="Times New Roman"/>
          <w:sz w:val="24"/>
          <w:szCs w:val="24"/>
        </w:rPr>
        <w:t xml:space="preserve"> State Polytechnic, Ilorin. Through questionnaire responses: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 xml:space="preserve">A majority of students regularly watch sexual dance videos, especially </w:t>
      </w:r>
      <w:proofErr w:type="spellStart"/>
      <w:r w:rsidRPr="000A2821">
        <w:rPr>
          <w:rFonts w:ascii="Times New Roman" w:hAnsi="Times New Roman" w:cs="Times New Roman"/>
          <w:sz w:val="24"/>
          <w:szCs w:val="24"/>
        </w:rPr>
        <w:t>Afrobeat</w:t>
      </w:r>
      <w:proofErr w:type="spellEnd"/>
      <w:r w:rsidRPr="000A2821">
        <w:rPr>
          <w:rFonts w:ascii="Times New Roman" w:hAnsi="Times New Roman" w:cs="Times New Roman"/>
          <w:sz w:val="24"/>
          <w:szCs w:val="24"/>
        </w:rPr>
        <w:t>.</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Most of the respondents acknowledged psychological or behavioral influence.</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8"/>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Students recognize a relationship between exposure to sexual content and evolving sexual attitudes.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83" w:name="_Toc206146814"/>
      <w:r w:rsidRPr="000A2821">
        <w:rPr>
          <w:b/>
          <w:color w:val="auto"/>
        </w:rPr>
        <w:t>5.2 Conclusion</w:t>
      </w:r>
      <w:bookmarkEnd w:id="83"/>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Sexual dance musical videos are influential components of youth media culture in Nigeria. This study shows that these videos have a strong presence in students’ lives and can potentially shape their sexual thoughts, orientations, behaviors, and expressions. While not the </w:t>
      </w:r>
      <w:r w:rsidRPr="000A2821">
        <w:rPr>
          <w:rFonts w:ascii="Times New Roman" w:hAnsi="Times New Roman" w:cs="Times New Roman"/>
          <w:sz w:val="24"/>
          <w:szCs w:val="24"/>
        </w:rPr>
        <w:lastRenderedPageBreak/>
        <w:t>sole determinant of sexual orientation, media content contributes to how youths interpret and express their sexuality.</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Heading2"/>
        <w:rPr>
          <w:color w:val="auto"/>
        </w:rPr>
      </w:pPr>
      <w:bookmarkStart w:id="84" w:name="_Toc206146815"/>
      <w:r w:rsidRPr="000A2821">
        <w:rPr>
          <w:color w:val="auto"/>
        </w:rPr>
        <w:t>5.3 Recommendations</w:t>
      </w:r>
      <w:bookmarkEnd w:id="84"/>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Media Literacy Education: Schools should incorporate media literacy into their curricula to help students critically analyze content.</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Parental Guidance: Parents should engage their children in conversations about media, sex, and relationships.</w:t>
      </w:r>
    </w:p>
    <w:p w:rsidR="00173F86" w:rsidRPr="000A2821" w:rsidRDefault="00173F86" w:rsidP="00173F86">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Regulation of Content: Government agencies like NBC should enforce stricter guidelines on sexual content in public media.</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9"/>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Further Research: Future studies can explore regional differences, cultural factors, and use longitudinal data for broader insights.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Heading2"/>
        <w:rPr>
          <w:color w:val="auto"/>
        </w:rPr>
      </w:pPr>
    </w:p>
    <w:p w:rsidR="00173F86" w:rsidRPr="000A2821" w:rsidRDefault="00173F86" w:rsidP="00173F86">
      <w:pPr>
        <w:pStyle w:val="Heading2"/>
        <w:rPr>
          <w:b/>
          <w:color w:val="auto"/>
        </w:rPr>
      </w:pPr>
      <w:bookmarkStart w:id="85" w:name="_Toc206146816"/>
      <w:r w:rsidRPr="000A2821">
        <w:rPr>
          <w:b/>
          <w:color w:val="auto"/>
        </w:rPr>
        <w:t>5.4 Suggestions for Further Studies</w:t>
      </w:r>
      <w:bookmarkEnd w:id="85"/>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Investigate gender-based differences in the impact of sexual media content.</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Study the long-term behavioral impacts of exposure to sexual dance videos.</w:t>
      </w: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numPr>
          <w:ilvl w:val="0"/>
          <w:numId w:val="10"/>
        </w:numPr>
        <w:spacing w:after="0" w:line="240" w:lineRule="auto"/>
        <w:rPr>
          <w:rFonts w:ascii="Times New Roman" w:hAnsi="Times New Roman" w:cs="Times New Roman"/>
          <w:sz w:val="24"/>
          <w:szCs w:val="24"/>
        </w:rPr>
      </w:pPr>
      <w:r w:rsidRPr="000A2821">
        <w:rPr>
          <w:rFonts w:ascii="Times New Roman" w:hAnsi="Times New Roman" w:cs="Times New Roman"/>
          <w:sz w:val="24"/>
          <w:szCs w:val="24"/>
        </w:rPr>
        <w:t>Explore the psychological effects among adolescents below tertiary level</w:t>
      </w: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pStyle w:val="ListParagraph"/>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pStyle w:val="Heading1"/>
      </w:pPr>
      <w:bookmarkStart w:id="86" w:name="_Toc206146817"/>
      <w:r w:rsidRPr="000A2821">
        <w:t>REFERENCES</w:t>
      </w:r>
      <w:bookmarkEnd w:id="86"/>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Adeosun</w:t>
      </w:r>
      <w:proofErr w:type="spellEnd"/>
      <w:r w:rsidRPr="000A2821">
        <w:rPr>
          <w:rFonts w:ascii="Times New Roman" w:hAnsi="Times New Roman" w:cs="Times New Roman"/>
          <w:sz w:val="24"/>
          <w:szCs w:val="24"/>
        </w:rPr>
        <w:t xml:space="preserve">, A. B., &amp; </w:t>
      </w:r>
      <w:proofErr w:type="spellStart"/>
      <w:r w:rsidRPr="000A2821">
        <w:rPr>
          <w:rFonts w:ascii="Times New Roman" w:hAnsi="Times New Roman" w:cs="Times New Roman"/>
          <w:sz w:val="24"/>
          <w:szCs w:val="24"/>
        </w:rPr>
        <w:t>Salako</w:t>
      </w:r>
      <w:proofErr w:type="spellEnd"/>
      <w:r w:rsidRPr="000A2821">
        <w:rPr>
          <w:rFonts w:ascii="Times New Roman" w:hAnsi="Times New Roman" w:cs="Times New Roman"/>
          <w:sz w:val="24"/>
          <w:szCs w:val="24"/>
        </w:rPr>
        <w:t>, B. A. (2021).</w:t>
      </w:r>
      <w:proofErr w:type="gramEnd"/>
      <w:r w:rsidRPr="000A2821">
        <w:rPr>
          <w:rFonts w:ascii="Times New Roman" w:hAnsi="Times New Roman" w:cs="Times New Roman"/>
          <w:sz w:val="24"/>
          <w:szCs w:val="24"/>
        </w:rPr>
        <w:t xml:space="preserve"> The effects of explicit music content on the moral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behavior</w:t>
      </w:r>
      <w:proofErr w:type="gramEnd"/>
      <w:r w:rsidRPr="000A2821">
        <w:rPr>
          <w:rFonts w:ascii="Times New Roman" w:hAnsi="Times New Roman" w:cs="Times New Roman"/>
          <w:sz w:val="24"/>
          <w:szCs w:val="24"/>
        </w:rPr>
        <w:t xml:space="preserve"> of Nigerian youths. Journal of Media and Society, 15(2), 45–59.</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r w:rsidRPr="000A2821">
        <w:rPr>
          <w:rFonts w:ascii="Times New Roman" w:hAnsi="Times New Roman" w:cs="Times New Roman"/>
          <w:sz w:val="24"/>
          <w:szCs w:val="24"/>
        </w:rPr>
        <w:t>Ajiboye</w:t>
      </w:r>
      <w:proofErr w:type="spellEnd"/>
      <w:r w:rsidRPr="000A2821">
        <w:rPr>
          <w:rFonts w:ascii="Times New Roman" w:hAnsi="Times New Roman" w:cs="Times New Roman"/>
          <w:sz w:val="24"/>
          <w:szCs w:val="24"/>
        </w:rPr>
        <w:t xml:space="preserve">, T. A. (2022). Popular culture and youth sexuality: A Nigerian perspective. African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Journal of Cultural Studies, 10(1), 88–105.</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gramStart"/>
      <w:r w:rsidRPr="000A2821">
        <w:rPr>
          <w:rFonts w:ascii="Times New Roman" w:hAnsi="Times New Roman" w:cs="Times New Roman"/>
          <w:sz w:val="24"/>
          <w:szCs w:val="24"/>
        </w:rPr>
        <w:t>American Psychological Association.</w:t>
      </w:r>
      <w:proofErr w:type="gramEnd"/>
      <w:r w:rsidRPr="000A2821">
        <w:rPr>
          <w:rFonts w:ascii="Times New Roman" w:hAnsi="Times New Roman" w:cs="Times New Roman"/>
          <w:sz w:val="24"/>
          <w:szCs w:val="24"/>
        </w:rPr>
        <w:t xml:space="preserve"> (2020). Publication manual of the American Psychological Association (7th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APA.</w:t>
      </w:r>
      <w:proofErr w:type="gramEnd"/>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Arnett, J. J. (2002). </w:t>
      </w:r>
      <w:proofErr w:type="gramStart"/>
      <w:r w:rsidRPr="000A2821">
        <w:rPr>
          <w:rFonts w:ascii="Times New Roman" w:hAnsi="Times New Roman" w:cs="Times New Roman"/>
          <w:sz w:val="24"/>
          <w:szCs w:val="24"/>
        </w:rPr>
        <w:t>The psychology of media influence on youth.</w:t>
      </w:r>
      <w:proofErr w:type="gramEnd"/>
      <w:r w:rsidRPr="000A2821">
        <w:rPr>
          <w:rFonts w:ascii="Times New Roman" w:hAnsi="Times New Roman" w:cs="Times New Roman"/>
          <w:sz w:val="24"/>
          <w:szCs w:val="24"/>
        </w:rPr>
        <w:t xml:space="preserve"> Journal of Adolescent Health,</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31(6), 345–358. </w:t>
      </w:r>
      <w:hyperlink r:id="rId9" w:history="1">
        <w:r w:rsidRPr="000A2821">
          <w:rPr>
            <w:rStyle w:val="Hyperlink"/>
            <w:rFonts w:ascii="Times New Roman" w:hAnsi="Times New Roman" w:cs="Times New Roman"/>
            <w:color w:val="auto"/>
          </w:rPr>
          <w:t>https://doi.org/10.1016/S1054-139X(02)00434-8</w:t>
        </w:r>
      </w:hyperlink>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Bandura, A. (2001). </w:t>
      </w:r>
      <w:proofErr w:type="gramStart"/>
      <w:r w:rsidRPr="000A2821">
        <w:rPr>
          <w:rFonts w:ascii="Times New Roman" w:hAnsi="Times New Roman" w:cs="Times New Roman"/>
          <w:sz w:val="24"/>
          <w:szCs w:val="24"/>
        </w:rPr>
        <w:t>Social cognitive theory of mass communication.</w:t>
      </w:r>
      <w:proofErr w:type="gramEnd"/>
      <w:r w:rsidRPr="000A2821">
        <w:rPr>
          <w:rFonts w:ascii="Times New Roman" w:hAnsi="Times New Roman" w:cs="Times New Roman"/>
          <w:sz w:val="24"/>
          <w:szCs w:val="24"/>
        </w:rPr>
        <w:t xml:space="preserve"> Media Psychology, 3(3),</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265–299.</w:t>
      </w:r>
      <w:proofErr w:type="gramEnd"/>
      <w:r w:rsidRPr="000A2821">
        <w:rPr>
          <w:rFonts w:ascii="Times New Roman" w:hAnsi="Times New Roman" w:cs="Times New Roman"/>
          <w:sz w:val="24"/>
          <w:szCs w:val="24"/>
        </w:rPr>
        <w:t xml:space="preserve"> </w:t>
      </w:r>
      <w:hyperlink r:id="rId10" w:history="1">
        <w:r w:rsidRPr="000A2821">
          <w:rPr>
            <w:rStyle w:val="Hyperlink"/>
            <w:rFonts w:ascii="Times New Roman" w:hAnsi="Times New Roman" w:cs="Times New Roman"/>
            <w:color w:val="auto"/>
          </w:rPr>
          <w:t>https://doi.org/10.1207/S1532785XMEP0303_03</w:t>
        </w:r>
      </w:hyperlink>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gramStart"/>
      <w:r w:rsidRPr="000A2821">
        <w:rPr>
          <w:rFonts w:ascii="Times New Roman" w:hAnsi="Times New Roman" w:cs="Times New Roman"/>
          <w:sz w:val="24"/>
          <w:szCs w:val="24"/>
        </w:rPr>
        <w:t>Brown, J. D., &amp; Witherspoon, E. M. (2002).</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The mass media and American adolescents’ health.</w:t>
      </w:r>
      <w:proofErr w:type="gramEnd"/>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Journal of Adolescent Health, 31(6), 153–170.</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Chandler, D. (2007). Semiotics: The basics (2nd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spellStart"/>
      <w:proofErr w:type="gramStart"/>
      <w:r w:rsidRPr="000A2821">
        <w:rPr>
          <w:rFonts w:ascii="Times New Roman" w:hAnsi="Times New Roman" w:cs="Times New Roman"/>
          <w:sz w:val="24"/>
          <w:szCs w:val="24"/>
        </w:rPr>
        <w:t>Routledge</w:t>
      </w:r>
      <w:proofErr w:type="spellEnd"/>
      <w:r w:rsidRPr="000A2821">
        <w:rPr>
          <w:rFonts w:ascii="Times New Roman" w:hAnsi="Times New Roman" w:cs="Times New Roman"/>
          <w:sz w:val="24"/>
          <w:szCs w:val="24"/>
        </w:rPr>
        <w:t>.</w:t>
      </w:r>
      <w:proofErr w:type="gramEnd"/>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lastRenderedPageBreak/>
        <w:t>Eze</w:t>
      </w:r>
      <w:proofErr w:type="spellEnd"/>
      <w:r w:rsidRPr="000A2821">
        <w:rPr>
          <w:rFonts w:ascii="Times New Roman" w:hAnsi="Times New Roman" w:cs="Times New Roman"/>
          <w:sz w:val="24"/>
          <w:szCs w:val="24"/>
        </w:rPr>
        <w:t xml:space="preserve">, C. A., &amp; </w:t>
      </w:r>
      <w:proofErr w:type="spellStart"/>
      <w:r w:rsidRPr="000A2821">
        <w:rPr>
          <w:rFonts w:ascii="Times New Roman" w:hAnsi="Times New Roman" w:cs="Times New Roman"/>
          <w:sz w:val="24"/>
          <w:szCs w:val="24"/>
        </w:rPr>
        <w:t>Agbo</w:t>
      </w:r>
      <w:proofErr w:type="spellEnd"/>
      <w:r w:rsidRPr="000A2821">
        <w:rPr>
          <w:rFonts w:ascii="Times New Roman" w:hAnsi="Times New Roman" w:cs="Times New Roman"/>
          <w:sz w:val="24"/>
          <w:szCs w:val="24"/>
        </w:rPr>
        <w:t>, P. A. (2020).</w:t>
      </w:r>
      <w:proofErr w:type="gramEnd"/>
      <w:r w:rsidRPr="000A2821">
        <w:rPr>
          <w:rFonts w:ascii="Times New Roman" w:hAnsi="Times New Roman" w:cs="Times New Roman"/>
          <w:sz w:val="24"/>
          <w:szCs w:val="24"/>
        </w:rPr>
        <w:t xml:space="preserve"> Music videos and the sexual </w:t>
      </w:r>
      <w:proofErr w:type="spellStart"/>
      <w:r w:rsidRPr="000A2821">
        <w:rPr>
          <w:rFonts w:ascii="Times New Roman" w:hAnsi="Times New Roman" w:cs="Times New Roman"/>
          <w:sz w:val="24"/>
          <w:szCs w:val="24"/>
        </w:rPr>
        <w:t>behaviour</w:t>
      </w:r>
      <w:proofErr w:type="spellEnd"/>
      <w:r w:rsidRPr="000A2821">
        <w:rPr>
          <w:rFonts w:ascii="Times New Roman" w:hAnsi="Times New Roman" w:cs="Times New Roman"/>
          <w:sz w:val="24"/>
          <w:szCs w:val="24"/>
        </w:rPr>
        <w:t xml:space="preserve"> of Nigerian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Undergraduates.</w:t>
      </w:r>
      <w:proofErr w:type="gramEnd"/>
      <w:r w:rsidRPr="000A2821">
        <w:rPr>
          <w:rFonts w:ascii="Times New Roman" w:hAnsi="Times New Roman" w:cs="Times New Roman"/>
          <w:sz w:val="24"/>
          <w:szCs w:val="24"/>
        </w:rPr>
        <w:t xml:space="preserve"> Journal of Communication and Media Research, 12(1), 123–135.</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gramStart"/>
      <w:r w:rsidRPr="000A2821">
        <w:rPr>
          <w:rFonts w:ascii="Times New Roman" w:hAnsi="Times New Roman" w:cs="Times New Roman"/>
          <w:sz w:val="24"/>
          <w:szCs w:val="24"/>
        </w:rPr>
        <w:t>Hansen, C. H., &amp; Hansen, R. D. (2000).</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Music and music videos.</w:t>
      </w:r>
      <w:proofErr w:type="gramEnd"/>
      <w:r w:rsidRPr="000A2821">
        <w:rPr>
          <w:rFonts w:ascii="Times New Roman" w:hAnsi="Times New Roman" w:cs="Times New Roman"/>
          <w:sz w:val="24"/>
          <w:szCs w:val="24"/>
        </w:rPr>
        <w:t xml:space="preserve"> In D. </w:t>
      </w:r>
      <w:proofErr w:type="spellStart"/>
      <w:r w:rsidRPr="000A2821">
        <w:rPr>
          <w:rFonts w:ascii="Times New Roman" w:hAnsi="Times New Roman" w:cs="Times New Roman"/>
          <w:sz w:val="24"/>
          <w:szCs w:val="24"/>
        </w:rPr>
        <w:t>Zillmann</w:t>
      </w:r>
      <w:proofErr w:type="spellEnd"/>
      <w:r w:rsidRPr="000A2821">
        <w:rPr>
          <w:rFonts w:ascii="Times New Roman" w:hAnsi="Times New Roman" w:cs="Times New Roman"/>
          <w:sz w:val="24"/>
          <w:szCs w:val="24"/>
        </w:rPr>
        <w:t xml:space="preserve"> &amp; J. Bryant</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(Eds.), Media effects: Advances in theory and research (2nd ed., pp. 109–134). </w:t>
      </w:r>
      <w:proofErr w:type="spellStart"/>
      <w:proofErr w:type="gramStart"/>
      <w:r w:rsidRPr="000A2821">
        <w:rPr>
          <w:rFonts w:ascii="Times New Roman" w:hAnsi="Times New Roman" w:cs="Times New Roman"/>
          <w:sz w:val="24"/>
          <w:szCs w:val="24"/>
        </w:rPr>
        <w:t>Routledge</w:t>
      </w:r>
      <w:proofErr w:type="spellEnd"/>
      <w:r w:rsidRPr="000A2821">
        <w:rPr>
          <w:rFonts w:ascii="Times New Roman" w:hAnsi="Times New Roman" w:cs="Times New Roman"/>
          <w:sz w:val="24"/>
          <w:szCs w:val="24"/>
        </w:rPr>
        <w:t>.</w:t>
      </w:r>
      <w:proofErr w:type="gramEnd"/>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r w:rsidRPr="000A2821">
        <w:rPr>
          <w:rFonts w:ascii="Times New Roman" w:hAnsi="Times New Roman" w:cs="Times New Roman"/>
          <w:sz w:val="24"/>
          <w:szCs w:val="24"/>
        </w:rPr>
        <w:t>Obasi</w:t>
      </w:r>
      <w:proofErr w:type="spellEnd"/>
      <w:r w:rsidRPr="000A2821">
        <w:rPr>
          <w:rFonts w:ascii="Times New Roman" w:hAnsi="Times New Roman" w:cs="Times New Roman"/>
          <w:sz w:val="24"/>
          <w:szCs w:val="24"/>
        </w:rPr>
        <w:t>, F. C. (2021). Media and youth: Navigating sexuality in the digital age. Nigerian Journal</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of</w:t>
      </w:r>
      <w:proofErr w:type="gramEnd"/>
      <w:r w:rsidRPr="000A2821">
        <w:rPr>
          <w:rFonts w:ascii="Times New Roman" w:hAnsi="Times New Roman" w:cs="Times New Roman"/>
          <w:sz w:val="24"/>
          <w:szCs w:val="24"/>
        </w:rPr>
        <w:t xml:space="preserve"> Mass Communication, 9(1), 50–67.</w:t>
      </w:r>
    </w:p>
    <w:p w:rsidR="00173F86" w:rsidRPr="000A2821" w:rsidRDefault="00173F86" w:rsidP="00173F86">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Okon</w:t>
      </w:r>
      <w:proofErr w:type="spellEnd"/>
      <w:r w:rsidRPr="000A2821">
        <w:rPr>
          <w:rFonts w:ascii="Times New Roman" w:hAnsi="Times New Roman" w:cs="Times New Roman"/>
          <w:sz w:val="24"/>
          <w:szCs w:val="24"/>
        </w:rPr>
        <w:t xml:space="preserve">, G. B., &amp; </w:t>
      </w:r>
      <w:proofErr w:type="spellStart"/>
      <w:r w:rsidRPr="000A2821">
        <w:rPr>
          <w:rFonts w:ascii="Times New Roman" w:hAnsi="Times New Roman" w:cs="Times New Roman"/>
          <w:sz w:val="24"/>
          <w:szCs w:val="24"/>
        </w:rPr>
        <w:t>Udoh</w:t>
      </w:r>
      <w:proofErr w:type="spellEnd"/>
      <w:r w:rsidRPr="000A2821">
        <w:rPr>
          <w:rFonts w:ascii="Times New Roman" w:hAnsi="Times New Roman" w:cs="Times New Roman"/>
          <w:sz w:val="24"/>
          <w:szCs w:val="24"/>
        </w:rPr>
        <w:t>, A. M. (2018).</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influence and youth sexual orientation in Nigeria.</w:t>
      </w:r>
      <w:proofErr w:type="gramEnd"/>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International Journal of Media and Cultural Politics, 14(3), 279–294.</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Oyesomi</w:t>
      </w:r>
      <w:proofErr w:type="spellEnd"/>
      <w:r w:rsidRPr="000A2821">
        <w:rPr>
          <w:rFonts w:ascii="Times New Roman" w:hAnsi="Times New Roman" w:cs="Times New Roman"/>
          <w:sz w:val="24"/>
          <w:szCs w:val="24"/>
        </w:rPr>
        <w:t xml:space="preserve">, K. O., &amp; </w:t>
      </w:r>
      <w:proofErr w:type="spellStart"/>
      <w:r w:rsidRPr="000A2821">
        <w:rPr>
          <w:rFonts w:ascii="Times New Roman" w:hAnsi="Times New Roman" w:cs="Times New Roman"/>
          <w:sz w:val="24"/>
          <w:szCs w:val="24"/>
        </w:rPr>
        <w:t>Okorie</w:t>
      </w:r>
      <w:proofErr w:type="spellEnd"/>
      <w:r w:rsidRPr="000A2821">
        <w:rPr>
          <w:rFonts w:ascii="Times New Roman" w:hAnsi="Times New Roman" w:cs="Times New Roman"/>
          <w:sz w:val="24"/>
          <w:szCs w:val="24"/>
        </w:rPr>
        <w:t>, N. (2013).</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Media and sexuality among Nigerian youths.</w:t>
      </w:r>
      <w:proofErr w:type="gramEnd"/>
      <w:r w:rsidRPr="000A2821">
        <w:rPr>
          <w:rFonts w:ascii="Times New Roman" w:hAnsi="Times New Roman" w:cs="Times New Roman"/>
          <w:sz w:val="24"/>
          <w:szCs w:val="24"/>
        </w:rPr>
        <w:t xml:space="preserve"> Journal of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Research in National Development, 11(1), 135–144.</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spellStart"/>
      <w:proofErr w:type="gramStart"/>
      <w:r w:rsidRPr="000A2821">
        <w:rPr>
          <w:rFonts w:ascii="Times New Roman" w:hAnsi="Times New Roman" w:cs="Times New Roman"/>
          <w:sz w:val="24"/>
          <w:szCs w:val="24"/>
        </w:rPr>
        <w:t>Strasburger</w:t>
      </w:r>
      <w:proofErr w:type="spellEnd"/>
      <w:r w:rsidRPr="000A2821">
        <w:rPr>
          <w:rFonts w:ascii="Times New Roman" w:hAnsi="Times New Roman" w:cs="Times New Roman"/>
          <w:sz w:val="24"/>
          <w:szCs w:val="24"/>
        </w:rPr>
        <w:t>, V. C., Wilson, B. J., &amp; Jordan, A. B. (2014).</w:t>
      </w:r>
      <w:proofErr w:type="gramEnd"/>
      <w:r w:rsidRPr="000A2821">
        <w:rPr>
          <w:rFonts w:ascii="Times New Roman" w:hAnsi="Times New Roman" w:cs="Times New Roman"/>
          <w:sz w:val="24"/>
          <w:szCs w:val="24"/>
        </w:rPr>
        <w:t xml:space="preserve"> Children, adolescents, and the media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(3rd </w:t>
      </w:r>
      <w:proofErr w:type="gramStart"/>
      <w:r w:rsidRPr="000A2821">
        <w:rPr>
          <w:rFonts w:ascii="Times New Roman" w:hAnsi="Times New Roman" w:cs="Times New Roman"/>
          <w:sz w:val="24"/>
          <w:szCs w:val="24"/>
        </w:rPr>
        <w:t>ed</w:t>
      </w:r>
      <w:proofErr w:type="gramEnd"/>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Sage Publications.</w:t>
      </w:r>
      <w:proofErr w:type="gramEnd"/>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roofErr w:type="gramStart"/>
      <w:r w:rsidRPr="000A2821">
        <w:rPr>
          <w:rFonts w:ascii="Times New Roman" w:hAnsi="Times New Roman" w:cs="Times New Roman"/>
          <w:sz w:val="24"/>
          <w:szCs w:val="24"/>
        </w:rPr>
        <w:t>UNESCO.</w:t>
      </w:r>
      <w:proofErr w:type="gramEnd"/>
      <w:r w:rsidRPr="000A2821">
        <w:rPr>
          <w:rFonts w:ascii="Times New Roman" w:hAnsi="Times New Roman" w:cs="Times New Roman"/>
          <w:sz w:val="24"/>
          <w:szCs w:val="24"/>
        </w:rPr>
        <w:t xml:space="preserve"> (2019). International technical guidance on sexuality education: </w:t>
      </w:r>
      <w:proofErr w:type="gramStart"/>
      <w:r w:rsidRPr="000A2821">
        <w:rPr>
          <w:rFonts w:ascii="Times New Roman" w:hAnsi="Times New Roman" w:cs="Times New Roman"/>
          <w:sz w:val="24"/>
          <w:szCs w:val="24"/>
        </w:rPr>
        <w:t>An evidence</w:t>
      </w:r>
      <w:proofErr w:type="gramEnd"/>
      <w:r w:rsidRPr="000A2821">
        <w:rPr>
          <w:rFonts w:ascii="Times New Roman" w:hAnsi="Times New Roman" w:cs="Times New Roman"/>
          <w:sz w:val="24"/>
          <w:szCs w:val="24"/>
        </w:rPr>
        <w:t>-</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informed</w:t>
      </w:r>
      <w:proofErr w:type="gramEnd"/>
      <w:r w:rsidRPr="000A2821">
        <w:rPr>
          <w:rFonts w:ascii="Times New Roman" w:hAnsi="Times New Roman" w:cs="Times New Roman"/>
          <w:sz w:val="24"/>
          <w:szCs w:val="24"/>
        </w:rPr>
        <w:t xml:space="preserve"> approach. </w:t>
      </w:r>
      <w:hyperlink r:id="rId11" w:history="1">
        <w:r w:rsidRPr="000A2821">
          <w:rPr>
            <w:rStyle w:val="Hyperlink"/>
            <w:rFonts w:ascii="Times New Roman" w:hAnsi="Times New Roman" w:cs="Times New Roman"/>
            <w:color w:val="auto"/>
          </w:rPr>
          <w:t>https://unesdoc.unesco.org/ark:/48223/pf0000260770</w:t>
        </w:r>
      </w:hyperlink>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Ward, L. M. (2003). Understanding the role of entertainment media in the sexual socialization of </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American youth: A review of empirical research. Developmental Review, 23(3), 347–388.</w:t>
      </w:r>
    </w:p>
    <w:p w:rsidR="00173F86" w:rsidRPr="000A2821" w:rsidRDefault="00173F86" w:rsidP="00173F86">
      <w:pPr>
        <w:rPr>
          <w:rFonts w:ascii="Times New Roman" w:hAnsi="Times New Roman" w:cs="Times New Roman"/>
          <w:sz w:val="24"/>
          <w:szCs w:val="24"/>
        </w:rPr>
      </w:pPr>
    </w:p>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 w:rsidR="00173F86" w:rsidRPr="000A2821" w:rsidRDefault="00173F86" w:rsidP="00173F86">
      <w:pPr>
        <w:jc w:val="center"/>
        <w:rPr>
          <w:rFonts w:ascii="Times New Roman" w:hAnsi="Times New Roman" w:cs="Times New Roman"/>
          <w:b/>
          <w:sz w:val="24"/>
          <w:szCs w:val="24"/>
        </w:rPr>
      </w:pPr>
      <w:r w:rsidRPr="000A2821">
        <w:rPr>
          <w:rFonts w:ascii="Times New Roman" w:hAnsi="Times New Roman" w:cs="Times New Roman"/>
          <w:b/>
          <w:sz w:val="24"/>
          <w:szCs w:val="24"/>
        </w:rPr>
        <w:t>KWARA STATE POLYTECHNIC, ILORIN</w:t>
      </w:r>
    </w:p>
    <w:p w:rsidR="00173F86" w:rsidRPr="000A2821" w:rsidRDefault="00173F86" w:rsidP="00173F86">
      <w:pPr>
        <w:jc w:val="center"/>
        <w:rPr>
          <w:rFonts w:ascii="Times New Roman" w:hAnsi="Times New Roman" w:cs="Times New Roman"/>
          <w:b/>
          <w:sz w:val="24"/>
          <w:szCs w:val="24"/>
        </w:rPr>
      </w:pPr>
      <w:r w:rsidRPr="000A2821">
        <w:rPr>
          <w:rFonts w:ascii="Times New Roman" w:hAnsi="Times New Roman" w:cs="Times New Roman"/>
          <w:b/>
          <w:sz w:val="24"/>
          <w:szCs w:val="24"/>
        </w:rPr>
        <w:t>Department of Mass Communication</w:t>
      </w:r>
    </w:p>
    <w:p w:rsidR="00173F86" w:rsidRPr="000A2821" w:rsidRDefault="00173F86" w:rsidP="00173F86">
      <w:pPr>
        <w:jc w:val="center"/>
        <w:rPr>
          <w:rFonts w:ascii="Times New Roman" w:hAnsi="Times New Roman" w:cs="Times New Roman"/>
          <w:b/>
          <w:sz w:val="24"/>
          <w:szCs w:val="24"/>
        </w:rPr>
      </w:pPr>
      <w:r w:rsidRPr="000A2821">
        <w:rPr>
          <w:rFonts w:ascii="Times New Roman" w:hAnsi="Times New Roman" w:cs="Times New Roman"/>
          <w:b/>
          <w:sz w:val="24"/>
          <w:szCs w:val="24"/>
        </w:rPr>
        <w:t>Questionnaire for Research Study</w:t>
      </w: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Title: Influence of Sexual Dance Musical Videos on the Sexual Orientation of Undergraduates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This questionnaire is designed for academic purposes only. All information provided will be treated with the utmost confidentiality and used strictly for research analysis. Your honest and sincere responses are highly appreciated.</w:t>
      </w:r>
    </w:p>
    <w:p w:rsidR="00173F86" w:rsidRPr="000A2821" w:rsidRDefault="00173F86" w:rsidP="00173F86">
      <w:pPr>
        <w:rPr>
          <w:rFonts w:ascii="Times New Roman" w:hAnsi="Times New Roman" w:cs="Times New Roman"/>
          <w:sz w:val="24"/>
          <w:szCs w:val="24"/>
        </w:rPr>
      </w:pPr>
    </w:p>
    <w:p w:rsidR="00173F86" w:rsidRPr="000A2821" w:rsidRDefault="00173F86" w:rsidP="00173F86">
      <w:pPr>
        <w:jc w:val="center"/>
        <w:rPr>
          <w:rFonts w:ascii="Times New Roman" w:hAnsi="Times New Roman" w:cs="Times New Roman"/>
          <w:b/>
          <w:sz w:val="24"/>
          <w:szCs w:val="24"/>
        </w:rPr>
      </w:pPr>
      <w:r w:rsidRPr="000A2821">
        <w:rPr>
          <w:rFonts w:ascii="Times New Roman" w:hAnsi="Times New Roman" w:cs="Times New Roman"/>
          <w:b/>
          <w:sz w:val="24"/>
          <w:szCs w:val="24"/>
        </w:rPr>
        <w:t>SECTION A</w:t>
      </w:r>
    </w:p>
    <w:p w:rsidR="00173F86" w:rsidRPr="000A2821" w:rsidRDefault="00173F86" w:rsidP="00173F86">
      <w:pPr>
        <w:jc w:val="center"/>
        <w:rPr>
          <w:rFonts w:ascii="Times New Roman" w:hAnsi="Times New Roman" w:cs="Times New Roman"/>
          <w:b/>
          <w:sz w:val="24"/>
          <w:szCs w:val="24"/>
        </w:rPr>
      </w:pPr>
      <w:r w:rsidRPr="000A2821">
        <w:rPr>
          <w:rFonts w:ascii="Times New Roman" w:hAnsi="Times New Roman" w:cs="Times New Roman"/>
          <w:b/>
          <w:sz w:val="24"/>
          <w:szCs w:val="24"/>
        </w:rPr>
        <w:t xml:space="preserve"> Demographic Information</w:t>
      </w: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Please tick (</w:t>
      </w:r>
      <w:r w:rsidRPr="000A2821">
        <w:rPr>
          <w:rFonts w:ascii="Segoe UI Symbol" w:hAnsi="Segoe UI Symbol" w:cs="Segoe UI Symbol"/>
          <w:sz w:val="24"/>
          <w:szCs w:val="24"/>
        </w:rPr>
        <w:t>✓</w:t>
      </w:r>
      <w:r w:rsidRPr="000A2821">
        <w:rPr>
          <w:rFonts w:ascii="Times New Roman" w:hAnsi="Times New Roman" w:cs="Times New Roman"/>
          <w:sz w:val="24"/>
          <w:szCs w:val="24"/>
        </w:rPr>
        <w:t>) where appropriate: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1. Gender: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Female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Prefer not to say</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2. Age: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15–20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21–25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26–30 years</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Above 30 years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3. Department/Faculty: ______________________________</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4. Level of Study: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ND II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HND II</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5. Religious Affiliation: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Christianity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Islam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Traditional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Others </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 xml:space="preserve">                 SECTION B: Exposure to Sexual Dance Musical Videos</w:t>
      </w: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6. How often do you watch music videos that contain sexual dance content?</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Always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Often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Sometimes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Rarely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Never</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7. Through which platform do you mostly access these videos?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YouTube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TikTok</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spellStart"/>
      <w:r w:rsidRPr="000A2821">
        <w:rPr>
          <w:rFonts w:ascii="Times New Roman" w:hAnsi="Times New Roman" w:cs="Times New Roman"/>
          <w:sz w:val="24"/>
          <w:szCs w:val="24"/>
        </w:rPr>
        <w:t>Instagram</w:t>
      </w:r>
      <w:proofErr w:type="spellEnd"/>
      <w:r w:rsidRPr="000A2821">
        <w:rPr>
          <w:rFonts w:ascii="Times New Roman" w:hAnsi="Times New Roman" w:cs="Times New Roman"/>
          <w:sz w:val="24"/>
          <w:szCs w:val="24"/>
        </w:rPr>
        <w:t xml:space="preserv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TV channels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Others</w:t>
      </w:r>
      <w:proofErr w:type="gramEnd"/>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8. How long do you spend daily on platforms that host musical videos?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Less than 1 hour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1–2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3–4 hours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More than 4 hours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9. Do you intentionally search for musical videos that involve sexual dance scenes?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10. What attracts you most to these videos?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Dance moves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Lyrics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Costume/appearance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Storyline/Drama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Celebrity appearances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b/>
          <w:sz w:val="24"/>
          <w:szCs w:val="24"/>
        </w:rPr>
        <w:t xml:space="preserve">                            SECTION C: Influence on Sexual Orientation</w:t>
      </w:r>
    </w:p>
    <w:p w:rsidR="00173F86" w:rsidRPr="000A2821" w:rsidRDefault="00173F86" w:rsidP="00173F86">
      <w:pPr>
        <w:rPr>
          <w:rFonts w:ascii="Times New Roman" w:hAnsi="Times New Roman" w:cs="Times New Roman"/>
          <w:b/>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sz w:val="24"/>
          <w:szCs w:val="24"/>
        </w:rPr>
        <w:t>11. Do you believe exposure to sexual dance music videos can influence sexual behavior?</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12. </w:t>
      </w:r>
      <w:proofErr w:type="gramStart"/>
      <w:r w:rsidRPr="000A2821">
        <w:rPr>
          <w:rFonts w:ascii="Times New Roman" w:hAnsi="Times New Roman" w:cs="Times New Roman"/>
          <w:sz w:val="24"/>
          <w:szCs w:val="24"/>
        </w:rPr>
        <w:t>Has</w:t>
      </w:r>
      <w:proofErr w:type="gramEnd"/>
      <w:r w:rsidRPr="000A2821">
        <w:rPr>
          <w:rFonts w:ascii="Times New Roman" w:hAnsi="Times New Roman" w:cs="Times New Roman"/>
          <w:sz w:val="24"/>
          <w:szCs w:val="24"/>
        </w:rPr>
        <w:t xml:space="preserve"> watching such videos ever caused you to question your sexual preferences?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w:t>
      </w:r>
      <w:proofErr w:type="gramStart"/>
      <w:r w:rsidRPr="000A2821">
        <w:rPr>
          <w:rFonts w:ascii="Times New Roman" w:hAnsi="Times New Roman" w:cs="Times New Roman"/>
          <w:sz w:val="24"/>
          <w:szCs w:val="24"/>
        </w:rPr>
        <w:t>Not</w:t>
      </w:r>
      <w:proofErr w:type="gramEnd"/>
      <w:r w:rsidRPr="000A2821">
        <w:rPr>
          <w:rFonts w:ascii="Times New Roman" w:hAnsi="Times New Roman" w:cs="Times New Roman"/>
          <w:sz w:val="24"/>
          <w:szCs w:val="24"/>
        </w:rPr>
        <w:t xml:space="preserve"> sure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13. Do you think these videos promote experimentation with same-sex or alternative sexual lifestyles?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I don’t know</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14. Do you believe that repeated exposure to sexually suggestive content affects youth morality and values?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15. Has your idea of a “normal” sexual relationship changed after frequent viewing of these videos?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b/>
          <w:sz w:val="24"/>
          <w:szCs w:val="24"/>
        </w:rPr>
      </w:pPr>
      <w:r w:rsidRPr="000A2821">
        <w:rPr>
          <w:rFonts w:ascii="Times New Roman" w:hAnsi="Times New Roman" w:cs="Times New Roman"/>
          <w:sz w:val="24"/>
          <w:szCs w:val="24"/>
        </w:rPr>
        <w:t xml:space="preserve">                        </w:t>
      </w:r>
      <w:r w:rsidRPr="000A2821">
        <w:rPr>
          <w:rFonts w:ascii="Times New Roman" w:hAnsi="Times New Roman" w:cs="Times New Roman"/>
          <w:b/>
          <w:sz w:val="24"/>
          <w:szCs w:val="24"/>
        </w:rPr>
        <w:t>SECTION D: General Perception and Solution</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16. Do you think there should be restrictions on sexual content in music videos?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No</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lastRenderedPageBreak/>
        <w:t>17. Who do you think should be responsible for regulating sexually explicit content?</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Government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Media Organizations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Themselves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Institutions.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18. What form of guidance or education would help reduce the influence of sexual dance videos?</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School curriculum on media literacy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Religious counselling </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Parental monitoring</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Youth empowerment programs </w:t>
      </w:r>
      <w:r w:rsidRPr="000A2821">
        <w:rPr>
          <w:rFonts w:ascii="Segoe UI Symbol" w:hAnsi="Segoe UI Symbol" w:cs="Segoe UI Symbol"/>
          <w:sz w:val="24"/>
          <w:szCs w:val="24"/>
        </w:rPr>
        <w:t>☐</w:t>
      </w:r>
      <w:r w:rsidRPr="000A2821">
        <w:rPr>
          <w:rFonts w:ascii="Times New Roman" w:hAnsi="Times New Roman" w:cs="Times New Roman"/>
          <w:sz w:val="24"/>
          <w:szCs w:val="24"/>
        </w:rPr>
        <w:t>Others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19. Do you think Mass Communication as a course can influence media behavior and interpretation positively?</w:t>
      </w:r>
    </w:p>
    <w:p w:rsidR="00173F86" w:rsidRPr="000A2821" w:rsidRDefault="00173F86" w:rsidP="00173F86">
      <w:pPr>
        <w:rPr>
          <w:rFonts w:ascii="Times New Roman" w:hAnsi="Times New Roman" w:cs="Times New Roman"/>
          <w:sz w:val="24"/>
          <w:szCs w:val="24"/>
        </w:rPr>
      </w:pP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Neutral</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Disagree</w:t>
      </w:r>
      <w:r w:rsidRPr="000A2821">
        <w:rPr>
          <w:rFonts w:ascii="Segoe UI Symbol" w:hAnsi="Segoe UI Symbol" w:cs="Segoe UI Symbol"/>
          <w:sz w:val="24"/>
          <w:szCs w:val="24"/>
        </w:rPr>
        <w:t>☐</w:t>
      </w:r>
      <w:r w:rsidRPr="000A2821">
        <w:rPr>
          <w:rFonts w:ascii="Times New Roman" w:hAnsi="Times New Roman" w:cs="Times New Roman"/>
          <w:sz w:val="24"/>
          <w:szCs w:val="24"/>
        </w:rPr>
        <w:t xml:space="preserve"> Strongly Disagree</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Please suggest any solution to curb the negative influence of sexual dance music videos on youths:</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 xml:space="preserve"> Thank You!</w:t>
      </w:r>
    </w:p>
    <w:p w:rsidR="00173F86" w:rsidRPr="000A2821" w:rsidRDefault="00173F86" w:rsidP="00173F86">
      <w:pPr>
        <w:rPr>
          <w:rFonts w:ascii="Times New Roman" w:hAnsi="Times New Roman" w:cs="Times New Roman"/>
          <w:sz w:val="24"/>
          <w:szCs w:val="24"/>
        </w:rPr>
      </w:pPr>
      <w:r w:rsidRPr="000A2821">
        <w:rPr>
          <w:rFonts w:ascii="Times New Roman" w:hAnsi="Times New Roman" w:cs="Times New Roman"/>
          <w:sz w:val="24"/>
          <w:szCs w:val="24"/>
        </w:rPr>
        <w:t>Your time and honest responses are deeply appreciated.</w:t>
      </w: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rPr>
          <w:rFonts w:ascii="Times New Roman" w:hAnsi="Times New Roman" w:cs="Times New Roman"/>
          <w:sz w:val="24"/>
          <w:szCs w:val="24"/>
        </w:rPr>
      </w:pPr>
    </w:p>
    <w:p w:rsidR="00173F86" w:rsidRPr="000A2821" w:rsidRDefault="00173F86" w:rsidP="00173F86">
      <w:pPr>
        <w:jc w:val="both"/>
        <w:rPr>
          <w:rFonts w:ascii="Times New Roman" w:hAnsi="Times New Roman" w:cs="Times New Roman"/>
          <w:sz w:val="24"/>
          <w:szCs w:val="24"/>
        </w:rPr>
      </w:pPr>
    </w:p>
    <w:p w:rsidR="001930E0" w:rsidRDefault="001930E0"/>
    <w:sectPr w:rsidR="001930E0" w:rsidSect="002707E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183" w:rsidRDefault="00687183">
      <w:pPr>
        <w:spacing w:after="0" w:line="240" w:lineRule="auto"/>
      </w:pPr>
      <w:r>
        <w:separator/>
      </w:r>
    </w:p>
  </w:endnote>
  <w:endnote w:type="continuationSeparator" w:id="0">
    <w:p w:rsidR="00687183" w:rsidRDefault="0068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97486"/>
      <w:docPartObj>
        <w:docPartGallery w:val="Page Numbers (Bottom of Page)"/>
        <w:docPartUnique/>
      </w:docPartObj>
    </w:sdtPr>
    <w:sdtEndPr>
      <w:rPr>
        <w:noProof/>
      </w:rPr>
    </w:sdtEndPr>
    <w:sdtContent>
      <w:p w:rsidR="002707E2" w:rsidRDefault="002707E2">
        <w:pPr>
          <w:pStyle w:val="Footer"/>
          <w:jc w:val="center"/>
        </w:pPr>
        <w:r>
          <w:fldChar w:fldCharType="begin"/>
        </w:r>
        <w:r>
          <w:instrText xml:space="preserve"> PAGE   \* MERGEFORMAT </w:instrText>
        </w:r>
        <w:r>
          <w:fldChar w:fldCharType="separate"/>
        </w:r>
        <w:r w:rsidR="00040DE6">
          <w:rPr>
            <w:noProof/>
          </w:rPr>
          <w:t>iii</w:t>
        </w:r>
        <w:r>
          <w:rPr>
            <w:noProof/>
          </w:rPr>
          <w:fldChar w:fldCharType="end"/>
        </w:r>
      </w:p>
    </w:sdtContent>
  </w:sdt>
  <w:p w:rsidR="002707E2" w:rsidRDefault="002707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183" w:rsidRDefault="00687183">
      <w:pPr>
        <w:spacing w:after="0" w:line="240" w:lineRule="auto"/>
      </w:pPr>
      <w:r>
        <w:separator/>
      </w:r>
    </w:p>
  </w:footnote>
  <w:footnote w:type="continuationSeparator" w:id="0">
    <w:p w:rsidR="00687183" w:rsidRDefault="00687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E4A10"/>
    <w:multiLevelType w:val="hybridMultilevel"/>
    <w:tmpl w:val="27122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1C544C9"/>
    <w:multiLevelType w:val="hybridMultilevel"/>
    <w:tmpl w:val="166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654D8"/>
    <w:multiLevelType w:val="hybridMultilevel"/>
    <w:tmpl w:val="74429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7590F"/>
    <w:multiLevelType w:val="hybridMultilevel"/>
    <w:tmpl w:val="B05AD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CDD363F"/>
    <w:multiLevelType w:val="hybridMultilevel"/>
    <w:tmpl w:val="9B908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3135F11"/>
    <w:multiLevelType w:val="hybridMultilevel"/>
    <w:tmpl w:val="99BC4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34133BB"/>
    <w:multiLevelType w:val="hybridMultilevel"/>
    <w:tmpl w:val="9990D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9A05A9"/>
    <w:multiLevelType w:val="hybridMultilevel"/>
    <w:tmpl w:val="B49A03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98979B9"/>
    <w:multiLevelType w:val="hybridMultilevel"/>
    <w:tmpl w:val="F1D66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7BC497B"/>
    <w:multiLevelType w:val="hybridMultilevel"/>
    <w:tmpl w:val="4BD81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7"/>
  </w:num>
  <w:num w:numId="5">
    <w:abstractNumId w:val="0"/>
  </w:num>
  <w:num w:numId="6">
    <w:abstractNumId w:val="8"/>
  </w:num>
  <w:num w:numId="7">
    <w:abstractNumId w:val="9"/>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F86"/>
    <w:rsid w:val="00040DE6"/>
    <w:rsid w:val="001650FD"/>
    <w:rsid w:val="00173F86"/>
    <w:rsid w:val="001930E0"/>
    <w:rsid w:val="002221AF"/>
    <w:rsid w:val="002707E2"/>
    <w:rsid w:val="002B015B"/>
    <w:rsid w:val="005454B5"/>
    <w:rsid w:val="005922AF"/>
    <w:rsid w:val="005E06CD"/>
    <w:rsid w:val="00603DDC"/>
    <w:rsid w:val="00687183"/>
    <w:rsid w:val="006D3AE3"/>
    <w:rsid w:val="007673FA"/>
    <w:rsid w:val="007A1664"/>
    <w:rsid w:val="0098059A"/>
    <w:rsid w:val="00A46D00"/>
    <w:rsid w:val="00BF6BBA"/>
    <w:rsid w:val="00C41146"/>
    <w:rsid w:val="00C62476"/>
    <w:rsid w:val="00C86B7F"/>
    <w:rsid w:val="00CC4337"/>
    <w:rsid w:val="00D36DCE"/>
    <w:rsid w:val="00E53228"/>
    <w:rsid w:val="00E67763"/>
    <w:rsid w:val="00E972F0"/>
    <w:rsid w:val="00ED7C5A"/>
    <w:rsid w:val="00F17DAA"/>
    <w:rsid w:val="00FA5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86"/>
  </w:style>
  <w:style w:type="paragraph" w:styleId="Heading1">
    <w:name w:val="heading 1"/>
    <w:basedOn w:val="Normal"/>
    <w:next w:val="Normal"/>
    <w:link w:val="Heading1Char"/>
    <w:qFormat/>
    <w:rsid w:val="00173F86"/>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173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3F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F86"/>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173F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3F8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73F86"/>
    <w:pPr>
      <w:ind w:left="720"/>
      <w:contextualSpacing/>
    </w:pPr>
  </w:style>
  <w:style w:type="table" w:styleId="TableGrid">
    <w:name w:val="Table Grid"/>
    <w:basedOn w:val="TableNormal"/>
    <w:rsid w:val="00173F86"/>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3F86"/>
    <w:rPr>
      <w:color w:val="0563C1" w:themeColor="hyperlink"/>
      <w:u w:val="single"/>
    </w:rPr>
  </w:style>
  <w:style w:type="paragraph" w:styleId="Header">
    <w:name w:val="header"/>
    <w:basedOn w:val="Normal"/>
    <w:link w:val="HeaderChar"/>
    <w:uiPriority w:val="99"/>
    <w:unhideWhenUsed/>
    <w:rsid w:val="00173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86"/>
  </w:style>
  <w:style w:type="paragraph" w:styleId="Footer">
    <w:name w:val="footer"/>
    <w:basedOn w:val="Normal"/>
    <w:link w:val="FooterChar"/>
    <w:uiPriority w:val="99"/>
    <w:unhideWhenUsed/>
    <w:rsid w:val="00173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86"/>
  </w:style>
  <w:style w:type="paragraph" w:styleId="BodyText">
    <w:name w:val="Body Text"/>
    <w:basedOn w:val="Normal"/>
    <w:link w:val="BodyTextChar"/>
    <w:rsid w:val="00173F86"/>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73F86"/>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173F86"/>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73F86"/>
    <w:pPr>
      <w:spacing w:after="100"/>
    </w:pPr>
  </w:style>
  <w:style w:type="paragraph" w:styleId="TOC2">
    <w:name w:val="toc 2"/>
    <w:basedOn w:val="Normal"/>
    <w:next w:val="Normal"/>
    <w:autoRedefine/>
    <w:uiPriority w:val="39"/>
    <w:unhideWhenUsed/>
    <w:rsid w:val="00173F86"/>
    <w:pPr>
      <w:spacing w:after="100"/>
      <w:ind w:left="220"/>
    </w:pPr>
  </w:style>
  <w:style w:type="paragraph" w:styleId="TOC3">
    <w:name w:val="toc 3"/>
    <w:basedOn w:val="Normal"/>
    <w:next w:val="Normal"/>
    <w:autoRedefine/>
    <w:uiPriority w:val="39"/>
    <w:unhideWhenUsed/>
    <w:rsid w:val="00173F86"/>
    <w:pPr>
      <w:spacing w:after="100"/>
      <w:ind w:left="440"/>
    </w:pPr>
  </w:style>
  <w:style w:type="paragraph" w:styleId="BalloonText">
    <w:name w:val="Balloon Text"/>
    <w:basedOn w:val="Normal"/>
    <w:link w:val="BalloonTextChar"/>
    <w:uiPriority w:val="99"/>
    <w:semiHidden/>
    <w:unhideWhenUsed/>
    <w:rsid w:val="00F1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F86"/>
  </w:style>
  <w:style w:type="paragraph" w:styleId="Heading1">
    <w:name w:val="heading 1"/>
    <w:basedOn w:val="Normal"/>
    <w:next w:val="Normal"/>
    <w:link w:val="Heading1Char"/>
    <w:qFormat/>
    <w:rsid w:val="00173F86"/>
    <w:pPr>
      <w:keepNext/>
      <w:spacing w:after="0" w:line="480" w:lineRule="auto"/>
      <w:jc w:val="center"/>
      <w:outlineLvl w:val="0"/>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173F8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73F8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3F86"/>
    <w:rPr>
      <w:rFonts w:ascii="Times New Roman" w:eastAsia="Times New Roman" w:hAnsi="Times New Roman" w:cs="Times New Roman"/>
      <w:sz w:val="28"/>
      <w:szCs w:val="24"/>
    </w:rPr>
  </w:style>
  <w:style w:type="character" w:customStyle="1" w:styleId="Heading2Char">
    <w:name w:val="Heading 2 Char"/>
    <w:basedOn w:val="DefaultParagraphFont"/>
    <w:link w:val="Heading2"/>
    <w:uiPriority w:val="9"/>
    <w:rsid w:val="00173F8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73F8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73F86"/>
    <w:pPr>
      <w:ind w:left="720"/>
      <w:contextualSpacing/>
    </w:pPr>
  </w:style>
  <w:style w:type="table" w:styleId="TableGrid">
    <w:name w:val="Table Grid"/>
    <w:basedOn w:val="TableNormal"/>
    <w:rsid w:val="00173F86"/>
    <w:pPr>
      <w:spacing w:after="0" w:line="240" w:lineRule="auto"/>
    </w:pPr>
    <w:rPr>
      <w:rFonts w:ascii="Times New Roman" w:eastAsia="PMingLiU" w:hAnsi="Times New Roman" w:cs="Times New Roman"/>
      <w:sz w:val="20"/>
      <w:szCs w:val="20"/>
      <w:lang w:val="en-GB"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73F86"/>
    <w:rPr>
      <w:color w:val="0563C1" w:themeColor="hyperlink"/>
      <w:u w:val="single"/>
    </w:rPr>
  </w:style>
  <w:style w:type="paragraph" w:styleId="Header">
    <w:name w:val="header"/>
    <w:basedOn w:val="Normal"/>
    <w:link w:val="HeaderChar"/>
    <w:uiPriority w:val="99"/>
    <w:unhideWhenUsed/>
    <w:rsid w:val="00173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F86"/>
  </w:style>
  <w:style w:type="paragraph" w:styleId="Footer">
    <w:name w:val="footer"/>
    <w:basedOn w:val="Normal"/>
    <w:link w:val="FooterChar"/>
    <w:uiPriority w:val="99"/>
    <w:unhideWhenUsed/>
    <w:rsid w:val="00173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F86"/>
  </w:style>
  <w:style w:type="paragraph" w:styleId="BodyText">
    <w:name w:val="Body Text"/>
    <w:basedOn w:val="Normal"/>
    <w:link w:val="BodyTextChar"/>
    <w:rsid w:val="00173F86"/>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173F86"/>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173F86"/>
    <w:pPr>
      <w:keepLines/>
      <w:spacing w:before="24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73F86"/>
    <w:pPr>
      <w:spacing w:after="100"/>
    </w:pPr>
  </w:style>
  <w:style w:type="paragraph" w:styleId="TOC2">
    <w:name w:val="toc 2"/>
    <w:basedOn w:val="Normal"/>
    <w:next w:val="Normal"/>
    <w:autoRedefine/>
    <w:uiPriority w:val="39"/>
    <w:unhideWhenUsed/>
    <w:rsid w:val="00173F86"/>
    <w:pPr>
      <w:spacing w:after="100"/>
      <w:ind w:left="220"/>
    </w:pPr>
  </w:style>
  <w:style w:type="paragraph" w:styleId="TOC3">
    <w:name w:val="toc 3"/>
    <w:basedOn w:val="Normal"/>
    <w:next w:val="Normal"/>
    <w:autoRedefine/>
    <w:uiPriority w:val="39"/>
    <w:unhideWhenUsed/>
    <w:rsid w:val="00173F86"/>
    <w:pPr>
      <w:spacing w:after="100"/>
      <w:ind w:left="440"/>
    </w:pPr>
  </w:style>
  <w:style w:type="paragraph" w:styleId="BalloonText">
    <w:name w:val="Balloon Text"/>
    <w:basedOn w:val="Normal"/>
    <w:link w:val="BalloonTextChar"/>
    <w:uiPriority w:val="99"/>
    <w:semiHidden/>
    <w:unhideWhenUsed/>
    <w:rsid w:val="00F17D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nesdoc.unesco.org/ark:/48223/pf0000260770" TargetMode="External"/><Relationship Id="rId5" Type="http://schemas.openxmlformats.org/officeDocument/2006/relationships/webSettings" Target="webSettings.xml"/><Relationship Id="rId10" Type="http://schemas.openxmlformats.org/officeDocument/2006/relationships/hyperlink" Target="https://doi.org/10.1207/S1532785XMEP0303_03" TargetMode="External"/><Relationship Id="rId4" Type="http://schemas.openxmlformats.org/officeDocument/2006/relationships/settings" Target="settings.xml"/><Relationship Id="rId9" Type="http://schemas.openxmlformats.org/officeDocument/2006/relationships/hyperlink" Target="https://doi.org/10.1016/S1054-139X(02)0043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43</Pages>
  <Words>9895</Words>
  <Characters>56407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MRS. ONIPEDE</dc:creator>
  <cp:keywords/>
  <dc:description/>
  <cp:lastModifiedBy>DELL</cp:lastModifiedBy>
  <cp:revision>21</cp:revision>
  <cp:lastPrinted>2025-09-04T13:33:00Z</cp:lastPrinted>
  <dcterms:created xsi:type="dcterms:W3CDTF">2025-08-19T07:24:00Z</dcterms:created>
  <dcterms:modified xsi:type="dcterms:W3CDTF">2025-09-07T17:03:00Z</dcterms:modified>
</cp:coreProperties>
</file>