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A7A" w:rsidRDefault="00645A7A" w:rsidP="00645A7A">
      <w:pPr>
        <w:spacing w:line="276" w:lineRule="auto"/>
        <w:jc w:val="center"/>
        <w:rPr>
          <w:rFonts w:ascii="Times New Roman" w:hAnsi="Times New Roman" w:cs="Times New Roman"/>
          <w:b/>
          <w:sz w:val="38"/>
          <w:szCs w:val="36"/>
        </w:rPr>
      </w:pPr>
    </w:p>
    <w:p w:rsidR="00645A7A" w:rsidRDefault="00645A7A" w:rsidP="00645A7A">
      <w:pPr>
        <w:spacing w:line="276" w:lineRule="auto"/>
        <w:jc w:val="center"/>
        <w:rPr>
          <w:rFonts w:ascii="Times New Roman" w:hAnsi="Times New Roman" w:cs="Times New Roman"/>
          <w:b/>
          <w:sz w:val="38"/>
          <w:szCs w:val="36"/>
        </w:rPr>
      </w:pPr>
    </w:p>
    <w:p w:rsidR="000A6BAD" w:rsidRPr="000A6BAD" w:rsidRDefault="000A6BAD" w:rsidP="000A6BAD">
      <w:pPr>
        <w:spacing w:after="0" w:line="360" w:lineRule="auto"/>
        <w:jc w:val="center"/>
        <w:rPr>
          <w:rFonts w:ascii="Times New Roman" w:hAnsi="Times New Roman" w:cs="Times New Roman"/>
          <w:b/>
          <w:sz w:val="32"/>
          <w:szCs w:val="24"/>
        </w:rPr>
      </w:pPr>
      <w:r w:rsidRPr="000A6BAD">
        <w:rPr>
          <w:rFonts w:ascii="Times New Roman" w:hAnsi="Times New Roman" w:cs="Times New Roman"/>
          <w:b/>
          <w:sz w:val="32"/>
          <w:szCs w:val="24"/>
        </w:rPr>
        <w:t>ASSESSMENT OF SOIL PHYSICO-CHEMICAL PROPERTIES OF PHASE II OF THE KWARA STATE POLYTECHNIC COMMERCIAL FARM LAND</w:t>
      </w:r>
    </w:p>
    <w:p w:rsidR="00645A7A" w:rsidRPr="00ED3CE5" w:rsidRDefault="00645A7A" w:rsidP="00645A7A">
      <w:pPr>
        <w:spacing w:line="276" w:lineRule="auto"/>
        <w:jc w:val="center"/>
        <w:rPr>
          <w:rFonts w:ascii="Times New Roman" w:hAnsi="Times New Roman" w:cs="Times New Roman"/>
          <w:b/>
          <w:sz w:val="42"/>
          <w:szCs w:val="36"/>
        </w:rPr>
      </w:pPr>
    </w:p>
    <w:p w:rsidR="00645A7A" w:rsidRDefault="00645A7A" w:rsidP="00645A7A">
      <w:pPr>
        <w:spacing w:line="276" w:lineRule="auto"/>
        <w:jc w:val="both"/>
        <w:rPr>
          <w:rFonts w:ascii="Times New Roman" w:hAnsi="Times New Roman" w:cs="Times New Roman"/>
          <w:sz w:val="28"/>
          <w:szCs w:val="28"/>
        </w:rPr>
      </w:pPr>
    </w:p>
    <w:p w:rsidR="009F73E9" w:rsidRDefault="009F73E9" w:rsidP="00645A7A">
      <w:pPr>
        <w:spacing w:line="276" w:lineRule="auto"/>
        <w:jc w:val="center"/>
        <w:rPr>
          <w:rFonts w:ascii="Times New Roman" w:hAnsi="Times New Roman" w:cs="Times New Roman"/>
          <w:b/>
          <w:sz w:val="40"/>
          <w:szCs w:val="28"/>
        </w:rPr>
      </w:pPr>
      <w:r w:rsidRPr="009F73E9">
        <w:rPr>
          <w:rFonts w:ascii="Times New Roman" w:hAnsi="Times New Roman" w:cs="Times New Roman"/>
          <w:b/>
          <w:sz w:val="40"/>
          <w:szCs w:val="28"/>
        </w:rPr>
        <w:t xml:space="preserve">OWOLABI PAUL ENITAN </w:t>
      </w:r>
    </w:p>
    <w:p w:rsidR="000A6BAD" w:rsidRDefault="009F73E9"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ND/23/ABE/FT/0038</w:t>
      </w:r>
    </w:p>
    <w:p w:rsidR="00A761C5" w:rsidRDefault="00A761C5" w:rsidP="00645A7A">
      <w:pPr>
        <w:spacing w:line="276" w:lineRule="auto"/>
        <w:jc w:val="center"/>
        <w:rPr>
          <w:rFonts w:ascii="Times New Roman" w:hAnsi="Times New Roman" w:cs="Times New Roman"/>
          <w:b/>
          <w:sz w:val="40"/>
          <w:szCs w:val="28"/>
        </w:rPr>
      </w:pPr>
    </w:p>
    <w:p w:rsidR="00645A7A" w:rsidRDefault="000A6BAD"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BEING RESEARCH PROJECT </w:t>
      </w:r>
      <w:r w:rsidRPr="00706A89">
        <w:rPr>
          <w:rFonts w:ascii="Times New Roman" w:hAnsi="Times New Roman" w:cs="Times New Roman"/>
          <w:b/>
          <w:sz w:val="28"/>
          <w:szCs w:val="28"/>
        </w:rPr>
        <w:t>SUBMITTED</w:t>
      </w:r>
      <w:r w:rsidRPr="00EB420F">
        <w:rPr>
          <w:rFonts w:ascii="Times New Roman" w:hAnsi="Times New Roman" w:cs="Times New Roman"/>
          <w:b/>
          <w:sz w:val="28"/>
          <w:szCs w:val="28"/>
        </w:rPr>
        <w:t xml:space="preserve"> TO THE DEPARTMENT OF </w:t>
      </w:r>
      <w:r w:rsidRPr="000A6BAD">
        <w:rPr>
          <w:rFonts w:ascii="Times New Roman" w:hAnsi="Times New Roman" w:cs="Times New Roman"/>
          <w:b/>
          <w:sz w:val="28"/>
          <w:szCs w:val="28"/>
        </w:rPr>
        <w:t>AGRICULTURAL AND BIO-ENVIRONMENTAL ENGINEERING TECHNOLOGY, INSTITUTE OF TECHNOLOGY, KWARA STATE POLYTECHNIC, ILORIN</w:t>
      </w:r>
      <w:r>
        <w:rPr>
          <w:rFonts w:ascii="Times New Roman" w:hAnsi="Times New Roman" w:cs="Times New Roman"/>
          <w:b/>
          <w:sz w:val="28"/>
          <w:szCs w:val="28"/>
        </w:rPr>
        <w:t xml:space="preserve"> </w:t>
      </w:r>
    </w:p>
    <w:p w:rsidR="00645A7A" w:rsidRPr="00EB420F" w:rsidRDefault="00645A7A" w:rsidP="00645A7A">
      <w:pPr>
        <w:spacing w:line="276" w:lineRule="auto"/>
        <w:jc w:val="center"/>
        <w:rPr>
          <w:rFonts w:ascii="Times New Roman" w:hAnsi="Times New Roman" w:cs="Times New Roman"/>
          <w:b/>
          <w:sz w:val="28"/>
          <w:szCs w:val="28"/>
        </w:rPr>
      </w:pPr>
    </w:p>
    <w:p w:rsidR="00645A7A" w:rsidRDefault="00645A7A"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IN PARTRIAL FUFILLMENT OF THE REQUIREMENT OF THE AWARD NATIONAL DIPLOMA (ND) </w:t>
      </w:r>
      <w:r w:rsidR="000A6BAD">
        <w:rPr>
          <w:rFonts w:ascii="Times New Roman" w:hAnsi="Times New Roman" w:cs="Times New Roman"/>
          <w:b/>
          <w:sz w:val="28"/>
          <w:szCs w:val="28"/>
        </w:rPr>
        <w:t xml:space="preserve">IN </w:t>
      </w:r>
      <w:r w:rsidR="000A6BAD" w:rsidRPr="000A6BAD">
        <w:rPr>
          <w:rFonts w:ascii="Times New Roman" w:hAnsi="Times New Roman" w:cs="Times New Roman"/>
          <w:b/>
          <w:sz w:val="28"/>
          <w:szCs w:val="28"/>
        </w:rPr>
        <w:t>AGRICULTURAL AND BIO-ENVIRONMENTAL ENGINEERING TECHNOLOGY</w:t>
      </w:r>
    </w:p>
    <w:p w:rsidR="00645A7A" w:rsidRDefault="00645A7A" w:rsidP="00645A7A">
      <w:pPr>
        <w:jc w:val="right"/>
        <w:rPr>
          <w:rFonts w:ascii="Times New Roman" w:hAnsi="Times New Roman" w:cs="Times New Roman"/>
          <w:b/>
          <w:i/>
          <w:sz w:val="40"/>
          <w:szCs w:val="28"/>
        </w:rPr>
      </w:pPr>
    </w:p>
    <w:p w:rsidR="000A6BAD" w:rsidRDefault="000A6BAD" w:rsidP="00645A7A">
      <w:pPr>
        <w:jc w:val="right"/>
        <w:rPr>
          <w:rFonts w:ascii="Times New Roman" w:hAnsi="Times New Roman" w:cs="Times New Roman"/>
          <w:b/>
          <w:i/>
          <w:sz w:val="40"/>
          <w:szCs w:val="28"/>
        </w:rPr>
      </w:pPr>
    </w:p>
    <w:p w:rsidR="00645A7A" w:rsidRPr="00EC2981" w:rsidRDefault="00645A7A" w:rsidP="00645A7A">
      <w:pPr>
        <w:jc w:val="right"/>
        <w:rPr>
          <w:rFonts w:ascii="Times New Roman" w:hAnsi="Times New Roman" w:cs="Times New Roman"/>
          <w:b/>
          <w:i/>
          <w:sz w:val="40"/>
          <w:szCs w:val="28"/>
        </w:rPr>
      </w:pPr>
      <w:r>
        <w:rPr>
          <w:rFonts w:ascii="Times New Roman" w:hAnsi="Times New Roman" w:cs="Times New Roman"/>
          <w:b/>
          <w:i/>
          <w:sz w:val="40"/>
          <w:szCs w:val="28"/>
        </w:rPr>
        <w:t>JULY, 2025</w:t>
      </w:r>
    </w:p>
    <w:p w:rsidR="00645A7A" w:rsidRPr="00EB420F" w:rsidRDefault="00645A7A" w:rsidP="00645A7A">
      <w:pPr>
        <w:jc w:val="center"/>
        <w:rPr>
          <w:rFonts w:ascii="Times New Roman" w:hAnsi="Times New Roman" w:cs="Times New Roman"/>
          <w:b/>
          <w:sz w:val="40"/>
          <w:szCs w:val="28"/>
        </w:rPr>
      </w:pPr>
    </w:p>
    <w:p w:rsidR="00645A7A" w:rsidRDefault="00645A7A" w:rsidP="00645A7A">
      <w:pPr>
        <w:jc w:val="both"/>
        <w:rPr>
          <w:rFonts w:ascii="Times New Roman" w:hAnsi="Times New Roman" w:cs="Times New Roman"/>
          <w:sz w:val="28"/>
          <w:szCs w:val="28"/>
        </w:rPr>
      </w:pPr>
    </w:p>
    <w:p w:rsidR="00645A7A" w:rsidRDefault="00645A7A" w:rsidP="00645A7A">
      <w:pPr>
        <w:jc w:val="both"/>
        <w:rPr>
          <w:rFonts w:ascii="Times New Roman" w:hAnsi="Times New Roman" w:cs="Times New Roman"/>
          <w:sz w:val="28"/>
          <w:szCs w:val="28"/>
        </w:rPr>
      </w:pPr>
    </w:p>
    <w:p w:rsidR="00645A7A" w:rsidRDefault="00FF72C1" w:rsidP="00645A7A">
      <w:pPr>
        <w:rPr>
          <w:rFonts w:ascii="Times New Roman" w:hAnsi="Times New Roman" w:cs="Times New Roman"/>
          <w:b/>
          <w:color w:val="000000"/>
          <w:sz w:val="28"/>
          <w:szCs w:val="28"/>
        </w:rPr>
      </w:pPr>
      <w:bookmarkStart w:id="0" w:name="_GoBack"/>
      <w:r w:rsidRPr="00FF72C1">
        <w:rPr>
          <w:rFonts w:ascii="Times New Roman" w:hAnsi="Times New Roman" w:cs="Times New Roman"/>
          <w:b/>
          <w:noProof/>
          <w:sz w:val="28"/>
          <w:szCs w:val="28"/>
        </w:rPr>
        <w:lastRenderedPageBreak/>
        <w:drawing>
          <wp:anchor distT="0" distB="0" distL="114300" distR="114300" simplePos="0" relativeHeight="251660288" behindDoc="0" locked="0" layoutInCell="1" allowOverlap="1">
            <wp:simplePos x="0" y="0"/>
            <wp:positionH relativeFrom="margin">
              <wp:posOffset>-695124</wp:posOffset>
            </wp:positionH>
            <wp:positionV relativeFrom="paragraph">
              <wp:posOffset>0</wp:posOffset>
            </wp:positionV>
            <wp:extent cx="6904990" cy="8796655"/>
            <wp:effectExtent l="0" t="0" r="0" b="4445"/>
            <wp:wrapSquare wrapText="bothSides"/>
            <wp:docPr id="2" name="Picture 2" descr="C:\Users\USER\AppData\Local\Packages\5319275A.WhatsAppDesktop_cv1g1gvanyjgm\TempState\8F448BFD77F009477C6E964BC5E0D360\WhatsApp Image 2025-09-22 at 04.26.57_2d33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8F448BFD77F009477C6E964BC5E0D360\WhatsApp Image 2025-09-22 at 04.26.57_2d339388.jpg"/>
                    <pic:cNvPicPr>
                      <a:picLocks noChangeAspect="1" noChangeArrowheads="1"/>
                    </pic:cNvPicPr>
                  </pic:nvPicPr>
                  <pic:blipFill rotWithShape="1">
                    <a:blip r:embed="rId7">
                      <a:extLst>
                        <a:ext uri="{28A0092B-C50C-407E-A947-70E740481C1C}">
                          <a14:useLocalDpi xmlns:a14="http://schemas.microsoft.com/office/drawing/2010/main" val="0"/>
                        </a:ext>
                      </a:extLst>
                    </a:blip>
                    <a:srcRect t="4574" r="15530" b="13247"/>
                    <a:stretch/>
                  </pic:blipFill>
                  <pic:spPr bwMode="auto">
                    <a:xfrm>
                      <a:off x="0" y="0"/>
                      <a:ext cx="6904990" cy="879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lastRenderedPageBreak/>
        <w:t xml:space="preserve"> </w:t>
      </w:r>
    </w:p>
    <w:p w:rsidR="00645A7A" w:rsidRPr="00A11F89" w:rsidRDefault="00645A7A" w:rsidP="00A11F89">
      <w:pPr>
        <w:spacing w:after="0" w:line="240" w:lineRule="auto"/>
        <w:jc w:val="both"/>
        <w:rPr>
          <w:rFonts w:ascii="Times New Roman" w:hAnsi="Times New Roman" w:cs="Times New Roman"/>
          <w:b/>
          <w:i/>
          <w:sz w:val="28"/>
          <w:szCs w:val="28"/>
        </w:rPr>
      </w:pPr>
    </w:p>
    <w:p w:rsidR="00645A7A" w:rsidRDefault="00645A7A" w:rsidP="00645A7A">
      <w:pPr>
        <w:spacing w:line="240" w:lineRule="auto"/>
        <w:jc w:val="both"/>
        <w:rPr>
          <w:rFonts w:ascii="Times New Roman" w:hAnsi="Times New Roman" w:cs="Times New Roman"/>
          <w:b/>
          <w:i/>
          <w:sz w:val="28"/>
          <w:szCs w:val="28"/>
        </w:rPr>
      </w:pPr>
    </w:p>
    <w:p w:rsidR="00645A7A" w:rsidRDefault="00645A7A" w:rsidP="00FF72C1">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EDICATION</w:t>
      </w:r>
    </w:p>
    <w:p w:rsidR="00645A7A" w:rsidRDefault="00645A7A" w:rsidP="00645A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project is dedicated to Almighty </w:t>
      </w:r>
      <w:r w:rsidR="00A11F89">
        <w:rPr>
          <w:rFonts w:ascii="Times New Roman" w:hAnsi="Times New Roman" w:cs="Times New Roman"/>
          <w:color w:val="000000"/>
          <w:sz w:val="28"/>
          <w:szCs w:val="28"/>
        </w:rPr>
        <w:t>Allah</w:t>
      </w:r>
      <w:r>
        <w:rPr>
          <w:rFonts w:ascii="Times New Roman" w:hAnsi="Times New Roman" w:cs="Times New Roman"/>
          <w:color w:val="000000"/>
          <w:sz w:val="28"/>
          <w:szCs w:val="28"/>
        </w:rPr>
        <w:t>, the one am that is I am, the omnipotent, the sufficient and the creator of all universe for his grace, guidance and protection over me throughout my stay on campus.</w:t>
      </w:r>
    </w:p>
    <w:p w:rsidR="00645A7A" w:rsidRDefault="00645A7A" w:rsidP="00645A7A">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p>
    <w:p w:rsidR="00645A7A" w:rsidRPr="00A11F89" w:rsidRDefault="00645A7A" w:rsidP="00645A7A">
      <w:pPr>
        <w:pStyle w:val="NormalWeb"/>
        <w:jc w:val="center"/>
        <w:rPr>
          <w:b/>
        </w:rPr>
      </w:pPr>
      <w:r w:rsidRPr="00A11F89">
        <w:rPr>
          <w:b/>
        </w:rPr>
        <w:lastRenderedPageBreak/>
        <w:t>ACKNOWLEDGEMENT</w:t>
      </w:r>
    </w:p>
    <w:p w:rsidR="00645A7A" w:rsidRPr="00DB0002" w:rsidRDefault="00645A7A" w:rsidP="00645A7A">
      <w:pPr>
        <w:pStyle w:val="NormalWeb"/>
        <w:jc w:val="both"/>
      </w:pPr>
      <w:r w:rsidRPr="00DB0002">
        <w:t>I would like to express my heartfelt gratitude to my project supervisor,</w:t>
      </w:r>
      <w:r w:rsidR="00A11F89" w:rsidRPr="00DB0002">
        <w:t xml:space="preserve"> ENGR. DAUDA K. A</w:t>
      </w:r>
      <w:r w:rsidRPr="00DB0002">
        <w:t>, for his invaluable guidance, support, and encouragement throughout the duration of this project. Their expertise and insights greatly contributed to the successful completion of my work.</w:t>
      </w:r>
    </w:p>
    <w:p w:rsidR="00645A7A" w:rsidRPr="00DB0002" w:rsidRDefault="00645A7A" w:rsidP="00645A7A">
      <w:pPr>
        <w:spacing w:before="100" w:beforeAutospacing="1" w:after="100" w:afterAutospacing="1"/>
        <w:jc w:val="both"/>
        <w:rPr>
          <w:rFonts w:ascii="Times New Roman" w:hAnsi="Times New Roman" w:cs="Times New Roman"/>
          <w:sz w:val="24"/>
          <w:szCs w:val="24"/>
        </w:rPr>
      </w:pPr>
      <w:r w:rsidRPr="00DB0002">
        <w:rPr>
          <w:rFonts w:ascii="Times New Roman" w:hAnsi="Times New Roman" w:cs="Times New Roman"/>
          <w:sz w:val="24"/>
          <w:szCs w:val="24"/>
        </w:rPr>
        <w:t xml:space="preserve">I am also deeply thankful to all the lecturers and staff of the </w:t>
      </w:r>
      <w:r w:rsidR="00DB0002" w:rsidRPr="00DB0002">
        <w:rPr>
          <w:rFonts w:ascii="Times New Roman" w:hAnsi="Times New Roman" w:cs="Times New Roman"/>
          <w:sz w:val="24"/>
          <w:szCs w:val="24"/>
        </w:rPr>
        <w:t xml:space="preserve">Agricultural and Bio-Environmental Engineering Technology, </w:t>
      </w:r>
      <w:r w:rsidRPr="00DB0002">
        <w:rPr>
          <w:rFonts w:ascii="Times New Roman" w:hAnsi="Times New Roman" w:cs="Times New Roman"/>
          <w:sz w:val="24"/>
          <w:szCs w:val="24"/>
        </w:rPr>
        <w:t>Kwara State Polytechnic for providing the knowledge and resources needed throughout my academic journey.</w:t>
      </w:r>
    </w:p>
    <w:p w:rsidR="00645A7A" w:rsidRPr="00DB0002" w:rsidRDefault="00645A7A" w:rsidP="00645A7A">
      <w:pPr>
        <w:spacing w:before="100" w:beforeAutospacing="1" w:after="100" w:afterAutospacing="1"/>
        <w:jc w:val="both"/>
        <w:rPr>
          <w:rFonts w:ascii="Times New Roman" w:hAnsi="Times New Roman" w:cs="Times New Roman"/>
          <w:sz w:val="24"/>
          <w:szCs w:val="24"/>
        </w:rPr>
      </w:pPr>
      <w:r w:rsidRPr="00DB0002">
        <w:rPr>
          <w:rFonts w:ascii="Times New Roman" w:hAnsi="Times New Roman" w:cs="Times New Roman"/>
          <w:sz w:val="24"/>
          <w:szCs w:val="24"/>
        </w:rPr>
        <w:t>Special thanks to member of my family for their unwavering support, patience, and motivation during challenging times. Their belief in me has been a constant source of strength.</w:t>
      </w:r>
    </w:p>
    <w:p w:rsidR="00645A7A" w:rsidRPr="00DB0002" w:rsidRDefault="00645A7A" w:rsidP="00645A7A">
      <w:pPr>
        <w:spacing w:before="100" w:beforeAutospacing="1" w:after="100" w:afterAutospacing="1"/>
        <w:jc w:val="both"/>
        <w:rPr>
          <w:rFonts w:ascii="Times New Roman" w:hAnsi="Times New Roman" w:cs="Times New Roman"/>
          <w:sz w:val="24"/>
          <w:szCs w:val="24"/>
        </w:rPr>
      </w:pPr>
      <w:r w:rsidRPr="00DB0002">
        <w:rPr>
          <w:rFonts w:ascii="Times New Roman" w:hAnsi="Times New Roman" w:cs="Times New Roman"/>
          <w:sz w:val="24"/>
          <w:szCs w:val="24"/>
        </w:rPr>
        <w:t>To my friends and classmates, thank you for your encouragement, advice, and collaboration. The shared experiences and discussions truly enriched my understanding and made this journey more enjoyable.</w:t>
      </w:r>
    </w:p>
    <w:p w:rsidR="00645A7A" w:rsidRPr="00DB0002" w:rsidRDefault="00645A7A" w:rsidP="00645A7A">
      <w:pPr>
        <w:spacing w:before="100" w:beforeAutospacing="1" w:after="100" w:afterAutospacing="1"/>
        <w:jc w:val="both"/>
        <w:rPr>
          <w:rFonts w:ascii="Times New Roman" w:hAnsi="Times New Roman" w:cs="Times New Roman"/>
          <w:sz w:val="24"/>
          <w:szCs w:val="24"/>
        </w:rPr>
      </w:pPr>
      <w:r w:rsidRPr="00DB0002">
        <w:rPr>
          <w:rFonts w:ascii="Times New Roman" w:hAnsi="Times New Roman" w:cs="Times New Roman"/>
          <w:sz w:val="24"/>
          <w:szCs w:val="24"/>
        </w:rPr>
        <w:t>Lastly, I appreciate all individuals who, in one way or another, contributed to this project. Your help and support will always be remembered with sincere appreciation.</w:t>
      </w:r>
    </w:p>
    <w:p w:rsidR="00645A7A" w:rsidRDefault="00645A7A" w:rsidP="00645A7A">
      <w:pPr>
        <w:rPr>
          <w:rStyle w:val="Strong"/>
          <w:rFonts w:ascii="Times New Roman" w:eastAsia="Times New Roman" w:hAnsi="Times New Roman" w:cs="Times New Roman"/>
          <w:sz w:val="24"/>
          <w:szCs w:val="24"/>
        </w:rPr>
      </w:pPr>
    </w:p>
    <w:p w:rsidR="000A6BAD" w:rsidRPr="003D6577" w:rsidRDefault="00645A7A" w:rsidP="000A6BAD">
      <w:pPr>
        <w:rPr>
          <w:rFonts w:ascii="Times New Roman" w:eastAsia="Times New Roman" w:hAnsi="Times New Roman" w:cs="Times New Roman"/>
          <w:i/>
          <w:sz w:val="24"/>
          <w:szCs w:val="24"/>
        </w:rPr>
      </w:pPr>
      <w:r>
        <w:rPr>
          <w:rStyle w:val="Strong"/>
          <w:b w:val="0"/>
          <w:bCs w:val="0"/>
          <w:sz w:val="24"/>
          <w:szCs w:val="24"/>
        </w:rPr>
        <w:br w:type="page"/>
      </w:r>
    </w:p>
    <w:p w:rsidR="000A6BAD" w:rsidRDefault="000A6BAD" w:rsidP="000A6BA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16520" w:rsidRDefault="000A6BAD" w:rsidP="000A6BAD">
      <w:pPr>
        <w:spacing w:line="360" w:lineRule="auto"/>
        <w:jc w:val="both"/>
        <w:rPr>
          <w:rFonts w:ascii="Times New Roman" w:hAnsi="Times New Roman" w:cs="Times New Roman"/>
          <w:i/>
          <w:sz w:val="24"/>
          <w:szCs w:val="24"/>
        </w:rPr>
      </w:pPr>
      <w:r>
        <w:rPr>
          <w:rFonts w:ascii="Times New Roman" w:hAnsi="Times New Roman" w:cs="Times New Roman"/>
          <w:i/>
          <w:sz w:val="24"/>
          <w:szCs w:val="24"/>
        </w:rPr>
        <w:t>Continuous agricultural practices have impacts on soil properties and these impacts may be negative on soil, crop and groundwater quality. This could be as a result of the quality of water used, method of application and the nature of the soil viz the physical and chemical composition of the soil.</w:t>
      </w:r>
      <w:r>
        <w:rPr>
          <w:rFonts w:ascii="Times New Roman" w:hAnsi="Times New Roman" w:cs="Times New Roman"/>
          <w:b/>
          <w:i/>
          <w:sz w:val="24"/>
          <w:szCs w:val="24"/>
        </w:rPr>
        <w:t xml:space="preserve"> </w:t>
      </w:r>
      <w:r>
        <w:rPr>
          <w:rFonts w:ascii="Times New Roman" w:hAnsi="Times New Roman" w:cs="Times New Roman"/>
          <w:i/>
          <w:sz w:val="24"/>
          <w:szCs w:val="24"/>
        </w:rPr>
        <w:t xml:space="preserve">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BodyTextChar"/>
          <w:rFonts w:eastAsiaTheme="minorHAnsi"/>
          <w:i/>
        </w:rPr>
        <w:t>showed that</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the soil </w:t>
      </w:r>
      <w:r>
        <w:rPr>
          <w:rStyle w:val="BodyTextChar"/>
          <w:rFonts w:eastAsiaTheme="minorHAnsi"/>
          <w:i/>
        </w:rPr>
        <w:t>of the study area was</w:t>
      </w:r>
      <w:r>
        <w:rPr>
          <w:rFonts w:ascii="Times New Roman" w:hAnsi="Times New Roman" w:cs="Times New Roman"/>
          <w:i/>
          <w:sz w:val="24"/>
          <w:szCs w:val="24"/>
        </w:rPr>
        <w:t xml:space="preserve"> sandy loam</w:t>
      </w:r>
      <w:r>
        <w:rPr>
          <w:rFonts w:ascii="Times New Roman" w:hAnsi="Times New Roman" w:cs="Times New Roman"/>
          <w:i/>
          <w:color w:val="FF0000"/>
          <w:sz w:val="24"/>
          <w:szCs w:val="24"/>
        </w:rPr>
        <w:t>;</w:t>
      </w:r>
      <w:r>
        <w:rPr>
          <w:rFonts w:ascii="Times New Roman" w:hAnsi="Times New Roman" w:cs="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hAnsi="Times New Roman" w:cs="Times New Roman"/>
          <w:i/>
          <w:sz w:val="24"/>
          <w:szCs w:val="24"/>
          <w:vertAlign w:val="superscript"/>
        </w:rPr>
        <w:t>3</w:t>
      </w:r>
      <w:r>
        <w:rPr>
          <w:rStyle w:val="BodyTextChar"/>
          <w:rFonts w:eastAsiaTheme="minorHAnsi"/>
          <w:i/>
        </w:rPr>
        <w:t>,</w:t>
      </w:r>
      <w:r>
        <w:rPr>
          <w:rFonts w:ascii="Times New Roman" w:hAnsi="Times New Roman" w:cs="Times New Roman"/>
          <w:i/>
          <w:sz w:val="24"/>
          <w:szCs w:val="24"/>
        </w:rPr>
        <w:t xml:space="preserve"> 1.62 g/ cm</w:t>
      </w:r>
      <w:r>
        <w:rPr>
          <w:rFonts w:ascii="Times New Roman" w:hAnsi="Times New Roman" w:cs="Times New Roman"/>
          <w:i/>
          <w:sz w:val="24"/>
          <w:szCs w:val="24"/>
          <w:vertAlign w:val="superscript"/>
        </w:rPr>
        <w:t>3</w:t>
      </w:r>
      <w:r>
        <w:rPr>
          <w:rStyle w:val="BodyTextChar"/>
          <w:rFonts w:eastAsiaTheme="minorHAnsi"/>
          <w:i/>
        </w:rPr>
        <w:t xml:space="preserve">, and </w:t>
      </w:r>
      <w:r>
        <w:rPr>
          <w:rFonts w:ascii="Times New Roman" w:hAnsi="Times New Roman" w:cs="Times New Roman"/>
          <w:i/>
          <w:sz w:val="24"/>
          <w:szCs w:val="24"/>
        </w:rPr>
        <w:t xml:space="preserve">38.4% respectively. Chemical analysis results revealed </w:t>
      </w:r>
      <w:r>
        <w:rPr>
          <w:rStyle w:val="BodyTextChar"/>
          <w:rFonts w:eastAsiaTheme="minorHAnsi"/>
          <w:i/>
        </w:rPr>
        <w:t>that the</w:t>
      </w:r>
      <w:r>
        <w:rPr>
          <w:rFonts w:ascii="Times New Roman" w:hAnsi="Times New Roman" w:cs="Times New Roman"/>
          <w:i/>
          <w:sz w:val="24"/>
          <w:szCs w:val="24"/>
        </w:rPr>
        <w:t xml:space="preserve"> value of</w:t>
      </w:r>
      <w:r>
        <w:rPr>
          <w:rFonts w:ascii="Times New Roman" w:hAnsi="Times New Roman" w:cs="Times New Roman"/>
          <w:i/>
          <w:spacing w:val="1"/>
          <w:sz w:val="24"/>
          <w:szCs w:val="24"/>
        </w:rPr>
        <w:t xml:space="preserve"> soil </w:t>
      </w:r>
      <w:r>
        <w:rPr>
          <w:rFonts w:ascii="Times New Roman" w:hAnsi="Times New Roman" w:cs="Times New Roman"/>
          <w:i/>
          <w:sz w:val="24"/>
          <w:szCs w:val="24"/>
        </w:rPr>
        <w:t>pH</w:t>
      </w:r>
      <w:r>
        <w:rPr>
          <w:rFonts w:ascii="Times New Roman" w:hAnsi="Times New Roman" w:cs="Times New Roman"/>
          <w:i/>
          <w:spacing w:val="1"/>
          <w:sz w:val="24"/>
          <w:szCs w:val="24"/>
        </w:rPr>
        <w:t xml:space="preserve"> </w:t>
      </w:r>
      <w:r>
        <w:rPr>
          <w:rFonts w:ascii="Times New Roman" w:hAnsi="Times New Roman" w:cs="Times New Roman"/>
          <w:i/>
          <w:sz w:val="24"/>
          <w:szCs w:val="24"/>
        </w:rPr>
        <w:t>lies in the alkaline side and it ranged from 7.80 to 8.81. The</w:t>
      </w:r>
      <w:r>
        <w:rPr>
          <w:rFonts w:ascii="Times New Roman" w:hAnsi="Times New Roman" w:cs="Times New Roman"/>
          <w:i/>
          <w:spacing w:val="-42"/>
          <w:sz w:val="24"/>
          <w:szCs w:val="24"/>
        </w:rPr>
        <w:t xml:space="preserve"> </w:t>
      </w:r>
      <w:r>
        <w:rPr>
          <w:rFonts w:ascii="Times New Roman" w:hAnsi="Times New Roman" w:cs="Times New Roman"/>
          <w:i/>
          <w:sz w:val="24"/>
          <w:szCs w:val="24"/>
        </w:rPr>
        <w:t>organic carbon</w:t>
      </w:r>
      <w:r>
        <w:rPr>
          <w:rFonts w:ascii="Times New Roman" w:hAnsi="Times New Roman" w:cs="Times New Roman"/>
          <w:i/>
          <w:spacing w:val="-3"/>
          <w:sz w:val="24"/>
          <w:szCs w:val="24"/>
        </w:rPr>
        <w:t xml:space="preserve"> </w:t>
      </w:r>
      <w:r>
        <w:rPr>
          <w:rFonts w:ascii="Times New Roman" w:hAnsi="Times New Roman" w:cs="Times New Roman"/>
          <w:i/>
          <w:sz w:val="24"/>
          <w:szCs w:val="24"/>
        </w:rPr>
        <w:t>ranges</w:t>
      </w:r>
      <w:r>
        <w:rPr>
          <w:rFonts w:ascii="Times New Roman" w:hAnsi="Times New Roman" w:cs="Times New Roman"/>
          <w:i/>
          <w:spacing w:val="-1"/>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0.52</w:t>
      </w:r>
      <w:r>
        <w:rPr>
          <w:rFonts w:ascii="Times New Roman" w:hAnsi="Times New Roman" w:cs="Times New Roman"/>
          <w:i/>
          <w:spacing w:val="-2"/>
          <w:sz w:val="24"/>
          <w:szCs w:val="24"/>
        </w:rPr>
        <w:t xml:space="preserve"> </w:t>
      </w:r>
      <w:r>
        <w:rPr>
          <w:rFonts w:ascii="Times New Roman" w:hAnsi="Times New Roman" w:cs="Times New Roman"/>
          <w:i/>
          <w:sz w:val="24"/>
          <w:szCs w:val="24"/>
        </w:rPr>
        <w:t>to 0.72</w:t>
      </w:r>
      <w:r>
        <w:rPr>
          <w:rFonts w:ascii="Times New Roman" w:hAnsi="Times New Roman" w:cs="Times New Roman"/>
          <w:i/>
          <w:spacing w:val="-3"/>
          <w:sz w:val="24"/>
          <w:szCs w:val="24"/>
        </w:rPr>
        <w:t xml:space="preserve"> </w:t>
      </w:r>
      <w:r>
        <w:rPr>
          <w:rFonts w:ascii="Times New Roman" w:hAnsi="Times New Roman" w:cs="Times New Roman"/>
          <w:i/>
          <w:sz w:val="24"/>
          <w:szCs w:val="24"/>
        </w:rPr>
        <w:t>% of the entire soil nutrients relating to soil fertility</w:t>
      </w:r>
      <w:r>
        <w:rPr>
          <w:rFonts w:ascii="Times New Roman" w:hAnsi="Times New Roman" w:cs="Times New Roman"/>
          <w:i/>
          <w:color w:val="FF0000"/>
          <w:sz w:val="24"/>
          <w:szCs w:val="24"/>
        </w:rPr>
        <w:t xml:space="preserve"> </w:t>
      </w:r>
      <w:r>
        <w:rPr>
          <w:rFonts w:ascii="Times New Roman" w:hAnsi="Times New Roman" w:cs="Times New Roman"/>
          <w:i/>
          <w:sz w:val="24"/>
          <w:szCs w:val="24"/>
        </w:rPr>
        <w:t>and is available in medium</w:t>
      </w:r>
      <w:r>
        <w:rPr>
          <w:rFonts w:ascii="Times New Roman" w:hAnsi="Times New Roman" w:cs="Times New Roman"/>
          <w:i/>
          <w:spacing w:val="-2"/>
          <w:sz w:val="24"/>
          <w:szCs w:val="24"/>
        </w:rPr>
        <w:t xml:space="preserve"> </w:t>
      </w:r>
      <w:r>
        <w:rPr>
          <w:rFonts w:ascii="Times New Roman" w:hAnsi="Times New Roman" w:cs="Times New Roman"/>
          <w:i/>
          <w:sz w:val="24"/>
          <w:szCs w:val="24"/>
        </w:rPr>
        <w:t>proportion</w:t>
      </w:r>
      <w:r>
        <w:rPr>
          <w:rFonts w:ascii="Times New Roman" w:hAnsi="Times New Roman" w:cs="Times New Roman"/>
          <w:i/>
          <w:spacing w:val="-2"/>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organic</w:t>
      </w:r>
      <w:r>
        <w:rPr>
          <w:rFonts w:ascii="Times New Roman" w:hAnsi="Times New Roman" w:cs="Times New Roman"/>
          <w:i/>
          <w:spacing w:val="-1"/>
          <w:sz w:val="24"/>
          <w:szCs w:val="24"/>
        </w:rPr>
        <w:t xml:space="preserve"> </w:t>
      </w:r>
      <w:r>
        <w:rPr>
          <w:rFonts w:ascii="Times New Roman" w:hAnsi="Times New Roman" w:cs="Times New Roman"/>
          <w:i/>
          <w:sz w:val="24"/>
          <w:szCs w:val="24"/>
        </w:rPr>
        <w:t>carbon. Electrical Conductivity (EC)</w:t>
      </w:r>
      <w:r>
        <w:rPr>
          <w:rFonts w:ascii="Times New Roman" w:hAnsi="Times New Roman" w:cs="Times New Roman"/>
          <w:i/>
          <w:spacing w:val="-2"/>
          <w:sz w:val="24"/>
          <w:szCs w:val="24"/>
        </w:rPr>
        <w:t xml:space="preserve"> </w:t>
      </w:r>
      <w:r>
        <w:rPr>
          <w:rFonts w:ascii="Times New Roman" w:hAnsi="Times New Roman" w:cs="Times New Roman"/>
          <w:i/>
          <w:sz w:val="24"/>
          <w:szCs w:val="24"/>
        </w:rPr>
        <w:t>values ranges</w:t>
      </w:r>
      <w:r>
        <w:rPr>
          <w:rFonts w:ascii="Times New Roman" w:hAnsi="Times New Roman" w:cs="Times New Roman"/>
          <w:i/>
          <w:spacing w:val="-3"/>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0.50</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2"/>
          <w:sz w:val="24"/>
          <w:szCs w:val="24"/>
        </w:rPr>
        <w:t xml:space="preserve"> </w:t>
      </w:r>
      <w:r>
        <w:rPr>
          <w:rFonts w:ascii="Times New Roman" w:hAnsi="Times New Roman" w:cs="Times New Roman"/>
          <w:i/>
          <w:sz w:val="24"/>
          <w:szCs w:val="24"/>
        </w:rPr>
        <w:t>0.73</w:t>
      </w:r>
      <w:r>
        <w:rPr>
          <w:rFonts w:ascii="Times New Roman" w:hAnsi="Times New Roman" w:cs="Times New Roman"/>
          <w:i/>
          <w:spacing w:val="-1"/>
          <w:sz w:val="24"/>
          <w:szCs w:val="24"/>
        </w:rPr>
        <w:t xml:space="preserve"> </w:t>
      </w:r>
      <w:r>
        <w:rPr>
          <w:rFonts w:ascii="Times New Roman" w:hAnsi="Times New Roman" w:cs="Times New Roman"/>
          <w:i/>
          <w:sz w:val="24"/>
          <w:szCs w:val="24"/>
        </w:rPr>
        <w:t>dSm</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and all</w:t>
      </w:r>
      <w:r>
        <w:rPr>
          <w:rFonts w:ascii="Times New Roman" w:hAnsi="Times New Roman" w:cs="Times New Roman"/>
          <w:i/>
          <w:spacing w:val="-1"/>
          <w:sz w:val="24"/>
          <w:szCs w:val="24"/>
        </w:rPr>
        <w:t xml:space="preserve"> the </w:t>
      </w:r>
      <w:r>
        <w:rPr>
          <w:rFonts w:ascii="Times New Roman" w:hAnsi="Times New Roman" w:cs="Times New Roman"/>
          <w:i/>
          <w:sz w:val="24"/>
          <w:szCs w:val="24"/>
        </w:rPr>
        <w:t>soil</w:t>
      </w:r>
      <w:r>
        <w:rPr>
          <w:rFonts w:ascii="Times New Roman" w:hAnsi="Times New Roman" w:cs="Times New Roman"/>
          <w:i/>
          <w:spacing w:val="-2"/>
          <w:sz w:val="24"/>
          <w:szCs w:val="24"/>
        </w:rPr>
        <w:t xml:space="preserve"> </w:t>
      </w:r>
      <w:r>
        <w:rPr>
          <w:rFonts w:ascii="Times New Roman" w:hAnsi="Times New Roman" w:cs="Times New Roman"/>
          <w:i/>
          <w:sz w:val="24"/>
          <w:szCs w:val="24"/>
        </w:rPr>
        <w:t>samples have</w:t>
      </w:r>
      <w:r>
        <w:rPr>
          <w:rFonts w:ascii="Times New Roman" w:hAnsi="Times New Roman" w:cs="Times New Roman"/>
          <w:i/>
          <w:spacing w:val="-1"/>
          <w:sz w:val="24"/>
          <w:szCs w:val="24"/>
        </w:rPr>
        <w:t xml:space="preserve"> </w:t>
      </w:r>
      <w:r>
        <w:rPr>
          <w:rFonts w:ascii="Times New Roman" w:hAnsi="Times New Roman" w:cs="Times New Roman"/>
          <w:i/>
          <w:sz w:val="24"/>
          <w:szCs w:val="24"/>
        </w:rPr>
        <w:t>lower</w:t>
      </w:r>
      <w:r>
        <w:rPr>
          <w:rFonts w:ascii="Times New Roman" w:hAnsi="Times New Roman" w:cs="Times New Roman"/>
          <w:i/>
          <w:spacing w:val="-1"/>
          <w:sz w:val="24"/>
          <w:szCs w:val="24"/>
        </w:rPr>
        <w:t xml:space="preserve"> </w:t>
      </w:r>
      <w:r>
        <w:rPr>
          <w:rFonts w:ascii="Times New Roman" w:hAnsi="Times New Roman" w:cs="Times New Roman"/>
          <w:i/>
          <w:sz w:val="24"/>
          <w:szCs w:val="24"/>
        </w:rPr>
        <w:t>EC</w:t>
      </w:r>
      <w:r>
        <w:rPr>
          <w:rFonts w:ascii="Times New Roman" w:hAnsi="Times New Roman" w:cs="Times New Roman"/>
          <w:i/>
          <w:spacing w:val="-1"/>
          <w:sz w:val="24"/>
          <w:szCs w:val="24"/>
        </w:rPr>
        <w:t xml:space="preserve"> </w:t>
      </w:r>
      <w:r>
        <w:rPr>
          <w:rFonts w:ascii="Times New Roman" w:hAnsi="Times New Roman" w:cs="Times New Roman"/>
          <w:i/>
          <w:sz w:val="24"/>
          <w:szCs w:val="24"/>
        </w:rPr>
        <w:t>values. Available</w:t>
      </w:r>
      <w:r>
        <w:rPr>
          <w:rFonts w:ascii="Times New Roman" w:hAnsi="Times New Roman" w:cs="Times New Roman"/>
          <w:i/>
          <w:spacing w:val="-8"/>
          <w:sz w:val="24"/>
          <w:szCs w:val="24"/>
        </w:rPr>
        <w:t xml:space="preserve"> </w:t>
      </w:r>
      <w:r>
        <w:rPr>
          <w:rFonts w:ascii="Times New Roman" w:hAnsi="Times New Roman" w:cs="Times New Roman"/>
          <w:i/>
          <w:sz w:val="24"/>
          <w:szCs w:val="24"/>
        </w:rPr>
        <w:t>potassium</w:t>
      </w:r>
      <w:r>
        <w:rPr>
          <w:rFonts w:ascii="Times New Roman" w:hAnsi="Times New Roman" w:cs="Times New Roman"/>
          <w:i/>
          <w:spacing w:val="-10"/>
          <w:sz w:val="24"/>
          <w:szCs w:val="24"/>
        </w:rPr>
        <w:t xml:space="preserve"> </w:t>
      </w:r>
      <w:r>
        <w:rPr>
          <w:rFonts w:ascii="Times New Roman" w:hAnsi="Times New Roman" w:cs="Times New Roman"/>
          <w:i/>
          <w:sz w:val="24"/>
          <w:szCs w:val="24"/>
        </w:rPr>
        <w:t>content</w:t>
      </w:r>
      <w:r>
        <w:rPr>
          <w:rFonts w:ascii="Times New Roman" w:hAnsi="Times New Roman" w:cs="Times New Roman"/>
          <w:i/>
          <w:spacing w:val="-7"/>
          <w:sz w:val="24"/>
          <w:szCs w:val="24"/>
        </w:rPr>
        <w:t xml:space="preserve"> </w:t>
      </w:r>
      <w:r>
        <w:rPr>
          <w:rFonts w:ascii="Times New Roman" w:hAnsi="Times New Roman" w:cs="Times New Roman"/>
          <w:i/>
          <w:sz w:val="24"/>
          <w:szCs w:val="24"/>
        </w:rPr>
        <w:t>ranges</w:t>
      </w:r>
      <w:r>
        <w:rPr>
          <w:rFonts w:ascii="Times New Roman" w:hAnsi="Times New Roman" w:cs="Times New Roman"/>
          <w:i/>
          <w:spacing w:val="-9"/>
          <w:sz w:val="24"/>
          <w:szCs w:val="24"/>
        </w:rPr>
        <w:t xml:space="preserve"> </w:t>
      </w:r>
      <w:r>
        <w:rPr>
          <w:rFonts w:ascii="Times New Roman" w:hAnsi="Times New Roman" w:cs="Times New Roman"/>
          <w:i/>
          <w:sz w:val="24"/>
          <w:szCs w:val="24"/>
        </w:rPr>
        <w:t>from</w:t>
      </w:r>
      <w:r>
        <w:rPr>
          <w:rFonts w:ascii="Times New Roman" w:hAnsi="Times New Roman" w:cs="Times New Roman"/>
          <w:i/>
          <w:spacing w:val="-10"/>
          <w:sz w:val="24"/>
          <w:szCs w:val="24"/>
        </w:rPr>
        <w:t xml:space="preserve"> </w:t>
      </w:r>
      <w:r>
        <w:rPr>
          <w:rFonts w:ascii="Times New Roman" w:hAnsi="Times New Roman" w:cs="Times New Roman"/>
          <w:i/>
          <w:sz w:val="24"/>
          <w:szCs w:val="24"/>
        </w:rPr>
        <w:t>125.31</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6"/>
          <w:sz w:val="24"/>
          <w:szCs w:val="24"/>
        </w:rPr>
        <w:t xml:space="preserve"> </w:t>
      </w:r>
      <w:r>
        <w:rPr>
          <w:rFonts w:ascii="Times New Roman" w:hAnsi="Times New Roman" w:cs="Times New Roman"/>
          <w:i/>
          <w:sz w:val="24"/>
          <w:szCs w:val="24"/>
        </w:rPr>
        <w:t>630.15</w:t>
      </w:r>
      <w:r>
        <w:rPr>
          <w:rFonts w:ascii="Times New Roman" w:hAnsi="Times New Roman" w:cs="Times New Roman"/>
          <w:i/>
          <w:spacing w:val="-6"/>
          <w:sz w:val="24"/>
          <w:szCs w:val="24"/>
        </w:rPr>
        <w:t xml:space="preserve"> </w:t>
      </w:r>
      <w:r>
        <w:rPr>
          <w:rFonts w:ascii="Times New Roman" w:hAnsi="Times New Roman" w:cs="Times New Roman"/>
          <w:i/>
          <w:sz w:val="24"/>
          <w:szCs w:val="24"/>
        </w:rPr>
        <w:t>kg/ha with the majority</w:t>
      </w:r>
      <w:r>
        <w:rPr>
          <w:rFonts w:ascii="Times New Roman" w:hAnsi="Times New Roman" w:cs="Times New Roman"/>
          <w:i/>
          <w:spacing w:val="-7"/>
          <w:sz w:val="24"/>
          <w:szCs w:val="24"/>
        </w:rPr>
        <w:t xml:space="preserve"> </w:t>
      </w:r>
      <w:r>
        <w:rPr>
          <w:rFonts w:ascii="Times New Roman" w:hAnsi="Times New Roman" w:cs="Times New Roman"/>
          <w:i/>
          <w:sz w:val="24"/>
          <w:szCs w:val="24"/>
        </w:rPr>
        <w:t>of</w:t>
      </w:r>
      <w:r>
        <w:rPr>
          <w:rFonts w:ascii="Times New Roman" w:hAnsi="Times New Roman" w:cs="Times New Roman"/>
          <w:i/>
          <w:spacing w:val="-6"/>
          <w:sz w:val="24"/>
          <w:szCs w:val="24"/>
        </w:rPr>
        <w:t xml:space="preserve"> </w:t>
      </w:r>
      <w:r>
        <w:rPr>
          <w:rFonts w:ascii="Times New Roman" w:hAnsi="Times New Roman" w:cs="Times New Roman"/>
          <w:i/>
          <w:sz w:val="24"/>
          <w:szCs w:val="24"/>
        </w:rPr>
        <w:t>the</w:t>
      </w:r>
      <w:r>
        <w:rPr>
          <w:rFonts w:ascii="Times New Roman" w:hAnsi="Times New Roman" w:cs="Times New Roman"/>
          <w:i/>
          <w:spacing w:val="-7"/>
          <w:sz w:val="24"/>
          <w:szCs w:val="24"/>
        </w:rPr>
        <w:t xml:space="preserve"> </w:t>
      </w:r>
      <w:r>
        <w:rPr>
          <w:rFonts w:ascii="Times New Roman" w:hAnsi="Times New Roman" w:cs="Times New Roman"/>
          <w:i/>
          <w:sz w:val="24"/>
          <w:szCs w:val="24"/>
        </w:rPr>
        <w:t>soil</w:t>
      </w:r>
      <w:r>
        <w:rPr>
          <w:rFonts w:ascii="Times New Roman" w:hAnsi="Times New Roman" w:cs="Times New Roman"/>
          <w:i/>
          <w:spacing w:val="-6"/>
          <w:sz w:val="24"/>
          <w:szCs w:val="24"/>
        </w:rPr>
        <w:t xml:space="preserve"> </w:t>
      </w:r>
      <w:r>
        <w:rPr>
          <w:rFonts w:ascii="Times New Roman" w:hAnsi="Times New Roman" w:cs="Times New Roman"/>
          <w:i/>
          <w:sz w:val="24"/>
          <w:szCs w:val="24"/>
        </w:rPr>
        <w:t>samples</w:t>
      </w:r>
      <w:r>
        <w:rPr>
          <w:rFonts w:ascii="Times New Roman" w:hAnsi="Times New Roman" w:cs="Times New Roman"/>
          <w:i/>
          <w:spacing w:val="-7"/>
          <w:sz w:val="24"/>
          <w:szCs w:val="24"/>
        </w:rPr>
        <w:t xml:space="preserve"> in the study </w:t>
      </w:r>
      <w:r>
        <w:rPr>
          <w:rFonts w:ascii="Times New Roman" w:hAnsi="Times New Roman" w:cs="Times New Roman"/>
          <w:i/>
          <w:sz w:val="24"/>
          <w:szCs w:val="24"/>
        </w:rPr>
        <w:t>show</w:t>
      </w:r>
      <w:r>
        <w:rPr>
          <w:rFonts w:ascii="Times New Roman" w:hAnsi="Times New Roman" w:cs="Times New Roman"/>
          <w:i/>
          <w:spacing w:val="-7"/>
          <w:sz w:val="24"/>
          <w:szCs w:val="24"/>
        </w:rPr>
        <w:t xml:space="preserve"> </w:t>
      </w:r>
      <w:r>
        <w:rPr>
          <w:rFonts w:ascii="Times New Roman" w:hAnsi="Times New Roman" w:cs="Times New Roman"/>
          <w:i/>
          <w:sz w:val="24"/>
          <w:szCs w:val="24"/>
        </w:rPr>
        <w:t>high</w:t>
      </w:r>
      <w:r>
        <w:rPr>
          <w:rFonts w:ascii="Times New Roman" w:hAnsi="Times New Roman" w:cs="Times New Roman"/>
          <w:i/>
          <w:spacing w:val="-7"/>
          <w:sz w:val="24"/>
          <w:szCs w:val="24"/>
        </w:rPr>
        <w:t xml:space="preserve"> </w:t>
      </w:r>
      <w:r>
        <w:rPr>
          <w:rFonts w:ascii="Times New Roman" w:hAnsi="Times New Roman" w:cs="Times New Roman"/>
          <w:i/>
          <w:sz w:val="24"/>
          <w:szCs w:val="24"/>
        </w:rPr>
        <w:t>available</w:t>
      </w:r>
      <w:r>
        <w:rPr>
          <w:rFonts w:ascii="Times New Roman" w:hAnsi="Times New Roman" w:cs="Times New Roman"/>
          <w:i/>
          <w:spacing w:val="-7"/>
          <w:sz w:val="24"/>
          <w:szCs w:val="24"/>
        </w:rPr>
        <w:t xml:space="preserve"> </w:t>
      </w:r>
      <w:r>
        <w:rPr>
          <w:rFonts w:ascii="Times New Roman" w:hAnsi="Times New Roman" w:cs="Times New Roman"/>
          <w:i/>
          <w:sz w:val="24"/>
          <w:szCs w:val="24"/>
        </w:rPr>
        <w:t>potassium. Nitrogen which is an essential plant nutrient for</w:t>
      </w:r>
      <w:r>
        <w:rPr>
          <w:rFonts w:ascii="Times New Roman" w:hAnsi="Times New Roman" w:cs="Times New Roman"/>
          <w:i/>
          <w:spacing w:val="1"/>
          <w:sz w:val="24"/>
          <w:szCs w:val="24"/>
        </w:rPr>
        <w:t xml:space="preserve"> </w:t>
      </w:r>
      <w:r>
        <w:rPr>
          <w:rFonts w:ascii="Times New Roman" w:hAnsi="Times New Roman" w:cs="Times New Roman"/>
          <w:i/>
          <w:sz w:val="24"/>
          <w:szCs w:val="24"/>
        </w:rPr>
        <w:t>growth of plant canopy is low</w:t>
      </w:r>
      <w:r>
        <w:rPr>
          <w:rFonts w:ascii="Times New Roman" w:hAnsi="Times New Roman" w:cs="Times New Roman"/>
          <w:i/>
          <w:spacing w:val="-2"/>
          <w:sz w:val="24"/>
          <w:szCs w:val="24"/>
        </w:rPr>
        <w:t xml:space="preserve"> </w:t>
      </w:r>
      <w:r>
        <w:rPr>
          <w:rFonts w:ascii="Times New Roman" w:hAnsi="Times New Roman" w:cs="Times New Roman"/>
          <w:i/>
          <w:sz w:val="24"/>
          <w:szCs w:val="24"/>
        </w:rPr>
        <w:t>in</w:t>
      </w:r>
      <w:r>
        <w:rPr>
          <w:rFonts w:ascii="Times New Roman" w:hAnsi="Times New Roman" w:cs="Times New Roman"/>
          <w:i/>
          <w:spacing w:val="-2"/>
          <w:sz w:val="24"/>
          <w:szCs w:val="24"/>
        </w:rPr>
        <w:t xml:space="preserve"> </w:t>
      </w:r>
      <w:r>
        <w:rPr>
          <w:rFonts w:ascii="Times New Roman" w:hAnsi="Times New Roman" w:cs="Times New Roman"/>
          <w:i/>
          <w:sz w:val="24"/>
          <w:szCs w:val="24"/>
        </w:rPr>
        <w:t>all</w:t>
      </w:r>
      <w:r>
        <w:rPr>
          <w:rFonts w:ascii="Times New Roman" w:hAnsi="Times New Roman" w:cs="Times New Roman"/>
          <w:i/>
          <w:spacing w:val="-1"/>
          <w:sz w:val="24"/>
          <w:szCs w:val="24"/>
        </w:rPr>
        <w:t xml:space="preserve"> </w:t>
      </w:r>
      <w:r>
        <w:rPr>
          <w:rFonts w:ascii="Times New Roman" w:hAnsi="Times New Roman" w:cs="Times New Roman"/>
          <w:i/>
          <w:sz w:val="24"/>
          <w:szCs w:val="24"/>
        </w:rPr>
        <w:t>soil</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samples. </w:t>
      </w:r>
      <w:r>
        <w:rPr>
          <w:rStyle w:val="BodyTextChar"/>
          <w:rFonts w:eastAsiaTheme="minorHAnsi"/>
          <w:i/>
        </w:rPr>
        <w:t>The</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available phosphorous content of the soil is high </w:t>
      </w:r>
      <w:r>
        <w:rPr>
          <w:rStyle w:val="BodyTextChar"/>
          <w:rFonts w:eastAsiaTheme="minorHAnsi"/>
          <w:i/>
        </w:rPr>
        <w:t>which ranged</w:t>
      </w:r>
      <w:r>
        <w:rPr>
          <w:rFonts w:ascii="Times New Roman" w:hAnsi="Times New Roman" w:cs="Times New Roman"/>
          <w:i/>
          <w:color w:val="FF0000"/>
          <w:sz w:val="24"/>
          <w:szCs w:val="24"/>
        </w:rPr>
        <w:t xml:space="preserve"> </w:t>
      </w:r>
      <w:r>
        <w:rPr>
          <w:rFonts w:ascii="Times New Roman" w:hAnsi="Times New Roman" w:cs="Times New Roman"/>
          <w:i/>
          <w:sz w:val="24"/>
          <w:szCs w:val="24"/>
        </w:rPr>
        <w:t>from 15.11</w:t>
      </w:r>
      <w:r>
        <w:rPr>
          <w:rFonts w:ascii="Times New Roman" w:hAnsi="Times New Roman" w:cs="Times New Roman"/>
          <w:i/>
          <w:spacing w:val="-1"/>
          <w:sz w:val="24"/>
          <w:szCs w:val="24"/>
        </w:rPr>
        <w:t xml:space="preserve"> </w:t>
      </w:r>
      <w:r>
        <w:rPr>
          <w:rFonts w:ascii="Times New Roman" w:hAnsi="Times New Roman" w:cs="Times New Roman"/>
          <w:i/>
          <w:sz w:val="24"/>
          <w:szCs w:val="24"/>
        </w:rPr>
        <w:t>to 54.13</w:t>
      </w:r>
      <w:r>
        <w:rPr>
          <w:rFonts w:ascii="Times New Roman" w:hAnsi="Times New Roman" w:cs="Times New Roman"/>
          <w:i/>
          <w:spacing w:val="-2"/>
          <w:sz w:val="24"/>
          <w:szCs w:val="24"/>
        </w:rPr>
        <w:t xml:space="preserve"> </w:t>
      </w:r>
      <w:r>
        <w:rPr>
          <w:rFonts w:ascii="Times New Roman" w:hAnsi="Times New Roman" w:cs="Times New Roman"/>
          <w:i/>
          <w:sz w:val="24"/>
          <w:szCs w:val="24"/>
        </w:rPr>
        <w:t>kg/ha Therefore, it is essential to give attention to proper monitoring of the soil condition of the farm land in order to prevent soil deterioration.</w:t>
      </w:r>
    </w:p>
    <w:p w:rsidR="000D4187" w:rsidRDefault="00616520">
      <w:pPr>
        <w:rPr>
          <w:rFonts w:ascii="Times New Roman" w:hAnsi="Times New Roman" w:cs="Times New Roman"/>
          <w:i/>
          <w:sz w:val="24"/>
          <w:szCs w:val="24"/>
        </w:rPr>
      </w:pPr>
      <w:r>
        <w:rPr>
          <w:rFonts w:ascii="Times New Roman" w:hAnsi="Times New Roman" w:cs="Times New Roman"/>
          <w:i/>
          <w:sz w:val="24"/>
          <w:szCs w:val="24"/>
        </w:rPr>
        <w:br w:type="page"/>
      </w:r>
    </w:p>
    <w:p w:rsidR="000D4187" w:rsidRPr="000D4187" w:rsidRDefault="000D4187" w:rsidP="000D4187">
      <w:pPr>
        <w:pStyle w:val="Heading3"/>
        <w:spacing w:line="360" w:lineRule="auto"/>
        <w:jc w:val="center"/>
        <w:rPr>
          <w:rFonts w:ascii="Times New Roman" w:hAnsi="Times New Roman" w:cs="Times New Roman"/>
          <w:sz w:val="24"/>
          <w:szCs w:val="24"/>
        </w:rPr>
      </w:pPr>
      <w:r w:rsidRPr="000D4187">
        <w:rPr>
          <w:rFonts w:ascii="Times New Roman" w:hAnsi="Times New Roman" w:cs="Times New Roman"/>
          <w:sz w:val="24"/>
          <w:szCs w:val="24"/>
        </w:rPr>
        <w:lastRenderedPageBreak/>
        <w:t>TABLE OF CONTENTS</w:t>
      </w:r>
    </w:p>
    <w:p w:rsidR="000D4187" w:rsidRDefault="000D4187" w:rsidP="000D4187">
      <w:pPr>
        <w:pStyle w:val="NormalWeb"/>
        <w:spacing w:before="0" w:beforeAutospacing="0" w:after="0" w:afterAutospacing="0" w:line="360" w:lineRule="auto"/>
        <w:rPr>
          <w:rStyle w:val="Strong"/>
        </w:rPr>
      </w:pPr>
      <w:r w:rsidRPr="000D4187">
        <w:rPr>
          <w:rStyle w:val="Strong"/>
        </w:rPr>
        <w:t>Certification</w:t>
      </w:r>
      <w:r w:rsidRPr="000D4187">
        <w:br/>
      </w:r>
      <w:r w:rsidRPr="000D4187">
        <w:rPr>
          <w:rStyle w:val="Strong"/>
        </w:rPr>
        <w:t>Dedication</w:t>
      </w:r>
      <w:r w:rsidRPr="000D4187">
        <w:br/>
      </w:r>
      <w:r w:rsidRPr="000D4187">
        <w:rPr>
          <w:rStyle w:val="Strong"/>
        </w:rPr>
        <w:t>Acknowledgement</w:t>
      </w:r>
      <w:r w:rsidRPr="000D4187">
        <w:br/>
      </w:r>
      <w:r w:rsidRPr="000D4187">
        <w:rPr>
          <w:rStyle w:val="Strong"/>
        </w:rPr>
        <w:t>Abstract</w:t>
      </w:r>
    </w:p>
    <w:p w:rsidR="000D4187" w:rsidRPr="000D4187" w:rsidRDefault="000D4187" w:rsidP="000D4187">
      <w:pPr>
        <w:pStyle w:val="NormalWeb"/>
        <w:spacing w:before="0" w:beforeAutospacing="0" w:after="0" w:afterAutospacing="0" w:line="360" w:lineRule="auto"/>
      </w:pPr>
      <w:r>
        <w:rPr>
          <w:rStyle w:val="Strong"/>
        </w:rPr>
        <w:t xml:space="preserve">Table of contents </w:t>
      </w:r>
    </w:p>
    <w:p w:rsidR="000D4187" w:rsidRPr="000D4187" w:rsidRDefault="000D4187" w:rsidP="000D4187">
      <w:pPr>
        <w:pStyle w:val="NormalWeb"/>
        <w:spacing w:line="360" w:lineRule="auto"/>
      </w:pPr>
      <w:r w:rsidRPr="000D4187">
        <w:rPr>
          <w:rStyle w:val="Strong"/>
        </w:rPr>
        <w:t>CHAPTER ONE: INTRODUCTION</w:t>
      </w:r>
      <w:r w:rsidRPr="000D4187">
        <w:br/>
        <w:t>1.1 Background to the Study</w:t>
      </w:r>
      <w:r w:rsidRPr="000D4187">
        <w:br/>
        <w:t>1.2 Statement of the Problem</w:t>
      </w:r>
      <w:r w:rsidRPr="000D4187">
        <w:br/>
        <w:t>1.3 Aim of the Study</w:t>
      </w:r>
      <w:r w:rsidRPr="000D4187">
        <w:br/>
        <w:t>1.4 Objectives of the Study</w:t>
      </w:r>
      <w:r w:rsidRPr="000D4187">
        <w:br/>
        <w:t>1.5 Justification of the Study</w:t>
      </w:r>
    </w:p>
    <w:p w:rsidR="000D4187" w:rsidRPr="000D4187" w:rsidRDefault="000D4187" w:rsidP="000D4187">
      <w:pPr>
        <w:pStyle w:val="NormalWeb"/>
        <w:spacing w:line="360" w:lineRule="auto"/>
      </w:pPr>
      <w:r w:rsidRPr="000D4187">
        <w:rPr>
          <w:rStyle w:val="Strong"/>
        </w:rPr>
        <w:t>CHAPTER TWO: LITERATURE REVIEW</w:t>
      </w:r>
      <w:r w:rsidRPr="000D4187">
        <w:br/>
        <w:t>2.1 Crop Type, Growth and Yield</w:t>
      </w:r>
      <w:r w:rsidRPr="000D4187">
        <w:br/>
        <w:t>2.2 Crop Yield and Growth As Affected by Environmental and Climatic Factors</w:t>
      </w:r>
      <w:r w:rsidRPr="000D4187">
        <w:br/>
        <w:t>2.3 Effect of Soil Physical Properties on Crop Growth and Development</w:t>
      </w:r>
      <w:r w:rsidRPr="000D4187">
        <w:br/>
        <w:t>2.4 Implication of Chemical Properties on Agricultural Soil</w:t>
      </w:r>
    </w:p>
    <w:p w:rsidR="000D4187" w:rsidRPr="000D4187" w:rsidRDefault="000D4187" w:rsidP="000D4187">
      <w:pPr>
        <w:pStyle w:val="NormalWeb"/>
        <w:spacing w:line="360" w:lineRule="auto"/>
      </w:pPr>
      <w:r w:rsidRPr="000D4187">
        <w:rPr>
          <w:rStyle w:val="Strong"/>
        </w:rPr>
        <w:t>CHAPTER THREE: MATERIALS AND METHOD</w:t>
      </w:r>
      <w:r w:rsidRPr="000D4187">
        <w:br/>
        <w:t>3.1 Description of the Study Area</w:t>
      </w:r>
      <w:r w:rsidRPr="000D4187">
        <w:br/>
        <w:t>3.2 Soil Sampling Method</w:t>
      </w:r>
      <w:r w:rsidRPr="000D4187">
        <w:br/>
        <w:t>3.3 Soil Analysis Method</w:t>
      </w:r>
    </w:p>
    <w:p w:rsidR="000D4187" w:rsidRPr="000D4187" w:rsidRDefault="000D4187" w:rsidP="000D4187">
      <w:pPr>
        <w:pStyle w:val="NormalWeb"/>
        <w:spacing w:line="360" w:lineRule="auto"/>
      </w:pPr>
      <w:r w:rsidRPr="000D4187">
        <w:rPr>
          <w:rStyle w:val="Strong"/>
        </w:rPr>
        <w:t>CHAPTER FOUR: RESULTS AND DISCUSSION</w:t>
      </w:r>
      <w:r w:rsidRPr="000D4187">
        <w:br/>
        <w:t>4.1 Results of Physical Analysis</w:t>
      </w:r>
      <w:r w:rsidRPr="000D4187">
        <w:br/>
        <w:t>4.2 Results of Chemical Analysis</w:t>
      </w:r>
    </w:p>
    <w:p w:rsidR="000D4187" w:rsidRPr="000D4187" w:rsidRDefault="000D4187" w:rsidP="000D4187">
      <w:pPr>
        <w:pStyle w:val="NormalWeb"/>
        <w:spacing w:line="360" w:lineRule="auto"/>
      </w:pPr>
      <w:r w:rsidRPr="000D4187">
        <w:rPr>
          <w:rStyle w:val="Strong"/>
        </w:rPr>
        <w:t>CHAPTER FIVE: CONCLUSIONS AND RECOMMENDATIONS</w:t>
      </w:r>
      <w:r w:rsidRPr="000D4187">
        <w:br/>
        <w:t>5.1 Conclusions</w:t>
      </w:r>
      <w:r w:rsidRPr="000D4187">
        <w:br/>
        <w:t>5.2 Recommendations</w:t>
      </w:r>
    </w:p>
    <w:p w:rsidR="002956B7" w:rsidRDefault="000D4187" w:rsidP="000D4187">
      <w:pPr>
        <w:pStyle w:val="NormalWeb"/>
        <w:spacing w:line="360" w:lineRule="auto"/>
        <w:rPr>
          <w:rStyle w:val="Strong"/>
        </w:rPr>
        <w:sectPr w:rsidR="002956B7" w:rsidSect="002956B7">
          <w:footerReference w:type="default" r:id="rId8"/>
          <w:footerReference w:type="first" r:id="rId9"/>
          <w:pgSz w:w="11907" w:h="16840" w:code="9"/>
          <w:pgMar w:top="1440" w:right="1701" w:bottom="1440" w:left="1701" w:header="720" w:footer="1417" w:gutter="0"/>
          <w:pgNumType w:fmt="lowerRoman"/>
          <w:cols w:space="720"/>
          <w:titlePg/>
          <w:docGrid w:linePitch="360"/>
        </w:sectPr>
      </w:pPr>
      <w:r w:rsidRPr="000D4187">
        <w:rPr>
          <w:rStyle w:val="Strong"/>
        </w:rPr>
        <w:t>REFERENCES</w:t>
      </w:r>
    </w:p>
    <w:p w:rsidR="000D4187" w:rsidRPr="000D4187" w:rsidRDefault="000D4187" w:rsidP="000D4187">
      <w:pPr>
        <w:pStyle w:val="NormalWeb"/>
        <w:spacing w:line="360" w:lineRule="auto"/>
      </w:pPr>
    </w:p>
    <w:p w:rsidR="00616520" w:rsidRDefault="00616520">
      <w:pPr>
        <w:rPr>
          <w:rFonts w:ascii="Times New Roman" w:hAnsi="Times New Roman" w:cs="Times New Roman"/>
          <w:i/>
          <w:sz w:val="24"/>
          <w:szCs w:val="24"/>
        </w:rPr>
      </w:pP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616520" w:rsidRDefault="00616520" w:rsidP="00616520">
      <w:pPr>
        <w:spacing w:after="0" w:line="240" w:lineRule="auto"/>
        <w:jc w:val="center"/>
        <w:rPr>
          <w:rFonts w:ascii="Times New Roman" w:hAnsi="Times New Roman" w:cs="Times New Roman"/>
          <w:b/>
          <w:sz w:val="24"/>
          <w:szCs w:val="24"/>
        </w:rPr>
      </w:pPr>
    </w:p>
    <w:p w:rsidR="00616520" w:rsidRDefault="00616520" w:rsidP="00616520">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rsidR="00616520" w:rsidRPr="00A27624"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rsidR="00616520" w:rsidRPr="004118A0" w:rsidRDefault="00616520" w:rsidP="00616520">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small scale farmers (Tanwir</w:t>
      </w:r>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w:t>
      </w:r>
      <w:r w:rsidRPr="009D4784">
        <w:rPr>
          <w:rFonts w:ascii="Times New Roman" w:hAnsi="Times New Roman" w:cs="Times New Roman"/>
          <w:sz w:val="24"/>
          <w:szCs w:val="24"/>
        </w:rPr>
        <w:lastRenderedPageBreak/>
        <w:t xml:space="preserve">sprinkler irrigation with high bicarbonate water, water containing gypsum or high in iron; and various abnormalities often associated with an unusual pH of the water (FAO, 1994). </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 xml:space="preserve">Some soil properties are good indicators of soil quality as they contribute to biological, physical and chemical properties of the soil. These include cation exchange capacity(CEC), soil organic matter (OM) and organic carbon (OC), exchangeable sodium percentage (ESP), electrical conductivity (EC), salinity and sodicity status, calcium (Ca), and magnesium (Mg) mineral nutrients (Adejumobi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rsidR="00616520" w:rsidRPr="00EC2DD7"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(Ojo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(Negassa and Gebrekidan, 2004).</w:t>
      </w:r>
    </w:p>
    <w:p w:rsidR="00616520" w:rsidRPr="00616520"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rsidR="002956B7" w:rsidRDefault="002956B7">
      <w:pPr>
        <w:rPr>
          <w:rFonts w:ascii="Times New Roman" w:hAnsi="Times New Roman" w:cs="Times New Roman"/>
          <w:b/>
          <w:sz w:val="24"/>
          <w:szCs w:val="24"/>
        </w:rPr>
      </w:pPr>
      <w:r>
        <w:rPr>
          <w:rFonts w:ascii="Times New Roman" w:hAnsi="Times New Roman" w:cs="Times New Roman"/>
          <w:b/>
          <w:sz w:val="24"/>
          <w:szCs w:val="24"/>
        </w:rPr>
        <w:br w:type="page"/>
      </w:r>
    </w:p>
    <w:p w:rsidR="00616520" w:rsidRPr="004118A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to carry out soil sampling and analysis of physico-chemical properties of this farm land before land clearing, tillage and planting of seeds commence and for proper monitoring and dealing with fluctuation of the scheme soil quality.</w:t>
      </w:r>
    </w:p>
    <w:p w:rsidR="00616520" w:rsidRPr="001B23C9" w:rsidRDefault="00616520" w:rsidP="00616520">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rsidR="00616520" w:rsidRDefault="00616520" w:rsidP="00616520">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rsidR="00616520" w:rsidRPr="00616520" w:rsidRDefault="00616520" w:rsidP="00616520">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some physico-chemical properties to guide aga</w:t>
      </w:r>
      <w:r>
        <w:rPr>
          <w:rFonts w:ascii="Times New Roman" w:hAnsi="Times New Roman" w:cs="Times New Roman"/>
          <w:sz w:val="24"/>
          <w:szCs w:val="24"/>
        </w:rPr>
        <w:t>inst soil deterioration and ensure a sustainable agricultural production.</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Pr="009D4784">
        <w:rPr>
          <w:rFonts w:ascii="Times New Roman" w:hAnsi="Times New Roman" w:cs="Times New Roman"/>
          <w:b/>
          <w:sz w:val="24"/>
          <w:szCs w:val="24"/>
        </w:rPr>
        <w:t>Objectives of the Study</w:t>
      </w:r>
    </w:p>
    <w:p w:rsidR="00616520" w:rsidRPr="009D4784"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(i) collect soil samples randomly i</w:t>
      </w:r>
      <w:r>
        <w:rPr>
          <w:rFonts w:ascii="Times New Roman" w:hAnsi="Times New Roman" w:cs="Times New Roman"/>
          <w:sz w:val="24"/>
          <w:szCs w:val="24"/>
        </w:rPr>
        <w:t>n different points on the field at 0-20cm, 20-60cm and 60-100 cm soil depths.</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determine some physico-chemical properties of soil through laboratory analysis; and </w:t>
      </w:r>
    </w:p>
    <w:p w:rsidR="00616520" w:rsidRPr="00616520"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(iii) make recommendations on the effects of soil properties as compare to some acceptable standards.</w:t>
      </w:r>
    </w:p>
    <w:p w:rsidR="00616520"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1.5 Justification of the Study</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rsidR="00616520" w:rsidRDefault="00616520" w:rsidP="00616520">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t xml:space="preserve">Apart from the direct effects of water alone, soil structure can be dramatically and rapidly degraded in other ways by farming activities on the farm land.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lastRenderedPageBreak/>
        <w:t>CHAPTER TWO</w:t>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rsidR="00616520" w:rsidRDefault="00616520" w:rsidP="00616520">
      <w:pPr>
        <w:pStyle w:val="NoSpacing"/>
        <w:jc w:val="center"/>
        <w:rPr>
          <w:rFonts w:ascii="Times New Roman" w:hAnsi="Times New Roman" w:cs="Times New Roman"/>
          <w:b/>
          <w:sz w:val="24"/>
          <w:szCs w:val="24"/>
        </w:rPr>
      </w:pPr>
    </w:p>
    <w:p w:rsidR="00616520" w:rsidRPr="005133A4" w:rsidRDefault="00616520" w:rsidP="00616520">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r w:rsidRPr="00B16E3F">
        <w:rPr>
          <w:rFonts w:ascii="Times New Roman" w:hAnsi="Times New Roman" w:cs="Times New Roman"/>
          <w:i/>
          <w:sz w:val="24"/>
          <w:szCs w:val="24"/>
        </w:rPr>
        <w:t>Zea mays L</w:t>
      </w:r>
      <w:r w:rsidRPr="00B16E3F">
        <w:rPr>
          <w:rFonts w:ascii="Times New Roman" w:hAnsi="Times New Roman" w:cs="Times New Roman"/>
          <w:sz w:val="24"/>
          <w:szCs w:val="24"/>
        </w:rPr>
        <w:t xml:space="preserve">.) is a member of grass family, Gramineae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(allogamous) species. Therefore, a natural population is usually heterogeneous (Jennifer, 1996). </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fertilisation (up to 150 kg of pure nitrogen/ha) (LFNL, 2003).</w:t>
      </w:r>
    </w:p>
    <w:p w:rsidR="00616520" w:rsidRDefault="00616520" w:rsidP="00616520">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 xml:space="preserve">(2003), Cassava (Manihot esculenta)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moulds, ridges, flat or zero-tilled. Multiple cropping with cassava is common in the humid tropics especially under rainfall conditions. </w:t>
      </w:r>
    </w:p>
    <w:p w:rsidR="00616520" w:rsidRDefault="00616520" w:rsidP="0061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It is propagated vegetatively using the stem and identifying the polar orientation of the node during planting is very essential. Planting can be done vertically, at an angle or horizontally. 9-18 months are required depending on the variety and the need of the cultivator. They can be harvested by hand or by using a cassava lifter. The yield of cassava varieties can range from 15 to 30 t/ha. However, new triploids can reach a yield of up to 40 t/ha. These triploids varieties are increasingly becoming available.</w:t>
      </w:r>
    </w:p>
    <w:p w:rsidR="00616520" w:rsidRPr="008D0F0B"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rsidR="00616520" w:rsidRDefault="00616520" w:rsidP="00616520">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essentially important for crop growth and development are determined by the amount of energy available to vaporize and remove water vapour from the evaporating surface. </w:t>
      </w:r>
    </w:p>
    <w:p w:rsidR="00616520" w:rsidRDefault="00616520" w:rsidP="00616520">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lastRenderedPageBreak/>
        <w:t>Solar radiation is the largest energy source and is able to change large quantities of liquid water into water vapour. Part of the solar energy is used to heat up the atmosphere and the soil profile. The solar radiation absorbed by the atmosphere and the heat emitted by the earth increase the air temperature. The sensible heat of the surrounding air transfers energy to the crop and exerts as such a controlling influence on plant growth and development. In sunny, warm weather the loss of water by crop is greater than in cloudy and cooler weather (FAO, 1998).</w:t>
      </w:r>
    </w:p>
    <w:p w:rsidR="00616520" w:rsidRPr="00680278" w:rsidRDefault="00616520" w:rsidP="00616520">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rsidR="00616520" w:rsidRDefault="00616520" w:rsidP="00616520">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rsidR="00616520" w:rsidRDefault="00616520" w:rsidP="00616520">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rsidR="00616520"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rsidR="00616520" w:rsidRPr="009A5AD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Soil Physical Properties</w:t>
      </w:r>
    </w:p>
    <w:p w:rsidR="00616520" w:rsidRPr="009A5AD4"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 xml:space="preserve">Soil moisture influences crop growth not only by </w:t>
      </w:r>
      <w:r w:rsidRPr="009A5AD4">
        <w:rPr>
          <w:rFonts w:ascii="Times New Roman" w:hAnsi="Times New Roman" w:cs="Times New Roman"/>
          <w:bCs/>
          <w:iCs/>
          <w:sz w:val="24"/>
          <w:szCs w:val="24"/>
        </w:rPr>
        <w:lastRenderedPageBreak/>
        <w:t>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soil moisture is routinely measured in most field trials. While it can be assessed in the field by the neutron probe, the gravimetric approach is more flexible, as samples can be 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rsidR="00616520" w:rsidRPr="00A33AEA"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rsidR="00616520" w:rsidRPr="001E1AB6" w:rsidRDefault="00616520" w:rsidP="00616520">
      <w:pPr>
        <w:pStyle w:val="Default"/>
        <w:spacing w:line="480" w:lineRule="auto"/>
        <w:ind w:firstLine="720"/>
        <w:jc w:val="both"/>
        <w:rPr>
          <w:iCs/>
          <w:color w:val="auto"/>
        </w:rPr>
      </w:pPr>
      <w:r w:rsidRPr="00EF100F">
        <w:rPr>
          <w:iCs/>
          <w:color w:val="auto"/>
        </w:rPr>
        <w:t xml:space="preserve">Particle size distribution is an important parameter in soil classification and has implications for soil water, aeration, and nutrient availability to plants. Also, soil texture is an important property for agricultural soil, road beds, septic disposal systems, </w:t>
      </w:r>
      <w:r w:rsidRPr="00EF100F">
        <w:rPr>
          <w:iCs/>
          <w:color w:val="auto"/>
        </w:rPr>
        <w:lastRenderedPageBreak/>
        <w:t>influences fertility, drainage, water-holding capacity, aeration, tillage, and bearing strength of soils. Because texture is so important, it is a standard physical soil test.</w:t>
      </w:r>
      <w:r w:rsidRPr="001E1AB6">
        <w:t xml:space="preserv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Twelve soil textural classes are recognized and their compositions are designed on a textural 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rsidR="00616520" w:rsidRPr="001E1AB6" w:rsidRDefault="00616520" w:rsidP="002956B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rsidR="00616520" w:rsidRDefault="00616520" w:rsidP="00616520">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drawing>
          <wp:inline distT="0" distB="0" distL="0" distR="0" wp14:anchorId="45574718" wp14:editId="404F4BF2">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rsidR="00616520" w:rsidRDefault="00616520" w:rsidP="00616520">
      <w:pPr>
        <w:pStyle w:val="Default"/>
        <w:spacing w:line="480" w:lineRule="auto"/>
        <w:jc w:val="both"/>
        <w:rPr>
          <w:bCs/>
          <w:color w:val="auto"/>
        </w:rPr>
      </w:pPr>
      <w:r w:rsidRPr="00613F23">
        <w:rPr>
          <w:bCs/>
          <w:color w:val="auto"/>
        </w:rPr>
        <w:lastRenderedPageBreak/>
        <w:t xml:space="preserve">Figure </w:t>
      </w:r>
      <w:r>
        <w:rPr>
          <w:bCs/>
          <w:color w:val="auto"/>
        </w:rPr>
        <w:t>2.</w:t>
      </w:r>
      <w:r w:rsidRPr="00613F23">
        <w:rPr>
          <w:bCs/>
          <w:color w:val="auto"/>
        </w:rPr>
        <w:t>1: USDA soil textural triangle</w:t>
      </w: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 xml:space="preserve">(5-10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2.3.1.5 </w:t>
      </w:r>
      <w:r w:rsidRPr="001346E5">
        <w:rPr>
          <w:rFonts w:ascii="Times New Roman" w:hAnsi="Times New Roman" w:cs="Times New Roman"/>
          <w:b/>
          <w:bCs/>
          <w:sz w:val="24"/>
          <w:szCs w:val="24"/>
        </w:rPr>
        <w:t xml:space="preserve">Soil Bulk Density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w:t>
      </w:r>
      <w:r w:rsidRPr="001346E5">
        <w:rPr>
          <w:rFonts w:ascii="Times New Roman" w:hAnsi="Times New Roman" w:cs="Times New Roman"/>
          <w:iCs/>
          <w:sz w:val="24"/>
          <w:szCs w:val="24"/>
        </w:rPr>
        <w:lastRenderedPageBreak/>
        <w:t xml:space="preserve">in a soil layer is obtained by multiplying the gravimetric water content by the product of the BD and the volume of the soil layer.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2.3.1.6 </w:t>
      </w:r>
      <w:r w:rsidRPr="001346E5">
        <w:rPr>
          <w:rFonts w:ascii="Times New Roman" w:hAnsi="Times New Roman" w:cs="Times New Roman"/>
          <w:b/>
          <w:bCs/>
          <w:sz w:val="24"/>
          <w:szCs w:val="24"/>
        </w:rPr>
        <w:t xml:space="preserve">Particle Density </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xml:space="preserve">. If the aggregation of a particular soil is increased, the TPS increases, and the weight per unit volume or BD of </w:t>
      </w:r>
      <w:r w:rsidRPr="001346E5">
        <w:rPr>
          <w:rFonts w:ascii="Times New Roman" w:hAnsi="Times New Roman" w:cs="Times New Roman"/>
          <w:iCs/>
          <w:sz w:val="24"/>
          <w:szCs w:val="24"/>
        </w:rPr>
        <w:lastRenderedPageBreak/>
        <w:t>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rsidR="00616520" w:rsidRPr="001346E5" w:rsidRDefault="00616520" w:rsidP="00616520">
      <w:pPr>
        <w:spacing w:after="0" w:line="480" w:lineRule="auto"/>
        <w:jc w:val="both"/>
        <w:rPr>
          <w:rFonts w:ascii="Times New Roman" w:hAnsi="Times New Roman" w:cs="Times New Roman"/>
          <w:sz w:val="24"/>
          <w:szCs w:val="24"/>
        </w:rPr>
      </w:pPr>
      <w:r w:rsidRPr="00A96535">
        <w:rPr>
          <w:rFonts w:ascii="Times New Roman" w:hAnsi="Times New Roman" w:cs="Times New Roman"/>
          <w:sz w:val="24"/>
          <w:szCs w:val="24"/>
        </w:rPr>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rsidR="00616520" w:rsidRDefault="00616520" w:rsidP="00616520">
      <w:pPr>
        <w:autoSpaceDE w:val="0"/>
        <w:autoSpaceDN w:val="0"/>
        <w:adjustRightInd w:val="0"/>
        <w:spacing w:after="0" w:line="240" w:lineRule="auto"/>
        <w:jc w:val="both"/>
        <w:rPr>
          <w:rFonts w:ascii="Times New Roman" w:hAnsi="Times New Roman" w:cs="Times New Roman"/>
          <w:i/>
          <w:i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rsidR="00616520" w:rsidRPr="00616520" w:rsidRDefault="00616520" w:rsidP="00616520">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rsidR="00616520" w:rsidRDefault="00616520" w:rsidP="00616520">
      <w:pPr>
        <w:pStyle w:val="Default"/>
        <w:spacing w:line="480" w:lineRule="auto"/>
        <w:jc w:val="both"/>
      </w:pPr>
      <w:r>
        <w:rPr>
          <w:b/>
          <w:bCs/>
        </w:rPr>
        <w:t>2.3.1.8</w:t>
      </w:r>
      <w:r w:rsidRPr="001346E5">
        <w:rPr>
          <w:b/>
          <w:bCs/>
        </w:rPr>
        <w:t xml:space="preserve"> </w:t>
      </w:r>
      <w:r>
        <w:rPr>
          <w:b/>
          <w:bCs/>
        </w:rPr>
        <w:t>Infiltration Rate</w:t>
      </w:r>
    </w:p>
    <w:p w:rsidR="00616520" w:rsidRPr="00595C0E" w:rsidRDefault="00616520" w:rsidP="00616520">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rsidR="00616520" w:rsidRDefault="00616520" w:rsidP="00616520">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rsidR="00616520" w:rsidRDefault="00616520" w:rsidP="00616520">
      <w:pPr>
        <w:spacing w:after="0" w:line="240" w:lineRule="auto"/>
        <w:jc w:val="both"/>
        <w:rPr>
          <w:rFonts w:ascii="Times New Roman" w:hAnsi="Times New Roman" w:cs="Times New Roman"/>
          <w:b/>
          <w:sz w:val="24"/>
          <w:szCs w:val="24"/>
        </w:rPr>
      </w:pPr>
    </w:p>
    <w:p w:rsidR="00616520" w:rsidRPr="00520D6C" w:rsidRDefault="00616520" w:rsidP="0061652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rsidR="00616520" w:rsidRPr="008E7C37"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rsidR="00616520" w:rsidRPr="002956B7" w:rsidRDefault="00616520" w:rsidP="002956B7">
      <w:pPr>
        <w:pStyle w:val="Default"/>
        <w:spacing w:line="480" w:lineRule="auto"/>
        <w:ind w:firstLine="720"/>
        <w:jc w:val="both"/>
      </w:pPr>
      <w:r w:rsidRPr="00E04049">
        <w:lastRenderedPageBreak/>
        <w:t xml:space="preserve">Exchangeable Sodium Percentage (ESP) gives a measure of the percentage of sodium ions out of the total base cations. It is recognised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 xml:space="preserve">When ESP = 15 a critical values of ESP above which most crops are affected, causing changes in soil slow infiltration which is negative to crop growth (Lebron </w:t>
      </w:r>
      <w:r w:rsidRPr="00E04049">
        <w:rPr>
          <w:i/>
        </w:rPr>
        <w:t>et al.,</w:t>
      </w:r>
      <w:r w:rsidRPr="00E04049">
        <w:t xml:space="preserve"> 2002). </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Cation Exchange Capacity (CEC)</w:t>
      </w:r>
    </w:p>
    <w:p w:rsidR="00616520" w:rsidRDefault="00616520" w:rsidP="00616520">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aluminium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rsidR="002956B7" w:rsidRDefault="00616520" w:rsidP="00616520">
      <w:pPr>
        <w:spacing w:line="480" w:lineRule="auto"/>
        <w:ind w:firstLine="720"/>
        <w:jc w:val="both"/>
        <w:rPr>
          <w:rFonts w:ascii="Times New Roman" w:hAnsi="Times New Roman" w:cs="Times New Roman"/>
          <w:i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removal by washing of excess cation, and subsequent replacement of the adsorbed index cation by another cation (Na) and measurement of the index cation in the final extract (Richards, 1954). Modified procedures have been introduced because of high Ca solubility in calcareous and gypsiferous soils (FAO, 1990; Rhoades and Polemio, 1977).</w:t>
      </w:r>
    </w:p>
    <w:p w:rsidR="00616520" w:rsidRPr="002956B7" w:rsidRDefault="002956B7" w:rsidP="002956B7">
      <w:pPr>
        <w:rPr>
          <w:rFonts w:ascii="Times New Roman" w:hAnsi="Times New Roman" w:cs="Times New Roman"/>
          <w:iCs/>
          <w:sz w:val="24"/>
          <w:szCs w:val="24"/>
        </w:rPr>
      </w:pPr>
      <w:r>
        <w:rPr>
          <w:rFonts w:ascii="Times New Roman" w:hAnsi="Times New Roman" w:cs="Times New Roman"/>
          <w:iCs/>
          <w:sz w:val="24"/>
          <w:szCs w:val="24"/>
        </w:rPr>
        <w:br w:type="page"/>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lastRenderedPageBreak/>
        <w:t>Soil pH</w:t>
      </w:r>
    </w:p>
    <w:p w:rsidR="00616520" w:rsidRP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xml:space="preserve">. Since pH is logarithmic, the H-ion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moderately to slightly acid (5.0-6.5); Neutral (6.5-7.5); moderately alkaline (7.5-8.5), and Strongly a</w:t>
      </w:r>
      <w:r>
        <w:rPr>
          <w:rFonts w:ascii="Times New Roman" w:hAnsi="Times New Roman" w:cs="Times New Roman"/>
          <w:bCs/>
          <w:sz w:val="24"/>
          <w:szCs w:val="24"/>
        </w:rPr>
        <w:t>lkaline (&gt; 8.5) (ICARDA, 2013).</w:t>
      </w:r>
    </w:p>
    <w:p w:rsidR="00616520" w:rsidRPr="00520D6C" w:rsidRDefault="00616520" w:rsidP="00616520">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(Tesfai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rsidR="00616520" w:rsidRPr="00520D6C" w:rsidRDefault="00616520" w:rsidP="00616520">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w:t>
      </w:r>
      <w:r w:rsidRPr="00E04049">
        <w:rPr>
          <w:rFonts w:ascii="Times New Roman" w:hAnsi="Times New Roman" w:cs="Times New Roman"/>
          <w:sz w:val="24"/>
          <w:szCs w:val="24"/>
        </w:rPr>
        <w:lastRenderedPageBreak/>
        <w:t xml:space="preserve">that are acidic are usually deficient in calcium. Calcium availability is closely related to soil pH (Tesfai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rsidR="00616520" w:rsidRPr="002D64FD" w:rsidRDefault="00616520" w:rsidP="00616520">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rsidR="00616520" w:rsidRPr="00520D6C" w:rsidRDefault="00616520" w:rsidP="00616520">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rsidR="00616520" w:rsidRPr="002D64FD" w:rsidRDefault="00616520" w:rsidP="00616520">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number of factors; rainfall, temperature, vegetation and soil type. </w:t>
      </w:r>
      <w:r w:rsidRPr="00E04049">
        <w:rPr>
          <w:rFonts w:ascii="Times New Roman" w:hAnsi="Times New Roman" w:cs="Times New Roman"/>
          <w:bCs/>
          <w:iCs/>
          <w:sz w:val="24"/>
          <w:szCs w:val="24"/>
        </w:rPr>
        <w:t>Soil Organic Carbon (SOC) ranges from being the 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rainfed areas, such as in the WANA region, have normally less than 1.5 % SOM </w:t>
      </w:r>
      <w:r w:rsidRPr="00E04049">
        <w:rPr>
          <w:rFonts w:ascii="Times New Roman" w:hAnsi="Times New Roman" w:cs="Times New Roman"/>
          <w:bCs/>
          <w:sz w:val="24"/>
          <w:szCs w:val="24"/>
        </w:rPr>
        <w:t>(ICARDA, 2013).</w:t>
      </w:r>
    </w:p>
    <w:p w:rsidR="00616520" w:rsidRPr="00520D6C" w:rsidRDefault="00616520" w:rsidP="00616520">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rsidR="00616520" w:rsidRDefault="00616520" w:rsidP="00616520">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 xml:space="preserve">Soil Organic Matter (OM) is the </w:t>
      </w:r>
      <w:r w:rsidRPr="00E04049">
        <w:rPr>
          <w:rFonts w:ascii="Times New Roman" w:hAnsi="Times New Roman" w:cs="Times New Roman"/>
          <w:sz w:val="24"/>
          <w:szCs w:val="24"/>
        </w:rPr>
        <w:lastRenderedPageBreak/>
        <w:t>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rsidR="00616520" w:rsidRPr="002956B7" w:rsidRDefault="00616520" w:rsidP="002956B7">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by oxidation-reduction titration with ferrous ammonium sulfate. This method is referred to as the </w:t>
      </w:r>
      <w:r w:rsidRPr="00E04049">
        <w:rPr>
          <w:rFonts w:ascii="Times New Roman" w:hAnsi="Times New Roman" w:cs="Times New Roman"/>
          <w:bCs/>
          <w:iCs/>
          <w:sz w:val="24"/>
          <w:szCs w:val="24"/>
        </w:rPr>
        <w:t xml:space="preserve">Walkley-Black method </w:t>
      </w:r>
      <w:r w:rsidRPr="00E04049">
        <w:rPr>
          <w:rFonts w:ascii="Times New Roman" w:hAnsi="Times New Roman" w:cs="Times New Roman"/>
          <w:iCs/>
          <w:sz w:val="24"/>
          <w:szCs w:val="24"/>
        </w:rPr>
        <w:t xml:space="preserve">(Walkley, 1947; FAO, 1974). </w:t>
      </w:r>
    </w:p>
    <w:p w:rsidR="00616520" w:rsidRDefault="006165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16520" w:rsidRPr="00B659FD"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rsidR="00616520"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rsidR="00616520" w:rsidRDefault="00616520" w:rsidP="00616520">
      <w:pPr>
        <w:spacing w:after="0" w:line="240" w:lineRule="auto"/>
        <w:rPr>
          <w:rFonts w:ascii="Times New Roman" w:hAnsi="Times New Roman" w:cs="Times New Roman"/>
          <w:b/>
          <w:sz w:val="24"/>
          <w:szCs w:val="24"/>
        </w:rPr>
      </w:pPr>
    </w:p>
    <w:p w:rsidR="00616520" w:rsidRPr="009F6C25"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rsidR="00616520" w:rsidRDefault="00616520" w:rsidP="00616520">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Jebba road. The Polytechnic entrance is between Elekoyangan and Oke-Ose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rsidR="00616520" w:rsidRDefault="00616520" w:rsidP="00616520">
      <w:pPr>
        <w:pStyle w:val="Title"/>
        <w:spacing w:line="480" w:lineRule="auto"/>
        <w:ind w:firstLine="720"/>
        <w:jc w:val="both"/>
        <w:rPr>
          <w:rFonts w:ascii="Times New Roman" w:hAnsi="Times New Roman"/>
          <w:b w:val="0"/>
          <w:sz w:val="24"/>
        </w:rPr>
      </w:pPr>
    </w:p>
    <w:p w:rsidR="00616520" w:rsidRPr="006A4F33" w:rsidRDefault="00616520" w:rsidP="00616520">
      <w:pPr>
        <w:pStyle w:val="Title"/>
        <w:spacing w:line="480" w:lineRule="auto"/>
        <w:ind w:firstLine="720"/>
        <w:jc w:val="both"/>
        <w:rPr>
          <w:rFonts w:ascii="Times New Roman" w:hAnsi="Times New Roman"/>
          <w:b w:val="0"/>
          <w:sz w:val="24"/>
        </w:rPr>
      </w:pPr>
    </w:p>
    <w:p w:rsidR="00616520"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214FCA" wp14:editId="41FEE029">
            <wp:simplePos x="0" y="0"/>
            <wp:positionH relativeFrom="margin">
              <wp:align>center</wp:align>
            </wp:positionH>
            <wp:positionV relativeFrom="paragraph">
              <wp:posOffset>89048</wp:posOffset>
            </wp:positionV>
            <wp:extent cx="6067425" cy="5895975"/>
            <wp:effectExtent l="0" t="0" r="9525" b="9525"/>
            <wp:wrapThrough wrapText="bothSides">
              <wp:wrapPolygon edited="0">
                <wp:start x="0" y="0"/>
                <wp:lineTo x="0" y="21565"/>
                <wp:lineTo x="21566" y="21565"/>
                <wp:lineTo x="21566" y="0"/>
                <wp:lineTo x="0"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11"/>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rsidR="00616520" w:rsidRPr="00311CAB" w:rsidRDefault="00616520" w:rsidP="00616520">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Pr="00585682" w:rsidRDefault="00616520" w:rsidP="00616520">
      <w:pPr>
        <w:pStyle w:val="Title"/>
        <w:tabs>
          <w:tab w:val="left" w:pos="2880"/>
        </w:tabs>
        <w:spacing w:line="276" w:lineRule="auto"/>
        <w:jc w:val="left"/>
        <w:rPr>
          <w:b w:val="0"/>
          <w:sz w:val="24"/>
        </w:rPr>
      </w:pPr>
      <w:r w:rsidRPr="000425D0">
        <w:rPr>
          <w:b w:val="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9pt;height:579.8pt" o:ole="">
            <v:imagedata r:id="rId12" o:title=""/>
          </v:shape>
          <o:OLEObject Type="Embed" ProgID="FoxitReader.Document" ShapeID="_x0000_i1025" DrawAspect="Content" ObjectID="_1820021459" r:id="rId13"/>
        </w:object>
      </w:r>
      <w:r>
        <w:rPr>
          <w:b w:val="0"/>
          <w:sz w:val="24"/>
        </w:rPr>
        <w:tab/>
      </w:r>
    </w:p>
    <w:p w:rsidR="00616520" w:rsidRPr="00CC7AEF" w:rsidRDefault="00616520" w:rsidP="00616520">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rsidR="00616520" w:rsidRDefault="00616520" w:rsidP="00616520">
      <w:pPr>
        <w:spacing w:line="480" w:lineRule="auto"/>
      </w:pPr>
      <w:r w:rsidRPr="00CC7AEF">
        <w:rPr>
          <w:rFonts w:ascii="Times New Roman" w:hAnsi="Times New Roman" w:cs="Times New Roman"/>
          <w:sz w:val="24"/>
          <w:szCs w:val="24"/>
        </w:rPr>
        <w:t xml:space="preserve">Source: </w:t>
      </w:r>
      <w:hyperlink r:id="rId14" w:history="1">
        <w:r w:rsidRPr="00306143">
          <w:rPr>
            <w:rStyle w:val="Hyperlink"/>
            <w:rFonts w:ascii="Times New Roman" w:hAnsi="Times New Roman" w:cs="Times New Roman"/>
            <w:sz w:val="24"/>
            <w:szCs w:val="24"/>
          </w:rPr>
          <w:t>www.Googlemap.com</w:t>
        </w:r>
      </w:hyperlink>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34554F" w:rsidRDefault="00616520" w:rsidP="00616520">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rsidR="00616520" w:rsidRPr="007E0BCC"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rsidR="00616520" w:rsidRDefault="00616520" w:rsidP="00616520">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drawing>
          <wp:inline distT="0" distB="0" distL="0" distR="0" wp14:anchorId="69EA4E52" wp14:editId="5CCBA04A">
            <wp:extent cx="3543396" cy="4805917"/>
            <wp:effectExtent l="0" t="0" r="0" b="0"/>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5"/>
                    <a:srcRect l="24840" t="7933"/>
                    <a:stretch>
                      <a:fillRect/>
                    </a:stretch>
                  </pic:blipFill>
                  <pic:spPr bwMode="auto">
                    <a:xfrm>
                      <a:off x="0" y="0"/>
                      <a:ext cx="3556147" cy="4823212"/>
                    </a:xfrm>
                    <a:prstGeom prst="rect">
                      <a:avLst/>
                    </a:prstGeom>
                    <a:noFill/>
                    <a:ln w="9525">
                      <a:noFill/>
                      <a:miter lim="800000"/>
                      <a:headEnd/>
                      <a:tailEnd/>
                    </a:ln>
                  </pic:spPr>
                </pic:pic>
              </a:graphicData>
            </a:graphic>
          </wp:inline>
        </w:drawing>
      </w:r>
    </w:p>
    <w:p w:rsidR="00616520" w:rsidRDefault="00616520" w:rsidP="00616520">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763544" w:rsidRDefault="00616520" w:rsidP="00616520">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rsidR="00616520" w:rsidRPr="00763544" w:rsidRDefault="00616520" w:rsidP="00616520">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rsidR="00616520" w:rsidRDefault="00616520" w:rsidP="0061652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rsidR="00616520" w:rsidRPr="00114CBB" w:rsidRDefault="00616520" w:rsidP="00616520">
      <w:pPr>
        <w:spacing w:after="0" w:line="480" w:lineRule="auto"/>
        <w:jc w:val="both"/>
        <w:rPr>
          <w:rFonts w:ascii="Times New Roman" w:hAnsi="Times New Roman" w:cs="Times New Roman"/>
          <w:sz w:val="24"/>
          <w:szCs w:val="24"/>
        </w:rPr>
      </w:pPr>
      <w:r w:rsidRPr="00114CBB">
        <w:rPr>
          <w:rFonts w:ascii="Times New Roman" w:hAnsi="Times New Roman"/>
          <w:sz w:val="24"/>
          <w:szCs w:val="24"/>
        </w:rPr>
        <w:t>(i) Soil pH was determined by pH meter in soil-water and soil-KCL filtrates.</w:t>
      </w:r>
    </w:p>
    <w:p w:rsidR="00616520" w:rsidRPr="00BF49EE" w:rsidRDefault="00616520" w:rsidP="00616520">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CEC was determined titrimetrically, following sequential leaching with ammonium acetate, 95% ethanol, potassium chloride; and distillate collected over 2%</w:t>
      </w:r>
      <w:r w:rsidRPr="00BF49EE">
        <w:rPr>
          <w:rFonts w:ascii="Times New Roman" w:hAnsi="Times New Roman"/>
          <w:sz w:val="24"/>
          <w:szCs w:val="24"/>
        </w:rPr>
        <w:t>.</w:t>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 xml:space="preserve">(iv) Organic carbon (OC) expressed in percentage was determined using Walkley-Black wet digestion method. </w:t>
      </w:r>
    </w:p>
    <w:p w:rsidR="00616520" w:rsidRPr="00114CBB"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rsidR="00616520"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(vi) Calcium and Magnesium were determined using Atomic Absorption </w:t>
      </w:r>
      <w:r>
        <w:rPr>
          <w:rFonts w:ascii="Times New Roman" w:hAnsi="Times New Roman"/>
          <w:sz w:val="24"/>
          <w:szCs w:val="24"/>
        </w:rPr>
        <w:tab/>
        <w:t>Spectrophotometer.</w:t>
      </w:r>
    </w:p>
    <w:p w:rsidR="00616520" w:rsidRPr="009B6F7C" w:rsidRDefault="00616520" w:rsidP="00616520">
      <w:pPr>
        <w:pStyle w:val="ListParagraph"/>
        <w:spacing w:after="0" w:line="240" w:lineRule="auto"/>
        <w:ind w:left="0" w:hanging="540"/>
        <w:jc w:val="both"/>
        <w:rPr>
          <w:rFonts w:ascii="Times New Roman" w:hAnsi="Times New Roman"/>
          <w:sz w:val="24"/>
          <w:szCs w:val="24"/>
        </w:rPr>
      </w:pPr>
    </w:p>
    <w:p w:rsidR="00616520" w:rsidRPr="00763544" w:rsidRDefault="00616520" w:rsidP="00616520">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rsidR="00616520" w:rsidRPr="00763544" w:rsidRDefault="00616520" w:rsidP="00616520">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hexametaphosphate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calgon as the dispersing agent.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The available soil moisture content was determined using a digital moisture Analyser.</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rsidR="00616520" w:rsidRDefault="00616520" w:rsidP="00616520">
      <w:pPr>
        <w:spacing w:line="480" w:lineRule="auto"/>
        <w:jc w:val="both"/>
        <w:rPr>
          <w:rFonts w:ascii="Times New Roman" w:hAnsi="Times New Roman" w:cs="Times New Roman"/>
          <w:kern w:val="36"/>
          <w:sz w:val="24"/>
          <w:szCs w:val="24"/>
        </w:rPr>
      </w:pPr>
    </w:p>
    <w:p w:rsidR="00616520" w:rsidRDefault="00616520" w:rsidP="00616520">
      <w:pPr>
        <w:spacing w:after="0" w:line="480" w:lineRule="auto"/>
        <w:jc w:val="both"/>
        <w:rPr>
          <w:rFonts w:ascii="Times New Roman" w:hAnsi="Times New Roman" w:cs="Times New Roman"/>
          <w:kern w:val="36"/>
          <w:sz w:val="24"/>
          <w:szCs w:val="24"/>
        </w:rPr>
      </w:pPr>
    </w:p>
    <w:p w:rsidR="00616520" w:rsidRPr="009B6F7C" w:rsidRDefault="00616520" w:rsidP="00616520">
      <w:pPr>
        <w:pStyle w:val="BodyText"/>
        <w:tabs>
          <w:tab w:val="left" w:pos="5970"/>
        </w:tabs>
        <w:spacing w:line="480" w:lineRule="auto"/>
        <w:jc w:val="center"/>
        <w:rPr>
          <w:b/>
        </w:rPr>
      </w:pPr>
      <w:r w:rsidRPr="009B6F7C">
        <w:rPr>
          <w:b/>
        </w:rPr>
        <w:t>CHAPTER FOUR</w:t>
      </w:r>
    </w:p>
    <w:p w:rsidR="00616520" w:rsidRDefault="00616520" w:rsidP="00616520">
      <w:pPr>
        <w:pStyle w:val="BodyText"/>
        <w:spacing w:line="480" w:lineRule="auto"/>
        <w:ind w:left="2160" w:firstLine="720"/>
        <w:jc w:val="both"/>
        <w:rPr>
          <w:b/>
        </w:rPr>
      </w:pPr>
      <w:r>
        <w:rPr>
          <w:b/>
        </w:rPr>
        <w:t>RESULTS AND DISCUSSION</w:t>
      </w:r>
    </w:p>
    <w:p w:rsidR="00616520" w:rsidRPr="009B6F7C" w:rsidRDefault="00616520" w:rsidP="00616520">
      <w:pPr>
        <w:pStyle w:val="BodyText"/>
        <w:ind w:left="2160" w:firstLine="720"/>
        <w:jc w:val="both"/>
        <w:rPr>
          <w:b/>
        </w:rPr>
      </w:pPr>
    </w:p>
    <w:p w:rsidR="00616520" w:rsidRPr="006C0E09"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rsidR="00616520" w:rsidRDefault="00616520" w:rsidP="00616520">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rsidR="00616520" w:rsidRPr="00AF4CE9" w:rsidRDefault="00616520" w:rsidP="00616520">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Look w:val="04A0" w:firstRow="1" w:lastRow="0" w:firstColumn="1" w:lastColumn="0" w:noHBand="0" w:noVBand="1"/>
      </w:tblPr>
      <w:tblGrid>
        <w:gridCol w:w="623"/>
        <w:gridCol w:w="1241"/>
        <w:gridCol w:w="1813"/>
        <w:gridCol w:w="957"/>
        <w:gridCol w:w="1538"/>
        <w:gridCol w:w="2323"/>
      </w:tblGrid>
      <w:tr w:rsidR="00616520" w:rsidRPr="00AF4CE9" w:rsidTr="002956B7">
        <w:tc>
          <w:tcPr>
            <w:tcW w:w="630" w:type="dxa"/>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616520" w:rsidRPr="00AF4CE9" w:rsidTr="002956B7">
        <w:trPr>
          <w:trHeight w:val="1538"/>
        </w:trPr>
        <w:tc>
          <w:tcPr>
            <w:tcW w:w="630" w:type="dxa"/>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Pr>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rsidR="00616520" w:rsidRPr="00AF4CE9" w:rsidRDefault="00616520" w:rsidP="0005684A">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rsidR="00616520" w:rsidRDefault="00616520" w:rsidP="00616520">
      <w:pPr>
        <w:jc w:val="both"/>
        <w:rPr>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xml:space="preserve">.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w:t>
      </w:r>
      <w:r w:rsidRPr="00AF4CE9">
        <w:rPr>
          <w:rFonts w:ascii="Times New Roman" w:hAnsi="Times New Roman" w:cs="Times New Roman"/>
          <w:sz w:val="24"/>
          <w:szCs w:val="24"/>
        </w:rPr>
        <w:lastRenderedPageBreak/>
        <w:t>of water which is easily extracted by the plant and it is about 75% of available water in the soil (FAO, 1985).</w:t>
      </w:r>
    </w:p>
    <w:p w:rsidR="00616520"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Bulk density was determined by measuring the mass of soil in a cylinder of known volume. Cylinder’s inside volume is equal to soil volume. After pushing the soil out of cylinder, 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v:shape id="_x0000_i1026" type="#_x0000_t75" style="width:60.65pt;height:18.95pt" o:ole="">
            <v:imagedata r:id="rId16" o:title=""/>
          </v:shape>
          <o:OLEObject Type="Embed" ProgID="Equation.3" ShapeID="_x0000_i1026" DrawAspect="Content" ObjectID="_1820021460" r:id="rId17"/>
        </w:object>
      </w:r>
    </w:p>
    <w:p w:rsidR="00616520" w:rsidRDefault="00616520" w:rsidP="00616520">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rsidR="00616520" w:rsidRDefault="00616520" w:rsidP="00616520">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v:shape id="_x0000_i1027" type="#_x0000_t75" style="width:39.55pt;height:17.4pt" o:ole="">
            <v:imagedata r:id="rId18" o:title=""/>
          </v:shape>
          <o:OLEObject Type="Embed" ProgID="Equation.3" ShapeID="_x0000_i1027" DrawAspect="Content" ObjectID="_1820021461" r:id="rId19"/>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rsidR="00616520" w:rsidRPr="00C471B5" w:rsidRDefault="00616520" w:rsidP="00616520">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v:shape id="_x0000_i1028" type="#_x0000_t75" style="width:243.3pt;height:32.45pt" o:ole="">
            <v:imagedata r:id="rId20" o:title=""/>
          </v:shape>
          <o:OLEObject Type="Embed" ProgID="Equation.3" ShapeID="_x0000_i1028" DrawAspect="Content" ObjectID="_1820021462" r:id="rId21"/>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v:shape id="_x0000_i1029" type="#_x0000_t75" style="width:19.8pt;height:32.45pt" o:ole="">
            <v:imagedata r:id="rId22" o:title=""/>
          </v:shape>
          <o:OLEObject Type="Embed" ProgID="Equation.3" ShapeID="_x0000_i1029" DrawAspect="Content" ObjectID="_1820021463" r:id="rId23"/>
        </w:object>
      </w:r>
    </w:p>
    <w:p w:rsidR="00616520" w:rsidRPr="00C471B5" w:rsidRDefault="00616520" w:rsidP="00616520">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v:shape id="_x0000_i1030" type="#_x0000_t75" style="width:183.55pt;height:32.45pt" o:ole="">
            <v:imagedata r:id="rId24" o:title=""/>
          </v:shape>
          <o:OLEObject Type="Embed" ProgID="Equation.3" ShapeID="_x0000_i1030" DrawAspect="Content" ObjectID="_1820021464" r:id="rId25"/>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v:shape id="_x0000_i1031" type="#_x0000_t75" style="width:37.2pt;height:32.45pt" o:ole="">
            <v:imagedata r:id="rId26" o:title=""/>
          </v:shape>
          <o:OLEObject Type="Embed" ProgID="Equation.3" ShapeID="_x0000_i1031" DrawAspect="Content" ObjectID="_1820021465" r:id="rId27"/>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v:shape id="_x0000_i1032" type="#_x0000_t75" style="width:151.5pt;height:32.45pt" o:ole="">
            <v:imagedata r:id="rId28" o:title=""/>
          </v:shape>
          <o:OLEObject Type="Embed" ProgID="Equation.3" ShapeID="_x0000_i1032" DrawAspect="Content" ObjectID="_1820021466" r:id="rId29"/>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v:shape id="_x0000_i1033" type="#_x0000_t75" style="width:64.5pt;height:32.45pt" o:ole="">
            <v:imagedata r:id="rId30" o:title=""/>
          </v:shape>
          <o:OLEObject Type="Embed" ProgID="Equation.3" ShapeID="_x0000_i1033" DrawAspect="Content" ObjectID="_1820021467" r:id="rId31"/>
        </w:object>
      </w:r>
    </w:p>
    <w:p w:rsidR="00616520" w:rsidRDefault="00616520" w:rsidP="00616520">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rsidR="0061652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F85592">
        <w:rPr>
          <w:rFonts w:ascii="Times New Roman" w:hAnsi="Times New Roman" w:cs="Times New Roman"/>
          <w:b/>
          <w:sz w:val="24"/>
          <w:szCs w:val="24"/>
        </w:rPr>
        <w:t xml:space="preserve"> Result</w:t>
      </w:r>
      <w:r>
        <w:rPr>
          <w:rFonts w:ascii="Times New Roman" w:hAnsi="Times New Roman" w:cs="Times New Roman"/>
          <w:b/>
          <w:sz w:val="24"/>
          <w:szCs w:val="24"/>
        </w:rPr>
        <w:t>s</w:t>
      </w:r>
      <w:r w:rsidRPr="00F85592">
        <w:rPr>
          <w:rFonts w:ascii="Times New Roman" w:hAnsi="Times New Roman" w:cs="Times New Roman"/>
          <w:b/>
          <w:sz w:val="24"/>
          <w:szCs w:val="24"/>
        </w:rPr>
        <w:t xml:space="preserve"> of Chemical Analysis</w:t>
      </w:r>
    </w:p>
    <w:p w:rsidR="00616520" w:rsidRDefault="00616520" w:rsidP="00616520">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Pr>
          <w:rFonts w:ascii="Times New Roman" w:hAnsi="Times New Roman" w:cs="Times New Roman"/>
          <w:kern w:val="36"/>
          <w:sz w:val="24"/>
          <w:szCs w:val="24"/>
        </w:rPr>
        <w:t xml:space="preserve"> presented in Table 4.2 and in Figure 4.1 to 4.9.</w:t>
      </w:r>
    </w:p>
    <w:p w:rsidR="00616520" w:rsidRPr="00E05B0F"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4.2: </w:t>
      </w:r>
      <w:r w:rsidRPr="00CC57E8">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TableGrid"/>
        <w:tblW w:w="0" w:type="auto"/>
        <w:tblLook w:val="04A0" w:firstRow="1" w:lastRow="0" w:firstColumn="1" w:lastColumn="0" w:noHBand="0" w:noVBand="1"/>
      </w:tblPr>
      <w:tblGrid>
        <w:gridCol w:w="703"/>
        <w:gridCol w:w="2272"/>
        <w:gridCol w:w="1886"/>
        <w:gridCol w:w="1886"/>
        <w:gridCol w:w="1748"/>
      </w:tblGrid>
      <w:tr w:rsidR="00616520" w:rsidRPr="00C23067" w:rsidTr="002956B7">
        <w:trPr>
          <w:trHeight w:val="458"/>
        </w:trPr>
        <w:tc>
          <w:tcPr>
            <w:tcW w:w="720" w:type="dxa"/>
          </w:tcPr>
          <w:p w:rsidR="00616520" w:rsidRPr="00C23067" w:rsidRDefault="00616520" w:rsidP="0005684A">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616520" w:rsidRPr="00C23067" w:rsidTr="002956B7">
        <w:trPr>
          <w:trHeight w:val="3608"/>
        </w:trPr>
        <w:tc>
          <w:tcPr>
            <w:tcW w:w="72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rsidR="00616520" w:rsidRPr="00C23067" w:rsidRDefault="00616520" w:rsidP="0005684A">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rsidR="00616520" w:rsidRPr="00C23067" w:rsidRDefault="00616520" w:rsidP="0005684A">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rsidR="00616520"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rsidR="002956B7" w:rsidRPr="002956B7" w:rsidRDefault="002956B7" w:rsidP="00616520">
      <w:pPr>
        <w:pStyle w:val="NoSpacing"/>
        <w:spacing w:line="480" w:lineRule="auto"/>
        <w:ind w:firstLine="720"/>
        <w:jc w:val="both"/>
        <w:rPr>
          <w:rFonts w:ascii="Times New Roman" w:hAnsi="Times New Roman"/>
          <w:kern w:val="36"/>
          <w:sz w:val="10"/>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he minimum and maximum soil pH values are 5.30 and 6.87. Soil pH on the field was moderately to slightly acidic, as given by Hert</w:t>
      </w:r>
      <w:r w:rsidRPr="00CC57E8">
        <w:rPr>
          <w:rFonts w:ascii="Times New Roman" w:hAnsi="Times New Roman"/>
          <w:i/>
          <w:kern w:val="36"/>
          <w:sz w:val="24"/>
          <w:szCs w:val="24"/>
        </w:rPr>
        <w:t xml:space="preserve"> et al.,</w:t>
      </w:r>
      <w:r>
        <w:rPr>
          <w:rFonts w:ascii="Times New Roman" w:hAnsi="Times New Roman"/>
          <w:kern w:val="36"/>
          <w:sz w:val="24"/>
          <w:szCs w:val="24"/>
        </w:rPr>
        <w:t xml:space="preserve"> 1999 in Table 4.3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rsidR="00616520" w:rsidRDefault="00616520" w:rsidP="00616520">
      <w:pPr>
        <w:pStyle w:val="NoSpacing"/>
        <w:spacing w:line="480" w:lineRule="auto"/>
        <w:jc w:val="both"/>
        <w:rPr>
          <w:rFonts w:ascii="Times New Roman" w:hAnsi="Times New Roman"/>
          <w:kern w:val="36"/>
          <w:sz w:val="24"/>
          <w:szCs w:val="24"/>
        </w:rPr>
      </w:pPr>
    </w:p>
    <w:p w:rsidR="002956B7" w:rsidRDefault="002956B7">
      <w:pPr>
        <w:rPr>
          <w:rFonts w:ascii="Times New Roman" w:hAnsi="Times New Roman"/>
          <w:kern w:val="36"/>
          <w:sz w:val="24"/>
          <w:szCs w:val="24"/>
        </w:rPr>
      </w:pPr>
      <w:r>
        <w:rPr>
          <w:rFonts w:ascii="Times New Roman" w:hAnsi="Times New Roman"/>
          <w:kern w:val="36"/>
          <w:sz w:val="24"/>
          <w:szCs w:val="24"/>
        </w:rPr>
        <w:br w:type="page"/>
      </w:r>
    </w:p>
    <w:p w:rsidR="00616520" w:rsidRDefault="00616520" w:rsidP="0061652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lastRenderedPageBreak/>
        <w:t>Table 4.3</w:t>
      </w:r>
      <w:r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4"/>
        <w:gridCol w:w="5039"/>
        <w:gridCol w:w="2654"/>
      </w:tblGrid>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alkaline</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Below 5.1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7.4-8.4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rsidR="00616520" w:rsidRDefault="00616520" w:rsidP="0061652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AD1246E" wp14:editId="146F58DF">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of the entire soil nutrients relating to soil fertility. According to Velayutham,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w:t>
      </w:r>
      <w:r w:rsidRPr="00CC57E8">
        <w:rPr>
          <w:rFonts w:ascii="Times New Roman" w:hAnsi="Times New Roman"/>
          <w:kern w:val="36"/>
          <w:sz w:val="24"/>
          <w:szCs w:val="24"/>
        </w:rPr>
        <w:lastRenderedPageBreak/>
        <w:t>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p>
    <w:p w:rsidR="00616520" w:rsidRPr="00CC57E8"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EB10C60" wp14:editId="39347C8B">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rsidR="00616520" w:rsidRDefault="00616520" w:rsidP="0061652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2D9AA6C8" wp14:editId="20FD08AC">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rsidR="00616520" w:rsidRPr="002956B7" w:rsidRDefault="00616520" w:rsidP="002956B7">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rsidR="00616520" w:rsidRDefault="00616520" w:rsidP="0061652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sodicity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rsidR="00616520" w:rsidRPr="003505C4" w:rsidRDefault="00616520" w:rsidP="0061652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264262F0" wp14:editId="5BDA4A5B">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rsidR="00616520" w:rsidRDefault="00616520" w:rsidP="00616520">
      <w:pPr>
        <w:spacing w:after="0" w:line="480" w:lineRule="auto"/>
        <w:ind w:firstLine="720"/>
        <w:jc w:val="both"/>
        <w:rPr>
          <w:rFonts w:ascii="Times New Roman" w:hAnsi="Times New Roman"/>
          <w:kern w:val="36"/>
          <w:sz w:val="24"/>
          <w:szCs w:val="24"/>
        </w:rPr>
      </w:pPr>
    </w:p>
    <w:p w:rsidR="00616520" w:rsidRPr="00187171" w:rsidRDefault="00616520" w:rsidP="0061652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p>
    <w:p w:rsidR="00616520" w:rsidRPr="00665FF8"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0637599" wp14:editId="62A3680A">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Pr="00CC57E8"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31DB3255" wp14:editId="4126B388">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4C23B48" wp14:editId="2A68E896">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Pr="000953A3">
        <w:rPr>
          <w:rFonts w:ascii="Times New Roman" w:hAnsi="Times New Roman"/>
          <w:noProof/>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15AF9B83" wp14:editId="0CED9BFA">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Edmeades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rsidR="00616520" w:rsidRDefault="00616520" w:rsidP="00616520">
      <w:pPr>
        <w:pStyle w:val="NoSpacing"/>
        <w:spacing w:line="480" w:lineRule="auto"/>
        <w:jc w:val="both"/>
        <w:rPr>
          <w:rFonts w:ascii="Times New Roman" w:hAnsi="Times New Roman"/>
          <w:kern w:val="36"/>
          <w:sz w:val="24"/>
          <w:szCs w:val="24"/>
        </w:rPr>
      </w:pPr>
    </w:p>
    <w:p w:rsidR="00616520" w:rsidRPr="006939C8" w:rsidRDefault="00616520" w:rsidP="0061652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drawing>
          <wp:inline distT="0" distB="0" distL="0" distR="0" wp14:anchorId="12857FD1" wp14:editId="26853F08">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rsidR="00616520" w:rsidRPr="00756785"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rsidR="00616520" w:rsidRPr="005C2D38" w:rsidRDefault="00616520" w:rsidP="00616520">
      <w:pPr>
        <w:pStyle w:val="BodyText"/>
        <w:ind w:right="142" w:firstLine="720"/>
        <w:jc w:val="both"/>
        <w:rPr>
          <w:spacing w:val="29"/>
        </w:rPr>
      </w:pPr>
    </w:p>
    <w:p w:rsidR="00616520" w:rsidRDefault="00616520" w:rsidP="00616520">
      <w:pPr>
        <w:spacing w:after="0" w:line="240" w:lineRule="auto"/>
        <w:rPr>
          <w:rFonts w:ascii="Times New Roman" w:eastAsia="Times New Roman" w:hAnsi="Times New Roman" w:cs="Times New Roman"/>
          <w:b/>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Pr="00775894" w:rsidRDefault="00616520" w:rsidP="00616520">
      <w:pPr>
        <w:spacing w:line="480" w:lineRule="auto"/>
        <w:jc w:val="both"/>
        <w:rPr>
          <w:rFonts w:ascii="Times New Roman" w:hAnsi="Times New Roman" w:cs="Times New Roman"/>
          <w:sz w:val="24"/>
          <w:szCs w:val="24"/>
        </w:rPr>
      </w:pPr>
    </w:p>
    <w:p w:rsidR="00616520" w:rsidRDefault="00616520">
      <w:pPr>
        <w:rPr>
          <w:rFonts w:ascii="Times New Roman" w:eastAsia="Times New Roman" w:hAnsi="Times New Roman" w:cs="Times New Roman"/>
          <w:b/>
          <w:sz w:val="24"/>
          <w:szCs w:val="24"/>
        </w:rPr>
      </w:pPr>
      <w:r>
        <w:rPr>
          <w:b/>
        </w:rPr>
        <w:br w:type="page"/>
      </w:r>
    </w:p>
    <w:p w:rsidR="00616520" w:rsidRPr="00526B2A" w:rsidRDefault="00616520" w:rsidP="00616520">
      <w:pPr>
        <w:pStyle w:val="BodyText"/>
        <w:jc w:val="center"/>
        <w:rPr>
          <w:b/>
        </w:rPr>
      </w:pPr>
      <w:r w:rsidRPr="00526B2A">
        <w:rPr>
          <w:b/>
        </w:rPr>
        <w:lastRenderedPageBreak/>
        <w:t>CHAPTER FIVE</w:t>
      </w:r>
    </w:p>
    <w:p w:rsidR="00616520" w:rsidRPr="00526B2A" w:rsidRDefault="00616520" w:rsidP="00616520">
      <w:pPr>
        <w:pStyle w:val="BodyText"/>
        <w:jc w:val="center"/>
        <w:rPr>
          <w:b/>
        </w:rPr>
      </w:pPr>
    </w:p>
    <w:p w:rsidR="00616520" w:rsidRDefault="00616520" w:rsidP="00616520">
      <w:pPr>
        <w:pStyle w:val="BodyText"/>
        <w:jc w:val="center"/>
        <w:rPr>
          <w:b/>
        </w:rPr>
      </w:pPr>
      <w:r w:rsidRPr="00526B2A">
        <w:rPr>
          <w:b/>
        </w:rPr>
        <w:t>CONCLUSIONS AND RECOMMENDATIONS</w:t>
      </w:r>
    </w:p>
    <w:p w:rsidR="00616520" w:rsidRDefault="00616520" w:rsidP="00616520">
      <w:pPr>
        <w:pStyle w:val="BodyText"/>
        <w:jc w:val="center"/>
        <w:rPr>
          <w:b/>
        </w:rPr>
      </w:pPr>
    </w:p>
    <w:p w:rsidR="00616520" w:rsidRDefault="00616520" w:rsidP="00616520">
      <w:pPr>
        <w:pStyle w:val="BodyText"/>
        <w:rPr>
          <w:b/>
        </w:rPr>
      </w:pPr>
    </w:p>
    <w:p w:rsidR="00616520" w:rsidRPr="00526B2A" w:rsidRDefault="00616520" w:rsidP="00616520">
      <w:pPr>
        <w:pStyle w:val="BodyText"/>
        <w:spacing w:line="480" w:lineRule="auto"/>
        <w:jc w:val="both"/>
        <w:rPr>
          <w:b/>
        </w:rPr>
      </w:pPr>
      <w:r>
        <w:rPr>
          <w:b/>
        </w:rPr>
        <w:t>5.1 Conclusions</w:t>
      </w:r>
    </w:p>
    <w:p w:rsidR="00616520" w:rsidRPr="00A32E32" w:rsidRDefault="00616520" w:rsidP="00616520">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rsidR="00616520" w:rsidRPr="00EB0B15"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pH. </w:t>
      </w:r>
    </w:p>
    <w:p w:rsidR="00616520"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rsidR="00616520" w:rsidRDefault="00616520" w:rsidP="00616520">
      <w:pPr>
        <w:pStyle w:val="BodyText"/>
        <w:jc w:val="both"/>
        <w:rPr>
          <w:b/>
        </w:rPr>
      </w:pPr>
    </w:p>
    <w:p w:rsidR="00616520" w:rsidRDefault="00616520" w:rsidP="00616520">
      <w:pPr>
        <w:pStyle w:val="BodyText"/>
        <w:spacing w:line="480" w:lineRule="auto"/>
        <w:jc w:val="both"/>
        <w:rPr>
          <w:b/>
        </w:rPr>
      </w:pPr>
      <w:r>
        <w:rPr>
          <w:b/>
        </w:rPr>
        <w:t>5.2 Recommendations</w:t>
      </w:r>
    </w:p>
    <w:p w:rsidR="00616520" w:rsidRDefault="00616520" w:rsidP="00616520">
      <w:pPr>
        <w:pStyle w:val="BodyText"/>
        <w:tabs>
          <w:tab w:val="left" w:pos="360"/>
          <w:tab w:val="left" w:pos="9090"/>
        </w:tabs>
        <w:spacing w:line="480" w:lineRule="auto"/>
        <w:ind w:right="187"/>
        <w:jc w:val="both"/>
      </w:pPr>
      <w:r>
        <w:t xml:space="preserve">             </w:t>
      </w:r>
      <w:r w:rsidRPr="00A32E32">
        <w:t>The following recommendations were drawn from conclusions:</w:t>
      </w:r>
    </w:p>
    <w:p w:rsidR="00616520" w:rsidRDefault="00616520" w:rsidP="00616520">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rsidR="00616520" w:rsidRDefault="00616520" w:rsidP="00616520">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rsidR="00616520" w:rsidRPr="0099313D" w:rsidRDefault="00616520" w:rsidP="00616520">
      <w:pPr>
        <w:pStyle w:val="BodyText"/>
        <w:numPr>
          <w:ilvl w:val="0"/>
          <w:numId w:val="12"/>
        </w:numPr>
        <w:tabs>
          <w:tab w:val="left" w:pos="360"/>
          <w:tab w:val="left" w:pos="9090"/>
        </w:tabs>
        <w:spacing w:line="480" w:lineRule="auto"/>
        <w:ind w:right="187"/>
        <w:jc w:val="both"/>
      </w:pPr>
      <w:r w:rsidRPr="0051787B">
        <w:lastRenderedPageBreak/>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rsidR="00616520" w:rsidRDefault="00616520">
      <w:pPr>
        <w:rPr>
          <w:rFonts w:ascii="Times New Roman" w:eastAsia="Times New Roman" w:hAnsi="Times New Roman" w:cs="Times New Roman"/>
          <w:b/>
          <w:sz w:val="24"/>
          <w:szCs w:val="24"/>
        </w:rPr>
      </w:pPr>
      <w:r>
        <w:rPr>
          <w:b/>
        </w:rPr>
        <w:br w:type="page"/>
      </w:r>
    </w:p>
    <w:p w:rsidR="00616520" w:rsidRDefault="00616520" w:rsidP="00616520">
      <w:pPr>
        <w:pStyle w:val="BodyText"/>
        <w:spacing w:line="480" w:lineRule="auto"/>
        <w:jc w:val="center"/>
        <w:rPr>
          <w:b/>
        </w:rPr>
      </w:pPr>
      <w:r>
        <w:rPr>
          <w:b/>
        </w:rPr>
        <w:lastRenderedPageBreak/>
        <w:t>REFERENCES</w:t>
      </w:r>
    </w:p>
    <w:p w:rsidR="00616520" w:rsidRDefault="00616520" w:rsidP="00616520">
      <w:pPr>
        <w:spacing w:before="240" w:after="0" w:line="480" w:lineRule="auto"/>
        <w:ind w:left="720" w:hanging="720"/>
        <w:jc w:val="both"/>
        <w:rPr>
          <w:rFonts w:ascii="Times New Roman" w:hAnsi="Times New Roman" w:cs="Times New Roman"/>
          <w:sz w:val="24"/>
          <w:szCs w:val="24"/>
        </w:rPr>
      </w:pPr>
      <w:r w:rsidRPr="00B6213F">
        <w:rPr>
          <w:rFonts w:ascii="Times New Roman" w:hAnsi="Times New Roman" w:cs="Times New Roman"/>
          <w:sz w:val="24"/>
          <w:szCs w:val="24"/>
        </w:rPr>
        <w:t>Adejumobi, M. A., Ojediran, J. O. and Olabiyi, O. O. (2014): Effects of Irrigation Practices on Some Soil Chemical Properties on Omi Irrigation Scheme. International Journal of Engineering Research and applications. Vol. 4 (10:2).</w:t>
      </w:r>
    </w:p>
    <w:p w:rsidR="00616520" w:rsidRDefault="00616520" w:rsidP="00616520">
      <w:pPr>
        <w:pStyle w:val="discreet"/>
        <w:spacing w:before="0" w:beforeAutospacing="0" w:after="0" w:afterAutospacing="0" w:line="480" w:lineRule="auto"/>
        <w:ind w:left="1350" w:hanging="1350"/>
        <w:jc w:val="both"/>
      </w:pPr>
      <w:r w:rsidRPr="00CC57E8">
        <w:t>Edmeades, D. C., Wheeler,</w:t>
      </w:r>
      <w:r>
        <w:t xml:space="preserve"> D. M. and Waller, J. E. (1998). Comparison of Methods for</w:t>
      </w:r>
    </w:p>
    <w:p w:rsidR="00616520" w:rsidRDefault="00616520" w:rsidP="00616520">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rsidR="00616520" w:rsidRDefault="00616520" w:rsidP="00616520">
      <w:pPr>
        <w:pStyle w:val="discreet"/>
        <w:spacing w:before="0" w:beforeAutospacing="0" w:after="0" w:afterAutospacing="0" w:line="480" w:lineRule="auto"/>
        <w:ind w:left="1350" w:hanging="630"/>
        <w:jc w:val="both"/>
      </w:pPr>
      <w:r w:rsidRPr="00452A2C">
        <w:rPr>
          <w:i/>
        </w:rPr>
        <w:t>Agriculture Research 28:93-100.</w:t>
      </w:r>
    </w:p>
    <w:p w:rsidR="00616520" w:rsidRDefault="00616520" w:rsidP="00616520">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Organisation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Organisation of United Nations, Rome, Italy.</w:t>
      </w:r>
    </w:p>
    <w:p w:rsidR="00616520" w:rsidRDefault="00616520" w:rsidP="00616520">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gypsiferous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FAO (1985): Irrigation Water Management – Introduction to Irrigation. Training Manual No. 1. Food and Agriculture Organisation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Gadeb Soil Laboratory (A laboratory manual). Food and Agriculture Organization, Rome, Italy</w:t>
      </w:r>
      <w:r>
        <w:rPr>
          <w:rFonts w:ascii="Times New Roman" w:hAnsi="Times New Roman" w:cs="Times New Roman"/>
          <w:sz w:val="24"/>
          <w:szCs w:val="24"/>
        </w:rPr>
        <w:t>.</w:t>
      </w:r>
    </w:p>
    <w:p w:rsidR="00616520" w:rsidRPr="0099313D" w:rsidRDefault="00616520" w:rsidP="00616520">
      <w:pPr>
        <w:spacing w:after="0" w:line="480" w:lineRule="auto"/>
        <w:ind w:left="720" w:hanging="720"/>
        <w:jc w:val="both"/>
        <w:rPr>
          <w:rFonts w:ascii="Times New Roman" w:hAnsi="Times New Roman" w:cs="Times New Roman"/>
          <w:b/>
          <w:sz w:val="24"/>
          <w:szCs w:val="24"/>
        </w:rPr>
      </w:pPr>
      <w:r w:rsidRPr="005340B3">
        <w:rPr>
          <w:rFonts w:ascii="Times New Roman" w:hAnsi="Times New Roman" w:cs="Times New Roman"/>
          <w:sz w:val="24"/>
          <w:szCs w:val="24"/>
        </w:rPr>
        <w:t>Hert, J., Marx E. S., and Stevens, R. G. (1999): Soil Test Interpretation Guide. Oregon State University, Corvallis.</w:t>
      </w:r>
    </w:p>
    <w:p w:rsidR="00616520" w:rsidRDefault="00616520" w:rsidP="00616520">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rsidR="00616520" w:rsidRDefault="00616520" w:rsidP="00616520">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lastRenderedPageBreak/>
        <w:t>Jennifer, G. K. (1996): Morphology and Growth of Maize. International Institute of Tropical Agriculture (IITA), Ibadan, Nigeria.</w:t>
      </w:r>
    </w:p>
    <w:p w:rsidR="00616520" w:rsidRDefault="00616520" w:rsidP="00616520">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Poulton</w:t>
      </w:r>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2008),1–57</w:t>
      </w:r>
    </w:p>
    <w:p w:rsidR="00616520" w:rsidRPr="00D2326F"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Katsina- Ala Catchment areas of North-Central Nigeria. Department of Civil Engineering, University of Agriculture, Markurdi, Nigeria.</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color w:val="000000"/>
          <w:sz w:val="24"/>
          <w:szCs w:val="24"/>
        </w:rPr>
      </w:pPr>
      <w:r w:rsidRPr="00E571BF">
        <w:rPr>
          <w:rStyle w:val="fontstyle01"/>
          <w:rFonts w:ascii="Times New Roman" w:hAnsi="Times New Roman" w:cs="Times New Roman"/>
          <w:sz w:val="24"/>
          <w:szCs w:val="24"/>
        </w:rPr>
        <w:t>Kachhave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physico–chemical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properties of Maharashtra soils. J. Maharashtra agrci. Univ, 7(2), 1- 178.</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Lebron, I., Suarez, D. L. and Yoshida, T. (2002): Gypsum effect on the aggregate size and Geometry of Three Sodic Soils Under Reclamation. Soil Sci. Soc. Am. J. 66: 92-98.</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LFNL (2003): Manual: Small-Scale farming in West-Africa for improved production and better family living (Revised Edition). Leventis Foundation (Nigeria) Limited/ GTE, Marina, Lagos, Nigeria.</w:t>
      </w:r>
    </w:p>
    <w:p w:rsidR="00616520"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Marx, E. S., Christiensen, N. W., Hart, J., Gangwer, M., Gogger, C. G. and Barry, A</w:t>
      </w:r>
      <w:r>
        <w:rPr>
          <w:rFonts w:ascii="Times New Roman" w:hAnsi="Times New Roman"/>
          <w:sz w:val="24"/>
          <w:szCs w:val="24"/>
        </w:rPr>
        <w:t>. I. (1997)</w:t>
      </w:r>
    </w:p>
    <w:p w:rsidR="00616520"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rsidR="00616520" w:rsidRPr="00D2326F"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E.M8650. Oregon State University, Corvallis.Reprinted 1997.</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Negassa, W. and  Gebrelaidem, H. (2004): Impact of Different Land Use Systems on Soil Quality of Western Ezhiopian Aifisoil. A Paper Presented at Resource </w:t>
      </w:r>
      <w:r w:rsidRPr="00844F42">
        <w:rPr>
          <w:rFonts w:ascii="Times New Roman" w:hAnsi="Times New Roman" w:cs="Times New Roman"/>
          <w:sz w:val="24"/>
          <w:szCs w:val="24"/>
        </w:rPr>
        <w:lastRenderedPageBreak/>
        <w:t>Management and Rural Poverty Reduction Through Research for Development and Rural Transformation. Tropentag 2004, Berlin Germany.</w:t>
      </w:r>
    </w:p>
    <w:p w:rsidR="00616520" w:rsidRDefault="00616520" w:rsidP="00616520">
      <w:pPr>
        <w:spacing w:after="0" w:line="480" w:lineRule="auto"/>
        <w:ind w:left="720" w:hanging="720"/>
        <w:jc w:val="both"/>
        <w:rPr>
          <w:rFonts w:ascii="Times New Roman" w:hAnsi="Times New Roman" w:cs="Times New Roman"/>
          <w:sz w:val="24"/>
          <w:szCs w:val="24"/>
        </w:rPr>
      </w:pPr>
      <w:r w:rsidRPr="00F207AB">
        <w:rPr>
          <w:rFonts w:ascii="Times New Roman" w:hAnsi="Times New Roman" w:cs="Times New Roman"/>
          <w:sz w:val="24"/>
          <w:szCs w:val="24"/>
        </w:rPr>
        <w:t>Ojo, A. O., Sokalu, A. O. and Faramade, A. K. (2015): Soil Chemical Properties, Growth Parameters and Yield as Affected by Poultry Manure Tea for Okra Production. Institute of Agricultural Research and Training Moor Plantation, Apata. Ibadan, Nigeria.</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Rhoades, J. D., and Polemio, M. 1977. Determining cation exchange capacity: A new procedure for calcareous and gypsiferous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b/>
          <w:sz w:val="24"/>
          <w:szCs w:val="24"/>
        </w:rPr>
      </w:pPr>
      <w:r>
        <w:rPr>
          <w:rStyle w:val="fontstyle01"/>
          <w:rFonts w:ascii="Times New Roman" w:hAnsi="Times New Roman" w:cs="Times New Roman"/>
          <w:sz w:val="24"/>
          <w:szCs w:val="24"/>
        </w:rPr>
        <w:t xml:space="preserve">Somwanshi,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Kadu</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Tamboli</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Patil</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Bhakare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soils MPKV. Extn. Publ. No. 284. Rahuri (Maharashtra)</w:t>
      </w:r>
    </w:p>
    <w:p w:rsidR="00616520" w:rsidRDefault="00616520" w:rsidP="00616520">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Sparks, D. L., A. l. Page, P.A. Helmke, R.H. Loeppert, P.N.. Soltanpour, M.A. Tabatabai, C.T</w:t>
      </w:r>
      <w:r>
        <w:rPr>
          <w:rFonts w:ascii="Times New Roman" w:hAnsi="Times New Roman" w:cs="Times New Roman"/>
          <w:sz w:val="24"/>
          <w:szCs w:val="24"/>
        </w:rPr>
        <w:t>. Johnson, and M. Sumner (Eds) (1996):</w:t>
      </w:r>
      <w:r w:rsidRPr="000F6637">
        <w:rPr>
          <w:rFonts w:ascii="Times New Roman" w:hAnsi="Times New Roman" w:cs="Times New Roman"/>
          <w:sz w:val="24"/>
          <w:szCs w:val="24"/>
        </w:rPr>
        <w:t xml:space="preserve"> Methods of soil analysis: Part 3—chemical methods. Book Series Number 5. Soil Sci. Soc. of Am., Am. Soc. of Agron; Madison, WI, USA.</w:t>
      </w:r>
    </w:p>
    <w:p w:rsidR="00616520" w:rsidRDefault="00616520" w:rsidP="00616520">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Tanwir, F., Saboor, A. and Nawaz, N. (2003): Soil Salinity and the Livelihood Strategies of Small Farmers: A Case Study in Faisalabad District, Punjab, Pakistan. Int. Journal of. Agric. Biol., 5:440-1</w:t>
      </w:r>
    </w:p>
    <w:p w:rsidR="00616520" w:rsidRDefault="00616520" w:rsidP="00616520">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Tesfai, M., Dawod, V. and Kiflemariam, A. (2002): Management of Salts Affected Soils in the NCEW. Dry land Coordinator Group. Eritrea.</w:t>
      </w:r>
    </w:p>
    <w:p w:rsidR="00616520" w:rsidRPr="000953A3" w:rsidRDefault="00616520" w:rsidP="00616520">
      <w:pPr>
        <w:spacing w:line="240" w:lineRule="auto"/>
        <w:ind w:left="1350" w:hanging="1350"/>
        <w:jc w:val="both"/>
        <w:rPr>
          <w:rFonts w:ascii="Times New Roman" w:hAnsi="Times New Roman"/>
          <w:sz w:val="24"/>
          <w:szCs w:val="24"/>
        </w:rPr>
      </w:pPr>
      <w:r>
        <w:rPr>
          <w:rFonts w:ascii="Times New Roman" w:hAnsi="Times New Roman"/>
          <w:sz w:val="24"/>
          <w:szCs w:val="24"/>
        </w:rPr>
        <w:t>Velayutham, S. (2006).</w:t>
      </w:r>
      <w:r w:rsidRPr="00CC57E8">
        <w:rPr>
          <w:rFonts w:ascii="Times New Roman" w:hAnsi="Times New Roman"/>
          <w:sz w:val="24"/>
          <w:szCs w:val="24"/>
        </w:rPr>
        <w:t xml:space="preserve"> Political Economy of the Recognition of Forest Right, India.</w:t>
      </w:r>
    </w:p>
    <w:p w:rsidR="00616520" w:rsidRDefault="00616520" w:rsidP="00616520">
      <w:pPr>
        <w:spacing w:after="0" w:line="480" w:lineRule="auto"/>
        <w:ind w:left="720" w:hanging="720"/>
        <w:jc w:val="both"/>
        <w:rPr>
          <w:rFonts w:ascii="Times New Roman" w:hAnsi="Times New Roman" w:cs="Times New Roman"/>
          <w:sz w:val="24"/>
          <w:szCs w:val="24"/>
        </w:rPr>
      </w:pPr>
      <w:r w:rsidRPr="005340B3">
        <w:rPr>
          <w:rFonts w:ascii="Times New Roman" w:hAnsi="Times New Roman" w:cs="Times New Roman"/>
          <w:sz w:val="24"/>
          <w:szCs w:val="24"/>
        </w:rPr>
        <w:t xml:space="preserve">Walkley,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rsidR="00616520" w:rsidRDefault="00616520" w:rsidP="00616520">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lastRenderedPageBreak/>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rsidR="00616520" w:rsidRDefault="00616520" w:rsidP="00616520">
      <w:pPr>
        <w:pStyle w:val="NoSpacing"/>
        <w:spacing w:line="480" w:lineRule="auto"/>
        <w:jc w:val="both"/>
        <w:rPr>
          <w:rFonts w:ascii="Times New Roman" w:hAnsi="Times New Roman" w:cs="Times New Roman"/>
          <w:sz w:val="24"/>
          <w:szCs w:val="24"/>
        </w:rPr>
      </w:pPr>
    </w:p>
    <w:p w:rsidR="00616520" w:rsidRDefault="00616520" w:rsidP="00616520"/>
    <w:p w:rsidR="000A6BAD" w:rsidRDefault="000A6BAD" w:rsidP="000A6BAD">
      <w:pPr>
        <w:spacing w:line="360" w:lineRule="auto"/>
        <w:jc w:val="both"/>
        <w:rPr>
          <w:rFonts w:ascii="Times New Roman" w:hAnsi="Times New Roman" w:cs="Times New Roman"/>
          <w:i/>
          <w:sz w:val="24"/>
          <w:szCs w:val="24"/>
        </w:rPr>
      </w:pPr>
    </w:p>
    <w:p w:rsidR="00645A7A" w:rsidRPr="003D6577" w:rsidRDefault="00645A7A" w:rsidP="000A6BAD">
      <w:pPr>
        <w:rPr>
          <w:rFonts w:ascii="Times New Roman" w:eastAsia="Times New Roman" w:hAnsi="Times New Roman" w:cs="Times New Roman"/>
          <w:i/>
          <w:sz w:val="24"/>
          <w:szCs w:val="24"/>
        </w:rPr>
      </w:pPr>
    </w:p>
    <w:p w:rsidR="00AA1F60" w:rsidRDefault="00AA1F60"/>
    <w:sectPr w:rsidR="00AA1F60" w:rsidSect="002956B7">
      <w:pgSz w:w="11907" w:h="16840" w:code="9"/>
      <w:pgMar w:top="1440" w:right="1701" w:bottom="1440" w:left="1701" w:header="720" w:footer="14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B83" w:rsidRDefault="003C1B83" w:rsidP="002956B7">
      <w:pPr>
        <w:spacing w:after="0" w:line="240" w:lineRule="auto"/>
      </w:pPr>
      <w:r>
        <w:separator/>
      </w:r>
    </w:p>
  </w:endnote>
  <w:endnote w:type="continuationSeparator" w:id="0">
    <w:p w:rsidR="003C1B83" w:rsidRDefault="003C1B83" w:rsidP="0029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46224"/>
      <w:docPartObj>
        <w:docPartGallery w:val="Page Numbers (Bottom of Page)"/>
        <w:docPartUnique/>
      </w:docPartObj>
    </w:sdtPr>
    <w:sdtEndPr>
      <w:rPr>
        <w:noProof/>
      </w:rPr>
    </w:sdtEndPr>
    <w:sdtContent>
      <w:p w:rsidR="002956B7" w:rsidRDefault="002956B7">
        <w:pPr>
          <w:pStyle w:val="Footer"/>
          <w:jc w:val="center"/>
        </w:pPr>
        <w:r>
          <w:fldChar w:fldCharType="begin"/>
        </w:r>
        <w:r>
          <w:instrText xml:space="preserve"> PAGE   \* MERGEFORMAT </w:instrText>
        </w:r>
        <w:r>
          <w:fldChar w:fldCharType="separate"/>
        </w:r>
        <w:r w:rsidR="002E45A0">
          <w:rPr>
            <w:noProof/>
          </w:rPr>
          <w:t>6</w:t>
        </w:r>
        <w:r>
          <w:rPr>
            <w:noProof/>
          </w:rPr>
          <w:fldChar w:fldCharType="end"/>
        </w:r>
      </w:p>
    </w:sdtContent>
  </w:sdt>
  <w:p w:rsidR="002956B7" w:rsidRDefault="002956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834947"/>
      <w:docPartObj>
        <w:docPartGallery w:val="Page Numbers (Bottom of Page)"/>
        <w:docPartUnique/>
      </w:docPartObj>
    </w:sdtPr>
    <w:sdtEndPr>
      <w:rPr>
        <w:noProof/>
      </w:rPr>
    </w:sdtEndPr>
    <w:sdtContent>
      <w:p w:rsidR="002956B7" w:rsidRDefault="002956B7">
        <w:pPr>
          <w:pStyle w:val="Footer"/>
          <w:jc w:val="center"/>
        </w:pPr>
        <w:r>
          <w:fldChar w:fldCharType="begin"/>
        </w:r>
        <w:r>
          <w:instrText xml:space="preserve"> PAGE   \* MERGEFORMAT </w:instrText>
        </w:r>
        <w:r>
          <w:fldChar w:fldCharType="separate"/>
        </w:r>
        <w:r w:rsidR="002E45A0">
          <w:rPr>
            <w:noProof/>
          </w:rPr>
          <w:t>1</w:t>
        </w:r>
        <w:r>
          <w:rPr>
            <w:noProof/>
          </w:rPr>
          <w:fldChar w:fldCharType="end"/>
        </w:r>
      </w:p>
    </w:sdtContent>
  </w:sdt>
  <w:p w:rsidR="002956B7" w:rsidRDefault="00295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B83" w:rsidRDefault="003C1B83" w:rsidP="002956B7">
      <w:pPr>
        <w:spacing w:after="0" w:line="240" w:lineRule="auto"/>
      </w:pPr>
      <w:r>
        <w:separator/>
      </w:r>
    </w:p>
  </w:footnote>
  <w:footnote w:type="continuationSeparator" w:id="0">
    <w:p w:rsidR="003C1B83" w:rsidRDefault="003C1B83" w:rsidP="002956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8"/>
  </w:num>
  <w:num w:numId="5">
    <w:abstractNumId w:val="10"/>
  </w:num>
  <w:num w:numId="6">
    <w:abstractNumId w:val="0"/>
  </w:num>
  <w:num w:numId="7">
    <w:abstractNumId w:val="1"/>
  </w:num>
  <w:num w:numId="8">
    <w:abstractNumId w:val="9"/>
  </w:num>
  <w:num w:numId="9">
    <w:abstractNumId w:val="11"/>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7A"/>
    <w:rsid w:val="000A6BAD"/>
    <w:rsid w:val="000D4187"/>
    <w:rsid w:val="001E0553"/>
    <w:rsid w:val="002956B7"/>
    <w:rsid w:val="002D195E"/>
    <w:rsid w:val="002E45A0"/>
    <w:rsid w:val="003C1B83"/>
    <w:rsid w:val="004F47BF"/>
    <w:rsid w:val="005200E6"/>
    <w:rsid w:val="005D0366"/>
    <w:rsid w:val="00616520"/>
    <w:rsid w:val="00645A7A"/>
    <w:rsid w:val="0077290F"/>
    <w:rsid w:val="0082286E"/>
    <w:rsid w:val="009C420A"/>
    <w:rsid w:val="009F73E9"/>
    <w:rsid w:val="00A03006"/>
    <w:rsid w:val="00A11F89"/>
    <w:rsid w:val="00A761C5"/>
    <w:rsid w:val="00AA1F60"/>
    <w:rsid w:val="00B315F0"/>
    <w:rsid w:val="00CA1056"/>
    <w:rsid w:val="00CA4FEA"/>
    <w:rsid w:val="00DB0002"/>
    <w:rsid w:val="00FF7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90F432-7F4E-4C4F-B607-5DBCE064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89"/>
  </w:style>
  <w:style w:type="paragraph" w:styleId="Heading3">
    <w:name w:val="heading 3"/>
    <w:basedOn w:val="Normal"/>
    <w:link w:val="Heading3Char"/>
    <w:uiPriority w:val="1"/>
    <w:qFormat/>
    <w:rsid w:val="00616520"/>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5A7A"/>
    <w:rPr>
      <w:b/>
      <w:bCs/>
    </w:rPr>
  </w:style>
  <w:style w:type="paragraph" w:styleId="NormalWeb">
    <w:name w:val="Normal (Web)"/>
    <w:basedOn w:val="Normal"/>
    <w:uiPriority w:val="99"/>
    <w:unhideWhenUsed/>
    <w:rsid w:val="00645A7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A6B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6BA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6520"/>
    <w:rPr>
      <w:rFonts w:ascii="Cambria" w:eastAsia="Cambria" w:hAnsi="Cambria" w:cs="Cambria"/>
      <w:b/>
      <w:bCs/>
      <w:sz w:val="20"/>
      <w:szCs w:val="20"/>
    </w:rPr>
  </w:style>
  <w:style w:type="paragraph" w:styleId="ListParagraph">
    <w:name w:val="List Paragraph"/>
    <w:basedOn w:val="Normal"/>
    <w:uiPriority w:val="99"/>
    <w:qFormat/>
    <w:rsid w:val="00616520"/>
    <w:pPr>
      <w:spacing w:after="200" w:line="276" w:lineRule="auto"/>
      <w:ind w:left="720"/>
      <w:contextualSpacing/>
    </w:pPr>
  </w:style>
  <w:style w:type="paragraph" w:styleId="NoSpacing">
    <w:name w:val="No Spacing"/>
    <w:uiPriority w:val="99"/>
    <w:qFormat/>
    <w:rsid w:val="00616520"/>
    <w:pPr>
      <w:spacing w:after="0" w:line="240" w:lineRule="auto"/>
    </w:pPr>
  </w:style>
  <w:style w:type="paragraph" w:customStyle="1" w:styleId="Default">
    <w:name w:val="Default"/>
    <w:rsid w:val="006165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6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20"/>
    <w:rPr>
      <w:rFonts w:ascii="Tahoma" w:hAnsi="Tahoma" w:cs="Tahoma"/>
      <w:sz w:val="16"/>
      <w:szCs w:val="16"/>
    </w:rPr>
  </w:style>
  <w:style w:type="character" w:styleId="Hyperlink">
    <w:name w:val="Hyperlink"/>
    <w:basedOn w:val="DefaultParagraphFont"/>
    <w:uiPriority w:val="99"/>
    <w:unhideWhenUsed/>
    <w:rsid w:val="00616520"/>
    <w:rPr>
      <w:color w:val="0563C1" w:themeColor="hyperlink"/>
      <w:u w:val="single"/>
    </w:rPr>
  </w:style>
  <w:style w:type="paragraph" w:styleId="Title">
    <w:name w:val="Title"/>
    <w:basedOn w:val="Normal"/>
    <w:link w:val="TitleChar"/>
    <w:qFormat/>
    <w:rsid w:val="00616520"/>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616520"/>
    <w:rPr>
      <w:rFonts w:ascii="Bookman Old Style" w:eastAsia="Times New Roman" w:hAnsi="Bookman Old Style" w:cs="Times New Roman"/>
      <w:b/>
      <w:bCs/>
      <w:sz w:val="26"/>
      <w:szCs w:val="24"/>
    </w:rPr>
  </w:style>
  <w:style w:type="table" w:styleId="TableGrid">
    <w:name w:val="Table Grid"/>
    <w:basedOn w:val="TableNormal"/>
    <w:uiPriority w:val="59"/>
    <w:rsid w:val="00616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616520"/>
    <w:rPr>
      <w:rFonts w:ascii="Cambria" w:hAnsi="Cambria" w:hint="default"/>
      <w:b w:val="0"/>
      <w:bCs w:val="0"/>
      <w:i w:val="0"/>
      <w:iCs w:val="0"/>
      <w:color w:val="000000"/>
      <w:sz w:val="20"/>
      <w:szCs w:val="20"/>
    </w:rPr>
  </w:style>
  <w:style w:type="paragraph" w:styleId="Header">
    <w:name w:val="header"/>
    <w:basedOn w:val="Normal"/>
    <w:link w:val="HeaderChar"/>
    <w:uiPriority w:val="99"/>
    <w:unhideWhenUsed/>
    <w:rsid w:val="00616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520"/>
  </w:style>
  <w:style w:type="paragraph" w:styleId="Footer">
    <w:name w:val="footer"/>
    <w:basedOn w:val="Normal"/>
    <w:link w:val="FooterChar"/>
    <w:uiPriority w:val="99"/>
    <w:unhideWhenUsed/>
    <w:rsid w:val="0061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0"/>
  </w:style>
  <w:style w:type="paragraph" w:customStyle="1" w:styleId="discreet">
    <w:name w:val="discreet"/>
    <w:basedOn w:val="Normal"/>
    <w:uiPriority w:val="99"/>
    <w:rsid w:val="0061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Googlemap.com" TargetMode="External"/><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44</Pages>
  <Words>7115</Words>
  <Characters>40562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2025-07-29T12:35:00Z</cp:lastPrinted>
  <dcterms:created xsi:type="dcterms:W3CDTF">2025-07-22T13:57:00Z</dcterms:created>
  <dcterms:modified xsi:type="dcterms:W3CDTF">2025-09-22T11:43:00Z</dcterms:modified>
</cp:coreProperties>
</file>