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49" w:rsidRPr="003555AB" w:rsidRDefault="00CE6B49" w:rsidP="00CE6B49">
      <w:pPr>
        <w:shd w:val="clear" w:color="auto" w:fill="FAFAFA"/>
        <w:spacing w:after="0" w:line="240" w:lineRule="auto"/>
        <w:contextualSpacing/>
        <w:jc w:val="center"/>
        <w:rPr>
          <w:rFonts w:ascii="Britannic Bold" w:eastAsia="Times New Roman" w:hAnsi="Britannic Bold" w:cs="Times New Roman"/>
          <w:b/>
          <w:bCs/>
          <w:sz w:val="52"/>
          <w:szCs w:val="26"/>
        </w:rPr>
      </w:pPr>
      <w:r>
        <w:rPr>
          <w:rFonts w:ascii="Britannic Bold" w:eastAsia="Times New Roman" w:hAnsi="Britannic Bold" w:cs="Times New Roman"/>
          <w:b/>
          <w:bCs/>
          <w:sz w:val="52"/>
          <w:szCs w:val="26"/>
        </w:rPr>
        <w:t>EFFECT OF INTERNATIONAL FINANCIAL REPORTING STANDARDS (IFRS) ADOPTION ON THE QUALITY OF PUBLISHED FINANCIAL INFORMATION</w:t>
      </w:r>
    </w:p>
    <w:p w:rsidR="00CE6B49" w:rsidRPr="003555AB" w:rsidRDefault="00CE6B49" w:rsidP="00CE6B49">
      <w:pPr>
        <w:shd w:val="clear" w:color="auto" w:fill="FAFAFA"/>
        <w:spacing w:after="0" w:line="240" w:lineRule="auto"/>
        <w:contextualSpacing/>
        <w:jc w:val="center"/>
        <w:rPr>
          <w:rFonts w:asciiTheme="majorHAnsi" w:eastAsia="Times New Roman" w:hAnsiTheme="majorHAnsi" w:cs="Times New Roman"/>
          <w:sz w:val="28"/>
          <w:szCs w:val="26"/>
        </w:rPr>
      </w:pPr>
      <w:r w:rsidRPr="003555AB">
        <w:rPr>
          <w:rFonts w:asciiTheme="majorHAnsi" w:eastAsia="Times New Roman" w:hAnsiTheme="majorHAnsi" w:cs="Times New Roman"/>
          <w:b/>
          <w:bCs/>
          <w:i/>
          <w:iCs/>
          <w:sz w:val="28"/>
          <w:szCs w:val="26"/>
        </w:rPr>
        <w:t xml:space="preserve"> (</w:t>
      </w:r>
      <w:r w:rsidRPr="003555AB">
        <w:rPr>
          <w:rFonts w:ascii="Berlin Sans FB Demi" w:eastAsia="Times New Roman" w:hAnsi="Berlin Sans FB Demi" w:cs="Times New Roman"/>
          <w:b/>
          <w:bCs/>
          <w:i/>
          <w:iCs/>
          <w:sz w:val="28"/>
          <w:szCs w:val="26"/>
        </w:rPr>
        <w:t xml:space="preserve">A CASE STUDY OF </w:t>
      </w:r>
      <w:r>
        <w:rPr>
          <w:rFonts w:ascii="Berlin Sans FB Demi" w:eastAsia="Times New Roman" w:hAnsi="Berlin Sans FB Demi" w:cs="Times New Roman"/>
          <w:b/>
          <w:bCs/>
          <w:i/>
          <w:iCs/>
          <w:sz w:val="28"/>
          <w:szCs w:val="26"/>
        </w:rPr>
        <w:t xml:space="preserve">ZENITH </w:t>
      </w:r>
      <w:r w:rsidRPr="003555AB">
        <w:rPr>
          <w:rFonts w:ascii="Berlin Sans FB Demi" w:eastAsia="Times New Roman" w:hAnsi="Berlin Sans FB Demi" w:cs="Times New Roman"/>
          <w:b/>
          <w:bCs/>
          <w:i/>
          <w:iCs/>
          <w:sz w:val="28"/>
          <w:szCs w:val="26"/>
        </w:rPr>
        <w:t>BANK PLC, ILORIN</w:t>
      </w:r>
      <w:r w:rsidRPr="003555AB">
        <w:rPr>
          <w:rFonts w:asciiTheme="majorHAnsi" w:eastAsia="Times New Roman" w:hAnsiTheme="majorHAnsi" w:cs="Times New Roman"/>
          <w:b/>
          <w:bCs/>
          <w:sz w:val="28"/>
          <w:szCs w:val="26"/>
        </w:rPr>
        <w:t>)</w:t>
      </w:r>
    </w:p>
    <w:p w:rsidR="00CE6B49" w:rsidRPr="003555AB" w:rsidRDefault="00CE6B49" w:rsidP="00CE6B49">
      <w:pPr>
        <w:rPr>
          <w:rStyle w:val="CharacterStyle2"/>
          <w:rFonts w:ascii="Matura MT Script Capitals" w:hAnsi="Matura MT Script Capitals"/>
          <w:szCs w:val="28"/>
        </w:rPr>
      </w:pPr>
    </w:p>
    <w:p w:rsidR="00CE6B49" w:rsidRPr="003555AB" w:rsidRDefault="00CE6B49" w:rsidP="00CE6B49">
      <w:pPr>
        <w:tabs>
          <w:tab w:val="center" w:pos="3960"/>
          <w:tab w:val="right" w:pos="7920"/>
        </w:tabs>
        <w:rPr>
          <w:rStyle w:val="CharacterStyle2"/>
          <w:rFonts w:ascii="Script MT Bold" w:hAnsi="Script MT Bold"/>
          <w:sz w:val="52"/>
          <w:szCs w:val="28"/>
        </w:rPr>
      </w:pPr>
      <w:r w:rsidRPr="003555AB">
        <w:rPr>
          <w:rStyle w:val="CharacterStyle2"/>
          <w:rFonts w:ascii="Script MT Bold" w:hAnsi="Script MT Bold"/>
          <w:sz w:val="52"/>
          <w:szCs w:val="28"/>
        </w:rPr>
        <w:tab/>
        <w:t>BY</w:t>
      </w:r>
      <w:r w:rsidRPr="003555AB">
        <w:rPr>
          <w:rStyle w:val="CharacterStyle2"/>
          <w:rFonts w:ascii="Script MT Bold" w:hAnsi="Script MT Bold"/>
          <w:sz w:val="52"/>
          <w:szCs w:val="28"/>
        </w:rPr>
        <w:tab/>
      </w:r>
    </w:p>
    <w:p w:rsidR="00CE6B49" w:rsidRDefault="00CE6B49" w:rsidP="00CE6B49">
      <w:pPr>
        <w:spacing w:after="0" w:line="240" w:lineRule="auto"/>
        <w:jc w:val="center"/>
        <w:rPr>
          <w:rStyle w:val="CharacterStyle2"/>
          <w:rFonts w:ascii="Franklin Gothic Heavy" w:hAnsi="Franklin Gothic Heavy"/>
          <w:b/>
          <w:sz w:val="48"/>
          <w:szCs w:val="28"/>
        </w:rPr>
      </w:pPr>
      <w:r>
        <w:rPr>
          <w:rStyle w:val="CharacterStyle2"/>
          <w:rFonts w:ascii="Franklin Gothic Heavy" w:hAnsi="Franklin Gothic Heavy"/>
          <w:b/>
          <w:sz w:val="48"/>
          <w:szCs w:val="28"/>
        </w:rPr>
        <w:t>ADEWUYI FUNMILAYO RACHEAL</w:t>
      </w:r>
    </w:p>
    <w:p w:rsidR="00CE6B49" w:rsidRPr="003555AB" w:rsidRDefault="00CE6B49" w:rsidP="00CE6B49">
      <w:pPr>
        <w:spacing w:after="0" w:line="240" w:lineRule="auto"/>
        <w:jc w:val="center"/>
        <w:rPr>
          <w:rStyle w:val="CharacterStyle2"/>
          <w:rFonts w:ascii="Franklin Gothic Heavy" w:hAnsi="Franklin Gothic Heavy"/>
          <w:b/>
          <w:sz w:val="56"/>
          <w:szCs w:val="28"/>
        </w:rPr>
      </w:pPr>
      <w:r w:rsidRPr="003555AB">
        <w:rPr>
          <w:rStyle w:val="CharacterStyle2"/>
          <w:rFonts w:ascii="Franklin Gothic Heavy" w:hAnsi="Franklin Gothic Heavy"/>
          <w:b/>
          <w:sz w:val="56"/>
          <w:szCs w:val="28"/>
        </w:rPr>
        <w:t>ND/23/ACC/PT/0</w:t>
      </w:r>
      <w:r>
        <w:rPr>
          <w:rStyle w:val="CharacterStyle2"/>
          <w:rFonts w:ascii="Franklin Gothic Heavy" w:hAnsi="Franklin Gothic Heavy"/>
          <w:b/>
          <w:sz w:val="56"/>
          <w:szCs w:val="28"/>
        </w:rPr>
        <w:t>1</w:t>
      </w:r>
      <w:r w:rsidRPr="003555AB">
        <w:rPr>
          <w:rStyle w:val="CharacterStyle2"/>
          <w:rFonts w:ascii="Franklin Gothic Heavy" w:hAnsi="Franklin Gothic Heavy"/>
          <w:b/>
          <w:sz w:val="56"/>
          <w:szCs w:val="28"/>
        </w:rPr>
        <w:t>07</w:t>
      </w:r>
    </w:p>
    <w:p w:rsidR="00CE6B49" w:rsidRPr="003555AB" w:rsidRDefault="00CE6B49" w:rsidP="00CE6B49">
      <w:pPr>
        <w:jc w:val="center"/>
        <w:rPr>
          <w:rStyle w:val="CharacterStyle2"/>
          <w:szCs w:val="28"/>
        </w:rPr>
      </w:pPr>
    </w:p>
    <w:p w:rsidR="00CE6B49" w:rsidRPr="003555AB" w:rsidRDefault="00CE6B49" w:rsidP="00CE6B49">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BEING A RESEARCH WORK SUBMITTED TO THE</w:t>
      </w:r>
    </w:p>
    <w:p w:rsidR="00CE6B49" w:rsidRPr="003555AB" w:rsidRDefault="00CE6B49" w:rsidP="00CE6B49">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DEPARTMENT OF ACCOUNTANCY, INSTITUTE OF FINANCE</w:t>
      </w:r>
    </w:p>
    <w:p w:rsidR="00CE6B49" w:rsidRPr="003555AB" w:rsidRDefault="00CE6B49" w:rsidP="00CE6B49">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AND MANAGEMENT STUDIES, KWARA STATE</w:t>
      </w:r>
    </w:p>
    <w:p w:rsidR="00CE6B49" w:rsidRPr="003555AB" w:rsidRDefault="00CE6B49" w:rsidP="00CE6B49">
      <w:pPr>
        <w:jc w:val="center"/>
        <w:rPr>
          <w:rStyle w:val="CharacterStyle2"/>
          <w:rFonts w:ascii="Britannic Bold" w:hAnsi="Britannic Bold"/>
          <w:sz w:val="32"/>
          <w:szCs w:val="28"/>
        </w:rPr>
      </w:pPr>
      <w:r w:rsidRPr="003555AB">
        <w:rPr>
          <w:rStyle w:val="CharacterStyle2"/>
          <w:rFonts w:ascii="Britannic Bold" w:hAnsi="Britannic Bold"/>
          <w:sz w:val="32"/>
          <w:szCs w:val="28"/>
        </w:rPr>
        <w:t>POLYTECHNIC, ILORIN</w:t>
      </w:r>
    </w:p>
    <w:p w:rsidR="00CE6B49" w:rsidRPr="003555AB" w:rsidRDefault="00CE6B49" w:rsidP="00CE6B49">
      <w:pPr>
        <w:spacing w:after="0" w:line="240" w:lineRule="auto"/>
        <w:jc w:val="center"/>
        <w:rPr>
          <w:rStyle w:val="CharacterStyle2"/>
          <w:rFonts w:ascii="Algerian" w:hAnsi="Algerian"/>
          <w:sz w:val="32"/>
          <w:szCs w:val="28"/>
        </w:rPr>
      </w:pPr>
    </w:p>
    <w:p w:rsidR="00CE6B49" w:rsidRPr="003555AB" w:rsidRDefault="00CE6B49" w:rsidP="00CE6B49">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IN PARTIAL FULFILMENT OF THE REQUIREMENTS FOR</w:t>
      </w:r>
    </w:p>
    <w:p w:rsidR="00CE6B49" w:rsidRPr="003555AB" w:rsidRDefault="00CE6B49" w:rsidP="00CE6B49">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THE AWARD OF NATIONAL DIPLOMA (ND) IN</w:t>
      </w:r>
    </w:p>
    <w:p w:rsidR="00CE6B49" w:rsidRPr="003555AB" w:rsidRDefault="00CE6B49" w:rsidP="00CE6B49">
      <w:pPr>
        <w:spacing w:after="0" w:line="240" w:lineRule="auto"/>
        <w:jc w:val="center"/>
        <w:rPr>
          <w:rStyle w:val="CharacterStyle2"/>
          <w:rFonts w:ascii="Britannic Bold" w:hAnsi="Britannic Bold"/>
          <w:sz w:val="32"/>
          <w:szCs w:val="28"/>
        </w:rPr>
      </w:pPr>
      <w:r w:rsidRPr="003555AB">
        <w:rPr>
          <w:rStyle w:val="CharacterStyle2"/>
          <w:rFonts w:ascii="Algerian" w:hAnsi="Algerian"/>
          <w:sz w:val="32"/>
          <w:szCs w:val="28"/>
        </w:rPr>
        <w:t>ACCOUNTANCY</w:t>
      </w:r>
    </w:p>
    <w:p w:rsidR="00CE6B49" w:rsidRPr="003555AB" w:rsidRDefault="00CE6B49" w:rsidP="00CE6B49">
      <w:pPr>
        <w:rPr>
          <w:rStyle w:val="CharacterStyle2"/>
          <w:rFonts w:ascii="Forte" w:hAnsi="Forte"/>
          <w:szCs w:val="28"/>
        </w:rPr>
      </w:pPr>
    </w:p>
    <w:p w:rsidR="00CE6B49" w:rsidRPr="003555AB" w:rsidRDefault="00CE6B49" w:rsidP="00CE6B49">
      <w:pPr>
        <w:jc w:val="right"/>
        <w:rPr>
          <w:rStyle w:val="CharacterStyle2"/>
          <w:rFonts w:ascii="Forte" w:hAnsi="Forte"/>
          <w:sz w:val="24"/>
          <w:szCs w:val="28"/>
        </w:rPr>
      </w:pPr>
    </w:p>
    <w:p w:rsidR="00CE6B49" w:rsidRPr="003555AB" w:rsidRDefault="00CE6B49" w:rsidP="00CE6B49">
      <w:pPr>
        <w:jc w:val="right"/>
        <w:rPr>
          <w:rStyle w:val="CharacterStyle2"/>
          <w:rFonts w:ascii="Forte" w:hAnsi="Forte"/>
          <w:sz w:val="44"/>
          <w:szCs w:val="28"/>
        </w:rPr>
      </w:pPr>
      <w:r>
        <w:rPr>
          <w:rStyle w:val="CharacterStyle2"/>
          <w:rFonts w:ascii="Forte" w:hAnsi="Forte"/>
          <w:sz w:val="44"/>
          <w:szCs w:val="28"/>
        </w:rPr>
        <w:t>JUNE</w:t>
      </w:r>
      <w:r w:rsidRPr="003555AB">
        <w:rPr>
          <w:rStyle w:val="CharacterStyle2"/>
          <w:rFonts w:ascii="Forte" w:hAnsi="Forte"/>
          <w:sz w:val="44"/>
          <w:szCs w:val="28"/>
        </w:rPr>
        <w:t xml:space="preserve">, 2025 </w:t>
      </w:r>
    </w:p>
    <w:p w:rsidR="00CE6B49" w:rsidRPr="003555AB" w:rsidRDefault="00CE6B49" w:rsidP="00CE6B49">
      <w:pPr>
        <w:jc w:val="center"/>
        <w:rPr>
          <w:rFonts w:asciiTheme="majorHAnsi" w:hAnsiTheme="majorHAnsi"/>
          <w:b/>
          <w:bCs/>
          <w:sz w:val="26"/>
          <w:szCs w:val="26"/>
        </w:rPr>
      </w:pPr>
      <w:r w:rsidRPr="003555AB">
        <w:rPr>
          <w:b/>
          <w:bCs/>
          <w:sz w:val="28"/>
          <w:szCs w:val="28"/>
        </w:rPr>
        <w:br w:type="page"/>
      </w:r>
      <w:r w:rsidRPr="003555AB">
        <w:rPr>
          <w:rFonts w:asciiTheme="majorHAnsi" w:hAnsiTheme="majorHAnsi"/>
          <w:b/>
          <w:bCs/>
          <w:sz w:val="26"/>
          <w:szCs w:val="26"/>
        </w:rPr>
        <w:lastRenderedPageBreak/>
        <w:t>CERTIFICATION</w:t>
      </w:r>
    </w:p>
    <w:p w:rsidR="00CE6B49" w:rsidRPr="003555AB" w:rsidRDefault="00CE6B49" w:rsidP="00CE6B49">
      <w:pPr>
        <w:spacing w:after="0" w:line="240" w:lineRule="auto"/>
        <w:rPr>
          <w:rFonts w:asciiTheme="majorHAnsi" w:hAnsiTheme="majorHAnsi"/>
          <w:b/>
          <w:sz w:val="26"/>
          <w:szCs w:val="26"/>
        </w:rPr>
      </w:pPr>
      <w:r w:rsidRPr="003555AB">
        <w:rPr>
          <w:rFonts w:asciiTheme="majorHAnsi" w:hAnsiTheme="majorHAnsi"/>
          <w:sz w:val="26"/>
          <w:szCs w:val="26"/>
        </w:rPr>
        <w:t xml:space="preserve">This is to certify that this project was carried out by </w:t>
      </w:r>
      <w:r>
        <w:rPr>
          <w:rStyle w:val="CharacterStyle2"/>
          <w:rFonts w:asciiTheme="majorHAnsi" w:hAnsiTheme="majorHAnsi"/>
          <w:b/>
          <w:sz w:val="26"/>
          <w:szCs w:val="26"/>
        </w:rPr>
        <w:t xml:space="preserve">ADEWUYI FUNMILAYO RACHEAL </w:t>
      </w:r>
      <w:r w:rsidRPr="003555AB">
        <w:rPr>
          <w:rFonts w:asciiTheme="majorHAnsi" w:hAnsiTheme="majorHAnsi"/>
          <w:b/>
          <w:sz w:val="26"/>
          <w:szCs w:val="26"/>
        </w:rPr>
        <w:t xml:space="preserve"> </w:t>
      </w:r>
      <w:r w:rsidRPr="003555AB">
        <w:rPr>
          <w:rFonts w:asciiTheme="majorHAnsi" w:hAnsiTheme="majorHAnsi"/>
          <w:sz w:val="26"/>
          <w:szCs w:val="26"/>
        </w:rPr>
        <w:t>as having satisfied the requirement for the award of National Diploma (ND) in the Department of Accountancy, Institute of Finance and Management Studies (IFMS) Kwara State Polytechnic, Ilorin.</w:t>
      </w:r>
    </w:p>
    <w:p w:rsidR="00CE6B49" w:rsidRPr="003555AB" w:rsidRDefault="00CE6B49" w:rsidP="00CE6B49">
      <w:pPr>
        <w:spacing w:line="360" w:lineRule="auto"/>
        <w:ind w:firstLine="720"/>
        <w:rPr>
          <w:rFonts w:ascii="Bookman Old Style" w:hAnsi="Bookman Old Style" w:cs="Bookman Old Style"/>
          <w:sz w:val="28"/>
          <w:szCs w:val="28"/>
        </w:rPr>
      </w:pPr>
    </w:p>
    <w:p w:rsidR="00CE6B49" w:rsidRPr="003555AB" w:rsidRDefault="00CE6B49" w:rsidP="00CE6B49">
      <w:pPr>
        <w:spacing w:after="0" w:line="240" w:lineRule="auto"/>
        <w:rPr>
          <w:rFonts w:ascii="Bookman Old Style" w:hAnsi="Bookman Old Style" w:cs="Bookman Old Style"/>
          <w:sz w:val="28"/>
          <w:szCs w:val="28"/>
        </w:rPr>
      </w:pPr>
      <w:r w:rsidRPr="003555AB">
        <w:rPr>
          <w:rFonts w:ascii="Bookman Old Style" w:hAnsi="Bookman Old Style" w:cs="Bookman Old Style"/>
          <w:sz w:val="28"/>
          <w:szCs w:val="28"/>
        </w:rPr>
        <w:softHyphen/>
      </w:r>
      <w:r w:rsidRPr="003555AB">
        <w:rPr>
          <w:rFonts w:ascii="Bookman Old Style" w:hAnsi="Bookman Old Style" w:cs="Bookman Old Style"/>
          <w:sz w:val="28"/>
          <w:szCs w:val="28"/>
        </w:rPr>
        <w:softHyphen/>
        <w:t>______________________________</w:t>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t>______________</w:t>
      </w:r>
    </w:p>
    <w:p w:rsidR="00CE6B49" w:rsidRPr="003555AB" w:rsidRDefault="00CE6B49" w:rsidP="00CE6B49">
      <w:pPr>
        <w:spacing w:after="0" w:line="240" w:lineRule="auto"/>
        <w:rPr>
          <w:rFonts w:ascii="Arial Black" w:hAnsi="Arial Black"/>
          <w:b/>
          <w:sz w:val="28"/>
          <w:szCs w:val="28"/>
        </w:rPr>
      </w:pPr>
      <w:r w:rsidRPr="003555AB">
        <w:rPr>
          <w:rFonts w:ascii="Arial Black" w:hAnsi="Arial Black" w:cs="Bookman Old Style"/>
          <w:b/>
          <w:sz w:val="28"/>
          <w:szCs w:val="28"/>
        </w:rPr>
        <w:t>MR</w:t>
      </w:r>
      <w:r>
        <w:rPr>
          <w:rFonts w:ascii="Arial Black" w:hAnsi="Arial Black" w:cs="Bookman Old Style"/>
          <w:b/>
          <w:sz w:val="28"/>
          <w:szCs w:val="28"/>
        </w:rPr>
        <w:t>S</w:t>
      </w:r>
      <w:r w:rsidRPr="003555AB">
        <w:rPr>
          <w:rFonts w:ascii="Arial Black" w:hAnsi="Arial Black" w:cs="Bookman Old Style"/>
          <w:b/>
          <w:sz w:val="28"/>
          <w:szCs w:val="28"/>
        </w:rPr>
        <w:t xml:space="preserve">. </w:t>
      </w:r>
      <w:r>
        <w:rPr>
          <w:rFonts w:ascii="Arial Black" w:hAnsi="Arial Black" w:cs="Bookman Old Style"/>
          <w:b/>
          <w:sz w:val="28"/>
          <w:szCs w:val="28"/>
        </w:rPr>
        <w:t>ALAAYA</w:t>
      </w:r>
      <w:r w:rsidRPr="003555AB">
        <w:rPr>
          <w:rFonts w:ascii="Arial Black" w:hAnsi="Arial Black" w:cs="Bookman Old Style"/>
          <w:b/>
          <w:sz w:val="28"/>
          <w:szCs w:val="28"/>
        </w:rPr>
        <w:t xml:space="preserve"> </w:t>
      </w:r>
      <w:r>
        <w:rPr>
          <w:rFonts w:ascii="Arial Black" w:hAnsi="Arial Black" w:cs="Bookman Old Style"/>
          <w:b/>
          <w:sz w:val="28"/>
          <w:szCs w:val="28"/>
        </w:rPr>
        <w:t>B.T</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CE6B49" w:rsidRPr="003555AB" w:rsidRDefault="00CE6B49" w:rsidP="00CE6B49">
      <w:pPr>
        <w:rPr>
          <w:rFonts w:ascii="Bookman Old Style" w:hAnsi="Bookman Old Style" w:cs="Bookman Old Style"/>
          <w:b/>
          <w:i/>
          <w:sz w:val="28"/>
          <w:szCs w:val="28"/>
        </w:rPr>
      </w:pPr>
      <w:r w:rsidRPr="003555AB">
        <w:rPr>
          <w:rFonts w:ascii="Bookman Old Style" w:hAnsi="Bookman Old Style" w:cs="Bookman Old Style"/>
          <w:b/>
          <w:i/>
          <w:sz w:val="28"/>
          <w:szCs w:val="28"/>
        </w:rPr>
        <w:t>(Project Supervisor)</w:t>
      </w:r>
      <w:r w:rsidRPr="003555AB">
        <w:rPr>
          <w:rFonts w:ascii="Bookman Old Style" w:hAnsi="Bookman Old Style" w:cs="Bookman Old Style"/>
          <w:b/>
          <w:i/>
          <w:sz w:val="28"/>
          <w:szCs w:val="28"/>
        </w:rPr>
        <w:tab/>
      </w:r>
    </w:p>
    <w:p w:rsidR="00CE6B49" w:rsidRPr="003555AB" w:rsidRDefault="00CE6B49" w:rsidP="00CE6B49">
      <w:pPr>
        <w:spacing w:line="480" w:lineRule="auto"/>
        <w:rPr>
          <w:rFonts w:ascii="Bookman Old Style" w:hAnsi="Bookman Old Style" w:cs="Bookman Old Style"/>
          <w:b/>
          <w:i/>
          <w:sz w:val="28"/>
          <w:szCs w:val="28"/>
        </w:rPr>
      </w:pP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CE6B49" w:rsidRPr="003555AB" w:rsidRDefault="00CE6B49" w:rsidP="00CE6B49">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CE6B49" w:rsidRPr="003555AB" w:rsidRDefault="00CE6B49" w:rsidP="00CE6B49">
      <w:pPr>
        <w:spacing w:after="0" w:line="240" w:lineRule="auto"/>
        <w:rPr>
          <w:rFonts w:ascii="Arial Black" w:hAnsi="Arial Black" w:cs="Bookman Old Style"/>
          <w:b/>
          <w:sz w:val="28"/>
          <w:szCs w:val="28"/>
        </w:rPr>
      </w:pPr>
      <w:r w:rsidRPr="003555AB">
        <w:rPr>
          <w:rFonts w:ascii="Arial Black" w:hAnsi="Arial Black" w:cs="Bookman Old Style"/>
          <w:b/>
          <w:sz w:val="28"/>
          <w:szCs w:val="28"/>
        </w:rPr>
        <w:t>MR. HASSAN O.A</w:t>
      </w:r>
      <w:r>
        <w:rPr>
          <w:rFonts w:ascii="Arial Black" w:hAnsi="Arial Black" w:cs="Bookman Old Style"/>
          <w:b/>
          <w:sz w:val="28"/>
          <w:szCs w:val="28"/>
        </w:rPr>
        <w:tab/>
      </w:r>
      <w:r>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 xml:space="preserve"> DATE</w:t>
      </w:r>
    </w:p>
    <w:p w:rsidR="00CE6B49" w:rsidRPr="003555AB" w:rsidRDefault="00CE6B49" w:rsidP="00CE6B49">
      <w:pPr>
        <w:rPr>
          <w:rFonts w:ascii="Bookman Old Style" w:hAnsi="Bookman Old Style" w:cs="Bookman Old Style"/>
          <w:b/>
          <w:i/>
          <w:sz w:val="28"/>
          <w:szCs w:val="28"/>
        </w:rPr>
      </w:pPr>
      <w:r w:rsidRPr="003555AB">
        <w:rPr>
          <w:rFonts w:ascii="Bookman Old Style" w:hAnsi="Bookman Old Style" w:cs="Bookman Old Style"/>
          <w:b/>
          <w:i/>
          <w:sz w:val="28"/>
          <w:szCs w:val="28"/>
        </w:rPr>
        <w:t>(Project Coordinator)</w:t>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CE6B49" w:rsidRPr="003555AB" w:rsidRDefault="00CE6B49" w:rsidP="00CE6B49">
      <w:pPr>
        <w:rPr>
          <w:rFonts w:ascii="Bookman Old Style" w:hAnsi="Bookman Old Style" w:cs="Bookman Old Style"/>
          <w:b/>
          <w:sz w:val="28"/>
          <w:szCs w:val="28"/>
        </w:rPr>
      </w:pPr>
    </w:p>
    <w:p w:rsidR="00CE6B49" w:rsidRPr="003555AB" w:rsidRDefault="00CE6B49" w:rsidP="00CE6B49">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CE6B49" w:rsidRPr="003555AB" w:rsidRDefault="00CE6B49" w:rsidP="00CE6B49">
      <w:pPr>
        <w:spacing w:after="0" w:line="240" w:lineRule="auto"/>
        <w:rPr>
          <w:rFonts w:ascii="Arial Black" w:hAnsi="Arial Black" w:cs="Bookman Old Style"/>
          <w:b/>
          <w:sz w:val="28"/>
          <w:szCs w:val="28"/>
        </w:rPr>
      </w:pPr>
      <w:r w:rsidRPr="003555AB">
        <w:rPr>
          <w:rFonts w:ascii="Arial Black" w:hAnsi="Arial Black" w:cs="Bookman Old Style"/>
          <w:b/>
          <w:sz w:val="28"/>
          <w:szCs w:val="28"/>
        </w:rPr>
        <w:t xml:space="preserve">MR. </w:t>
      </w:r>
      <w:r>
        <w:rPr>
          <w:rFonts w:ascii="Arial Black" w:hAnsi="Arial Black" w:cs="Bookman Old Style"/>
          <w:b/>
          <w:sz w:val="28"/>
          <w:szCs w:val="28"/>
        </w:rPr>
        <w:t>ELELU M</w:t>
      </w:r>
      <w:r w:rsidRPr="003555AB">
        <w:rPr>
          <w:rFonts w:ascii="Arial Black" w:hAnsi="Arial Black" w:cs="Bookman Old Style"/>
          <w:b/>
          <w:sz w:val="28"/>
          <w:szCs w:val="28"/>
        </w:rPr>
        <w:t>.O</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CE6B49" w:rsidRPr="003555AB" w:rsidRDefault="00CE6B49" w:rsidP="00CE6B49">
      <w:pPr>
        <w:rPr>
          <w:rFonts w:ascii="Bookman Old Style" w:hAnsi="Bookman Old Style" w:cs="Bookman Old Style"/>
          <w:b/>
          <w:sz w:val="28"/>
          <w:szCs w:val="28"/>
        </w:rPr>
      </w:pPr>
      <w:r w:rsidRPr="003555AB">
        <w:rPr>
          <w:rFonts w:ascii="Bookman Old Style" w:hAnsi="Bookman Old Style" w:cs="Bookman Old Style"/>
          <w:b/>
          <w:i/>
          <w:sz w:val="28"/>
          <w:szCs w:val="28"/>
        </w:rPr>
        <w:t>(Head of Department)</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 xml:space="preserve"> </w:t>
      </w:r>
    </w:p>
    <w:p w:rsidR="00CE6B49" w:rsidRPr="003555AB" w:rsidRDefault="00CE6B49" w:rsidP="00CE6B49">
      <w:pPr>
        <w:rPr>
          <w:rFonts w:ascii="Bookman Old Style" w:hAnsi="Bookman Old Style" w:cs="Bookman Old Style"/>
          <w:b/>
          <w:sz w:val="28"/>
          <w:szCs w:val="28"/>
        </w:rPr>
      </w:pPr>
    </w:p>
    <w:p w:rsidR="00CE6B49" w:rsidRPr="003555AB" w:rsidRDefault="00CE6B49" w:rsidP="00CE6B49">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CE6B49" w:rsidRPr="003555AB" w:rsidRDefault="00CE6B49" w:rsidP="00CE6B49">
      <w:pPr>
        <w:spacing w:after="0" w:line="240" w:lineRule="auto"/>
        <w:contextualSpacing/>
        <w:rPr>
          <w:rFonts w:ascii="Arial Black" w:hAnsi="Arial Black" w:cs="Bookman Old Style"/>
          <w:b/>
          <w:sz w:val="28"/>
          <w:szCs w:val="28"/>
        </w:rPr>
      </w:pPr>
      <w:r w:rsidRPr="00493E58">
        <w:rPr>
          <w:rFonts w:ascii="Arial Black" w:hAnsi="Arial Black" w:cs="Bookman Old Style"/>
          <w:b/>
          <w:sz w:val="24"/>
          <w:szCs w:val="24"/>
        </w:rPr>
        <w:t>MR. ABDULRAHMAN ABDULLATEEF , F.C.A</w:t>
      </w:r>
      <w:r>
        <w:rPr>
          <w:rFonts w:ascii="Arial Black" w:hAnsi="Arial Black" w:cs="Bookman Old Style"/>
          <w:b/>
          <w:sz w:val="28"/>
          <w:szCs w:val="28"/>
        </w:rPr>
        <w:t xml:space="preserve">         </w:t>
      </w:r>
      <w:r w:rsidRPr="003555AB">
        <w:rPr>
          <w:rFonts w:ascii="Arial Black" w:hAnsi="Arial Black" w:cs="Bookman Old Style"/>
          <w:b/>
          <w:sz w:val="28"/>
          <w:szCs w:val="28"/>
        </w:rPr>
        <w:t>DATE</w:t>
      </w:r>
    </w:p>
    <w:p w:rsidR="00CE6B49" w:rsidRPr="003555AB" w:rsidRDefault="00CE6B49" w:rsidP="00CE6B49">
      <w:pPr>
        <w:contextualSpacing/>
        <w:rPr>
          <w:rFonts w:ascii="Arial Black" w:hAnsi="Arial Black" w:cs="Bookman Old Style"/>
          <w:b/>
          <w:sz w:val="28"/>
          <w:szCs w:val="28"/>
        </w:rPr>
      </w:pPr>
      <w:r>
        <w:rPr>
          <w:rFonts w:ascii="Arial Black" w:hAnsi="Arial Black" w:cs="Bookman Old Style"/>
          <w:b/>
          <w:sz w:val="28"/>
          <w:szCs w:val="28"/>
        </w:rPr>
        <w:t>(</w:t>
      </w:r>
      <w:r w:rsidRPr="003555AB">
        <w:rPr>
          <w:rFonts w:ascii="Arial Black" w:hAnsi="Arial Black" w:cs="Bookman Old Style"/>
          <w:b/>
          <w:sz w:val="28"/>
          <w:szCs w:val="28"/>
        </w:rPr>
        <w:t>External Examiner</w:t>
      </w:r>
      <w:r>
        <w:rPr>
          <w:rFonts w:ascii="Arial Black" w:hAnsi="Arial Black" w:cs="Bookman Old Style"/>
          <w:b/>
          <w:sz w:val="28"/>
          <w:szCs w:val="28"/>
        </w:rPr>
        <w:t>)</w:t>
      </w:r>
    </w:p>
    <w:p w:rsidR="00CE6B49" w:rsidRPr="003555AB" w:rsidRDefault="00CE6B49" w:rsidP="00CE6B49">
      <w:pPr>
        <w:contextualSpacing/>
        <w:rPr>
          <w:rFonts w:ascii="Arial Black" w:hAnsi="Arial Black" w:cs="Bookman Old Style"/>
          <w:b/>
          <w:sz w:val="28"/>
          <w:szCs w:val="28"/>
        </w:rPr>
      </w:pP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p>
    <w:p w:rsidR="00CE6B49" w:rsidRPr="003555AB" w:rsidRDefault="00CE6B49" w:rsidP="00CE6B49">
      <w:pPr>
        <w:rPr>
          <w:rStyle w:val="CharacterStyle2"/>
          <w:b/>
          <w:szCs w:val="28"/>
        </w:rPr>
      </w:pPr>
      <w:r w:rsidRPr="003555AB">
        <w:rPr>
          <w:rStyle w:val="CharacterStyle2"/>
          <w:b/>
          <w:szCs w:val="28"/>
        </w:rPr>
        <w:br w:type="page"/>
      </w:r>
    </w:p>
    <w:p w:rsidR="00CE6B49" w:rsidRPr="003555AB" w:rsidRDefault="00CE6B49" w:rsidP="00CE6B49">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DEDICATION</w:t>
      </w:r>
    </w:p>
    <w:p w:rsidR="00CE6B49" w:rsidRPr="003555AB" w:rsidRDefault="00CE6B49" w:rsidP="00CE6B49">
      <w:pPr>
        <w:spacing w:line="360" w:lineRule="auto"/>
        <w:ind w:firstLine="720"/>
        <w:jc w:val="both"/>
        <w:rPr>
          <w:rFonts w:asciiTheme="majorHAnsi" w:hAnsiTheme="majorHAnsi"/>
          <w:b/>
          <w:sz w:val="26"/>
          <w:szCs w:val="26"/>
        </w:rPr>
      </w:pPr>
      <w:r w:rsidRPr="003555AB">
        <w:rPr>
          <w:rFonts w:asciiTheme="majorHAnsi" w:hAnsiTheme="majorHAnsi"/>
          <w:sz w:val="26"/>
          <w:szCs w:val="26"/>
        </w:rPr>
        <w:t xml:space="preserve">I dedicate this research work to Almighty </w:t>
      </w:r>
      <w:r w:rsidR="00992285">
        <w:rPr>
          <w:rFonts w:asciiTheme="majorHAnsi" w:hAnsiTheme="majorHAnsi"/>
          <w:sz w:val="26"/>
          <w:szCs w:val="26"/>
        </w:rPr>
        <w:t>God</w:t>
      </w:r>
      <w:r w:rsidRPr="003555AB">
        <w:rPr>
          <w:rFonts w:asciiTheme="majorHAnsi" w:hAnsiTheme="majorHAnsi"/>
          <w:sz w:val="26"/>
          <w:szCs w:val="26"/>
        </w:rPr>
        <w:t xml:space="preserve"> who has been there right from the beginning to this very point .special dedication also to my ever supportive parents for their relentless support and compassion towards me</w:t>
      </w:r>
      <w:r>
        <w:rPr>
          <w:rFonts w:asciiTheme="majorHAnsi" w:hAnsiTheme="majorHAnsi"/>
          <w:sz w:val="26"/>
          <w:szCs w:val="26"/>
        </w:rPr>
        <w:t>.</w:t>
      </w:r>
      <w:r w:rsidRPr="003555AB">
        <w:rPr>
          <w:rFonts w:asciiTheme="majorHAnsi" w:hAnsiTheme="majorHAnsi"/>
          <w:sz w:val="26"/>
          <w:szCs w:val="26"/>
        </w:rPr>
        <w:t xml:space="preserve"> </w:t>
      </w:r>
      <w:r w:rsidRPr="003555AB">
        <w:rPr>
          <w:rFonts w:asciiTheme="majorHAnsi" w:hAnsiTheme="majorHAnsi"/>
          <w:b/>
          <w:sz w:val="26"/>
          <w:szCs w:val="26"/>
        </w:rPr>
        <w:br w:type="page"/>
      </w:r>
    </w:p>
    <w:p w:rsidR="00CE6B49" w:rsidRPr="003555AB" w:rsidRDefault="00CE6B49" w:rsidP="00CE6B49">
      <w:pPr>
        <w:spacing w:line="480" w:lineRule="auto"/>
        <w:jc w:val="center"/>
        <w:rPr>
          <w:rFonts w:asciiTheme="majorHAnsi" w:hAnsiTheme="majorHAnsi"/>
          <w:b/>
          <w:sz w:val="26"/>
          <w:szCs w:val="26"/>
        </w:rPr>
      </w:pPr>
      <w:r w:rsidRPr="003555AB">
        <w:rPr>
          <w:rFonts w:asciiTheme="majorHAnsi" w:hAnsiTheme="majorHAnsi"/>
          <w:b/>
          <w:sz w:val="26"/>
          <w:szCs w:val="26"/>
        </w:rPr>
        <w:lastRenderedPageBreak/>
        <w:t>ACKNOWLEDGMENT</w:t>
      </w:r>
    </w:p>
    <w:p w:rsidR="00CE6B49" w:rsidRPr="003555AB" w:rsidRDefault="00CE6B49" w:rsidP="00CE6B49">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First and foremost I give praises and thanks to Almighty </w:t>
      </w:r>
      <w:r w:rsidR="00992285">
        <w:rPr>
          <w:rFonts w:asciiTheme="majorHAnsi" w:hAnsiTheme="majorHAnsi"/>
          <w:sz w:val="26"/>
          <w:szCs w:val="26"/>
        </w:rPr>
        <w:t xml:space="preserve">God </w:t>
      </w:r>
      <w:r w:rsidRPr="003555AB">
        <w:rPr>
          <w:rFonts w:asciiTheme="majorHAnsi" w:hAnsiTheme="majorHAnsi"/>
          <w:sz w:val="26"/>
          <w:szCs w:val="26"/>
        </w:rPr>
        <w:t>for showering his blessings on me throughout my research work and for making it a success.</w:t>
      </w:r>
    </w:p>
    <w:p w:rsidR="00CE6B49" w:rsidRPr="003555AB" w:rsidRDefault="00CE6B49" w:rsidP="00CE6B49">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I am extremely grateful to my parents </w:t>
      </w:r>
      <w:r>
        <w:rPr>
          <w:rFonts w:asciiTheme="majorHAnsi" w:hAnsiTheme="majorHAnsi"/>
          <w:b/>
          <w:sz w:val="26"/>
          <w:szCs w:val="26"/>
        </w:rPr>
        <w:t xml:space="preserve">MR AND </w:t>
      </w:r>
      <w:r w:rsidR="00992285">
        <w:rPr>
          <w:rFonts w:asciiTheme="majorHAnsi" w:hAnsiTheme="majorHAnsi"/>
          <w:b/>
          <w:sz w:val="26"/>
          <w:szCs w:val="26"/>
        </w:rPr>
        <w:t xml:space="preserve">MRS </w:t>
      </w:r>
      <w:r w:rsidR="00992285" w:rsidRPr="003555AB">
        <w:rPr>
          <w:rFonts w:asciiTheme="majorHAnsi" w:hAnsiTheme="majorHAnsi"/>
          <w:b/>
          <w:sz w:val="26"/>
          <w:szCs w:val="26"/>
        </w:rPr>
        <w:t>ADEWUYI</w:t>
      </w:r>
      <w:r w:rsidRPr="003555AB">
        <w:rPr>
          <w:rFonts w:asciiTheme="majorHAnsi" w:hAnsiTheme="majorHAnsi"/>
          <w:sz w:val="26"/>
          <w:szCs w:val="26"/>
        </w:rPr>
        <w:t xml:space="preserve"> for their love, prayers, care and support and also for educating me and preparing me for my future may ALLAH (S.W.T) spare their life for me for them to enjoy fruit of their labour (AMEN).</w:t>
      </w:r>
    </w:p>
    <w:p w:rsidR="00CE6B49" w:rsidRPr="003555AB" w:rsidRDefault="00CE6B49" w:rsidP="00CE6B49">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goes to my project supervisor </w:t>
      </w:r>
      <w:r w:rsidRPr="003555AB">
        <w:rPr>
          <w:rFonts w:asciiTheme="majorHAnsi" w:hAnsiTheme="majorHAnsi"/>
          <w:b/>
          <w:sz w:val="26"/>
          <w:szCs w:val="26"/>
        </w:rPr>
        <w:t xml:space="preserve">MR </w:t>
      </w:r>
      <w:r>
        <w:rPr>
          <w:rFonts w:asciiTheme="majorHAnsi" w:hAnsiTheme="majorHAnsi"/>
          <w:b/>
          <w:sz w:val="26"/>
          <w:szCs w:val="26"/>
        </w:rPr>
        <w:t>ALAAYA B</w:t>
      </w:r>
      <w:r w:rsidRPr="003555AB">
        <w:rPr>
          <w:rFonts w:asciiTheme="majorHAnsi" w:hAnsiTheme="majorHAnsi"/>
          <w:b/>
          <w:sz w:val="26"/>
          <w:szCs w:val="26"/>
        </w:rPr>
        <w:t>.</w:t>
      </w:r>
      <w:r>
        <w:rPr>
          <w:rFonts w:asciiTheme="majorHAnsi" w:hAnsiTheme="majorHAnsi"/>
          <w:b/>
          <w:sz w:val="26"/>
          <w:szCs w:val="26"/>
        </w:rPr>
        <w:t>T</w:t>
      </w:r>
      <w:r w:rsidRPr="003555AB">
        <w:rPr>
          <w:rFonts w:asciiTheme="majorHAnsi" w:hAnsiTheme="majorHAnsi"/>
          <w:sz w:val="26"/>
          <w:szCs w:val="26"/>
        </w:rPr>
        <w:t xml:space="preserve"> who was very busy but still took out of the little  time he has to go through my project may ALLAH (S.W.T) reward him abundantly (AMEN).</w:t>
      </w:r>
    </w:p>
    <w:p w:rsidR="00CE6B49" w:rsidRPr="003555AB" w:rsidRDefault="00CE6B49" w:rsidP="00CE6B49">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also goes to my </w:t>
      </w:r>
      <w:r w:rsidRPr="003555AB">
        <w:rPr>
          <w:rFonts w:asciiTheme="majorHAnsi" w:hAnsiTheme="majorHAnsi"/>
          <w:b/>
          <w:sz w:val="26"/>
          <w:szCs w:val="26"/>
        </w:rPr>
        <w:t xml:space="preserve">H.O.D MR </w:t>
      </w:r>
      <w:r>
        <w:rPr>
          <w:rFonts w:asciiTheme="majorHAnsi" w:hAnsiTheme="majorHAnsi"/>
          <w:b/>
          <w:sz w:val="26"/>
          <w:szCs w:val="26"/>
        </w:rPr>
        <w:t>ELELU M</w:t>
      </w:r>
      <w:r w:rsidRPr="003555AB">
        <w:rPr>
          <w:rFonts w:asciiTheme="majorHAnsi" w:hAnsiTheme="majorHAnsi"/>
          <w:b/>
          <w:sz w:val="26"/>
          <w:szCs w:val="26"/>
        </w:rPr>
        <w:t>.O</w:t>
      </w:r>
      <w:r w:rsidRPr="003555AB">
        <w:rPr>
          <w:rFonts w:asciiTheme="majorHAnsi" w:hAnsiTheme="majorHAnsi"/>
          <w:sz w:val="26"/>
          <w:szCs w:val="26"/>
        </w:rPr>
        <w:t xml:space="preserve"> and all other lectures in accountancy department.</w:t>
      </w:r>
    </w:p>
    <w:p w:rsidR="00CE6B49" w:rsidRPr="003555AB" w:rsidRDefault="00CE6B49" w:rsidP="00CE6B49">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Also I express my</w:t>
      </w:r>
      <w:r w:rsidR="00992285">
        <w:rPr>
          <w:rFonts w:asciiTheme="majorHAnsi" w:hAnsiTheme="majorHAnsi"/>
          <w:sz w:val="26"/>
          <w:szCs w:val="26"/>
        </w:rPr>
        <w:t xml:space="preserve"> thanks to my sisters and brother</w:t>
      </w:r>
      <w:r w:rsidRPr="003555AB">
        <w:rPr>
          <w:rFonts w:asciiTheme="majorHAnsi" w:hAnsiTheme="majorHAnsi"/>
          <w:sz w:val="26"/>
          <w:szCs w:val="26"/>
        </w:rPr>
        <w:t>,</w:t>
      </w:r>
      <w:r w:rsidR="00992285">
        <w:rPr>
          <w:rFonts w:asciiTheme="majorHAnsi" w:hAnsiTheme="majorHAnsi"/>
          <w:sz w:val="26"/>
          <w:szCs w:val="26"/>
        </w:rPr>
        <w:t xml:space="preserve"> </w:t>
      </w:r>
      <w:r w:rsidRPr="003555AB">
        <w:rPr>
          <w:rFonts w:asciiTheme="majorHAnsi" w:hAnsiTheme="majorHAnsi"/>
          <w:sz w:val="26"/>
          <w:szCs w:val="26"/>
        </w:rPr>
        <w:t>for their support and valuable prayers.</w:t>
      </w:r>
    </w:p>
    <w:p w:rsidR="00CE6B49" w:rsidRDefault="00CE6B49" w:rsidP="00CE6B49">
      <w:pPr>
        <w:spacing w:line="360" w:lineRule="auto"/>
        <w:jc w:val="both"/>
        <w:rPr>
          <w:rFonts w:asciiTheme="majorHAnsi" w:hAnsiTheme="majorHAnsi"/>
          <w:sz w:val="26"/>
          <w:szCs w:val="26"/>
        </w:rPr>
      </w:pPr>
      <w:r w:rsidRPr="003555AB">
        <w:rPr>
          <w:rFonts w:asciiTheme="majorHAnsi" w:hAnsiTheme="majorHAnsi"/>
          <w:sz w:val="26"/>
          <w:szCs w:val="26"/>
        </w:rPr>
        <w:tab/>
      </w:r>
    </w:p>
    <w:p w:rsidR="00CE6B49" w:rsidRDefault="00CE6B49" w:rsidP="00CE6B49">
      <w:pPr>
        <w:rPr>
          <w:rFonts w:asciiTheme="majorHAnsi" w:hAnsiTheme="majorHAnsi"/>
          <w:sz w:val="26"/>
          <w:szCs w:val="26"/>
        </w:rPr>
      </w:pPr>
      <w:r>
        <w:rPr>
          <w:rFonts w:asciiTheme="majorHAnsi" w:hAnsiTheme="majorHAnsi"/>
          <w:sz w:val="26"/>
          <w:szCs w:val="26"/>
        </w:rPr>
        <w:br w:type="page"/>
      </w:r>
    </w:p>
    <w:p w:rsidR="00CE6B49" w:rsidRPr="003555AB" w:rsidRDefault="00CE6B49" w:rsidP="00CE6B49">
      <w:pPr>
        <w:spacing w:line="360" w:lineRule="auto"/>
        <w:jc w:val="center"/>
        <w:rPr>
          <w:rFonts w:asciiTheme="majorHAnsi" w:hAnsiTheme="majorHAnsi"/>
          <w:b/>
          <w:bCs/>
          <w:sz w:val="26"/>
          <w:szCs w:val="26"/>
        </w:rPr>
      </w:pPr>
      <w:r w:rsidRPr="003555AB">
        <w:rPr>
          <w:rFonts w:asciiTheme="majorHAnsi" w:hAnsiTheme="majorHAnsi"/>
          <w:b/>
          <w:bCs/>
          <w:sz w:val="26"/>
          <w:szCs w:val="26"/>
        </w:rPr>
        <w:lastRenderedPageBreak/>
        <w:t>TABLE OF CONTENT</w:t>
      </w:r>
    </w:p>
    <w:p w:rsidR="00CE6B49" w:rsidRPr="003555AB" w:rsidRDefault="00CE6B49" w:rsidP="00CE6B49">
      <w:pPr>
        <w:spacing w:line="360" w:lineRule="auto"/>
        <w:contextualSpacing/>
        <w:rPr>
          <w:rFonts w:asciiTheme="majorHAnsi" w:hAnsiTheme="majorHAnsi"/>
          <w:sz w:val="26"/>
          <w:szCs w:val="26"/>
        </w:rPr>
      </w:pPr>
      <w:r w:rsidRPr="003555AB">
        <w:rPr>
          <w:rFonts w:asciiTheme="majorHAnsi" w:hAnsiTheme="majorHAnsi"/>
          <w:sz w:val="26"/>
          <w:szCs w:val="26"/>
        </w:rPr>
        <w:t>Title page</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w:t>
      </w:r>
    </w:p>
    <w:p w:rsidR="00CE6B49" w:rsidRPr="003555AB" w:rsidRDefault="00CE6B49" w:rsidP="00CE6B49">
      <w:pPr>
        <w:spacing w:line="360" w:lineRule="auto"/>
        <w:contextualSpacing/>
        <w:rPr>
          <w:rFonts w:asciiTheme="majorHAnsi" w:hAnsiTheme="majorHAnsi"/>
          <w:sz w:val="26"/>
          <w:szCs w:val="26"/>
        </w:rPr>
      </w:pPr>
      <w:r w:rsidRPr="003555AB">
        <w:rPr>
          <w:rFonts w:asciiTheme="majorHAnsi" w:hAnsiTheme="majorHAnsi"/>
          <w:sz w:val="26"/>
          <w:szCs w:val="26"/>
        </w:rPr>
        <w:t>Certification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w:t>
      </w:r>
    </w:p>
    <w:p w:rsidR="00CE6B49" w:rsidRPr="003555AB" w:rsidRDefault="00CE6B49" w:rsidP="00CE6B49">
      <w:pPr>
        <w:spacing w:line="360" w:lineRule="auto"/>
        <w:contextualSpacing/>
        <w:rPr>
          <w:rFonts w:asciiTheme="majorHAnsi" w:hAnsiTheme="majorHAnsi"/>
          <w:sz w:val="26"/>
          <w:szCs w:val="26"/>
        </w:rPr>
      </w:pPr>
      <w:r w:rsidRPr="003555AB">
        <w:rPr>
          <w:rFonts w:asciiTheme="majorHAnsi" w:hAnsiTheme="majorHAnsi"/>
          <w:sz w:val="26"/>
          <w:szCs w:val="26"/>
        </w:rPr>
        <w:t>Dedication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iii</w:t>
      </w:r>
    </w:p>
    <w:p w:rsidR="00CE6B49" w:rsidRPr="003555AB" w:rsidRDefault="00CE6B49" w:rsidP="00CE6B49">
      <w:pPr>
        <w:spacing w:line="360" w:lineRule="auto"/>
        <w:contextualSpacing/>
        <w:rPr>
          <w:rFonts w:asciiTheme="majorHAnsi" w:hAnsiTheme="majorHAnsi"/>
          <w:sz w:val="26"/>
          <w:szCs w:val="26"/>
        </w:rPr>
      </w:pPr>
      <w:r w:rsidRPr="003555AB">
        <w:rPr>
          <w:rFonts w:asciiTheme="majorHAnsi" w:hAnsiTheme="majorHAnsi"/>
          <w:sz w:val="26"/>
          <w:szCs w:val="26"/>
        </w:rPr>
        <w:t>Acknowledgements</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iv</w:t>
      </w:r>
    </w:p>
    <w:p w:rsidR="00CE6B49" w:rsidRPr="003555AB" w:rsidRDefault="00CE6B49" w:rsidP="00CE6B49">
      <w:pPr>
        <w:spacing w:line="360" w:lineRule="auto"/>
        <w:contextualSpacing/>
        <w:rPr>
          <w:rFonts w:asciiTheme="majorHAnsi" w:hAnsiTheme="majorHAnsi"/>
          <w:sz w:val="26"/>
          <w:szCs w:val="26"/>
        </w:rPr>
      </w:pPr>
      <w:r w:rsidRPr="003555AB">
        <w:rPr>
          <w:rFonts w:asciiTheme="majorHAnsi" w:hAnsiTheme="majorHAnsi"/>
          <w:sz w:val="26"/>
          <w:szCs w:val="26"/>
        </w:rPr>
        <w:t>Table of con</w:t>
      </w:r>
      <w:r>
        <w:rPr>
          <w:rFonts w:asciiTheme="majorHAnsi" w:hAnsiTheme="majorHAnsi"/>
          <w:sz w:val="26"/>
          <w:szCs w:val="26"/>
        </w:rPr>
        <w:t>tent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00F7343A">
        <w:rPr>
          <w:rFonts w:asciiTheme="majorHAnsi" w:hAnsiTheme="majorHAnsi"/>
          <w:sz w:val="26"/>
          <w:szCs w:val="26"/>
        </w:rPr>
        <w:t>v-</w:t>
      </w:r>
      <w:r>
        <w:rPr>
          <w:rFonts w:asciiTheme="majorHAnsi" w:hAnsiTheme="majorHAnsi"/>
          <w:sz w:val="26"/>
          <w:szCs w:val="26"/>
        </w:rPr>
        <w:t>vi</w:t>
      </w:r>
    </w:p>
    <w:p w:rsidR="00CE6B49" w:rsidRPr="00F73750" w:rsidRDefault="00CE6B49" w:rsidP="00CE6B4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73750">
        <w:rPr>
          <w:rFonts w:ascii="Times New Roman" w:eastAsia="Times New Roman" w:hAnsi="Times New Roman" w:cs="Times New Roman"/>
          <w:b/>
          <w:bCs/>
          <w:sz w:val="27"/>
          <w:szCs w:val="27"/>
          <w:lang w:eastAsia="en-GB"/>
        </w:rPr>
        <w:t>CHAPTER ONE: INTRODUCTION</w:t>
      </w:r>
    </w:p>
    <w:p w:rsidR="00CE6B49" w:rsidRPr="00F73750"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F73750">
        <w:rPr>
          <w:rFonts w:ascii="Times New Roman" w:eastAsia="Times New Roman" w:hAnsi="Times New Roman" w:cs="Times New Roman"/>
          <w:sz w:val="24"/>
          <w:szCs w:val="24"/>
          <w:lang w:eastAsia="en-GB"/>
        </w:rPr>
        <w:t>1.1 Background to the Study</w:t>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t>1-2</w:t>
      </w:r>
      <w:r w:rsidRPr="00F73750">
        <w:rPr>
          <w:rFonts w:ascii="Times New Roman" w:eastAsia="Times New Roman" w:hAnsi="Times New Roman" w:cs="Times New Roman"/>
          <w:sz w:val="24"/>
          <w:szCs w:val="24"/>
          <w:lang w:eastAsia="en-GB"/>
        </w:rPr>
        <w:br/>
        <w:t>1.2 Statement of the Problem</w:t>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r>
      <w:r w:rsidR="0094349E">
        <w:rPr>
          <w:rFonts w:ascii="Times New Roman" w:eastAsia="Times New Roman" w:hAnsi="Times New Roman" w:cs="Times New Roman"/>
          <w:sz w:val="24"/>
          <w:szCs w:val="24"/>
          <w:lang w:eastAsia="en-GB"/>
        </w:rPr>
        <w:tab/>
        <w:t>2</w:t>
      </w:r>
      <w:r w:rsidR="00035AE5">
        <w:rPr>
          <w:rFonts w:ascii="Times New Roman" w:eastAsia="Times New Roman" w:hAnsi="Times New Roman" w:cs="Times New Roman"/>
          <w:sz w:val="24"/>
          <w:szCs w:val="24"/>
          <w:lang w:eastAsia="en-GB"/>
        </w:rPr>
        <w:t>-3</w:t>
      </w:r>
      <w:r w:rsidRPr="00F73750">
        <w:rPr>
          <w:rFonts w:ascii="Times New Roman" w:eastAsia="Times New Roman" w:hAnsi="Times New Roman" w:cs="Times New Roman"/>
          <w:sz w:val="24"/>
          <w:szCs w:val="24"/>
          <w:lang w:eastAsia="en-GB"/>
        </w:rPr>
        <w:br/>
        <w:t>1.3 Research Questions</w:t>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t>3</w:t>
      </w:r>
      <w:r w:rsidRPr="00F73750">
        <w:rPr>
          <w:rFonts w:ascii="Times New Roman" w:eastAsia="Times New Roman" w:hAnsi="Times New Roman" w:cs="Times New Roman"/>
          <w:sz w:val="24"/>
          <w:szCs w:val="24"/>
          <w:lang w:eastAsia="en-GB"/>
        </w:rPr>
        <w:br/>
        <w:t>1.4 Objectives of the Study</w:t>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t>3-4</w:t>
      </w:r>
      <w:r w:rsidRPr="00F73750">
        <w:rPr>
          <w:rFonts w:ascii="Times New Roman" w:eastAsia="Times New Roman" w:hAnsi="Times New Roman" w:cs="Times New Roman"/>
          <w:sz w:val="24"/>
          <w:szCs w:val="24"/>
          <w:lang w:eastAsia="en-GB"/>
        </w:rPr>
        <w:br/>
        <w:t>1.5 Research Hypotheses</w:t>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r>
      <w:r w:rsidR="00035AE5">
        <w:rPr>
          <w:rFonts w:ascii="Times New Roman" w:eastAsia="Times New Roman" w:hAnsi="Times New Roman" w:cs="Times New Roman"/>
          <w:sz w:val="24"/>
          <w:szCs w:val="24"/>
          <w:lang w:eastAsia="en-GB"/>
        </w:rPr>
        <w:tab/>
        <w:t>4</w:t>
      </w:r>
      <w:r w:rsidRPr="00F73750">
        <w:rPr>
          <w:rFonts w:ascii="Times New Roman" w:eastAsia="Times New Roman" w:hAnsi="Times New Roman" w:cs="Times New Roman"/>
          <w:sz w:val="24"/>
          <w:szCs w:val="24"/>
          <w:lang w:eastAsia="en-GB"/>
        </w:rPr>
        <w:br/>
        <w:t>1.6 Scope of the Study</w:t>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t>5</w:t>
      </w:r>
      <w:r w:rsidRPr="00F73750">
        <w:rPr>
          <w:rFonts w:ascii="Times New Roman" w:eastAsia="Times New Roman" w:hAnsi="Times New Roman" w:cs="Times New Roman"/>
          <w:sz w:val="24"/>
          <w:szCs w:val="24"/>
          <w:lang w:eastAsia="en-GB"/>
        </w:rPr>
        <w:br/>
        <w:t>1.7 Limitations of the Study</w:t>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r>
      <w:r w:rsidR="00CE1CF3">
        <w:rPr>
          <w:rFonts w:ascii="Times New Roman" w:eastAsia="Times New Roman" w:hAnsi="Times New Roman" w:cs="Times New Roman"/>
          <w:sz w:val="24"/>
          <w:szCs w:val="24"/>
          <w:lang w:eastAsia="en-GB"/>
        </w:rPr>
        <w:tab/>
        <w:t>5-6</w:t>
      </w:r>
      <w:r w:rsidRPr="00F73750">
        <w:rPr>
          <w:rFonts w:ascii="Times New Roman" w:eastAsia="Times New Roman" w:hAnsi="Times New Roman" w:cs="Times New Roman"/>
          <w:sz w:val="24"/>
          <w:szCs w:val="24"/>
          <w:lang w:eastAsia="en-GB"/>
        </w:rPr>
        <w:br/>
        <w:t>1.8 Significance of the Study</w:t>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t>7</w:t>
      </w:r>
      <w:r w:rsidRPr="00F73750">
        <w:rPr>
          <w:rFonts w:ascii="Times New Roman" w:eastAsia="Times New Roman" w:hAnsi="Times New Roman" w:cs="Times New Roman"/>
          <w:sz w:val="24"/>
          <w:szCs w:val="24"/>
          <w:lang w:eastAsia="en-GB"/>
        </w:rPr>
        <w:br/>
        <w:t>1.9 Definition of Key Terms</w:t>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165C7E">
        <w:rPr>
          <w:rFonts w:ascii="Times New Roman" w:eastAsia="Times New Roman" w:hAnsi="Times New Roman" w:cs="Times New Roman"/>
          <w:sz w:val="24"/>
          <w:szCs w:val="24"/>
          <w:lang w:eastAsia="en-GB"/>
        </w:rPr>
        <w:tab/>
      </w:r>
      <w:r w:rsidR="00772E02">
        <w:rPr>
          <w:rFonts w:ascii="Times New Roman" w:eastAsia="Times New Roman" w:hAnsi="Times New Roman" w:cs="Times New Roman"/>
          <w:sz w:val="24"/>
          <w:szCs w:val="24"/>
          <w:lang w:eastAsia="en-GB"/>
        </w:rPr>
        <w:t>7-</w:t>
      </w:r>
      <w:r w:rsidR="00165C7E">
        <w:rPr>
          <w:rFonts w:ascii="Times New Roman" w:eastAsia="Times New Roman" w:hAnsi="Times New Roman" w:cs="Times New Roman"/>
          <w:sz w:val="24"/>
          <w:szCs w:val="24"/>
          <w:lang w:eastAsia="en-GB"/>
        </w:rPr>
        <w:t>8</w:t>
      </w:r>
    </w:p>
    <w:p w:rsidR="00CE6B49" w:rsidRPr="00F73750" w:rsidRDefault="00CE6B49" w:rsidP="00CE6B4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73750">
        <w:rPr>
          <w:rFonts w:ascii="Times New Roman" w:eastAsia="Times New Roman" w:hAnsi="Times New Roman" w:cs="Times New Roman"/>
          <w:b/>
          <w:bCs/>
          <w:sz w:val="27"/>
          <w:szCs w:val="27"/>
          <w:lang w:eastAsia="en-GB"/>
        </w:rPr>
        <w:t>CHAPTER TWO: LITERATURE REVIEW</w:t>
      </w:r>
    </w:p>
    <w:p w:rsidR="00CE6B49" w:rsidRPr="00F73750"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F73750">
        <w:rPr>
          <w:rFonts w:ascii="Times New Roman" w:eastAsia="Times New Roman" w:hAnsi="Times New Roman" w:cs="Times New Roman"/>
          <w:sz w:val="24"/>
          <w:szCs w:val="24"/>
          <w:lang w:eastAsia="en-GB"/>
        </w:rPr>
        <w:t>2.1 Introduction</w:t>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t>9</w:t>
      </w:r>
      <w:r w:rsidRPr="00F73750">
        <w:rPr>
          <w:rFonts w:ascii="Times New Roman" w:eastAsia="Times New Roman" w:hAnsi="Times New Roman" w:cs="Times New Roman"/>
          <w:sz w:val="24"/>
          <w:szCs w:val="24"/>
          <w:lang w:eastAsia="en-GB"/>
        </w:rPr>
        <w:br/>
        <w:t>2.2 Conceptual Framework</w:t>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t>9</w:t>
      </w:r>
      <w:r w:rsidRPr="00F73750">
        <w:rPr>
          <w:rFonts w:ascii="Times New Roman" w:eastAsia="Times New Roman" w:hAnsi="Times New Roman" w:cs="Times New Roman"/>
          <w:sz w:val="24"/>
          <w:szCs w:val="24"/>
          <w:lang w:eastAsia="en-GB"/>
        </w:rPr>
        <w:br/>
        <w:t>2.2.1 International Financial Reporting Standards (IFRS)</w:t>
      </w:r>
      <w:r w:rsidRPr="00F73750">
        <w:rPr>
          <w:rFonts w:ascii="Times New Roman" w:eastAsia="Times New Roman" w:hAnsi="Times New Roman" w:cs="Times New Roman"/>
          <w:sz w:val="24"/>
          <w:szCs w:val="24"/>
          <w:lang w:eastAsia="en-GB"/>
        </w:rPr>
        <w:t> </w:t>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t>9-10</w:t>
      </w:r>
      <w:r w:rsidRPr="00F73750">
        <w:rPr>
          <w:rFonts w:ascii="Times New Roman" w:eastAsia="Times New Roman" w:hAnsi="Times New Roman" w:cs="Times New Roman"/>
          <w:sz w:val="24"/>
          <w:szCs w:val="24"/>
          <w:lang w:eastAsia="en-GB"/>
        </w:rPr>
        <w:br/>
        <w:t>2.2.2 Quality of Financial Information</w:t>
      </w:r>
      <w:r w:rsidRPr="00F73750">
        <w:rPr>
          <w:rFonts w:ascii="Times New Roman" w:eastAsia="Times New Roman" w:hAnsi="Times New Roman" w:cs="Times New Roman"/>
          <w:sz w:val="24"/>
          <w:szCs w:val="24"/>
          <w:lang w:eastAsia="en-GB"/>
        </w:rPr>
        <w:t> </w:t>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r>
      <w:r w:rsidR="001C4480">
        <w:rPr>
          <w:rFonts w:ascii="Times New Roman" w:eastAsia="Times New Roman" w:hAnsi="Times New Roman" w:cs="Times New Roman"/>
          <w:sz w:val="24"/>
          <w:szCs w:val="24"/>
          <w:lang w:eastAsia="en-GB"/>
        </w:rPr>
        <w:tab/>
        <w:t>10-11</w:t>
      </w:r>
      <w:r w:rsidRPr="00F73750">
        <w:rPr>
          <w:rFonts w:ascii="Times New Roman" w:eastAsia="Times New Roman" w:hAnsi="Times New Roman" w:cs="Times New Roman"/>
          <w:sz w:val="24"/>
          <w:szCs w:val="24"/>
          <w:lang w:eastAsia="en-GB"/>
        </w:rPr>
        <w:br/>
        <w:t>2.2.3 IFRS and Financial Information Quality</w:t>
      </w:r>
      <w:r w:rsidRPr="00F73750">
        <w:rPr>
          <w:rFonts w:ascii="Times New Roman" w:eastAsia="Times New Roman" w:hAnsi="Times New Roman" w:cs="Times New Roman"/>
          <w:sz w:val="24"/>
          <w:szCs w:val="24"/>
          <w:lang w:eastAsia="en-GB"/>
        </w:rPr>
        <w:t> </w:t>
      </w:r>
      <w:r w:rsidR="008E0B6E">
        <w:rPr>
          <w:rFonts w:ascii="Times New Roman" w:eastAsia="Times New Roman" w:hAnsi="Times New Roman" w:cs="Times New Roman"/>
          <w:sz w:val="24"/>
          <w:szCs w:val="24"/>
          <w:lang w:eastAsia="en-GB"/>
        </w:rPr>
        <w:tab/>
      </w:r>
      <w:r w:rsidR="008E0B6E">
        <w:rPr>
          <w:rFonts w:ascii="Times New Roman" w:eastAsia="Times New Roman" w:hAnsi="Times New Roman" w:cs="Times New Roman"/>
          <w:sz w:val="24"/>
          <w:szCs w:val="24"/>
          <w:lang w:eastAsia="en-GB"/>
        </w:rPr>
        <w:tab/>
      </w:r>
      <w:r w:rsidR="008E0B6E">
        <w:rPr>
          <w:rFonts w:ascii="Times New Roman" w:eastAsia="Times New Roman" w:hAnsi="Times New Roman" w:cs="Times New Roman"/>
          <w:sz w:val="24"/>
          <w:szCs w:val="24"/>
          <w:lang w:eastAsia="en-GB"/>
        </w:rPr>
        <w:tab/>
      </w:r>
      <w:r w:rsidR="008E0B6E">
        <w:rPr>
          <w:rFonts w:ascii="Times New Roman" w:eastAsia="Times New Roman" w:hAnsi="Times New Roman" w:cs="Times New Roman"/>
          <w:sz w:val="24"/>
          <w:szCs w:val="24"/>
          <w:lang w:eastAsia="en-GB"/>
        </w:rPr>
        <w:tab/>
        <w:t>11-12</w:t>
      </w:r>
      <w:r w:rsidRPr="00F73750">
        <w:rPr>
          <w:rFonts w:ascii="Times New Roman" w:eastAsia="Times New Roman" w:hAnsi="Times New Roman" w:cs="Times New Roman"/>
          <w:sz w:val="24"/>
          <w:szCs w:val="24"/>
          <w:lang w:eastAsia="en-GB"/>
        </w:rPr>
        <w:br/>
        <w:t>2.3 Theoretical Framework</w:t>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t>12</w:t>
      </w:r>
      <w:r w:rsidRPr="00F73750">
        <w:rPr>
          <w:rFonts w:ascii="Times New Roman" w:eastAsia="Times New Roman" w:hAnsi="Times New Roman" w:cs="Times New Roman"/>
          <w:sz w:val="24"/>
          <w:szCs w:val="24"/>
          <w:lang w:eastAsia="en-GB"/>
        </w:rPr>
        <w:br/>
        <w:t>2.3.1 Agency Theory</w:t>
      </w:r>
      <w:r w:rsidRPr="00F73750">
        <w:rPr>
          <w:rFonts w:ascii="Times New Roman" w:eastAsia="Times New Roman" w:hAnsi="Times New Roman" w:cs="Times New Roman"/>
          <w:sz w:val="24"/>
          <w:szCs w:val="24"/>
          <w:lang w:eastAsia="en-GB"/>
        </w:rPr>
        <w:t> </w:t>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r>
      <w:r w:rsidR="003E261F">
        <w:rPr>
          <w:rFonts w:ascii="Times New Roman" w:eastAsia="Times New Roman" w:hAnsi="Times New Roman" w:cs="Times New Roman"/>
          <w:sz w:val="24"/>
          <w:szCs w:val="24"/>
          <w:lang w:eastAsia="en-GB"/>
        </w:rPr>
        <w:tab/>
        <w:t>12</w:t>
      </w:r>
      <w:r w:rsidR="00E46410">
        <w:rPr>
          <w:rFonts w:ascii="Times New Roman" w:eastAsia="Times New Roman" w:hAnsi="Times New Roman" w:cs="Times New Roman"/>
          <w:sz w:val="24"/>
          <w:szCs w:val="24"/>
          <w:lang w:eastAsia="en-GB"/>
        </w:rPr>
        <w:t>-13</w:t>
      </w:r>
      <w:r w:rsidRPr="00F73750">
        <w:rPr>
          <w:rFonts w:ascii="Times New Roman" w:eastAsia="Times New Roman" w:hAnsi="Times New Roman" w:cs="Times New Roman"/>
          <w:sz w:val="24"/>
          <w:szCs w:val="24"/>
          <w:lang w:eastAsia="en-GB"/>
        </w:rPr>
        <w:br/>
        <w:t>2.3.2 Signaling Theory</w:t>
      </w:r>
      <w:r w:rsidRPr="00F73750">
        <w:rPr>
          <w:rFonts w:ascii="Times New Roman" w:eastAsia="Times New Roman" w:hAnsi="Times New Roman" w:cs="Times New Roman"/>
          <w:sz w:val="24"/>
          <w:szCs w:val="24"/>
          <w:lang w:eastAsia="en-GB"/>
        </w:rPr>
        <w:t> </w:t>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t>13</w:t>
      </w:r>
      <w:r w:rsidRPr="00F73750">
        <w:rPr>
          <w:rFonts w:ascii="Times New Roman" w:eastAsia="Times New Roman" w:hAnsi="Times New Roman" w:cs="Times New Roman"/>
          <w:sz w:val="24"/>
          <w:szCs w:val="24"/>
          <w:lang w:eastAsia="en-GB"/>
        </w:rPr>
        <w:br/>
        <w:t>2.3.3 Institutional Theory</w:t>
      </w:r>
      <w:r w:rsidRPr="00F73750">
        <w:rPr>
          <w:rFonts w:ascii="Times New Roman" w:eastAsia="Times New Roman" w:hAnsi="Times New Roman" w:cs="Times New Roman"/>
          <w:sz w:val="24"/>
          <w:szCs w:val="24"/>
          <w:lang w:eastAsia="en-GB"/>
        </w:rPr>
        <w:t> </w:t>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r>
      <w:r w:rsidR="00E46410">
        <w:rPr>
          <w:rFonts w:ascii="Times New Roman" w:eastAsia="Times New Roman" w:hAnsi="Times New Roman" w:cs="Times New Roman"/>
          <w:sz w:val="24"/>
          <w:szCs w:val="24"/>
          <w:lang w:eastAsia="en-GB"/>
        </w:rPr>
        <w:tab/>
        <w:t>14</w:t>
      </w:r>
      <w:r w:rsidR="005923CE">
        <w:rPr>
          <w:rFonts w:ascii="Times New Roman" w:eastAsia="Times New Roman" w:hAnsi="Times New Roman" w:cs="Times New Roman"/>
          <w:sz w:val="24"/>
          <w:szCs w:val="24"/>
          <w:lang w:eastAsia="en-GB"/>
        </w:rPr>
        <w:t>-15</w:t>
      </w:r>
      <w:r w:rsidRPr="00F73750">
        <w:rPr>
          <w:rFonts w:ascii="Times New Roman" w:eastAsia="Times New Roman" w:hAnsi="Times New Roman" w:cs="Times New Roman"/>
          <w:sz w:val="24"/>
          <w:szCs w:val="24"/>
          <w:lang w:eastAsia="en-GB"/>
        </w:rPr>
        <w:br/>
      </w:r>
      <w:r w:rsidRPr="00F73750">
        <w:rPr>
          <w:rFonts w:ascii="Times New Roman" w:eastAsia="Times New Roman" w:hAnsi="Times New Roman" w:cs="Times New Roman"/>
          <w:sz w:val="24"/>
          <w:szCs w:val="24"/>
          <w:lang w:eastAsia="en-GB"/>
        </w:rPr>
        <w:lastRenderedPageBreak/>
        <w:t>2.4 Empirical Review</w:t>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r>
      <w:r w:rsidR="005923CE">
        <w:rPr>
          <w:rFonts w:ascii="Times New Roman" w:eastAsia="Times New Roman" w:hAnsi="Times New Roman" w:cs="Times New Roman"/>
          <w:sz w:val="24"/>
          <w:szCs w:val="24"/>
          <w:lang w:eastAsia="en-GB"/>
        </w:rPr>
        <w:tab/>
        <w:t>1</w:t>
      </w:r>
      <w:r w:rsidR="00F1544B">
        <w:rPr>
          <w:rFonts w:ascii="Times New Roman" w:eastAsia="Times New Roman" w:hAnsi="Times New Roman" w:cs="Times New Roman"/>
          <w:sz w:val="24"/>
          <w:szCs w:val="24"/>
          <w:lang w:eastAsia="en-GB"/>
        </w:rPr>
        <w:t>6-17</w:t>
      </w:r>
      <w:r w:rsidRPr="00F73750">
        <w:rPr>
          <w:rFonts w:ascii="Times New Roman" w:eastAsia="Times New Roman" w:hAnsi="Times New Roman" w:cs="Times New Roman"/>
          <w:sz w:val="24"/>
          <w:szCs w:val="24"/>
          <w:lang w:eastAsia="en-GB"/>
        </w:rPr>
        <w:br/>
        <w:t>2.4.1 Research Gap</w:t>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r>
      <w:r w:rsidR="00F1544B">
        <w:rPr>
          <w:rFonts w:ascii="Times New Roman" w:eastAsia="Times New Roman" w:hAnsi="Times New Roman" w:cs="Times New Roman"/>
          <w:sz w:val="24"/>
          <w:szCs w:val="24"/>
          <w:lang w:eastAsia="en-GB"/>
        </w:rPr>
        <w:tab/>
        <w:t>17</w:t>
      </w:r>
      <w:r w:rsidR="00405D4C">
        <w:rPr>
          <w:rFonts w:ascii="Times New Roman" w:eastAsia="Times New Roman" w:hAnsi="Times New Roman" w:cs="Times New Roman"/>
          <w:sz w:val="24"/>
          <w:szCs w:val="24"/>
          <w:lang w:eastAsia="en-GB"/>
        </w:rPr>
        <w:t>-18</w:t>
      </w:r>
    </w:p>
    <w:p w:rsidR="00CE6B49" w:rsidRPr="00F73750" w:rsidRDefault="00CE6B49" w:rsidP="00CE6B4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73750">
        <w:rPr>
          <w:rFonts w:ascii="Times New Roman" w:eastAsia="Times New Roman" w:hAnsi="Times New Roman" w:cs="Times New Roman"/>
          <w:b/>
          <w:bCs/>
          <w:sz w:val="27"/>
          <w:szCs w:val="27"/>
          <w:lang w:eastAsia="en-GB"/>
        </w:rPr>
        <w:t>CHAPTER THREE: METHODOLOGY</w:t>
      </w:r>
    </w:p>
    <w:p w:rsidR="00CE6B49" w:rsidRPr="00F73750"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F73750">
        <w:rPr>
          <w:rFonts w:ascii="Times New Roman" w:eastAsia="Times New Roman" w:hAnsi="Times New Roman" w:cs="Times New Roman"/>
          <w:sz w:val="24"/>
          <w:szCs w:val="24"/>
          <w:lang w:eastAsia="en-GB"/>
        </w:rPr>
        <w:t>3.1 Introduction</w:t>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r>
      <w:r w:rsidR="00106E87">
        <w:rPr>
          <w:rFonts w:ascii="Times New Roman" w:eastAsia="Times New Roman" w:hAnsi="Times New Roman" w:cs="Times New Roman"/>
          <w:sz w:val="24"/>
          <w:szCs w:val="24"/>
          <w:lang w:eastAsia="en-GB"/>
        </w:rPr>
        <w:tab/>
        <w:t>19</w:t>
      </w:r>
      <w:r w:rsidRPr="00F73750">
        <w:rPr>
          <w:rFonts w:ascii="Times New Roman" w:eastAsia="Times New Roman" w:hAnsi="Times New Roman" w:cs="Times New Roman"/>
          <w:sz w:val="24"/>
          <w:szCs w:val="24"/>
          <w:lang w:eastAsia="en-GB"/>
        </w:rPr>
        <w:br/>
        <w:t>3.2 Research Design</w:t>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t>19</w:t>
      </w:r>
      <w:r w:rsidRPr="00F73750">
        <w:rPr>
          <w:rFonts w:ascii="Times New Roman" w:eastAsia="Times New Roman" w:hAnsi="Times New Roman" w:cs="Times New Roman"/>
          <w:sz w:val="24"/>
          <w:szCs w:val="24"/>
          <w:lang w:eastAsia="en-GB"/>
        </w:rPr>
        <w:br/>
        <w:t>3.3 Population of the Study</w:t>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t>19</w:t>
      </w:r>
      <w:r w:rsidRPr="00F73750">
        <w:rPr>
          <w:rFonts w:ascii="Times New Roman" w:eastAsia="Times New Roman" w:hAnsi="Times New Roman" w:cs="Times New Roman"/>
          <w:sz w:val="24"/>
          <w:szCs w:val="24"/>
          <w:lang w:eastAsia="en-GB"/>
        </w:rPr>
        <w:br/>
        <w:t>3.4 Sample Size and Sampling Technique</w:t>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r>
      <w:r w:rsidR="003C35C5">
        <w:rPr>
          <w:rFonts w:ascii="Times New Roman" w:eastAsia="Times New Roman" w:hAnsi="Times New Roman" w:cs="Times New Roman"/>
          <w:sz w:val="24"/>
          <w:szCs w:val="24"/>
          <w:lang w:eastAsia="en-GB"/>
        </w:rPr>
        <w:tab/>
        <w:t>19</w:t>
      </w:r>
      <w:r w:rsidR="005220EF">
        <w:rPr>
          <w:rFonts w:ascii="Times New Roman" w:eastAsia="Times New Roman" w:hAnsi="Times New Roman" w:cs="Times New Roman"/>
          <w:sz w:val="24"/>
          <w:szCs w:val="24"/>
          <w:lang w:eastAsia="en-GB"/>
        </w:rPr>
        <w:t>-20</w:t>
      </w:r>
      <w:r w:rsidRPr="00F73750">
        <w:rPr>
          <w:rFonts w:ascii="Times New Roman" w:eastAsia="Times New Roman" w:hAnsi="Times New Roman" w:cs="Times New Roman"/>
          <w:sz w:val="24"/>
          <w:szCs w:val="24"/>
          <w:lang w:eastAsia="en-GB"/>
        </w:rPr>
        <w:br/>
        <w:t>3.5 Sources and Method of Data Collection</w:t>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t>20</w:t>
      </w:r>
      <w:r w:rsidRPr="00F73750">
        <w:rPr>
          <w:rFonts w:ascii="Times New Roman" w:eastAsia="Times New Roman" w:hAnsi="Times New Roman" w:cs="Times New Roman"/>
          <w:sz w:val="24"/>
          <w:szCs w:val="24"/>
          <w:lang w:eastAsia="en-GB"/>
        </w:rPr>
        <w:br/>
        <w:t>3.6 Instrument for Data Collection</w:t>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r>
      <w:r w:rsidR="005220EF">
        <w:rPr>
          <w:rFonts w:ascii="Times New Roman" w:eastAsia="Times New Roman" w:hAnsi="Times New Roman" w:cs="Times New Roman"/>
          <w:sz w:val="24"/>
          <w:szCs w:val="24"/>
          <w:lang w:eastAsia="en-GB"/>
        </w:rPr>
        <w:tab/>
        <w:t>20</w:t>
      </w:r>
      <w:r w:rsidR="00224754">
        <w:rPr>
          <w:rFonts w:ascii="Times New Roman" w:eastAsia="Times New Roman" w:hAnsi="Times New Roman" w:cs="Times New Roman"/>
          <w:sz w:val="24"/>
          <w:szCs w:val="24"/>
          <w:lang w:eastAsia="en-GB"/>
        </w:rPr>
        <w:t>-21</w:t>
      </w:r>
      <w:r w:rsidRPr="00F73750">
        <w:rPr>
          <w:rFonts w:ascii="Times New Roman" w:eastAsia="Times New Roman" w:hAnsi="Times New Roman" w:cs="Times New Roman"/>
          <w:sz w:val="24"/>
          <w:szCs w:val="24"/>
          <w:lang w:eastAsia="en-GB"/>
        </w:rPr>
        <w:br/>
        <w:t>3.7 Techniques for Data Analysis</w:t>
      </w:r>
    </w:p>
    <w:p w:rsidR="00CE6B49" w:rsidRPr="00F73750" w:rsidRDefault="00CE6B49" w:rsidP="00CE6B4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73750">
        <w:rPr>
          <w:rFonts w:ascii="Times New Roman" w:eastAsia="Times New Roman" w:hAnsi="Times New Roman" w:cs="Times New Roman"/>
          <w:b/>
          <w:bCs/>
          <w:sz w:val="27"/>
          <w:szCs w:val="27"/>
          <w:lang w:eastAsia="en-GB"/>
        </w:rPr>
        <w:t>CHAPTER FOUR: DATA PRESENTATION, ANALYSIS AND INTERPRETATION</w:t>
      </w:r>
    </w:p>
    <w:p w:rsidR="00CE6B49" w:rsidRPr="00F73750"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F73750">
        <w:rPr>
          <w:rFonts w:ascii="Times New Roman" w:eastAsia="Times New Roman" w:hAnsi="Times New Roman" w:cs="Times New Roman"/>
          <w:sz w:val="24"/>
          <w:szCs w:val="24"/>
          <w:lang w:eastAsia="en-GB"/>
        </w:rPr>
        <w:t>4.1 Introduction</w:t>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t>22</w:t>
      </w:r>
      <w:r w:rsidRPr="00F73750">
        <w:rPr>
          <w:rFonts w:ascii="Times New Roman" w:eastAsia="Times New Roman" w:hAnsi="Times New Roman" w:cs="Times New Roman"/>
          <w:sz w:val="24"/>
          <w:szCs w:val="24"/>
          <w:lang w:eastAsia="en-GB"/>
        </w:rPr>
        <w:br/>
        <w:t>4.2 Data Presentation</w:t>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r>
      <w:r w:rsidR="00224754">
        <w:rPr>
          <w:rFonts w:ascii="Times New Roman" w:eastAsia="Times New Roman" w:hAnsi="Times New Roman" w:cs="Times New Roman"/>
          <w:sz w:val="24"/>
          <w:szCs w:val="24"/>
          <w:lang w:eastAsia="en-GB"/>
        </w:rPr>
        <w:tab/>
        <w:t>22</w:t>
      </w:r>
      <w:r w:rsidRPr="00F73750">
        <w:rPr>
          <w:rFonts w:ascii="Times New Roman" w:eastAsia="Times New Roman" w:hAnsi="Times New Roman" w:cs="Times New Roman"/>
          <w:sz w:val="24"/>
          <w:szCs w:val="24"/>
          <w:lang w:eastAsia="en-GB"/>
        </w:rPr>
        <w:br/>
        <w:t>4.3 Demographic Characteristics of Respondents</w:t>
      </w:r>
      <w:r w:rsidR="0039618C">
        <w:rPr>
          <w:rFonts w:ascii="Times New Roman" w:eastAsia="Times New Roman" w:hAnsi="Times New Roman" w:cs="Times New Roman"/>
          <w:sz w:val="24"/>
          <w:szCs w:val="24"/>
          <w:lang w:eastAsia="en-GB"/>
        </w:rPr>
        <w:tab/>
      </w:r>
      <w:r w:rsidR="0039618C">
        <w:rPr>
          <w:rFonts w:ascii="Times New Roman" w:eastAsia="Times New Roman" w:hAnsi="Times New Roman" w:cs="Times New Roman"/>
          <w:sz w:val="24"/>
          <w:szCs w:val="24"/>
          <w:lang w:eastAsia="en-GB"/>
        </w:rPr>
        <w:tab/>
      </w:r>
      <w:r w:rsidR="0039618C">
        <w:rPr>
          <w:rFonts w:ascii="Times New Roman" w:eastAsia="Times New Roman" w:hAnsi="Times New Roman" w:cs="Times New Roman"/>
          <w:sz w:val="24"/>
          <w:szCs w:val="24"/>
          <w:lang w:eastAsia="en-GB"/>
        </w:rPr>
        <w:tab/>
      </w:r>
      <w:r w:rsidR="0039618C">
        <w:rPr>
          <w:rFonts w:ascii="Times New Roman" w:eastAsia="Times New Roman" w:hAnsi="Times New Roman" w:cs="Times New Roman"/>
          <w:sz w:val="24"/>
          <w:szCs w:val="24"/>
          <w:lang w:eastAsia="en-GB"/>
        </w:rPr>
        <w:tab/>
        <w:t>22-24</w:t>
      </w:r>
      <w:r w:rsidRPr="00F73750">
        <w:rPr>
          <w:rFonts w:ascii="Times New Roman" w:eastAsia="Times New Roman" w:hAnsi="Times New Roman" w:cs="Times New Roman"/>
          <w:sz w:val="24"/>
          <w:szCs w:val="24"/>
          <w:lang w:eastAsia="en-GB"/>
        </w:rPr>
        <w:br/>
        <w:t>4.4 Analysis of Research Questions</w:t>
      </w:r>
      <w:r w:rsidR="00125812">
        <w:rPr>
          <w:rFonts w:ascii="Times New Roman" w:eastAsia="Times New Roman" w:hAnsi="Times New Roman" w:cs="Times New Roman"/>
          <w:sz w:val="24"/>
          <w:szCs w:val="24"/>
          <w:lang w:eastAsia="en-GB"/>
        </w:rPr>
        <w:tab/>
      </w:r>
      <w:r w:rsidR="00125812">
        <w:rPr>
          <w:rFonts w:ascii="Times New Roman" w:eastAsia="Times New Roman" w:hAnsi="Times New Roman" w:cs="Times New Roman"/>
          <w:sz w:val="24"/>
          <w:szCs w:val="24"/>
          <w:lang w:eastAsia="en-GB"/>
        </w:rPr>
        <w:tab/>
      </w:r>
      <w:r w:rsidR="00125812">
        <w:rPr>
          <w:rFonts w:ascii="Times New Roman" w:eastAsia="Times New Roman" w:hAnsi="Times New Roman" w:cs="Times New Roman"/>
          <w:sz w:val="24"/>
          <w:szCs w:val="24"/>
          <w:lang w:eastAsia="en-GB"/>
        </w:rPr>
        <w:tab/>
      </w:r>
      <w:r w:rsidR="00125812">
        <w:rPr>
          <w:rFonts w:ascii="Times New Roman" w:eastAsia="Times New Roman" w:hAnsi="Times New Roman" w:cs="Times New Roman"/>
          <w:sz w:val="24"/>
          <w:szCs w:val="24"/>
          <w:lang w:eastAsia="en-GB"/>
        </w:rPr>
        <w:tab/>
      </w:r>
      <w:r w:rsidR="00125812">
        <w:rPr>
          <w:rFonts w:ascii="Times New Roman" w:eastAsia="Times New Roman" w:hAnsi="Times New Roman" w:cs="Times New Roman"/>
          <w:sz w:val="24"/>
          <w:szCs w:val="24"/>
          <w:lang w:eastAsia="en-GB"/>
        </w:rPr>
        <w:tab/>
      </w:r>
      <w:r w:rsidR="00125812">
        <w:rPr>
          <w:rFonts w:ascii="Times New Roman" w:eastAsia="Times New Roman" w:hAnsi="Times New Roman" w:cs="Times New Roman"/>
          <w:sz w:val="24"/>
          <w:szCs w:val="24"/>
          <w:lang w:eastAsia="en-GB"/>
        </w:rPr>
        <w:tab/>
        <w:t>2</w:t>
      </w:r>
      <w:r w:rsidR="004B48A9">
        <w:rPr>
          <w:rFonts w:ascii="Times New Roman" w:eastAsia="Times New Roman" w:hAnsi="Times New Roman" w:cs="Times New Roman"/>
          <w:sz w:val="24"/>
          <w:szCs w:val="24"/>
          <w:lang w:eastAsia="en-GB"/>
        </w:rPr>
        <w:t>5</w:t>
      </w:r>
      <w:r w:rsidRPr="00F73750">
        <w:rPr>
          <w:rFonts w:ascii="Times New Roman" w:eastAsia="Times New Roman" w:hAnsi="Times New Roman" w:cs="Times New Roman"/>
          <w:sz w:val="24"/>
          <w:szCs w:val="24"/>
          <w:lang w:eastAsia="en-GB"/>
        </w:rPr>
        <w:br/>
        <w:t>4.4.1 Awareness of IFRS Adoption</w:t>
      </w:r>
      <w:r w:rsidRPr="00F73750">
        <w:rPr>
          <w:rFonts w:ascii="Times New Roman" w:eastAsia="Times New Roman" w:hAnsi="Times New Roman" w:cs="Times New Roman"/>
          <w:sz w:val="24"/>
          <w:szCs w:val="24"/>
          <w:lang w:eastAsia="en-GB"/>
        </w:rPr>
        <w:t> </w:t>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t>26</w:t>
      </w:r>
      <w:r w:rsidRPr="00F73750">
        <w:rPr>
          <w:rFonts w:ascii="Times New Roman" w:eastAsia="Times New Roman" w:hAnsi="Times New Roman" w:cs="Times New Roman"/>
          <w:sz w:val="24"/>
          <w:szCs w:val="24"/>
          <w:lang w:eastAsia="en-GB"/>
        </w:rPr>
        <w:br/>
        <w:t>4.4.2 Training on IFRS Implementation</w:t>
      </w:r>
      <w:r w:rsidRPr="00F73750">
        <w:rPr>
          <w:rFonts w:ascii="Times New Roman" w:eastAsia="Times New Roman" w:hAnsi="Times New Roman" w:cs="Times New Roman"/>
          <w:sz w:val="24"/>
          <w:szCs w:val="24"/>
          <w:lang w:eastAsia="en-GB"/>
        </w:rPr>
        <w:t> </w:t>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r>
      <w:r w:rsidR="004B48A9">
        <w:rPr>
          <w:rFonts w:ascii="Times New Roman" w:eastAsia="Times New Roman" w:hAnsi="Times New Roman" w:cs="Times New Roman"/>
          <w:sz w:val="24"/>
          <w:szCs w:val="24"/>
          <w:lang w:eastAsia="en-GB"/>
        </w:rPr>
        <w:tab/>
        <w:t>26</w:t>
      </w:r>
      <w:r w:rsidRPr="00F73750">
        <w:rPr>
          <w:rFonts w:ascii="Times New Roman" w:eastAsia="Times New Roman" w:hAnsi="Times New Roman" w:cs="Times New Roman"/>
          <w:sz w:val="24"/>
          <w:szCs w:val="24"/>
          <w:lang w:eastAsia="en-GB"/>
        </w:rPr>
        <w:br/>
        <w:t>4.5 Hypothesis Testing</w:t>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t>26</w:t>
      </w:r>
      <w:r w:rsidRPr="00F73750">
        <w:rPr>
          <w:rFonts w:ascii="Times New Roman" w:eastAsia="Times New Roman" w:hAnsi="Times New Roman" w:cs="Times New Roman"/>
          <w:sz w:val="24"/>
          <w:szCs w:val="24"/>
          <w:lang w:eastAsia="en-GB"/>
        </w:rPr>
        <w:br/>
        <w:t>4.6 Discussion of Findings</w:t>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r>
      <w:r w:rsidR="003C4A57">
        <w:rPr>
          <w:rFonts w:ascii="Times New Roman" w:eastAsia="Times New Roman" w:hAnsi="Times New Roman" w:cs="Times New Roman"/>
          <w:sz w:val="24"/>
          <w:szCs w:val="24"/>
          <w:lang w:eastAsia="en-GB"/>
        </w:rPr>
        <w:tab/>
        <w:t>26</w:t>
      </w:r>
      <w:r w:rsidR="00794FA0">
        <w:rPr>
          <w:rFonts w:ascii="Times New Roman" w:eastAsia="Times New Roman" w:hAnsi="Times New Roman" w:cs="Times New Roman"/>
          <w:sz w:val="24"/>
          <w:szCs w:val="24"/>
          <w:lang w:eastAsia="en-GB"/>
        </w:rPr>
        <w:t>-27</w:t>
      </w:r>
    </w:p>
    <w:p w:rsidR="00CE6B49" w:rsidRPr="00F73750" w:rsidRDefault="00CE6B49" w:rsidP="00CE6B4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73750">
        <w:rPr>
          <w:rFonts w:ascii="Times New Roman" w:eastAsia="Times New Roman" w:hAnsi="Times New Roman" w:cs="Times New Roman"/>
          <w:b/>
          <w:bCs/>
          <w:sz w:val="27"/>
          <w:szCs w:val="27"/>
          <w:lang w:eastAsia="en-GB"/>
        </w:rPr>
        <w:t>CHAPTER FIVE: SUMMARY, CONCLUSION AND RECOMMENDATIONS</w:t>
      </w:r>
    </w:p>
    <w:p w:rsidR="00CE6B49" w:rsidRPr="00F73750"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F73750">
        <w:rPr>
          <w:rFonts w:ascii="Times New Roman" w:eastAsia="Times New Roman" w:hAnsi="Times New Roman" w:cs="Times New Roman"/>
          <w:sz w:val="24"/>
          <w:szCs w:val="24"/>
          <w:lang w:eastAsia="en-GB"/>
        </w:rPr>
        <w:t>5.1 Summary of Findings</w:t>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r>
      <w:r w:rsidR="00794FA0">
        <w:rPr>
          <w:rFonts w:ascii="Times New Roman" w:eastAsia="Times New Roman" w:hAnsi="Times New Roman" w:cs="Times New Roman"/>
          <w:sz w:val="24"/>
          <w:szCs w:val="24"/>
          <w:lang w:eastAsia="en-GB"/>
        </w:rPr>
        <w:tab/>
        <w:t>28</w:t>
      </w:r>
      <w:r w:rsidRPr="00F73750">
        <w:rPr>
          <w:rFonts w:ascii="Times New Roman" w:eastAsia="Times New Roman" w:hAnsi="Times New Roman" w:cs="Times New Roman"/>
          <w:sz w:val="24"/>
          <w:szCs w:val="24"/>
          <w:lang w:eastAsia="en-GB"/>
        </w:rPr>
        <w:br/>
        <w:t>5.2 Conclusion</w:t>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t>29</w:t>
      </w:r>
      <w:r w:rsidRPr="00F73750">
        <w:rPr>
          <w:rFonts w:ascii="Times New Roman" w:eastAsia="Times New Roman" w:hAnsi="Times New Roman" w:cs="Times New Roman"/>
          <w:sz w:val="24"/>
          <w:szCs w:val="24"/>
          <w:lang w:eastAsia="en-GB"/>
        </w:rPr>
        <w:br/>
        <w:t>5.3 Recommendations</w:t>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r>
      <w:r w:rsidR="003B0859">
        <w:rPr>
          <w:rFonts w:ascii="Times New Roman" w:eastAsia="Times New Roman" w:hAnsi="Times New Roman" w:cs="Times New Roman"/>
          <w:sz w:val="24"/>
          <w:szCs w:val="24"/>
          <w:lang w:eastAsia="en-GB"/>
        </w:rPr>
        <w:tab/>
        <w:t>29</w:t>
      </w:r>
      <w:r w:rsidR="005252F7">
        <w:rPr>
          <w:rFonts w:ascii="Times New Roman" w:eastAsia="Times New Roman" w:hAnsi="Times New Roman" w:cs="Times New Roman"/>
          <w:sz w:val="24"/>
          <w:szCs w:val="24"/>
          <w:lang w:eastAsia="en-GB"/>
        </w:rPr>
        <w:t>-31</w:t>
      </w:r>
    </w:p>
    <w:p w:rsidR="00CE6B49" w:rsidRPr="00D015FF" w:rsidRDefault="00CE6B49" w:rsidP="00CE6B49">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7"/>
          <w:szCs w:val="27"/>
          <w:lang w:eastAsia="en-GB"/>
        </w:rPr>
        <w:t xml:space="preserve">     </w:t>
      </w:r>
      <w:r w:rsidRPr="00D015FF">
        <w:rPr>
          <w:rFonts w:ascii="Times New Roman" w:eastAsia="Times New Roman" w:hAnsi="Times New Roman" w:cs="Times New Roman"/>
          <w:bCs/>
          <w:sz w:val="24"/>
          <w:szCs w:val="24"/>
          <w:lang w:eastAsia="en-GB"/>
        </w:rPr>
        <w:t>References</w:t>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r>
      <w:r w:rsidR="00DA5E49">
        <w:rPr>
          <w:rFonts w:ascii="Times New Roman" w:eastAsia="Times New Roman" w:hAnsi="Times New Roman" w:cs="Times New Roman"/>
          <w:bCs/>
          <w:sz w:val="24"/>
          <w:szCs w:val="24"/>
          <w:lang w:eastAsia="en-GB"/>
        </w:rPr>
        <w:tab/>
        <w:t>32-34</w:t>
      </w:r>
    </w:p>
    <w:p w:rsidR="00D03795" w:rsidRDefault="00CE6B49" w:rsidP="00CE6B49">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D015FF">
        <w:rPr>
          <w:rFonts w:ascii="Times New Roman" w:eastAsia="Times New Roman" w:hAnsi="Times New Roman" w:cs="Times New Roman"/>
          <w:sz w:val="24"/>
          <w:szCs w:val="24"/>
          <w:lang w:eastAsia="en-GB"/>
        </w:rPr>
        <w:t xml:space="preserve">     Questionnaire</w:t>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r>
      <w:r w:rsidR="00E62A8B">
        <w:rPr>
          <w:rFonts w:ascii="Times New Roman" w:eastAsia="Times New Roman" w:hAnsi="Times New Roman" w:cs="Times New Roman"/>
          <w:sz w:val="24"/>
          <w:szCs w:val="24"/>
          <w:lang w:eastAsia="en-GB"/>
        </w:rPr>
        <w:tab/>
        <w:t>35-36</w:t>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br w:type="page"/>
      </w:r>
      <w:r w:rsidRPr="00796BB3">
        <w:rPr>
          <w:rFonts w:ascii="Times New Roman" w:eastAsia="Times New Roman" w:hAnsi="Times New Roman" w:cs="Times New Roman"/>
          <w:b/>
          <w:bCs/>
          <w:sz w:val="24"/>
          <w:szCs w:val="24"/>
          <w:lang w:eastAsia="en-GB"/>
        </w:rPr>
        <w:lastRenderedPageBreak/>
        <w:t>CHAPTER ONE</w:t>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INTRODUCTION</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Background to the Study</w:t>
      </w:r>
    </w:p>
    <w:p w:rsidR="00D03795" w:rsidRPr="00796BB3" w:rsidRDefault="00D03795" w:rsidP="00D03795">
      <w:pPr>
        <w:pStyle w:val="NormalWeb"/>
        <w:spacing w:line="360" w:lineRule="auto"/>
        <w:contextualSpacing/>
        <w:jc w:val="both"/>
      </w:pPr>
      <w:r w:rsidRPr="00796BB3">
        <w:t>Financial reporting is a critical aspect of business communication that enables stakeholders including investors, regulators, and the public to assess the financial performance and position of organizations. To enhance the comparability, transparency, and reliability of financial statements across different jurisdictions, the International Accounting Standards Board (IASB) developed the International Financial Reporting Standards (IFRS). These global standards were introduced to harmonize accounting practices, ensuring that financial information remains consistent and comprehensible across international borders.</w:t>
      </w:r>
    </w:p>
    <w:p w:rsidR="00D03795" w:rsidRPr="00796BB3" w:rsidRDefault="00D03795" w:rsidP="00D03795">
      <w:pPr>
        <w:pStyle w:val="NormalWeb"/>
        <w:spacing w:line="360" w:lineRule="auto"/>
        <w:contextualSpacing/>
        <w:jc w:val="both"/>
      </w:pPr>
      <w:r w:rsidRPr="00796BB3">
        <w:t>The adoption of IFRS in Nigeria became mandatory for publicly listed companies, including those in the banking sector, starting in 2012. Prior to this, Nigerian banks, including Zenith Bank Plc, prepared their financial statements based on local Generally Accepted Accounting Principles (GAAP), which often led to inconsistencies in reporting and difficulties in comparing financial information with international peers. IFRS adoption was seen as a strategic move towards improving financial disclosure, reducing information asymmetry, and boosting investor confidence in the Nigerian financial markets.</w:t>
      </w:r>
    </w:p>
    <w:p w:rsidR="00D03795" w:rsidRPr="00796BB3" w:rsidRDefault="00D03795" w:rsidP="00D03795">
      <w:pPr>
        <w:pStyle w:val="NormalWeb"/>
        <w:spacing w:line="360" w:lineRule="auto"/>
        <w:contextualSpacing/>
        <w:jc w:val="both"/>
      </w:pPr>
      <w:r w:rsidRPr="00796BB3">
        <w:t>Zenith Bank Plc, a leading financial institution in Nigeria with a branch in Ilorin, represents a significant case for examining the impact of IFRS on financial reporting quality. With its commitment to corporate transparency and accountability, the bank's transition to IFRS aimed at enhancing the quality of its published financial information. The bank expected that aligning with global accounting standards would not only meet regulatory requirements but also increase its competitiveness and trust among international investors.</w:t>
      </w:r>
    </w:p>
    <w:p w:rsidR="00D03795" w:rsidRPr="00796BB3" w:rsidRDefault="00D03795" w:rsidP="00D03795">
      <w:pPr>
        <w:pStyle w:val="NormalWeb"/>
        <w:spacing w:line="360" w:lineRule="auto"/>
        <w:contextualSpacing/>
        <w:jc w:val="both"/>
      </w:pPr>
      <w:r w:rsidRPr="00796BB3">
        <w:lastRenderedPageBreak/>
        <w:t>The implementation of IFRS is expected to improve the quality of financial information in terms of transparency, comparability, and reliability. Transparent financial reporting enables investors to understand the true financial health of the institution, while comparability allows stakeholders to benchmark the bank's performance against other global financial institutions. Furthermore, reliability ensures that the financial statements are free from material misstatement, reflecting a true and fair view of the bank's financial position.</w:t>
      </w:r>
    </w:p>
    <w:p w:rsidR="00D03795" w:rsidRPr="00796BB3" w:rsidRDefault="00D03795" w:rsidP="00D03795">
      <w:pPr>
        <w:pStyle w:val="NormalWeb"/>
        <w:spacing w:line="360" w:lineRule="auto"/>
        <w:contextualSpacing/>
        <w:jc w:val="both"/>
      </w:pPr>
      <w:r w:rsidRPr="00796BB3">
        <w:t>This study focuses on evaluating the effect of IFRS adoption on the quality of published financial information in Zenith Bank Plc, Ilorin. It seeks to understand whether IFRS has led to significant improvements in the bank's financial disclosures, thereby enhancing investor confidence and decision-making. Additionally, the study examines the challenges faced during the adoption process and how these challenges may have influenced financial reporting outcomes.</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Statement of the Problem</w:t>
      </w:r>
    </w:p>
    <w:p w:rsidR="00D03795" w:rsidRPr="00796BB3" w:rsidRDefault="00D03795" w:rsidP="00D03795">
      <w:pPr>
        <w:pStyle w:val="NormalWeb"/>
        <w:spacing w:line="360" w:lineRule="auto"/>
        <w:contextualSpacing/>
        <w:jc w:val="both"/>
      </w:pPr>
      <w:r w:rsidRPr="00796BB3">
        <w:t>The quality of financial information published by financial institutions is critical for decision-making by investors, regulators, and other stakeholders. Prior to the adoption of International Financial Reporting Standards (IFRS) in Nigeria, financial reports prepared under local Generally Accepted Accounting Principles (GAAP) were often criticized for lacking transparency, comparability, and reliability. This inconsistency created barriers for international investors and raised concerns over the credibility of financial statements.</w:t>
      </w:r>
    </w:p>
    <w:p w:rsidR="00D03795" w:rsidRPr="00796BB3" w:rsidRDefault="00D03795" w:rsidP="00D03795">
      <w:pPr>
        <w:pStyle w:val="NormalWeb"/>
        <w:spacing w:line="360" w:lineRule="auto"/>
        <w:contextualSpacing/>
        <w:jc w:val="both"/>
      </w:pPr>
      <w:r w:rsidRPr="00796BB3">
        <w:t>Zenith Bank Plc, being one of Nigeria's leading financial institutions, adopted IFRS with the expectation that its financial reporting quality would improve. However, questions remain as to whether IFRS adoption has truly enhanced the transparency, comparability, and reliability of Zenith Bank's financial information, particularly at its Ilorin branch. Additionally, challenges such as compliance costs, training, and system adjustments have raised concerns about the smooth transition and its impact on financial disclosure quality.</w:t>
      </w:r>
    </w:p>
    <w:p w:rsidR="00D03795" w:rsidRPr="00796BB3" w:rsidRDefault="00D03795" w:rsidP="00D03795">
      <w:pPr>
        <w:pStyle w:val="NormalWeb"/>
        <w:spacing w:line="360" w:lineRule="auto"/>
        <w:contextualSpacing/>
        <w:jc w:val="both"/>
      </w:pPr>
      <w:r w:rsidRPr="00796BB3">
        <w:lastRenderedPageBreak/>
        <w:t>Therefore, the problem this study seeks to address is to evaluate the effect of IFRS adoption on the quality of Zenith Bank's published financial information in Ilorin. It aims to investigate whether IFRS adoption has indeed improved financial transparency, comparability, and reliability, and to identify the challenges that may have affected the quality of financial reporting during the transition process.</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Research Questions</w:t>
      </w:r>
    </w:p>
    <w:p w:rsidR="00D03795" w:rsidRPr="00796BB3" w:rsidRDefault="00D03795" w:rsidP="00D03795">
      <w:pPr>
        <w:pStyle w:val="NormalWeb"/>
        <w:spacing w:line="360" w:lineRule="auto"/>
        <w:contextualSpacing/>
        <w:jc w:val="both"/>
      </w:pPr>
      <w:r w:rsidRPr="00796BB3">
        <w:t>The following research questions have been formulated to guide the study:</w:t>
      </w:r>
    </w:p>
    <w:p w:rsidR="00D03795" w:rsidRPr="00796BB3" w:rsidRDefault="00D03795" w:rsidP="00D03795">
      <w:pPr>
        <w:pStyle w:val="NormalWeb"/>
        <w:numPr>
          <w:ilvl w:val="0"/>
          <w:numId w:val="2"/>
        </w:numPr>
        <w:spacing w:line="360" w:lineRule="auto"/>
        <w:contextualSpacing/>
        <w:jc w:val="both"/>
      </w:pPr>
      <w:r w:rsidRPr="00796BB3">
        <w:t>How has the adoption of IFRS impacted the transparency of financial information published by Zenith Bank Plc in Ilorin?</w:t>
      </w:r>
    </w:p>
    <w:p w:rsidR="00D03795" w:rsidRPr="00796BB3" w:rsidRDefault="00D03795" w:rsidP="00D03795">
      <w:pPr>
        <w:pStyle w:val="NormalWeb"/>
        <w:numPr>
          <w:ilvl w:val="0"/>
          <w:numId w:val="2"/>
        </w:numPr>
        <w:spacing w:line="360" w:lineRule="auto"/>
        <w:contextualSpacing/>
        <w:jc w:val="both"/>
      </w:pPr>
      <w:r w:rsidRPr="00796BB3">
        <w:t>To what extent has IFRS adoption improved the comparability of Zenith Bank's financial statements with global standards?</w:t>
      </w:r>
    </w:p>
    <w:p w:rsidR="00D03795" w:rsidRPr="00796BB3" w:rsidRDefault="00D03795" w:rsidP="00D03795">
      <w:pPr>
        <w:pStyle w:val="NormalWeb"/>
        <w:numPr>
          <w:ilvl w:val="0"/>
          <w:numId w:val="2"/>
        </w:numPr>
        <w:spacing w:line="360" w:lineRule="auto"/>
        <w:contextualSpacing/>
        <w:jc w:val="both"/>
      </w:pPr>
      <w:r w:rsidRPr="00796BB3">
        <w:t>Has the reliability of Zenith Bank's published financial information increased since the adoption of IFRS?</w:t>
      </w:r>
    </w:p>
    <w:p w:rsidR="00D03795" w:rsidRPr="00796BB3" w:rsidRDefault="00D03795" w:rsidP="00D03795">
      <w:pPr>
        <w:pStyle w:val="NormalWeb"/>
        <w:numPr>
          <w:ilvl w:val="0"/>
          <w:numId w:val="2"/>
        </w:numPr>
        <w:spacing w:line="360" w:lineRule="auto"/>
        <w:contextualSpacing/>
        <w:jc w:val="both"/>
      </w:pPr>
      <w:r w:rsidRPr="00796BB3">
        <w:t>What challenges did Zenith Bank encounter during the transition to IFRS?</w:t>
      </w:r>
    </w:p>
    <w:p w:rsidR="00D03795" w:rsidRPr="00796BB3" w:rsidRDefault="00D03795" w:rsidP="00D03795">
      <w:pPr>
        <w:pStyle w:val="NormalWeb"/>
        <w:numPr>
          <w:ilvl w:val="0"/>
          <w:numId w:val="2"/>
        </w:numPr>
        <w:spacing w:line="360" w:lineRule="auto"/>
        <w:contextualSpacing/>
        <w:jc w:val="both"/>
      </w:pPr>
      <w:r w:rsidRPr="00796BB3">
        <w:t>How has the adoption of IFRS influenced investor confidence and decision-making in relation to Zenith Bank Plc?</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Objectives of the Study</w:t>
      </w:r>
    </w:p>
    <w:p w:rsidR="00D03795" w:rsidRPr="00796BB3" w:rsidRDefault="00D03795" w:rsidP="00D03795">
      <w:pPr>
        <w:pStyle w:val="NormalWeb"/>
        <w:spacing w:line="360" w:lineRule="auto"/>
        <w:contextualSpacing/>
        <w:jc w:val="both"/>
      </w:pPr>
      <w:r w:rsidRPr="00796BB3">
        <w:t>The main objective of this study is to examine the effect of International Financial Reporting Standards (IFRS) adoption on the quality of published financial information at Zenith Bank Plc, Ilorin. Specifically, the study seeks to:</w:t>
      </w:r>
    </w:p>
    <w:p w:rsidR="00D03795" w:rsidRPr="00796BB3" w:rsidRDefault="00D03795" w:rsidP="00D03795">
      <w:pPr>
        <w:pStyle w:val="NormalWeb"/>
        <w:numPr>
          <w:ilvl w:val="0"/>
          <w:numId w:val="3"/>
        </w:numPr>
        <w:spacing w:line="360" w:lineRule="auto"/>
        <w:contextualSpacing/>
        <w:jc w:val="both"/>
      </w:pPr>
      <w:r w:rsidRPr="00796BB3">
        <w:t>To examine the impact of IFRS adoption on the transparency of financial information published by Zenith Bank Plc in Ilorin.</w:t>
      </w:r>
    </w:p>
    <w:p w:rsidR="00D03795" w:rsidRPr="00796BB3" w:rsidRDefault="00D03795" w:rsidP="00D03795">
      <w:pPr>
        <w:pStyle w:val="NormalWeb"/>
        <w:numPr>
          <w:ilvl w:val="0"/>
          <w:numId w:val="3"/>
        </w:numPr>
        <w:spacing w:line="360" w:lineRule="auto"/>
        <w:contextualSpacing/>
        <w:jc w:val="both"/>
      </w:pPr>
      <w:r w:rsidRPr="00796BB3">
        <w:t>To assess the extent to which IFRS adoption has improved the comparability of Zenith Bank's financial statements with global standards.</w:t>
      </w:r>
    </w:p>
    <w:p w:rsidR="00D03795" w:rsidRPr="00796BB3" w:rsidRDefault="00D03795" w:rsidP="00D03795">
      <w:pPr>
        <w:pStyle w:val="NormalWeb"/>
        <w:numPr>
          <w:ilvl w:val="0"/>
          <w:numId w:val="3"/>
        </w:numPr>
        <w:spacing w:line="360" w:lineRule="auto"/>
        <w:contextualSpacing/>
        <w:jc w:val="both"/>
      </w:pPr>
      <w:r w:rsidRPr="00796BB3">
        <w:lastRenderedPageBreak/>
        <w:t>To evaluate whether the reliability of Zenith Bank's published financial information has increased since the adoption of IFRS.</w:t>
      </w:r>
    </w:p>
    <w:p w:rsidR="00D03795" w:rsidRPr="00796BB3" w:rsidRDefault="00D03795" w:rsidP="00D03795">
      <w:pPr>
        <w:pStyle w:val="NormalWeb"/>
        <w:numPr>
          <w:ilvl w:val="0"/>
          <w:numId w:val="3"/>
        </w:numPr>
        <w:spacing w:line="360" w:lineRule="auto"/>
        <w:contextualSpacing/>
        <w:jc w:val="both"/>
      </w:pPr>
      <w:r w:rsidRPr="00796BB3">
        <w:t>To Identify the challenges encountered by Zenith Bank during the transition to IFRS.</w:t>
      </w:r>
    </w:p>
    <w:p w:rsidR="00D03795" w:rsidRPr="00796BB3" w:rsidRDefault="00D03795" w:rsidP="00D03795">
      <w:pPr>
        <w:pStyle w:val="NormalWeb"/>
        <w:numPr>
          <w:ilvl w:val="0"/>
          <w:numId w:val="3"/>
        </w:numPr>
        <w:spacing w:line="360" w:lineRule="auto"/>
        <w:contextualSpacing/>
        <w:jc w:val="both"/>
      </w:pPr>
      <w:r w:rsidRPr="00796BB3">
        <w:t>To investigate how the adoption of IFRS has influenced investor confidence and decision-making processes in relation to Zenith Bank Plc.</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Research Hypotheses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The following hypotheses have been formulated to guide the study:</w:t>
      </w:r>
    </w:p>
    <w:p w:rsidR="00D03795" w:rsidRPr="00796BB3" w:rsidRDefault="00D03795" w:rsidP="00D03795">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₀₁</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no significant impact on the transparency of financial information published by Zenith Bank Plc in Ilorin.</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₁₁</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a significant impact on the transparency of financial information published by Zenith Bank Plc in Ilorin.</w:t>
      </w:r>
    </w:p>
    <w:p w:rsidR="00D03795" w:rsidRPr="00796BB3" w:rsidRDefault="00D03795" w:rsidP="00D0379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₀₂</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not significantly improved the comparability of Zenith Bank's financial statements with global standards.</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₁₂</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significantly improved the comparability of Zenith Bank's financial statements with global standards.</w:t>
      </w:r>
    </w:p>
    <w:p w:rsidR="00D03795" w:rsidRPr="00796BB3" w:rsidRDefault="00D03795" w:rsidP="00D0379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₀₃</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does not significantly enhance the reliability and accuracy of financial information disclosed by Zenith Bank Plc.</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₁₃</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significantly enhances the reliability and accuracy of financial information disclosed by Zenith Bank Plc.</w:t>
      </w:r>
    </w:p>
    <w:p w:rsidR="00D03795" w:rsidRPr="00796BB3" w:rsidRDefault="00D03795" w:rsidP="00D0379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₀₄</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no significant influence on the relevance and timeliness of Zenith Bank’s published financial reports.</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₁₄</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a significant influence on the relevance and timeliness of Zenith Bank’s published financial reports.</w:t>
      </w:r>
    </w:p>
    <w:p w:rsidR="00D03795" w:rsidRPr="00796BB3" w:rsidRDefault="00D03795" w:rsidP="00D03795">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lastRenderedPageBreak/>
        <w:t>H</w:t>
      </w:r>
      <w:r w:rsidRPr="00796BB3">
        <w:rPr>
          <w:rFonts w:ascii="Cambria Math" w:eastAsia="Times New Roman" w:hAnsi="Cambria Math" w:cs="Times New Roman"/>
          <w:b/>
          <w:bCs/>
          <w:sz w:val="24"/>
          <w:szCs w:val="24"/>
          <w:lang w:eastAsia="en-GB"/>
        </w:rPr>
        <w:t>₀₅</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no significant effect on stakeholders’ decision-making based on Zenith Bank’s financial reports.</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₁₅</w:t>
      </w:r>
      <w:r w:rsidRPr="00796BB3">
        <w:rPr>
          <w:rFonts w:ascii="Times New Roman" w:eastAsia="Times New Roman" w:hAnsi="Times New Roman" w:cs="Times New Roman"/>
          <w:b/>
          <w:bCs/>
          <w:sz w:val="24"/>
          <w:szCs w:val="24"/>
          <w:lang w:eastAsia="en-GB"/>
        </w:rPr>
        <w:t>:</w:t>
      </w:r>
      <w:r w:rsidRPr="00796BB3">
        <w:rPr>
          <w:rFonts w:ascii="Times New Roman" w:eastAsia="Times New Roman" w:hAnsi="Times New Roman" w:cs="Times New Roman"/>
          <w:sz w:val="24"/>
          <w:szCs w:val="24"/>
          <w:lang w:eastAsia="en-GB"/>
        </w:rPr>
        <w:t xml:space="preserve"> IFRS adoption has a significant effect on stakeholders’ decision-making based on Zenith Bank’s financial reports.</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Scope of the Study</w:t>
      </w:r>
    </w:p>
    <w:p w:rsidR="00D03795" w:rsidRPr="00796BB3" w:rsidRDefault="00D03795" w:rsidP="00D03795">
      <w:pPr>
        <w:pStyle w:val="NormalWeb"/>
        <w:spacing w:line="360" w:lineRule="auto"/>
        <w:contextualSpacing/>
        <w:jc w:val="both"/>
      </w:pPr>
      <w:r w:rsidRPr="00796BB3">
        <w:t>This study focuses on evaluating the impact of International Financial Reporting Standards (IFRS) adoption on the quality of published financial information at Zenith Bank Plc, Ilorin. It covers the period from IFRS adoption in Nigeria in 2012 to the present, aiming to understand how global accounting standards have influenced transparency, comparability, and reliability in financial reporting at the bank's Ilorin branch.</w:t>
      </w:r>
    </w:p>
    <w:p w:rsidR="00D03795" w:rsidRPr="00796BB3" w:rsidRDefault="00D03795" w:rsidP="00D03795">
      <w:pPr>
        <w:pStyle w:val="NormalWeb"/>
        <w:spacing w:line="360" w:lineRule="auto"/>
        <w:contextualSpacing/>
        <w:jc w:val="both"/>
      </w:pPr>
      <w:r w:rsidRPr="00796BB3">
        <w:t>The scope includes an examination of financial statements, annual reports, and related disclosures to assess improvements in reporting quality. It also involves analyzing the challenges encountered during the IFRS transition and its impact on investor confidence. Furthermore, the study is geographically limited to Zenith Bank's operations in Ilorin, providing a focused analysis of IFRS adoption within that specific regional context.</w:t>
      </w:r>
    </w:p>
    <w:p w:rsidR="00D03795" w:rsidRPr="00796BB3" w:rsidRDefault="00D03795" w:rsidP="00D03795">
      <w:pPr>
        <w:pStyle w:val="NormalWeb"/>
        <w:spacing w:line="360" w:lineRule="auto"/>
        <w:contextualSpacing/>
        <w:jc w:val="both"/>
      </w:pPr>
      <w:r w:rsidRPr="00796BB3">
        <w:t>This scope is intended to provide insights into how IFRS has shaped financial reporting at Zenith Bank Plc, Ilorin, while also identifying any obstacles that may have affected full compliance and information quality.</w:t>
      </w:r>
    </w:p>
    <w:p w:rsidR="00D03795" w:rsidRPr="00796BB3" w:rsidRDefault="00D03795" w:rsidP="00D03795">
      <w:pPr>
        <w:pStyle w:val="ListParagraph"/>
        <w:numPr>
          <w:ilvl w:val="1"/>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Limitations of the Study</w:t>
      </w:r>
    </w:p>
    <w:p w:rsidR="00D03795" w:rsidRPr="00796BB3" w:rsidRDefault="00D03795" w:rsidP="00D03795">
      <w:pPr>
        <w:pStyle w:val="NormalWeb"/>
        <w:spacing w:line="360" w:lineRule="auto"/>
        <w:contextualSpacing/>
        <w:jc w:val="both"/>
      </w:pPr>
      <w:r w:rsidRPr="00796BB3">
        <w:t xml:space="preserve">This study has several limitations that should be acknowledged. Firstly, the research is geographically limited to Zenith Bank Plc’s operations in Ilorin, which may not fully represent the overall impact of IFRS adoption across other branches or regions in Nigeria. Secondly, access to some internal financial records and confidential documents was restricted, which limited the depth of the analysis. Additionally, the study focuses on the </w:t>
      </w:r>
      <w:r w:rsidRPr="00796BB3">
        <w:lastRenderedPageBreak/>
        <w:t>period from 2012 to the present, which may not fully capture the long-term effects of IFRS adoption on financial reporting quality. Furthermore, interviews and surveys conducted for the study may be subject to respondent bias, as participants might provide answers they believe are socially desirable rather than their genuine opinions. Lastly, any changes in financial regulations during the study period could influence the interpretation of results and the overall assessment of IFRS adoption.</w:t>
      </w:r>
    </w:p>
    <w:p w:rsidR="00D03795" w:rsidRPr="00796BB3" w:rsidRDefault="00D03795" w:rsidP="00D03795">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1.8 Significance of the Study</w:t>
      </w:r>
    </w:p>
    <w:p w:rsidR="00D03795" w:rsidRPr="00796BB3" w:rsidRDefault="00D03795" w:rsidP="00D03795">
      <w:pPr>
        <w:pStyle w:val="NormalWeb"/>
        <w:spacing w:line="360" w:lineRule="auto"/>
        <w:contextualSpacing/>
        <w:jc w:val="both"/>
      </w:pPr>
      <w:r w:rsidRPr="00796BB3">
        <w:t>The significance of this study lies in its potential to contribute valuable insights into the impact of International Financial Reporting Standards (IFRS) adoption on the quality of financial information published by Zenith Bank Plc, Ilorin. By examining how IFRS has influenced transparency, comparability, and reliability in financial reporting, the study provides important information for stakeholders such as investors, regulators, and management to make informed decisions.</w:t>
      </w:r>
    </w:p>
    <w:p w:rsidR="00D03795" w:rsidRPr="00796BB3" w:rsidRDefault="00D03795" w:rsidP="00D03795">
      <w:pPr>
        <w:pStyle w:val="NormalWeb"/>
        <w:spacing w:line="360" w:lineRule="auto"/>
        <w:contextualSpacing/>
        <w:jc w:val="both"/>
      </w:pPr>
      <w:r w:rsidRPr="00796BB3">
        <w:t>For investors, the findings will highlight whether IFRS adoption has enhanced the credibility and usefulness of financial statements, thereby supporting better investment decisions and fostering confidence in the Nigerian banking sector. Regulators and policymakers can use the results to evaluate the effectiveness of IFRS implementation and identify areas requiring further support or regulation to ensure consistent reporting standards.</w:t>
      </w:r>
    </w:p>
    <w:p w:rsidR="00D03795" w:rsidRPr="00796BB3" w:rsidRDefault="00D03795" w:rsidP="00D03795">
      <w:pPr>
        <w:pStyle w:val="NormalWeb"/>
        <w:spacing w:line="360" w:lineRule="auto"/>
        <w:contextualSpacing/>
        <w:jc w:val="both"/>
      </w:pPr>
      <w:r w:rsidRPr="00796BB3">
        <w:t>Furthermore, the study will benefit Zenith Bank Plc by identifying challenges experienced during the IFRS transition and suggesting ways to improve compliance and reporting practices. Academically, this research adds to the existing body of knowledge on international accounting standards and their local effects, providing a foundation for future studies in Nigeria and similar emerging markets.</w:t>
      </w:r>
    </w:p>
    <w:p w:rsidR="00D03795" w:rsidRPr="00796BB3" w:rsidRDefault="00D03795" w:rsidP="00D03795">
      <w:pPr>
        <w:pStyle w:val="NormalWeb"/>
        <w:spacing w:line="360" w:lineRule="auto"/>
        <w:contextualSpacing/>
        <w:jc w:val="both"/>
      </w:pPr>
      <w:r w:rsidRPr="00796BB3">
        <w:t>Overall, the study aims to reinforce the importance of adopting global accounting standards in improving financial transparency and promoting economic growth.</w:t>
      </w:r>
    </w:p>
    <w:p w:rsidR="00D03795" w:rsidRPr="00796BB3" w:rsidRDefault="00D03795" w:rsidP="00D03795">
      <w:pPr>
        <w:pStyle w:val="ListParagraph"/>
        <w:numPr>
          <w:ilvl w:val="1"/>
          <w:numId w:val="5"/>
        </w:numPr>
        <w:spacing w:before="100" w:beforeAutospacing="1" w:after="100" w:afterAutospacing="1" w:line="360" w:lineRule="auto"/>
        <w:jc w:val="both"/>
        <w:outlineLvl w:val="2"/>
        <w:rPr>
          <w:rFonts w:ascii="Times New Roman" w:hAnsi="Times New Roman" w:cs="Times New Roman"/>
          <w:b/>
          <w:sz w:val="24"/>
          <w:szCs w:val="24"/>
        </w:rPr>
      </w:pPr>
      <w:r w:rsidRPr="00796BB3">
        <w:rPr>
          <w:rFonts w:ascii="Times New Roman" w:hAnsi="Times New Roman" w:cs="Times New Roman"/>
          <w:b/>
          <w:sz w:val="24"/>
          <w:szCs w:val="24"/>
        </w:rPr>
        <w:lastRenderedPageBreak/>
        <w:t>Definitions of Key Terms</w:t>
      </w:r>
    </w:p>
    <w:p w:rsidR="00D03795" w:rsidRPr="00796BB3" w:rsidRDefault="00D03795" w:rsidP="00D03795">
      <w:pPr>
        <w:pStyle w:val="NormalWeb"/>
        <w:numPr>
          <w:ilvl w:val="0"/>
          <w:numId w:val="4"/>
        </w:numPr>
        <w:spacing w:line="360" w:lineRule="auto"/>
        <w:contextualSpacing/>
        <w:jc w:val="both"/>
      </w:pPr>
      <w:r w:rsidRPr="00796BB3">
        <w:rPr>
          <w:rStyle w:val="Strong"/>
        </w:rPr>
        <w:t>International Financial Reporting Standards (IFRS):</w:t>
      </w:r>
      <w:r w:rsidRPr="00796BB3">
        <w:t xml:space="preserve"> A set of globally accepted accounting standards developed by the International Accounting Standards Board (IASB) aimed at standardizing financial reporting to ensure transparency, comparability, and consistency across international boundaries.</w:t>
      </w:r>
    </w:p>
    <w:p w:rsidR="00D03795" w:rsidRPr="00796BB3" w:rsidRDefault="00D03795" w:rsidP="00D03795">
      <w:pPr>
        <w:pStyle w:val="NormalWeb"/>
        <w:numPr>
          <w:ilvl w:val="0"/>
          <w:numId w:val="4"/>
        </w:numPr>
        <w:spacing w:line="360" w:lineRule="auto"/>
        <w:contextualSpacing/>
        <w:jc w:val="both"/>
      </w:pPr>
      <w:r w:rsidRPr="00796BB3">
        <w:rPr>
          <w:rStyle w:val="Strong"/>
        </w:rPr>
        <w:t>Financial Information Quality:</w:t>
      </w:r>
      <w:r w:rsidRPr="00796BB3">
        <w:t xml:space="preserve"> Refers to the accuracy, reliability, transparency, and relevance of financial statements and disclosures that allow stakeholders to make informed economic decisions.</w:t>
      </w:r>
    </w:p>
    <w:p w:rsidR="00D03795" w:rsidRPr="00796BB3" w:rsidRDefault="00D03795" w:rsidP="00D03795">
      <w:pPr>
        <w:pStyle w:val="NormalWeb"/>
        <w:numPr>
          <w:ilvl w:val="0"/>
          <w:numId w:val="4"/>
        </w:numPr>
        <w:spacing w:line="360" w:lineRule="auto"/>
        <w:contextualSpacing/>
        <w:jc w:val="both"/>
      </w:pPr>
      <w:r w:rsidRPr="00796BB3">
        <w:rPr>
          <w:rStyle w:val="Strong"/>
        </w:rPr>
        <w:t>Transparency:</w:t>
      </w:r>
      <w:r w:rsidRPr="00796BB3">
        <w:t xml:space="preserve"> The extent to which financial reports openly and clearly present information without ambiguity, allowing users to understand an organization’s true financial position.</w:t>
      </w:r>
    </w:p>
    <w:p w:rsidR="00D03795" w:rsidRPr="00796BB3" w:rsidRDefault="00D03795" w:rsidP="00D03795">
      <w:pPr>
        <w:pStyle w:val="NormalWeb"/>
        <w:numPr>
          <w:ilvl w:val="0"/>
          <w:numId w:val="4"/>
        </w:numPr>
        <w:spacing w:line="360" w:lineRule="auto"/>
        <w:contextualSpacing/>
        <w:jc w:val="both"/>
      </w:pPr>
      <w:r w:rsidRPr="00796BB3">
        <w:rPr>
          <w:rStyle w:val="Strong"/>
        </w:rPr>
        <w:t>Comparability:</w:t>
      </w:r>
      <w:r w:rsidRPr="00796BB3">
        <w:t xml:space="preserve"> The ability to compare financial statements of different companies or across different periods within the same company due to uniform accounting standards or principles.</w:t>
      </w:r>
    </w:p>
    <w:p w:rsidR="00D03795" w:rsidRPr="00796BB3" w:rsidRDefault="00D03795" w:rsidP="00D03795">
      <w:pPr>
        <w:pStyle w:val="NormalWeb"/>
        <w:numPr>
          <w:ilvl w:val="0"/>
          <w:numId w:val="4"/>
        </w:numPr>
        <w:spacing w:line="360" w:lineRule="auto"/>
        <w:contextualSpacing/>
        <w:jc w:val="both"/>
      </w:pPr>
      <w:r w:rsidRPr="00796BB3">
        <w:rPr>
          <w:rStyle w:val="Strong"/>
        </w:rPr>
        <w:t>Reliability:</w:t>
      </w:r>
      <w:r w:rsidRPr="00796BB3">
        <w:t xml:space="preserve"> The degree to which financial information is free from significant error or bias, providing a true and fair representation of a company’s financial performance and position.</w:t>
      </w:r>
    </w:p>
    <w:p w:rsidR="00D03795" w:rsidRPr="00796BB3" w:rsidRDefault="00D03795" w:rsidP="00D03795">
      <w:pPr>
        <w:pStyle w:val="NormalWeb"/>
        <w:numPr>
          <w:ilvl w:val="0"/>
          <w:numId w:val="4"/>
        </w:numPr>
        <w:spacing w:line="360" w:lineRule="auto"/>
        <w:contextualSpacing/>
        <w:jc w:val="both"/>
      </w:pPr>
      <w:r w:rsidRPr="00796BB3">
        <w:rPr>
          <w:rStyle w:val="Strong"/>
        </w:rPr>
        <w:t>Zenith Bank Plc:</w:t>
      </w:r>
      <w:r w:rsidRPr="00796BB3">
        <w:t xml:space="preserve"> A leading Nigerian multinational financial services provider with branches across Nigeria, including Ilorin in Kwara State, serving as the case study focus for this research.</w:t>
      </w:r>
    </w:p>
    <w:p w:rsidR="00D03795" w:rsidRPr="00796BB3" w:rsidRDefault="00D03795" w:rsidP="00D03795">
      <w:pPr>
        <w:pStyle w:val="NormalWeb"/>
        <w:numPr>
          <w:ilvl w:val="0"/>
          <w:numId w:val="4"/>
        </w:numPr>
        <w:spacing w:line="360" w:lineRule="auto"/>
        <w:contextualSpacing/>
        <w:jc w:val="both"/>
      </w:pPr>
      <w:r w:rsidRPr="00796BB3">
        <w:rPr>
          <w:rStyle w:val="Strong"/>
        </w:rPr>
        <w:t>Adoption:</w:t>
      </w:r>
      <w:r w:rsidRPr="00796BB3">
        <w:t xml:space="preserve"> The process through which Zenith Bank Plc transitioned from using local Generally Accepted Accounting Principles (GAAP) to the International Financial Reporting Standards (IFRS) for preparing its financial statements.</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p>
    <w:p w:rsidR="00D03795" w:rsidRPr="00796BB3" w:rsidRDefault="00D03795" w:rsidP="00D03795">
      <w:pPr>
        <w:spacing w:line="360" w:lineRule="auto"/>
        <w:contextualSpacing/>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br w:type="page"/>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t xml:space="preserve">CHAPTER TWO </w:t>
      </w:r>
      <w:r w:rsidRPr="00796BB3">
        <w:rPr>
          <w:rFonts w:ascii="Times New Roman" w:eastAsia="Times New Roman" w:hAnsi="Times New Roman" w:cs="Times New Roman"/>
          <w:b/>
          <w:bCs/>
          <w:sz w:val="24"/>
          <w:szCs w:val="24"/>
          <w:lang w:eastAsia="en-GB"/>
        </w:rPr>
        <w:br/>
        <w:t>LITERATURE REVIEW</w:t>
      </w:r>
    </w:p>
    <w:p w:rsidR="00D03795" w:rsidRPr="00796BB3" w:rsidRDefault="00D03795" w:rsidP="00D03795">
      <w:pPr>
        <w:pStyle w:val="Heading2"/>
        <w:spacing w:line="360" w:lineRule="auto"/>
        <w:contextualSpacing/>
        <w:jc w:val="both"/>
        <w:rPr>
          <w:sz w:val="24"/>
          <w:szCs w:val="24"/>
        </w:rPr>
      </w:pPr>
      <w:r w:rsidRPr="00796BB3">
        <w:rPr>
          <w:sz w:val="24"/>
          <w:szCs w:val="24"/>
        </w:rPr>
        <w:t>2.1 Introduction</w:t>
      </w:r>
    </w:p>
    <w:p w:rsidR="00D03795" w:rsidRPr="00796BB3" w:rsidRDefault="00D03795" w:rsidP="00D03795">
      <w:pPr>
        <w:pStyle w:val="NormalWeb"/>
        <w:spacing w:line="360" w:lineRule="auto"/>
        <w:contextualSpacing/>
        <w:jc w:val="both"/>
      </w:pPr>
      <w:r w:rsidRPr="00796BB3">
        <w:t>This chapter reviews existing literature relevant to the adoption of International Financial Reporting Standards (IFRS) and its effect on the quality of published financial information. It explores theoretical frameworks, empirical studies, and challenges associated with IFRS implementation, with particular attention to the Nigerian banking sector and Zenith Bank Plc.</w:t>
      </w:r>
    </w:p>
    <w:p w:rsidR="00D03795" w:rsidRPr="00796BB3" w:rsidRDefault="00D03795" w:rsidP="00D03795">
      <w:pPr>
        <w:pStyle w:val="Heading2"/>
        <w:spacing w:line="360" w:lineRule="auto"/>
        <w:contextualSpacing/>
        <w:jc w:val="both"/>
        <w:rPr>
          <w:sz w:val="24"/>
          <w:szCs w:val="24"/>
        </w:rPr>
      </w:pPr>
      <w:r w:rsidRPr="00796BB3">
        <w:rPr>
          <w:sz w:val="24"/>
          <w:szCs w:val="24"/>
        </w:rPr>
        <w:t>2.2 Conceptual Framework</w:t>
      </w:r>
    </w:p>
    <w:p w:rsidR="00D03795" w:rsidRPr="00796BB3" w:rsidRDefault="00D03795" w:rsidP="00D03795">
      <w:pPr>
        <w:pStyle w:val="Heading3"/>
        <w:spacing w:line="360" w:lineRule="auto"/>
        <w:contextualSpacing/>
        <w:jc w:val="both"/>
        <w:rPr>
          <w:sz w:val="24"/>
          <w:szCs w:val="24"/>
        </w:rPr>
      </w:pPr>
      <w:r w:rsidRPr="00796BB3">
        <w:rPr>
          <w:sz w:val="24"/>
          <w:szCs w:val="24"/>
        </w:rPr>
        <w:t>2.2.1 International Financial Reporting Standards (IFRS)</w:t>
      </w:r>
    </w:p>
    <w:p w:rsidR="00D03795" w:rsidRPr="00796BB3" w:rsidRDefault="00D03795" w:rsidP="00D03795">
      <w:pPr>
        <w:pStyle w:val="NormalWeb"/>
        <w:spacing w:line="360" w:lineRule="auto"/>
        <w:contextualSpacing/>
        <w:jc w:val="both"/>
      </w:pPr>
      <w:r w:rsidRPr="00796BB3">
        <w:t>International Financial Reporting Standards (IFRS) are a set of globally recognized accounting principles issued by the International Accounting Board (IASB). These Standards are designed to ensure transparency, accountability, and efficiency in financial markets around the world by establishing a common accounting language that can be understood across international borders. The primary goal of IFRS is to make financial statements comparable, reliable, and relevant to users such as investors, regulators, and other stakeholders. This is especially important for countries like Nigeria with growing involvement in global capital markets prior to the adoption of IFRS in Nigeria.</w:t>
      </w:r>
    </w:p>
    <w:p w:rsidR="00D03795" w:rsidRPr="00796BB3" w:rsidRDefault="00D03795" w:rsidP="00D03795">
      <w:pPr>
        <w:pStyle w:val="NormalWeb"/>
        <w:spacing w:line="360" w:lineRule="auto"/>
        <w:contextualSpacing/>
        <w:jc w:val="both"/>
      </w:pPr>
      <w:r w:rsidRPr="00796BB3">
        <w:t xml:space="preserve">Firms used the Nigeria generally Accepted Accounting Principles (NGAAP), which lacked the global credibility and uniformity of IFRS. IFRS cover a wide range of accounting topics including the presentation of financial statements, revenue recognition, asset valuation, financial instruments, leases, and consolidation. The adoption of IFRS is expected to reduce information asymmetry, enhance investors' confidence, and improve </w:t>
      </w:r>
      <w:r w:rsidRPr="00796BB3">
        <w:lastRenderedPageBreak/>
        <w:t>access to international funding by aligning the quality of financial information with global best practices.</w:t>
      </w:r>
    </w:p>
    <w:p w:rsidR="00D03795" w:rsidRPr="00796BB3" w:rsidRDefault="00D03795" w:rsidP="00D03795">
      <w:pPr>
        <w:pStyle w:val="NormalWeb"/>
        <w:spacing w:line="360" w:lineRule="auto"/>
        <w:contextualSpacing/>
        <w:jc w:val="both"/>
      </w:pPr>
      <w:r w:rsidRPr="00796BB3">
        <w:t>In Nigeria, the transition of IFRS became effective in 2012, following a phased implementation plan released by the Financial Reporting Council (FRC). Banks and other publicly listed companies were in the first phase of this transition, making Zenith Bank Plc one of the early adopters of IFRS. This move was aimed at improving the quality of published financial information in line with global standards.</w:t>
      </w:r>
    </w:p>
    <w:p w:rsidR="00D03795" w:rsidRPr="00796BB3" w:rsidRDefault="00D03795" w:rsidP="00D03795">
      <w:pPr>
        <w:pStyle w:val="Heading3"/>
        <w:spacing w:line="360" w:lineRule="auto"/>
        <w:contextualSpacing/>
        <w:jc w:val="both"/>
        <w:rPr>
          <w:sz w:val="24"/>
          <w:szCs w:val="24"/>
        </w:rPr>
      </w:pPr>
      <w:r w:rsidRPr="00796BB3">
        <w:rPr>
          <w:sz w:val="24"/>
          <w:szCs w:val="24"/>
        </w:rPr>
        <w:t>2.2.2 Quality of Financial Information</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The quality of financial information refers to the degree to which financial reports faithfully represent a firm's economic reality and provide decision-useful insights to stakeholders. High-quality financial information is critical in enabling investors, creditors, regulators, and management to make informed judgments about an entity's financial health and future prospects.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According to the International Accounting Standards Board (IASB) Conceptual Framework, the fundamental qualitative characteristics of financial are relevance and faithful representation. Relevant information is capable of influencing decisions by helping users evaluate past, present, or future events. Faithful representation means the information is complete, neutral, and free from errors.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In addition to these, there are enhancing characteristics which include:</w:t>
      </w:r>
    </w:p>
    <w:p w:rsidR="00D03795" w:rsidRPr="00796BB3" w:rsidRDefault="00D03795" w:rsidP="00D0379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Comparability</w:t>
      </w:r>
      <w:r w:rsidRPr="00796BB3">
        <w:rPr>
          <w:rFonts w:ascii="Times New Roman" w:eastAsia="Times New Roman" w:hAnsi="Times New Roman" w:cs="Times New Roman"/>
          <w:sz w:val="24"/>
          <w:szCs w:val="24"/>
          <w:lang w:eastAsia="en-GB"/>
        </w:rPr>
        <w:t xml:space="preserve"> – allows users to identify similarities and differences between financial reports of different entities or the same entity over time.</w:t>
      </w:r>
    </w:p>
    <w:p w:rsidR="00D03795" w:rsidRPr="00796BB3" w:rsidRDefault="00D03795" w:rsidP="00D0379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Verifiability</w:t>
      </w:r>
      <w:r w:rsidRPr="00796BB3">
        <w:rPr>
          <w:rFonts w:ascii="Times New Roman" w:eastAsia="Times New Roman" w:hAnsi="Times New Roman" w:cs="Times New Roman"/>
          <w:sz w:val="24"/>
          <w:szCs w:val="24"/>
          <w:lang w:eastAsia="en-GB"/>
        </w:rPr>
        <w:t xml:space="preserve"> – ensures that different knowledgeable observers could reach consensus that a particular representation is a faithful one.</w:t>
      </w:r>
    </w:p>
    <w:p w:rsidR="00D03795" w:rsidRPr="00796BB3" w:rsidRDefault="00D03795" w:rsidP="00D03795">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Timeliness</w:t>
      </w:r>
      <w:r w:rsidRPr="00796BB3">
        <w:rPr>
          <w:rFonts w:ascii="Times New Roman" w:eastAsia="Times New Roman" w:hAnsi="Times New Roman" w:cs="Times New Roman"/>
          <w:sz w:val="24"/>
          <w:szCs w:val="24"/>
          <w:lang w:eastAsia="en-GB"/>
        </w:rPr>
        <w:t xml:space="preserve"> – ensures that information is available to decision-makers in time to influence decisions.</w:t>
      </w:r>
    </w:p>
    <w:p w:rsidR="00D03795" w:rsidRPr="00796BB3" w:rsidRDefault="00D03795" w:rsidP="00D03795">
      <w:pPr>
        <w:numPr>
          <w:ilvl w:val="0"/>
          <w:numId w:val="10"/>
        </w:numPr>
        <w:spacing w:before="100" w:beforeAutospacing="1" w:after="100" w:afterAutospacing="1" w:line="360" w:lineRule="auto"/>
        <w:contextualSpacing/>
        <w:jc w:val="both"/>
        <w:rPr>
          <w:rFonts w:ascii="Times New Roman" w:hAnsi="Times New Roman" w:cs="Times New Roman"/>
          <w:b/>
          <w:sz w:val="24"/>
          <w:szCs w:val="24"/>
        </w:rPr>
      </w:pPr>
      <w:r w:rsidRPr="00796BB3">
        <w:rPr>
          <w:rFonts w:ascii="Times New Roman" w:eastAsia="Times New Roman" w:hAnsi="Times New Roman" w:cs="Times New Roman"/>
          <w:b/>
          <w:bCs/>
          <w:sz w:val="24"/>
          <w:szCs w:val="24"/>
          <w:lang w:eastAsia="en-GB"/>
        </w:rPr>
        <w:lastRenderedPageBreak/>
        <w:t>Understand ability</w:t>
      </w:r>
      <w:r w:rsidRPr="00796BB3">
        <w:rPr>
          <w:rFonts w:ascii="Times New Roman" w:eastAsia="Times New Roman" w:hAnsi="Times New Roman" w:cs="Times New Roman"/>
          <w:sz w:val="24"/>
          <w:szCs w:val="24"/>
          <w:lang w:eastAsia="en-GB"/>
        </w:rPr>
        <w:t xml:space="preserve"> – ensures that information is clearly  </w:t>
      </w:r>
      <w:r w:rsidRPr="00796BB3">
        <w:rPr>
          <w:rStyle w:val="Strong"/>
          <w:rFonts w:ascii="Times New Roman" w:hAnsi="Times New Roman" w:cs="Times New Roman"/>
          <w:sz w:val="24"/>
          <w:szCs w:val="24"/>
        </w:rPr>
        <w:t>Presented and Easy to Comprehend by Users with Reasonable Financial Knowledge.</w:t>
      </w:r>
    </w:p>
    <w:p w:rsidR="00D03795" w:rsidRPr="00796BB3" w:rsidRDefault="00D03795" w:rsidP="00D03795">
      <w:pPr>
        <w:pStyle w:val="NormalWeb"/>
        <w:spacing w:line="360" w:lineRule="auto"/>
        <w:contextualSpacing/>
        <w:jc w:val="both"/>
      </w:pPr>
      <w:r w:rsidRPr="00796BB3">
        <w:t>Poor quality financial information can lead to misinformed decisions, reduced investor confidence, and inefficient capital allocation. The adoption of IFRS is believed to enhance these qualitative characteristics by enforcing stricter reporting guidelines, promoting consistency, and reducing opportunities for earnings manipulation or biased reporting.</w:t>
      </w:r>
    </w:p>
    <w:p w:rsidR="00D03795" w:rsidRPr="00796BB3" w:rsidRDefault="00D03795" w:rsidP="00D03795">
      <w:pPr>
        <w:pStyle w:val="NormalWeb"/>
        <w:spacing w:line="360" w:lineRule="auto"/>
        <w:contextualSpacing/>
        <w:jc w:val="both"/>
      </w:pPr>
      <w:r w:rsidRPr="00796BB3">
        <w:t>In the context of Nigerian banks such as Zenith Bank Plc, financial information quality is particularly significant due to the high sensitivity of the sector to market perception, regulatory scrutiny, and economic stability. Improved financial reporting quality under IFRS is expected to foster greater trust in published reports and support stronger financial governance.</w:t>
      </w:r>
    </w:p>
    <w:p w:rsidR="00D03795" w:rsidRPr="00796BB3" w:rsidRDefault="00D03795" w:rsidP="00D03795">
      <w:pPr>
        <w:pStyle w:val="NormalWeb"/>
        <w:spacing w:line="360" w:lineRule="auto"/>
        <w:contextualSpacing/>
        <w:jc w:val="both"/>
      </w:pPr>
      <w:r w:rsidRPr="00796BB3">
        <w:rPr>
          <w:rStyle w:val="Strong"/>
        </w:rPr>
        <w:t>2.2.1 IFRS and Financial Information Quality</w:t>
      </w:r>
    </w:p>
    <w:p w:rsidR="00D03795" w:rsidRPr="00796BB3" w:rsidRDefault="00D03795" w:rsidP="00D03795">
      <w:pPr>
        <w:pStyle w:val="NormalWeb"/>
        <w:spacing w:line="360" w:lineRule="auto"/>
        <w:contextualSpacing/>
        <w:jc w:val="both"/>
      </w:pPr>
      <w:r w:rsidRPr="00796BB3">
        <w:t>The adoption of International Financial Reporting Standards (IFRS) is widely believed to enhance the quality of financial information by promoting greater transparency, consistency, and comparability across organizations and jurisdictions. IFRS provides a unified set of accounting principles that minimize discretionary practices and reduce inconsistencies in financial reporting, which were common under local standards like the Nigerian Generally Accepted Accounting Principles (NGAAP).</w:t>
      </w:r>
    </w:p>
    <w:p w:rsidR="00D03795" w:rsidRPr="00796BB3" w:rsidRDefault="00D03795" w:rsidP="00D03795">
      <w:pPr>
        <w:pStyle w:val="NormalWeb"/>
        <w:spacing w:line="360" w:lineRule="auto"/>
        <w:contextualSpacing/>
        <w:jc w:val="both"/>
      </w:pPr>
      <w:r w:rsidRPr="00796BB3">
        <w:t>One of the main ways IFRS improves financial reporting quality is by requiring entities to provide more comprehensive disclosure and to apply fair value measurement where appropriate. This leads to a more accurate reflection of a company's financial position and performance, thereby reducing information asymmetry between management and stakeholders.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b/>
          <w:bCs/>
          <w:sz w:val="24"/>
          <w:szCs w:val="24"/>
          <w:lang w:eastAsia="en-GB"/>
        </w:rPr>
      </w:pP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Studies have shown that IFRS adoption is associated with:</w:t>
      </w:r>
    </w:p>
    <w:p w:rsidR="00D03795" w:rsidRPr="00796BB3" w:rsidRDefault="00D03795" w:rsidP="00D0379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lastRenderedPageBreak/>
        <w:t>Reduced earnings management.</w:t>
      </w:r>
    </w:p>
    <w:p w:rsidR="00D03795" w:rsidRPr="00796BB3" w:rsidRDefault="00D03795" w:rsidP="00D0379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Increased timeliness, relevance of financial disclosures.</w:t>
      </w:r>
    </w:p>
    <w:p w:rsidR="00D03795" w:rsidRPr="00796BB3" w:rsidRDefault="00D03795" w:rsidP="00D0379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Improved comparability across and industries.</w:t>
      </w:r>
    </w:p>
    <w:p w:rsidR="00D03795" w:rsidRPr="00796BB3" w:rsidRDefault="00D03795" w:rsidP="00D03795">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Greater investors' confidence in published financial reports for banks such as Zenith Bank Plc, which operate in a highly regulated and capital-sensitive environment. High-quality financial information is essential for maintaining stakeholder trust, securing investment, and complying with international banking standards. Since its adoption of IFRS in 2012, Zenith Bank's financial reports have become more aligned with international norms, making it easier for both local and foreign investors to assess the bank's financial health and performance. However, it is important to note that the extent to which IFRS improves information quality depends on proper implementation, staff training, and enforcement by relevant regulatory bodies. Without these supports, the benefits of IFRS may not be fully realized.</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2.3 Theoretical Framework</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2.3.1 Agency Theory:</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Agency theory, as formulated by Jensen and Meckling (1976), addresses the inherent conflicts of interest that arise in a contractual relationship where one party (the principal) delegates authority to another party (the agent) to perform tasks on their behalf. In corporate settings, shareholders act as principals, while company executives and managers function as agents. The core assumption of agency theory is that agents may pursue personal goals that are not aligned with those of the principals, especially when proper monitoring mechanisms are absent.</w:t>
      </w:r>
    </w:p>
    <w:p w:rsidR="00D03795" w:rsidRPr="00796BB3" w:rsidRDefault="00D03795" w:rsidP="00D03795">
      <w:pPr>
        <w:pStyle w:val="NormalWeb"/>
        <w:spacing w:line="360" w:lineRule="auto"/>
        <w:contextualSpacing/>
        <w:jc w:val="both"/>
        <w:rPr>
          <w:b/>
        </w:rPr>
      </w:pPr>
      <w:r w:rsidRPr="00796BB3">
        <w:rPr>
          <w:rStyle w:val="Strong"/>
        </w:rPr>
        <w:t xml:space="preserve">The divergence of interests lead to agency problems, which manifest in several ways—ranging from excessive risk-taking, asset misappropriation, to creative accounting practices aimed at window-dressing the firm's performance. Such behavior typically thrives under information asymmetry, where agents possess more </w:t>
      </w:r>
      <w:r w:rsidRPr="00796BB3">
        <w:rPr>
          <w:rStyle w:val="Strong"/>
        </w:rPr>
        <w:lastRenderedPageBreak/>
        <w:t>knowledge about the firm's operation and finance than the principals. To mitigate these agency conflicts, firms adopt various governance mechanisms such as performance-based incentives, board oversight, internal controls, and crucially high-quality financial reporting. Transparent financial information reduces uncertainty and enables stakeholders to hold management accountable.</w:t>
      </w:r>
    </w:p>
    <w:p w:rsidR="00D03795" w:rsidRPr="00796BB3" w:rsidRDefault="00D03795" w:rsidP="00D03795">
      <w:pPr>
        <w:pStyle w:val="NormalWeb"/>
        <w:spacing w:line="360" w:lineRule="auto"/>
        <w:contextualSpacing/>
        <w:jc w:val="both"/>
      </w:pPr>
      <w:r w:rsidRPr="00796BB3">
        <w:t>In this regard, the adoption of International Financial Reporting Standards (IFRS) plays a strategic role. IFRS promotes enhanced disclosure, reduces flexibility in accounting choices, and demands the use of fair value measurement and comprehensive note disclosures. These requirements serve as tools for reducing information asymmetry and improving the monitoring capability of principals.</w:t>
      </w:r>
    </w:p>
    <w:p w:rsidR="00D03795" w:rsidRPr="00796BB3" w:rsidRDefault="00D03795" w:rsidP="00D03795">
      <w:pPr>
        <w:pStyle w:val="NormalWeb"/>
        <w:spacing w:line="360" w:lineRule="auto"/>
        <w:contextualSpacing/>
        <w:jc w:val="both"/>
      </w:pPr>
      <w:r w:rsidRPr="00796BB3">
        <w:t>Specifically for financial institutions like Zenith Bank, which handle large volumes of depositors' funds and operate in highly regulated environments, the stake of agency conflicts are even higher. A lack of transparency could undermine investor confidence, trigger regulatory sanctions, or even result in systemic financial instability. The adoption of IFRS thus helps not only in strengthening the integrity of financial reports but also in curbing the latitude managers may have had under less stringent local standards.</w:t>
      </w:r>
    </w:p>
    <w:p w:rsidR="00D03795" w:rsidRPr="00796BB3" w:rsidRDefault="00D03795" w:rsidP="00D03795">
      <w:pPr>
        <w:pStyle w:val="NormalWeb"/>
        <w:spacing w:line="360" w:lineRule="auto"/>
        <w:contextualSpacing/>
        <w:jc w:val="both"/>
        <w:rPr>
          <w:b/>
        </w:rPr>
      </w:pPr>
      <w:r w:rsidRPr="00796BB3">
        <w:rPr>
          <w:rStyle w:val="Strong"/>
        </w:rPr>
        <w:t>Moreover by improving the quality of reported earnings and financial disclosures, IFRS can act as a disciplinary mechanism. When managers know that financial statements will be scrutinized by external auditors, regulators, and investors according to international benchmarks, they are more likely to act in the long-term interest of stakeholders. In essence, agency theory supports the view that high-quality financial reporting as enforced by IFRS serves as a safeguard against managerial opportunism and enhances the overall governance of the firm.</w:t>
      </w:r>
    </w:p>
    <w:p w:rsidR="00D03795" w:rsidRPr="00796BB3" w:rsidRDefault="00D03795" w:rsidP="00D03795">
      <w:pPr>
        <w:pStyle w:val="NormalWeb"/>
        <w:spacing w:line="360" w:lineRule="auto"/>
        <w:contextualSpacing/>
        <w:jc w:val="both"/>
      </w:pPr>
      <w:r w:rsidRPr="00796BB3">
        <w:rPr>
          <w:rStyle w:val="Strong"/>
        </w:rPr>
        <w:t>2.3.2 Signaling Theory</w:t>
      </w:r>
    </w:p>
    <w:p w:rsidR="00D03795" w:rsidRPr="00796BB3" w:rsidRDefault="00D03795" w:rsidP="00D03795">
      <w:pPr>
        <w:pStyle w:val="NormalWeb"/>
        <w:spacing w:line="360" w:lineRule="auto"/>
        <w:contextualSpacing/>
        <w:jc w:val="both"/>
      </w:pPr>
      <w:r w:rsidRPr="00796BB3">
        <w:t xml:space="preserve">Signaling theory, first introduced by Spence (1973), explains how one party (typically with more information) can communicate credible information to another party to reduce information asymmetry. In the context of financial reporting, signaling theory is especially relevant in markets where the quality and performance of a firm are not </w:t>
      </w:r>
      <w:r w:rsidRPr="00796BB3">
        <w:lastRenderedPageBreak/>
        <w:t>directly observable to external stakeholders such as investors, creditors, and regulators. Firms often use financial statements as a signal to convey their financial strength, stability, and future prospects. When firms adopt high-quality reporting standards, such as IFRS, it can serve as a positive signal to the market, indicating that the firm is committed to transparency, accountability, and international best practices. This signal can attract investors' interest, enhance firm reputation, and potentially lower the cost of capital.</w:t>
      </w:r>
    </w:p>
    <w:p w:rsidR="00D03795" w:rsidRPr="00796BB3" w:rsidRDefault="00D03795" w:rsidP="00D03795">
      <w:pPr>
        <w:pStyle w:val="NormalWeb"/>
        <w:spacing w:line="360" w:lineRule="auto"/>
        <w:contextualSpacing/>
        <w:jc w:val="both"/>
        <w:rPr>
          <w:b/>
        </w:rPr>
      </w:pPr>
      <w:r w:rsidRPr="00796BB3">
        <w:t xml:space="preserve">Under signaling theory, the assumption is that only firms with genuinely strong fundamentals will choose to adopt and comply with more rigorous standards like IFRS, since weaker firms would not be able to sustain the scrutiny that comes with such transparency. Thus, IFRS adoption is viewed not just as a regulatory requirement but also as a strategic </w:t>
      </w:r>
      <w:r w:rsidRPr="00796BB3">
        <w:rPr>
          <w:rStyle w:val="Strong"/>
        </w:rPr>
        <w:t>Communication acts used by Credible firms to distinguish themselves in the marketplace. For Zenith Bank Plc, Signaling theory is particularly relevant. As one of Nigeria's leading financial institutions, its decision to adopt and implement IFRS send a Clear message to both local and international investors about its commitment to high Standard of financial reporting. It signals e Operational Soundness, investors-focused governance, and Alignment with global financial norms. This can result in stronger investors confidence, increased market valuation, and easier access to international Capital Markets.</w:t>
      </w:r>
    </w:p>
    <w:p w:rsidR="00D03795" w:rsidRPr="00796BB3" w:rsidRDefault="00D03795" w:rsidP="00D03795">
      <w:pPr>
        <w:pStyle w:val="NormalWeb"/>
        <w:spacing w:line="360" w:lineRule="auto"/>
        <w:contextualSpacing/>
        <w:jc w:val="both"/>
        <w:rPr>
          <w:b/>
        </w:rPr>
      </w:pPr>
      <w:r w:rsidRPr="00796BB3">
        <w:rPr>
          <w:rStyle w:val="Strong"/>
        </w:rPr>
        <w:t>Moreover, Consistent and transparent disclosures under IFRS help dispel doubts about earnings quality, asset valuation, and risk exposure—common concerns in emerging markets like Nigeria. As a Such, Signaling through IFRS compliant report helps w) Zenith bank position itself as e trustworthy and forward-looking institution.</w:t>
      </w:r>
    </w:p>
    <w:p w:rsidR="00D03795" w:rsidRPr="00796BB3" w:rsidRDefault="00D03795" w:rsidP="00D03795">
      <w:pPr>
        <w:pStyle w:val="NormalWeb"/>
        <w:spacing w:line="360" w:lineRule="auto"/>
        <w:contextualSpacing/>
        <w:jc w:val="both"/>
        <w:rPr>
          <w:b/>
        </w:rPr>
      </w:pPr>
      <w:r w:rsidRPr="00796BB3">
        <w:rPr>
          <w:rStyle w:val="Strong"/>
        </w:rPr>
        <w:t>In Summary Signaling theory Supports the idea that IFRS adoption is not merely about compliance but a deliberate action to build market Credibility, attract long-term investors, and reduce perceived risk through improved transparenc.</w:t>
      </w:r>
    </w:p>
    <w:p w:rsidR="00D03795" w:rsidRPr="00796BB3" w:rsidRDefault="00D03795" w:rsidP="00D03795">
      <w:pPr>
        <w:pStyle w:val="NormalWeb"/>
        <w:spacing w:line="360" w:lineRule="auto"/>
        <w:contextualSpacing/>
        <w:jc w:val="both"/>
      </w:pPr>
      <w:r w:rsidRPr="00796BB3">
        <w:rPr>
          <w:rStyle w:val="Strong"/>
        </w:rPr>
        <w:t>2.3.2 Institutional Theory:</w:t>
      </w:r>
    </w:p>
    <w:p w:rsidR="00D03795" w:rsidRPr="00796BB3" w:rsidRDefault="00D03795" w:rsidP="00D03795">
      <w:pPr>
        <w:pStyle w:val="NormalWeb"/>
        <w:spacing w:line="360" w:lineRule="auto"/>
        <w:contextualSpacing/>
        <w:jc w:val="both"/>
        <w:rPr>
          <w:b/>
        </w:rPr>
      </w:pPr>
      <w:r w:rsidRPr="00796BB3">
        <w:rPr>
          <w:rStyle w:val="Strong"/>
        </w:rPr>
        <w:lastRenderedPageBreak/>
        <w:t>Institutional theory Provides a Framework for understanding how organizations conform to established norms, rules, and expectations within their external environment to Gain legitimacy, Stability, and long-term Survival. According to DiMaggio and Powell (1983), organizations face pressures to adopt Structures, policies And Practices that are considered legitimate or Standard within their institutional field—even those practices do not necessarily improve Efficiency.</w:t>
      </w:r>
    </w:p>
    <w:p w:rsidR="00D03795" w:rsidRPr="00796BB3" w:rsidRDefault="00D03795" w:rsidP="00D03795">
      <w:pPr>
        <w:pStyle w:val="NormalWeb"/>
        <w:spacing w:line="360" w:lineRule="auto"/>
        <w:contextualSpacing/>
        <w:jc w:val="both"/>
      </w:pPr>
      <w:r w:rsidRPr="00796BB3">
        <w:t>.</w:t>
      </w:r>
      <w:r w:rsidRPr="00796BB3">
        <w:rPr>
          <w:rStyle w:val="Strong"/>
          <w:rFonts w:eastAsiaTheme="minorHAnsi"/>
        </w:rPr>
        <w:t xml:space="preserve"> </w:t>
      </w:r>
      <w:r w:rsidRPr="00796BB3">
        <w:rPr>
          <w:b/>
          <w:bCs/>
        </w:rPr>
        <w:t>There are three main forms of institutional pressure:</w:t>
      </w:r>
    </w:p>
    <w:p w:rsidR="00D03795" w:rsidRPr="00796BB3" w:rsidRDefault="00D03795" w:rsidP="00D0379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Coercive Pressure</w:t>
      </w:r>
      <w:r w:rsidRPr="00796BB3">
        <w:rPr>
          <w:rFonts w:ascii="Times New Roman" w:eastAsia="Times New Roman" w:hAnsi="Times New Roman" w:cs="Times New Roman"/>
          <w:sz w:val="24"/>
          <w:szCs w:val="24"/>
          <w:lang w:eastAsia="en-GB"/>
        </w:rPr>
        <w:t>, which stems from formal regulations and laws.</w:t>
      </w:r>
    </w:p>
    <w:p w:rsidR="00D03795" w:rsidRPr="00796BB3" w:rsidRDefault="00D03795" w:rsidP="00D0379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Mimetic Pressure</w:t>
      </w:r>
      <w:r w:rsidRPr="00796BB3">
        <w:rPr>
          <w:rFonts w:ascii="Times New Roman" w:eastAsia="Times New Roman" w:hAnsi="Times New Roman" w:cs="Times New Roman"/>
          <w:sz w:val="24"/>
          <w:szCs w:val="24"/>
          <w:lang w:eastAsia="en-GB"/>
        </w:rPr>
        <w:t>, where organizations imitate successful peers in uncertain environments.</w:t>
      </w:r>
    </w:p>
    <w:p w:rsidR="00D03795" w:rsidRPr="00796BB3" w:rsidRDefault="00D03795" w:rsidP="00D03795">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Normative Pressure</w:t>
      </w:r>
      <w:r w:rsidRPr="00796BB3">
        <w:rPr>
          <w:rFonts w:ascii="Times New Roman" w:eastAsia="Times New Roman" w:hAnsi="Times New Roman" w:cs="Times New Roman"/>
          <w:sz w:val="24"/>
          <w:szCs w:val="24"/>
          <w:lang w:eastAsia="en-GB"/>
        </w:rPr>
        <w:t>, arising from professional standards, education, and industry expectations.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In the context of IFRS adoption, institutional theory suggests that companies are motivated to adopt international accounting standards not only to improve transparency or efficiency, but also to conform to global norms and meet the expectations of key stakeholders, including regulators, investors, and multinational institutions. Zenith Bank Plc, like other Nigerian financial institutions, faces strong coercive pressure from regulatory bodies such as the Central Bank of Nigeria (CBN) and the Financial Reporting Council of Nigeria (FRC), both of which mandate IFRS compliance. At the same time, the bank experiences mimetic pressure to align with global peers and remain competitive in an increasingly integrated financial market. Adopting IFRS helps Zenith Bank present itself as a modern, internationally credible institution—particularly important for attracting foreign investment and maintaining global standards.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Institutional theory, therefore, explains that IFRS adoption by Zenith Bank may be driven as much by a desire for legitimacy and reputational alignment as by a quest for technical superiority in reporting. It highlights the social and organizational dynamics behind </w:t>
      </w:r>
      <w:r w:rsidRPr="00796BB3">
        <w:rPr>
          <w:rFonts w:ascii="Times New Roman" w:eastAsia="Times New Roman" w:hAnsi="Times New Roman" w:cs="Times New Roman"/>
          <w:sz w:val="24"/>
          <w:szCs w:val="24"/>
          <w:lang w:eastAsia="en-GB"/>
        </w:rPr>
        <w:lastRenderedPageBreak/>
        <w:t>policy adoption, especially in environments like Nigeria's banking sector, where credibility and international acceptance are critical for growth and survival.</w:t>
      </w:r>
    </w:p>
    <w:p w:rsidR="00D03795" w:rsidRPr="00796BB3" w:rsidRDefault="00D03795" w:rsidP="00D03795">
      <w:pPr>
        <w:pStyle w:val="NormalWeb"/>
        <w:spacing w:line="360" w:lineRule="auto"/>
        <w:contextualSpacing/>
        <w:jc w:val="both"/>
      </w:pPr>
      <w:r w:rsidRPr="00796BB3">
        <w:rPr>
          <w:rStyle w:val="Strong"/>
        </w:rPr>
        <w:t>2.4 Empirical Review</w:t>
      </w:r>
    </w:p>
    <w:p w:rsidR="00D03795" w:rsidRPr="00796BB3" w:rsidRDefault="00D03795" w:rsidP="00D03795">
      <w:pPr>
        <w:pStyle w:val="NormalWeb"/>
        <w:spacing w:line="360" w:lineRule="auto"/>
        <w:contextualSpacing/>
        <w:jc w:val="both"/>
      </w:pPr>
      <w:r w:rsidRPr="00796BB3">
        <w:t>Several empirical studies have explored the impact of International Financial Reporting Standards (IFRS) on the quality of financial information with varied findings across different contexts, industries, and countries. These studies provide insights into the relationship between IFRS adoption and improvements in transparency, relevance, and reliability of financial statements.</w:t>
      </w:r>
    </w:p>
    <w:p w:rsidR="00D03795" w:rsidRPr="00796BB3" w:rsidRDefault="00D03795" w:rsidP="00D03795">
      <w:pPr>
        <w:pStyle w:val="NormalWeb"/>
        <w:spacing w:line="360" w:lineRule="auto"/>
        <w:contextualSpacing/>
        <w:jc w:val="both"/>
      </w:pPr>
      <w:r w:rsidRPr="00796BB3">
        <w:t>Barth Ijaseem and Lang (2008) conducted a widely cited study on firms that voluntarily adopted IFRS. Their findings suggest that IFRS adopters generally exhibit less earnings management, more timely loss recognition, and higher value relevance of accounting numbers, indicating a positive impact on financial reporting quality.</w:t>
      </w:r>
    </w:p>
    <w:p w:rsidR="00D03795" w:rsidRPr="00796BB3" w:rsidRDefault="00D03795" w:rsidP="00D03795">
      <w:pPr>
        <w:pStyle w:val="NormalWeb"/>
        <w:spacing w:line="360" w:lineRule="auto"/>
        <w:contextualSpacing/>
        <w:jc w:val="both"/>
      </w:pPr>
      <w:r w:rsidRPr="00796BB3">
        <w:t>In the Nigerian context, Ijoha and Faboyede (2011) examined the preparedness of Nigerian firms for IFRS adoption and argued that the transition would enhance comparability and attract foreign investment due to improved transparency. Similarly, Okaba and Anderson, and Osuoha (2016) assessed the post-adoption era in Nigeria and found significant improvements in the understandability and reliability of financial reports, particularly in the banking sector.</w:t>
      </w:r>
    </w:p>
    <w:p w:rsidR="00D03795" w:rsidRPr="00796BB3" w:rsidRDefault="00D03795" w:rsidP="00D03795">
      <w:pPr>
        <w:pStyle w:val="NormalWeb"/>
        <w:spacing w:line="360" w:lineRule="auto"/>
        <w:contextualSpacing/>
        <w:jc w:val="both"/>
        <w:rPr>
          <w:b/>
        </w:rPr>
      </w:pPr>
      <w:r w:rsidRPr="00796BB3">
        <w:t xml:space="preserve">Ona and Onuaji (2013) carried out a study across selected Nigerian quoted companies and observed that IFRS adoption led to enhanced corporate disclosure, reduced information asymmetry, and better decision-making among users of financial reports. However, they also noted challenges such as high compliance costs, inadequate training, and resistance to change. Specifically focusing on the banking sector, Adebinpe and Peace (2011) analyzed Zenith Bank's transition to IFRS and found that while there was </w:t>
      </w:r>
      <w:r w:rsidRPr="00796BB3">
        <w:rPr>
          <w:rStyle w:val="Strong"/>
        </w:rPr>
        <w:t xml:space="preserve">an initial adjustment period, the bank's financial reports showed better clarity, improved asset valuation, and stronger stakeholder confidence. In subsequent years, contrasting, Madawuki (2019) argued that the success of IFRS adoption in Nigeria </w:t>
      </w:r>
      <w:r w:rsidRPr="00796BB3">
        <w:rPr>
          <w:rStyle w:val="Strong"/>
        </w:rPr>
        <w:lastRenderedPageBreak/>
        <w:t>depends heavily on enforcement mechanisms and institutional quality. The study stressed that without strong regulatory oversight, the intended benefits of IFRS may not be fully realized, especially in environments with weak corporate governance.</w:t>
      </w:r>
    </w:p>
    <w:p w:rsidR="00D03795" w:rsidRPr="00796BB3" w:rsidRDefault="00D03795" w:rsidP="00D03795">
      <w:pPr>
        <w:pStyle w:val="NormalWeb"/>
        <w:spacing w:line="360" w:lineRule="auto"/>
        <w:contextualSpacing/>
        <w:jc w:val="both"/>
        <w:rPr>
          <w:b/>
        </w:rPr>
      </w:pPr>
      <w:r w:rsidRPr="00796BB3">
        <w:rPr>
          <w:rStyle w:val="Strong"/>
        </w:rPr>
        <w:t>Over all, the empirical literature supports the notion that IFRS adoption tends to enhance financial information quality—particularly when combined with robust enforcement, professional competence, and organizational commitment. These findings underscore the relevance of IFRS in improving financial reporting in institutions like Zenith Bank Plc, while also highlighting the contextual factors that influence its effectiveness.</w:t>
      </w:r>
    </w:p>
    <w:p w:rsidR="00D03795" w:rsidRPr="00796BB3" w:rsidRDefault="00D03795" w:rsidP="00D03795">
      <w:pPr>
        <w:pStyle w:val="NormalWeb"/>
        <w:spacing w:line="360" w:lineRule="auto"/>
        <w:contextualSpacing/>
        <w:jc w:val="both"/>
      </w:pPr>
      <w:r w:rsidRPr="00796BB3">
        <w:rPr>
          <w:rStyle w:val="Strong"/>
        </w:rPr>
        <w:t>2.4.1 Research Gap</w:t>
      </w:r>
    </w:p>
    <w:p w:rsidR="00D03795" w:rsidRPr="00796BB3" w:rsidRDefault="00D03795" w:rsidP="00D03795">
      <w:pPr>
        <w:pStyle w:val="NormalWeb"/>
        <w:spacing w:line="360" w:lineRule="auto"/>
        <w:contextualSpacing/>
        <w:jc w:val="both"/>
        <w:rPr>
          <w:b/>
        </w:rPr>
      </w:pPr>
      <w:r w:rsidRPr="00796BB3">
        <w:t xml:space="preserve">While a considerable number of studies have explored the impact of IFRS adoption on the quality of financial information, most existing literature tends to be broad, focusing either on multinational firms, the entire Nigerian economy, or the banking sector as a whole. Very few empirical studies have zoomed in on the effect of IFRS adoption at the individual bank level, especially in relation to Zenith Bank, one of Nigeria's most prominent financial institutions. Furthermore, much of the existing research is generalized and lacks detailed insights into how IFRS adoption specifically affects the qualitative attributes of financial information—such as reliability, timeliness, understandability, and relevance—in real-world reporting practices. There is also a notable scarcity of </w:t>
      </w:r>
      <w:r w:rsidRPr="00796BB3">
        <w:rPr>
          <w:rStyle w:val="Strong"/>
        </w:rPr>
        <w:t>longitudinal Studies tracking the before-and-after effects of IFRS implementation within specific Nigerian firms: Another critical gap lies in limited integration of theoretical perspectives in past studies. While many work cite improvements in reporting quality, they often fail to anchor these outcomes in strong theoretical framework like agency theory, signaling theory, or institutional theory, which are crucial for understanding the underlying motivations and institutional pressures behind IFRS compliance.</w:t>
      </w:r>
    </w:p>
    <w:p w:rsidR="00D03795" w:rsidRPr="00796BB3" w:rsidRDefault="00D03795" w:rsidP="00D03795">
      <w:pPr>
        <w:pStyle w:val="NormalWeb"/>
        <w:spacing w:line="360" w:lineRule="auto"/>
        <w:contextualSpacing/>
        <w:jc w:val="both"/>
        <w:rPr>
          <w:b/>
        </w:rPr>
      </w:pPr>
      <w:r w:rsidRPr="00796BB3">
        <w:rPr>
          <w:rStyle w:val="Strong"/>
        </w:rPr>
        <w:t xml:space="preserve">Lastly, the practical challenges and organizational responses to IFRS adoption within Nigerian financial institutions are under-researched. Issues such as staff </w:t>
      </w:r>
      <w:r w:rsidRPr="00796BB3">
        <w:rPr>
          <w:rStyle w:val="Strong"/>
        </w:rPr>
        <w:lastRenderedPageBreak/>
        <w:t>training, system upgrades, regulatory enforcement, and internal resistance are often mentioned but rarely explored in depth.</w:t>
      </w:r>
    </w:p>
    <w:p w:rsidR="00D03795" w:rsidRPr="00796BB3" w:rsidRDefault="00D03795" w:rsidP="00D03795">
      <w:pPr>
        <w:pStyle w:val="NormalWeb"/>
        <w:spacing w:line="360" w:lineRule="auto"/>
        <w:contextualSpacing/>
        <w:jc w:val="both"/>
        <w:rPr>
          <w:b/>
        </w:rPr>
      </w:pPr>
      <w:r w:rsidRPr="00796BB3">
        <w:rPr>
          <w:rStyle w:val="Strong"/>
        </w:rPr>
        <w:t>This study, therefore, seeks to fill these gaps by conducting a focused case study of Zenith Bank Plc, analyzing how IFRS adoption has influenced the quality of its published financial information, while also applying relevant theoretical frameworks to explain the findings.</w:t>
      </w:r>
    </w:p>
    <w:p w:rsidR="00D03795" w:rsidRPr="00796BB3" w:rsidRDefault="00D03795" w:rsidP="00D03795">
      <w:pPr>
        <w:pStyle w:val="NormalWeb"/>
        <w:spacing w:line="360" w:lineRule="auto"/>
        <w:contextualSpacing/>
      </w:pP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p>
    <w:p w:rsidR="00D03795" w:rsidRPr="00796BB3" w:rsidRDefault="00D03795" w:rsidP="00D03795">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br w:type="page"/>
      </w:r>
    </w:p>
    <w:p w:rsidR="00D03795" w:rsidRPr="00796BB3" w:rsidRDefault="00D03795" w:rsidP="00D03795">
      <w:pPr>
        <w:pStyle w:val="Heading3"/>
        <w:spacing w:line="360" w:lineRule="auto"/>
        <w:contextualSpacing/>
        <w:jc w:val="center"/>
        <w:rPr>
          <w:sz w:val="24"/>
          <w:szCs w:val="24"/>
        </w:rPr>
      </w:pPr>
      <w:r w:rsidRPr="00796BB3">
        <w:rPr>
          <w:sz w:val="24"/>
          <w:szCs w:val="24"/>
        </w:rPr>
        <w:lastRenderedPageBreak/>
        <w:t>CHAPTER THREE</w:t>
      </w:r>
    </w:p>
    <w:p w:rsidR="00D03795" w:rsidRPr="00796BB3" w:rsidRDefault="00D03795" w:rsidP="00D03795">
      <w:pPr>
        <w:pStyle w:val="Heading3"/>
        <w:spacing w:line="360" w:lineRule="auto"/>
        <w:contextualSpacing/>
        <w:jc w:val="center"/>
        <w:rPr>
          <w:sz w:val="24"/>
          <w:szCs w:val="24"/>
        </w:rPr>
      </w:pPr>
      <w:r w:rsidRPr="00796BB3">
        <w:rPr>
          <w:sz w:val="24"/>
          <w:szCs w:val="24"/>
        </w:rPr>
        <w:t>METHODOLOGY</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3.1 Introduction</w:t>
      </w:r>
    </w:p>
    <w:p w:rsidR="00D03795" w:rsidRPr="00796BB3" w:rsidRDefault="00D03795" w:rsidP="00D03795">
      <w:pPr>
        <w:pStyle w:val="NormalWeb"/>
        <w:spacing w:line="360" w:lineRule="auto"/>
        <w:contextualSpacing/>
      </w:pPr>
      <w:r w:rsidRPr="00796BB3">
        <w:t>This Chapter outlines the research design, population, sampling techniques, data collection methods and analytical procedures employed to investigate the effect of IFRS adoption on the quality of published financial information with Zenith Bank Plc, Ilorin as the Case Study. The methodology ensures that data gathered are valid, reliable and sufficient to answer the research questions effectively.</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3.2 Research Design</w:t>
      </w:r>
    </w:p>
    <w:p w:rsidR="00D03795" w:rsidRPr="00796BB3" w:rsidRDefault="00D03795" w:rsidP="00D03795">
      <w:pPr>
        <w:pStyle w:val="NormalWeb"/>
        <w:spacing w:line="360" w:lineRule="auto"/>
        <w:contextualSpacing/>
      </w:pPr>
      <w:r w:rsidRPr="00796BB3">
        <w:t>The Study adopts a descriptive research design combined with Case Study methodology. This approach allows an in-depth examination of IFRS adoption impact on Zenith Bank's financial reporting quality. The descriptive design helps to systematically describe and interpret the existing financial reports before and after IFRS adoption.</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3.3 Population of the Study</w:t>
      </w:r>
    </w:p>
    <w:p w:rsidR="00D03795" w:rsidRPr="00796BB3" w:rsidRDefault="00D03795" w:rsidP="00D03795">
      <w:pPr>
        <w:pStyle w:val="NormalWeb"/>
        <w:spacing w:line="360" w:lineRule="auto"/>
        <w:contextualSpacing/>
      </w:pPr>
      <w:r w:rsidRPr="00796BB3">
        <w:t>The population comprises all the published Annual financial reports of Zenith Bank Plc Ilorin branch, spanning a defined period before and after IFRS adoption (for example, 2010-2023). The population also includes relevant accounting and finance staff involved in preparing these reports.</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3.4 Sample Size and Sampling Technique</w:t>
      </w:r>
    </w:p>
    <w:p w:rsidR="00D03795" w:rsidRPr="00796BB3" w:rsidRDefault="00D03795" w:rsidP="00D03795">
      <w:pPr>
        <w:pStyle w:val="NormalWeb"/>
        <w:spacing w:line="360" w:lineRule="auto"/>
        <w:contextualSpacing/>
      </w:pPr>
      <w:r w:rsidRPr="00796BB3">
        <w:t xml:space="preserve">A purposive Sampling technique will be employed to select annual reports relevant to the IFRS adoption timeline - for Staff and experts. A judgmental Sampling method will be </w:t>
      </w:r>
      <w:r w:rsidRPr="00796BB3">
        <w:lastRenderedPageBreak/>
        <w:t>used to select knowledgeable individuals within Zenith bank who can provide insights on IFRS implementation Challenges and benefits.</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3.5 Sources and method Data collection</w:t>
      </w:r>
    </w:p>
    <w:p w:rsidR="00D03795" w:rsidRPr="00796BB3" w:rsidRDefault="00D03795" w:rsidP="00D03795">
      <w:pPr>
        <w:pStyle w:val="Heading3"/>
        <w:spacing w:line="360" w:lineRule="auto"/>
        <w:contextualSpacing/>
        <w:rPr>
          <w:sz w:val="24"/>
          <w:szCs w:val="24"/>
        </w:rPr>
      </w:pPr>
      <w:r w:rsidRPr="00796BB3">
        <w:rPr>
          <w:sz w:val="24"/>
          <w:szCs w:val="24"/>
        </w:rPr>
        <w:t>Secondary Data:</w:t>
      </w:r>
    </w:p>
    <w:p w:rsidR="00D03795" w:rsidRPr="00796BB3" w:rsidRDefault="00D03795" w:rsidP="00D03795">
      <w:pPr>
        <w:pStyle w:val="NormalWeb"/>
        <w:spacing w:line="360" w:lineRule="auto"/>
        <w:contextualSpacing/>
      </w:pPr>
      <w:r w:rsidRPr="00796BB3">
        <w:t>The primary source of data will be Zenith Bank's published financial Statements and reports before and after IFRS adoption. These documents will be sourced from the bank's website, the Nigerian Stock Exchange, and other official financial repositories.</w:t>
      </w:r>
    </w:p>
    <w:p w:rsidR="00D03795" w:rsidRPr="00796BB3" w:rsidRDefault="00D03795" w:rsidP="00D03795">
      <w:pPr>
        <w:pStyle w:val="Heading3"/>
        <w:spacing w:line="360" w:lineRule="auto"/>
        <w:contextualSpacing/>
        <w:rPr>
          <w:sz w:val="24"/>
          <w:szCs w:val="24"/>
        </w:rPr>
      </w:pPr>
      <w:r w:rsidRPr="00796BB3">
        <w:rPr>
          <w:sz w:val="24"/>
          <w:szCs w:val="24"/>
        </w:rPr>
        <w:t>Primary Data:</w:t>
      </w:r>
    </w:p>
    <w:p w:rsidR="00D03795" w:rsidRPr="00796BB3" w:rsidRDefault="00D03795" w:rsidP="00D03795">
      <w:pPr>
        <w:pStyle w:val="NormalWeb"/>
        <w:spacing w:line="360" w:lineRule="auto"/>
        <w:contextualSpacing/>
      </w:pPr>
      <w:r w:rsidRPr="00796BB3">
        <w:t>Semi-Structured Interview will be conducted with selected finance professionals and auditors at Zenith bank to gather qualitative insights on the impact of IFRS on reporting quality.</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3.6 Instrument for Data Collection</w:t>
      </w:r>
    </w:p>
    <w:p w:rsidR="00D03795" w:rsidRPr="00796BB3" w:rsidRDefault="00D03795" w:rsidP="00D03795">
      <w:pPr>
        <w:pStyle w:val="NormalWeb"/>
        <w:spacing w:line="360" w:lineRule="auto"/>
        <w:contextualSpacing/>
      </w:pPr>
      <w:r w:rsidRPr="00796BB3">
        <w:t>A Checklist and Structured Interview Guide will be developed to assess specific qualitative attributes of the financial reports (such as transparency, comparability, relevance, and reliability) and to guide the interview with banks officials.</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Fonts w:ascii="Times New Roman" w:hAnsi="Times New Roman" w:cs="Times New Roman"/>
          <w:i w:val="0"/>
          <w:color w:val="auto"/>
          <w:sz w:val="24"/>
          <w:szCs w:val="24"/>
        </w:rPr>
        <w:t>3.7 Techniques for Data Analysis</w:t>
      </w:r>
    </w:p>
    <w:p w:rsidR="00D03795" w:rsidRPr="00796BB3" w:rsidRDefault="00D03795" w:rsidP="00D03795">
      <w:pPr>
        <w:numPr>
          <w:ilvl w:val="0"/>
          <w:numId w:val="13"/>
        </w:numPr>
        <w:spacing w:before="100" w:beforeAutospacing="1" w:after="100" w:afterAutospacing="1" w:line="360" w:lineRule="auto"/>
        <w:contextualSpacing/>
        <w:rPr>
          <w:rFonts w:ascii="Times New Roman" w:hAnsi="Times New Roman" w:cs="Times New Roman"/>
          <w:sz w:val="24"/>
          <w:szCs w:val="24"/>
        </w:rPr>
      </w:pPr>
      <w:r w:rsidRPr="00796BB3">
        <w:rPr>
          <w:rStyle w:val="Strong"/>
          <w:rFonts w:ascii="Times New Roman" w:hAnsi="Times New Roman" w:cs="Times New Roman"/>
          <w:sz w:val="24"/>
          <w:szCs w:val="24"/>
        </w:rPr>
        <w:t>Qualitative Analysis</w:t>
      </w:r>
      <w:r w:rsidRPr="00796BB3">
        <w:rPr>
          <w:rFonts w:ascii="Times New Roman" w:hAnsi="Times New Roman" w:cs="Times New Roman"/>
          <w:sz w:val="24"/>
          <w:szCs w:val="24"/>
        </w:rPr>
        <w:t>: Financial ratios, disclosure indexes, and comparative analysis will be used to assess changes in financial report quality pre- and post-IFRS adoption.</w:t>
      </w:r>
    </w:p>
    <w:p w:rsidR="00D03795" w:rsidRPr="00796BB3" w:rsidRDefault="00D03795" w:rsidP="00D03795">
      <w:pPr>
        <w:numPr>
          <w:ilvl w:val="0"/>
          <w:numId w:val="13"/>
        </w:numPr>
        <w:spacing w:before="100" w:beforeAutospacing="1" w:after="100" w:afterAutospacing="1" w:line="360" w:lineRule="auto"/>
        <w:contextualSpacing/>
        <w:rPr>
          <w:rFonts w:ascii="Times New Roman" w:hAnsi="Times New Roman" w:cs="Times New Roman"/>
          <w:sz w:val="24"/>
          <w:szCs w:val="24"/>
        </w:rPr>
      </w:pPr>
      <w:r w:rsidRPr="00796BB3">
        <w:rPr>
          <w:rStyle w:val="Strong"/>
          <w:rFonts w:ascii="Times New Roman" w:hAnsi="Times New Roman" w:cs="Times New Roman"/>
          <w:sz w:val="24"/>
          <w:szCs w:val="24"/>
        </w:rPr>
        <w:t>Qualitative Analysis</w:t>
      </w:r>
      <w:r w:rsidRPr="00796BB3">
        <w:rPr>
          <w:rFonts w:ascii="Times New Roman" w:hAnsi="Times New Roman" w:cs="Times New Roman"/>
          <w:sz w:val="24"/>
          <w:szCs w:val="24"/>
        </w:rPr>
        <w:t>: Content analysis of interview responses and narratives financial disclosures will be conducted to supplement the quantitative findings.</w:t>
      </w:r>
    </w:p>
    <w:p w:rsidR="00D03795" w:rsidRPr="00796BB3" w:rsidRDefault="00D03795" w:rsidP="00D03795">
      <w:pPr>
        <w:spacing w:line="360" w:lineRule="auto"/>
        <w:contextualSpacing/>
        <w:rPr>
          <w:rFonts w:ascii="Times New Roman" w:eastAsia="Times New Roman" w:hAnsi="Times New Roman" w:cs="Times New Roman"/>
          <w:b/>
          <w:bCs/>
          <w:sz w:val="24"/>
          <w:szCs w:val="24"/>
          <w:lang w:eastAsia="en-GB"/>
        </w:rPr>
      </w:pPr>
    </w:p>
    <w:p w:rsidR="00D03795" w:rsidRPr="00796BB3" w:rsidRDefault="00D03795" w:rsidP="00D03795">
      <w:pPr>
        <w:spacing w:line="360" w:lineRule="auto"/>
        <w:contextualSpacing/>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br w:type="page"/>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t>CHAPTER FOUR</w:t>
      </w:r>
    </w:p>
    <w:p w:rsidR="00D03795" w:rsidRPr="00796BB3" w:rsidRDefault="00D03795" w:rsidP="00D03795">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DATA PRESENTATION, ANALYSIS AND INTERPRETATION</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4.1 Introduction</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This chapter presents the data collected during the course of the research. The responses obtained from the administered questionnaires are analyzed and interpreted to determine the effect of IFRS adoption on the quality of published financial information at Zenith Bank Plc, Ilorin Branch. The chapter also includes demographic characteristics of respondents, analysis of research questions, and testing of hypotheses formulated in Chapter One.</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4.2 Data Presentation</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Out of the total 50 questionnaires distributed to staff in the finance and accounting departments of Zenith Bank Plc, Ilorin Branch, 45 were properly filled and returned, representing a </w:t>
      </w:r>
      <w:r w:rsidRPr="00796BB3">
        <w:rPr>
          <w:rFonts w:ascii="Times New Roman" w:eastAsia="Times New Roman" w:hAnsi="Times New Roman" w:cs="Times New Roman"/>
          <w:bCs/>
          <w:sz w:val="24"/>
          <w:szCs w:val="24"/>
          <w:lang w:eastAsia="en-GB"/>
        </w:rPr>
        <w:t>90% response rate</w:t>
      </w:r>
      <w:r w:rsidRPr="00796BB3">
        <w:rPr>
          <w:rFonts w:ascii="Times New Roman" w:eastAsia="Times New Roman" w:hAnsi="Times New Roman" w:cs="Times New Roman"/>
          <w:sz w:val="24"/>
          <w:szCs w:val="24"/>
          <w:lang w:eastAsia="en-GB"/>
        </w:rPr>
        <w:t>. The data from these 45 respondents formed the basis for the analysis.</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4.3 Demographic Characteristics of Respondents</w:t>
      </w:r>
    </w:p>
    <w:tbl>
      <w:tblPr>
        <w:tblStyle w:val="TableGrid"/>
        <w:tblW w:w="0" w:type="auto"/>
        <w:tblLook w:val="04A0"/>
      </w:tblPr>
      <w:tblGrid>
        <w:gridCol w:w="2034"/>
        <w:gridCol w:w="2034"/>
        <w:gridCol w:w="2034"/>
        <w:gridCol w:w="2035"/>
      </w:tblGrid>
      <w:tr w:rsidR="00D03795" w:rsidRPr="00796BB3" w:rsidTr="008039D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Variable</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Categories</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Frequency</w:t>
            </w:r>
          </w:p>
        </w:tc>
        <w:tc>
          <w:tcPr>
            <w:tcW w:w="2035"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Percentage %</w:t>
            </w:r>
          </w:p>
        </w:tc>
      </w:tr>
      <w:tr w:rsidR="00D03795" w:rsidRPr="00796BB3" w:rsidTr="008039D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Gender</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Age</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Male</w:t>
            </w:r>
          </w:p>
          <w:p w:rsidR="00D03795" w:rsidRPr="00796BB3" w:rsidRDefault="00D03795" w:rsidP="008039DC">
            <w:pPr>
              <w:tabs>
                <w:tab w:val="right" w:pos="1818"/>
              </w:tabs>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Female</w:t>
            </w:r>
          </w:p>
          <w:p w:rsidR="00D03795" w:rsidRPr="00796BB3" w:rsidRDefault="00D03795" w:rsidP="008039DC">
            <w:pPr>
              <w:tabs>
                <w:tab w:val="right" w:pos="1818"/>
              </w:tabs>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21-30 years</w:t>
            </w:r>
          </w:p>
          <w:p w:rsidR="00D03795" w:rsidRPr="00796BB3" w:rsidRDefault="00D03795" w:rsidP="008039DC">
            <w:pPr>
              <w:tabs>
                <w:tab w:val="right" w:pos="1818"/>
              </w:tabs>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 xml:space="preserve">31- 40 years                   </w:t>
            </w:r>
            <w:r w:rsidRPr="00796BB3">
              <w:rPr>
                <w:rFonts w:ascii="Times New Roman" w:eastAsia="Times New Roman" w:hAnsi="Times New Roman" w:cs="Times New Roman"/>
                <w:bCs/>
                <w:sz w:val="24"/>
                <w:szCs w:val="24"/>
                <w:lang w:eastAsia="en-GB"/>
              </w:rPr>
              <w:tab/>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26</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19</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10</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20</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15</w:t>
            </w:r>
          </w:p>
        </w:tc>
        <w:tc>
          <w:tcPr>
            <w:tcW w:w="2035"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57.8</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42.2</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22.2</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44.4</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33.4</w:t>
            </w:r>
          </w:p>
        </w:tc>
      </w:tr>
      <w:tr w:rsidR="00D03795" w:rsidRPr="00796BB3" w:rsidTr="008039D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Education level</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HND / B.SC</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 xml:space="preserve">M.SC/ MBA/other postgraduate </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18</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27</w:t>
            </w:r>
          </w:p>
        </w:tc>
        <w:tc>
          <w:tcPr>
            <w:tcW w:w="2035"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40.0</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60.0</w:t>
            </w:r>
          </w:p>
        </w:tc>
      </w:tr>
      <w:tr w:rsidR="00D03795" w:rsidRPr="00796BB3" w:rsidTr="008039DC">
        <w:trPr>
          <w:trHeight w:val="1082"/>
        </w:trPr>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Years of experience</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Less than 5 years</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5-10 years</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Above 10 years</w:t>
            </w:r>
          </w:p>
        </w:tc>
        <w:tc>
          <w:tcPr>
            <w:tcW w:w="2034"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8</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22</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15</w:t>
            </w:r>
          </w:p>
        </w:tc>
        <w:tc>
          <w:tcPr>
            <w:tcW w:w="2035" w:type="dxa"/>
          </w:tcPr>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17.8</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48.9</w:t>
            </w:r>
          </w:p>
          <w:p w:rsidR="00D03795" w:rsidRPr="00796BB3" w:rsidRDefault="00D03795" w:rsidP="008039DC">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796BB3">
              <w:rPr>
                <w:rFonts w:ascii="Times New Roman" w:eastAsia="Times New Roman" w:hAnsi="Times New Roman" w:cs="Times New Roman"/>
                <w:bCs/>
                <w:sz w:val="24"/>
                <w:szCs w:val="24"/>
                <w:lang w:eastAsia="en-GB"/>
              </w:rPr>
              <w:t>33.3</w:t>
            </w:r>
          </w:p>
        </w:tc>
      </w:tr>
    </w:tbl>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Sources: research survey 2025</w:t>
      </w:r>
    </w:p>
    <w:p w:rsidR="00D03795" w:rsidRPr="00796BB3" w:rsidRDefault="00D03795" w:rsidP="00D03795">
      <w:pPr>
        <w:pStyle w:val="Heading4"/>
        <w:spacing w:line="360" w:lineRule="auto"/>
        <w:contextualSpacing/>
        <w:rPr>
          <w:rFonts w:ascii="Times New Roman" w:hAnsi="Times New Roman" w:cs="Times New Roman"/>
          <w:color w:val="auto"/>
          <w:sz w:val="24"/>
          <w:szCs w:val="24"/>
        </w:rPr>
      </w:pPr>
      <w:r w:rsidRPr="001A4C96">
        <w:rPr>
          <w:rFonts w:ascii="Times New Roman" w:hAnsi="Times New Roman" w:cs="Times New Roman"/>
          <w:b w:val="0"/>
          <w:bCs w:val="0"/>
          <w:noProof/>
          <w:color w:val="auto"/>
          <w:sz w:val="24"/>
          <w:szCs w:val="24"/>
          <w:lang w:eastAsia="en-GB"/>
        </w:rPr>
        <w:lastRenderedPageBreak/>
        <w:pict>
          <v:group id="_x0000_s1035" style="position:absolute;margin-left:51.75pt;margin-top:39.8pt;width:317pt;height:152.25pt;z-index:-251655168" coordorigin="3195,2850" coordsize="6340,3045">
            <v:rect id="_x0000_s1036" style="position:absolute;left:3195;top:2850;width:6330;height:3045"/>
            <v:shapetype id="_x0000_t32" coordsize="21600,21600" o:spt="32" o:oned="t" path="m,l21600,21600e" filled="f">
              <v:path arrowok="t" fillok="f" o:connecttype="none"/>
              <o:lock v:ext="edit" shapetype="t"/>
            </v:shapetype>
            <v:shape id="_x0000_s1037" type="#_x0000_t32" style="position:absolute;left:3195;top:3195;width:6330;height:15" o:connectortype="straight"/>
            <v:shape id="_x0000_s1038" type="#_x0000_t32" style="position:absolute;left:3202;top:3709;width:6330;height:0" o:connectortype="straight"/>
            <v:shape id="_x0000_s1039" type="#_x0000_t32" style="position:absolute;left:3195;top:4170;width:6337;height:0" o:connectortype="straight"/>
            <v:shape id="_x0000_s1040" type="#_x0000_t32" style="position:absolute;left:3198;top:4623;width:6337;height:0" o:connectortype="straight"/>
            <v:shape id="_x0000_s1041" type="#_x0000_t32" style="position:absolute;left:3195;top:5220;width:6330;height:15" o:connectortype="straight"/>
            <v:shape id="_x0000_s1042" type="#_x0000_t32" style="position:absolute;left:5415;top:2850;width:45;height:3045" o:connectortype="straight"/>
            <v:shape id="_x0000_s1043" type="#_x0000_t32" style="position:absolute;left:7440;top:2850;width:105;height:3045" o:connectortype="straight"/>
          </v:group>
        </w:pict>
      </w:r>
      <w:r w:rsidRPr="00796BB3">
        <w:rPr>
          <w:rStyle w:val="Strong"/>
          <w:rFonts w:ascii="Times New Roman" w:hAnsi="Times New Roman" w:cs="Times New Roman"/>
          <w:color w:val="auto"/>
          <w:sz w:val="24"/>
          <w:szCs w:val="24"/>
        </w:rPr>
        <w:t>Research Question One: Has the adoption of IFRS improved the reliability of published financial statements?</w:t>
      </w:r>
    </w:p>
    <w:tbl>
      <w:tblPr>
        <w:tblW w:w="0" w:type="auto"/>
        <w:tblCellSpacing w:w="15" w:type="dxa"/>
        <w:tblInd w:w="952" w:type="dxa"/>
        <w:tblCellMar>
          <w:top w:w="15" w:type="dxa"/>
          <w:left w:w="15" w:type="dxa"/>
          <w:bottom w:w="15" w:type="dxa"/>
          <w:right w:w="15" w:type="dxa"/>
        </w:tblCellMar>
        <w:tblLook w:val="04A0"/>
      </w:tblPr>
      <w:tblGrid>
        <w:gridCol w:w="1935"/>
        <w:gridCol w:w="1874"/>
        <w:gridCol w:w="2508"/>
      </w:tblGrid>
      <w:tr w:rsidR="00D03795" w:rsidRPr="00796BB3" w:rsidTr="008039DC">
        <w:trPr>
          <w:tblHeader/>
          <w:tblCellSpacing w:w="15" w:type="dxa"/>
        </w:trPr>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Response</w:t>
            </w: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 xml:space="preserve">            Frequency</w:t>
            </w: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 xml:space="preserve">              Percentage (%)</w:t>
            </w:r>
          </w:p>
        </w:tc>
      </w:tr>
      <w:tr w:rsidR="00D03795" w:rsidRPr="00796BB3" w:rsidTr="008039DC">
        <w:trPr>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Strongly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24</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53.3</w:t>
            </w:r>
          </w:p>
        </w:tc>
      </w:tr>
      <w:tr w:rsidR="00D03795" w:rsidRPr="00796BB3" w:rsidTr="008039DC">
        <w:trPr>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15</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33.3</w:t>
            </w:r>
          </w:p>
        </w:tc>
      </w:tr>
      <w:tr w:rsidR="00D03795" w:rsidRPr="00796BB3" w:rsidTr="008039DC">
        <w:trPr>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Neutral</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8.9</w:t>
            </w:r>
          </w:p>
        </w:tc>
      </w:tr>
      <w:tr w:rsidR="00D03795" w:rsidRPr="00796BB3" w:rsidTr="008039DC">
        <w:trPr>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2</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4.5</w:t>
            </w:r>
          </w:p>
        </w:tc>
      </w:tr>
      <w:tr w:rsidR="00D03795" w:rsidRPr="00796BB3" w:rsidTr="008039DC">
        <w:trPr>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Strongly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0.0</w:t>
            </w:r>
          </w:p>
        </w:tc>
      </w:tr>
    </w:tbl>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 xml:space="preserve">                </w:t>
      </w:r>
    </w:p>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Sources: research survey 2025</w:t>
      </w:r>
    </w:p>
    <w:p w:rsidR="00D03795" w:rsidRPr="00796BB3" w:rsidRDefault="00D03795" w:rsidP="00D03795">
      <w:pPr>
        <w:pStyle w:val="NormalWeb"/>
        <w:spacing w:line="360" w:lineRule="auto"/>
        <w:contextualSpacing/>
      </w:pPr>
      <w:r w:rsidRPr="00796BB3">
        <w:rPr>
          <w:rStyle w:val="Strong"/>
        </w:rPr>
        <w:t>Interpretation:</w:t>
      </w:r>
      <w:r w:rsidRPr="00796BB3">
        <w:br/>
        <w:t xml:space="preserve">The data suggests that </w:t>
      </w:r>
      <w:r w:rsidRPr="00796BB3">
        <w:rPr>
          <w:rStyle w:val="Strong"/>
        </w:rPr>
        <w:t>86.6%</w:t>
      </w:r>
      <w:r w:rsidRPr="00796BB3">
        <w:rPr>
          <w:b/>
        </w:rPr>
        <w:t xml:space="preserve"> </w:t>
      </w:r>
      <w:r w:rsidRPr="00796BB3">
        <w:t xml:space="preserve">of respondents agree or strongly agree that IFRS adoption has improved the </w:t>
      </w:r>
      <w:r w:rsidRPr="00796BB3">
        <w:rPr>
          <w:rStyle w:val="Strong"/>
        </w:rPr>
        <w:t>reliability</w:t>
      </w:r>
      <w:r w:rsidRPr="00796BB3">
        <w:rPr>
          <w:b/>
        </w:rPr>
        <w:t xml:space="preserve"> </w:t>
      </w:r>
      <w:r w:rsidRPr="00796BB3">
        <w:t>of financial statements, indicating a strong positive impact.</w:t>
      </w:r>
    </w:p>
    <w:p w:rsidR="00D03795" w:rsidRPr="00796BB3" w:rsidRDefault="00D03795" w:rsidP="00D03795">
      <w:pPr>
        <w:pStyle w:val="Heading4"/>
        <w:spacing w:line="360" w:lineRule="auto"/>
        <w:contextualSpacing/>
        <w:rPr>
          <w:rStyle w:val="Strong"/>
          <w:rFonts w:ascii="Times New Roman" w:hAnsi="Times New Roman" w:cs="Times New Roman"/>
          <w:i w:val="0"/>
          <w:color w:val="auto"/>
          <w:sz w:val="24"/>
          <w:szCs w:val="24"/>
        </w:rPr>
      </w:pPr>
      <w:r w:rsidRPr="00796BB3">
        <w:rPr>
          <w:rStyle w:val="Strong"/>
          <w:rFonts w:ascii="Times New Roman" w:hAnsi="Times New Roman" w:cs="Times New Roman"/>
          <w:i w:val="0"/>
          <w:color w:val="auto"/>
          <w:sz w:val="24"/>
          <w:szCs w:val="24"/>
        </w:rPr>
        <w:t>Research Question Two: Has IFRS improved comparability and transparency in financial reporting?</w:t>
      </w:r>
    </w:p>
    <w:tbl>
      <w:tblPr>
        <w:tblW w:w="6483" w:type="dxa"/>
        <w:tblCellSpacing w:w="15" w:type="dxa"/>
        <w:tblInd w:w="952" w:type="dxa"/>
        <w:tblCellMar>
          <w:top w:w="15" w:type="dxa"/>
          <w:left w:w="15" w:type="dxa"/>
          <w:bottom w:w="15" w:type="dxa"/>
          <w:right w:w="15" w:type="dxa"/>
        </w:tblCellMar>
        <w:tblLook w:val="04A0"/>
      </w:tblPr>
      <w:tblGrid>
        <w:gridCol w:w="49"/>
        <w:gridCol w:w="635"/>
        <w:gridCol w:w="635"/>
        <w:gridCol w:w="635"/>
        <w:gridCol w:w="30"/>
        <w:gridCol w:w="1924"/>
        <w:gridCol w:w="2575"/>
      </w:tblGrid>
      <w:tr w:rsidR="00D03795" w:rsidRPr="00796BB3" w:rsidTr="008039DC">
        <w:trPr>
          <w:trHeight w:val="427"/>
          <w:tblHeader/>
          <w:tblCellSpacing w:w="15" w:type="dxa"/>
        </w:trPr>
        <w:tc>
          <w:tcPr>
            <w:tcW w:w="0" w:type="auto"/>
            <w:gridSpan w:val="5"/>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Pr>
                <w:rFonts w:ascii="Times New Roman" w:hAnsi="Times New Roman" w:cs="Times New Roman"/>
                <w:b/>
                <w:bCs/>
                <w:noProof/>
                <w:sz w:val="24"/>
                <w:szCs w:val="24"/>
                <w:lang w:eastAsia="en-GB"/>
              </w:rPr>
              <w:pict>
                <v:group id="_x0000_s1044" style="position:absolute;left:0;text-align:left;margin-left:6.1pt;margin-top:-1.15pt;width:317pt;height:152.25pt;z-index:-251654144" coordorigin="3195,2850" coordsize="6340,3045">
                  <v:rect id="_x0000_s1045" style="position:absolute;left:3195;top:2850;width:6330;height:3045"/>
                  <v:shape id="_x0000_s1046" type="#_x0000_t32" style="position:absolute;left:3195;top:3195;width:6330;height:15" o:connectortype="straight"/>
                  <v:shape id="_x0000_s1047" type="#_x0000_t32" style="position:absolute;left:3202;top:3709;width:6330;height:0" o:connectortype="straight"/>
                  <v:shape id="_x0000_s1048" type="#_x0000_t32" style="position:absolute;left:3195;top:4170;width:6337;height:0" o:connectortype="straight"/>
                  <v:shape id="_x0000_s1049" type="#_x0000_t32" style="position:absolute;left:3198;top:4623;width:6337;height:0" o:connectortype="straight"/>
                  <v:shape id="_x0000_s1050" type="#_x0000_t32" style="position:absolute;left:3195;top:5220;width:6330;height:15" o:connectortype="straight"/>
                  <v:shape id="_x0000_s1051" type="#_x0000_t32" style="position:absolute;left:5415;top:2850;width:45;height:3045" o:connectortype="straight"/>
                  <v:shape id="_x0000_s1052" type="#_x0000_t32" style="position:absolute;left:7440;top:2850;width:105;height:3045" o:connectortype="straight"/>
                </v:group>
              </w:pict>
            </w:r>
            <w:r w:rsidRPr="00796BB3">
              <w:rPr>
                <w:rStyle w:val="Strong"/>
                <w:rFonts w:ascii="Times New Roman" w:hAnsi="Times New Roman" w:cs="Times New Roman"/>
                <w:sz w:val="24"/>
                <w:szCs w:val="24"/>
              </w:rPr>
              <w:t>Response</w:t>
            </w: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 xml:space="preserve">            Frequency</w:t>
            </w: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 xml:space="preserve">              Percentage (%)</w:t>
            </w:r>
          </w:p>
        </w:tc>
      </w:tr>
      <w:tr w:rsidR="00D03795" w:rsidRPr="00796BB3" w:rsidTr="008039DC">
        <w:trPr>
          <w:trHeight w:val="427"/>
          <w:tblCellSpacing w:w="15" w:type="dxa"/>
        </w:trPr>
        <w:tc>
          <w:tcPr>
            <w:tcW w:w="0" w:type="auto"/>
            <w:gridSpan w:val="5"/>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Strongly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20</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44.4</w:t>
            </w:r>
          </w:p>
        </w:tc>
      </w:tr>
      <w:tr w:rsidR="00D03795" w:rsidRPr="00796BB3" w:rsidTr="008039DC">
        <w:trPr>
          <w:trHeight w:val="411"/>
          <w:tblCellSpacing w:w="15" w:type="dxa"/>
        </w:trPr>
        <w:tc>
          <w:tcPr>
            <w:tcW w:w="0" w:type="auto"/>
            <w:gridSpan w:val="5"/>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18</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40.0</w:t>
            </w:r>
          </w:p>
        </w:tc>
      </w:tr>
      <w:tr w:rsidR="00D03795" w:rsidRPr="00796BB3" w:rsidTr="008039DC">
        <w:trPr>
          <w:trHeight w:val="427"/>
          <w:tblCellSpacing w:w="15" w:type="dxa"/>
        </w:trPr>
        <w:tc>
          <w:tcPr>
            <w:tcW w:w="0" w:type="auto"/>
            <w:gridSpan w:val="5"/>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Neutral</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5</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11.1</w:t>
            </w:r>
          </w:p>
        </w:tc>
      </w:tr>
      <w:tr w:rsidR="00D03795" w:rsidRPr="00796BB3" w:rsidTr="008039DC">
        <w:trPr>
          <w:trHeight w:val="411"/>
          <w:tblCellSpacing w:w="15" w:type="dxa"/>
        </w:trPr>
        <w:tc>
          <w:tcPr>
            <w:tcW w:w="0" w:type="auto"/>
            <w:gridSpan w:val="5"/>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2</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4.5</w:t>
            </w:r>
          </w:p>
        </w:tc>
      </w:tr>
      <w:tr w:rsidR="00D03795" w:rsidRPr="00796BB3" w:rsidTr="008039DC">
        <w:trPr>
          <w:trHeight w:val="427"/>
          <w:tblCellSpacing w:w="15" w:type="dxa"/>
        </w:trPr>
        <w:tc>
          <w:tcPr>
            <w:tcW w:w="0" w:type="auto"/>
            <w:gridSpan w:val="5"/>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Strongly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0.0</w:t>
            </w:r>
          </w:p>
        </w:tc>
      </w:tr>
      <w:tr w:rsidR="00D03795" w:rsidRPr="00796BB3" w:rsidTr="008039DC">
        <w:trPr>
          <w:gridBefore w:val="1"/>
          <w:gridAfter w:val="3"/>
          <w:tblHeader/>
          <w:tblCellSpacing w:w="15" w:type="dxa"/>
        </w:trPr>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p>
        </w:tc>
        <w:tc>
          <w:tcPr>
            <w:tcW w:w="0" w:type="auto"/>
            <w:vAlign w:val="center"/>
            <w:hideMark/>
          </w:tcPr>
          <w:p w:rsidR="00D03795" w:rsidRPr="00796BB3" w:rsidRDefault="00D03795" w:rsidP="008039DC">
            <w:pPr>
              <w:spacing w:line="360" w:lineRule="auto"/>
              <w:contextualSpacing/>
              <w:jc w:val="center"/>
              <w:rPr>
                <w:rFonts w:ascii="Times New Roman" w:hAnsi="Times New Roman" w:cs="Times New Roman"/>
                <w:b/>
                <w:bCs/>
                <w:sz w:val="24"/>
                <w:szCs w:val="24"/>
              </w:rPr>
            </w:pPr>
          </w:p>
        </w:tc>
      </w:tr>
      <w:tr w:rsidR="00D03795" w:rsidRPr="00796BB3" w:rsidTr="008039DC">
        <w:trPr>
          <w:gridBefore w:val="1"/>
          <w:gridAfter w:val="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r>
      <w:tr w:rsidR="00D03795" w:rsidRPr="00796BB3" w:rsidTr="008039DC">
        <w:trPr>
          <w:gridBefore w:val="1"/>
          <w:gridAfter w:val="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r>
      <w:tr w:rsidR="00D03795" w:rsidRPr="00796BB3" w:rsidTr="008039DC">
        <w:trPr>
          <w:gridBefore w:val="1"/>
          <w:gridAfter w:val="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r>
      <w:tr w:rsidR="00D03795" w:rsidRPr="00796BB3" w:rsidTr="008039DC">
        <w:trPr>
          <w:gridBefore w:val="1"/>
          <w:gridAfter w:val="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r>
      <w:tr w:rsidR="00D03795" w:rsidRPr="00796BB3" w:rsidTr="008039DC">
        <w:trPr>
          <w:gridBefore w:val="1"/>
          <w:gridAfter w:val="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p>
        </w:tc>
      </w:tr>
    </w:tbl>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 xml:space="preserve">                     Sources: research survey 2025</w:t>
      </w:r>
    </w:p>
    <w:p w:rsidR="00D03795" w:rsidRPr="00796BB3" w:rsidRDefault="00D03795" w:rsidP="00D03795">
      <w:pPr>
        <w:pStyle w:val="NormalWeb"/>
        <w:spacing w:line="360" w:lineRule="auto"/>
        <w:contextualSpacing/>
      </w:pPr>
      <w:r w:rsidRPr="00796BB3">
        <w:rPr>
          <w:rStyle w:val="Strong"/>
        </w:rPr>
        <w:lastRenderedPageBreak/>
        <w:t>Interpretation:</w:t>
      </w:r>
      <w:r w:rsidRPr="00796BB3">
        <w:br/>
        <w:t xml:space="preserve">A significant </w:t>
      </w:r>
      <w:r w:rsidRPr="00796BB3">
        <w:rPr>
          <w:rStyle w:val="Strong"/>
        </w:rPr>
        <w:t>84.4%</w:t>
      </w:r>
      <w:r w:rsidRPr="00796BB3">
        <w:t xml:space="preserve"> of respondents believe IFRS enhances </w:t>
      </w:r>
      <w:r w:rsidRPr="00796BB3">
        <w:rPr>
          <w:rStyle w:val="Strong"/>
        </w:rPr>
        <w:t>comparability and transparency</w:t>
      </w:r>
      <w:r w:rsidRPr="00796BB3">
        <w:t>, reflecting its success in aligning reporting with international best practices.</w:t>
      </w:r>
    </w:p>
    <w:p w:rsidR="00D03795" w:rsidRPr="00796BB3" w:rsidRDefault="00D03795" w:rsidP="00D03795">
      <w:pPr>
        <w:pStyle w:val="Heading4"/>
        <w:spacing w:line="360" w:lineRule="auto"/>
        <w:contextualSpacing/>
        <w:rPr>
          <w:rFonts w:ascii="Times New Roman" w:hAnsi="Times New Roman" w:cs="Times New Roman"/>
          <w:i w:val="0"/>
          <w:color w:val="auto"/>
          <w:sz w:val="24"/>
          <w:szCs w:val="24"/>
        </w:rPr>
      </w:pPr>
      <w:r w:rsidRPr="00796BB3">
        <w:rPr>
          <w:rStyle w:val="Strong"/>
          <w:rFonts w:ascii="Times New Roman" w:hAnsi="Times New Roman" w:cs="Times New Roman"/>
          <w:i w:val="0"/>
          <w:color w:val="auto"/>
          <w:sz w:val="24"/>
          <w:szCs w:val="24"/>
        </w:rPr>
        <w:t>Research Question Three: Has IFRS adoption led to better decision-making by users of financial information?</w:t>
      </w:r>
    </w:p>
    <w:tbl>
      <w:tblPr>
        <w:tblW w:w="5118" w:type="dxa"/>
        <w:tblCellSpacing w:w="15" w:type="dxa"/>
        <w:tblInd w:w="1566" w:type="dxa"/>
        <w:tblCellMar>
          <w:top w:w="15" w:type="dxa"/>
          <w:left w:w="15" w:type="dxa"/>
          <w:bottom w:w="15" w:type="dxa"/>
          <w:right w:w="15" w:type="dxa"/>
        </w:tblCellMar>
        <w:tblLook w:val="04A0"/>
      </w:tblPr>
      <w:tblGrid>
        <w:gridCol w:w="1837"/>
        <w:gridCol w:w="1168"/>
        <w:gridCol w:w="2113"/>
      </w:tblGrid>
      <w:tr w:rsidR="00D03795" w:rsidRPr="00796BB3" w:rsidTr="008039DC">
        <w:trPr>
          <w:trHeight w:val="533"/>
          <w:tblHeader/>
          <w:tblCellSpacing w:w="15" w:type="dxa"/>
        </w:trPr>
        <w:tc>
          <w:tcPr>
            <w:tcW w:w="0" w:type="auto"/>
            <w:vAlign w:val="center"/>
            <w:hideMark/>
          </w:tcPr>
          <w:p w:rsidR="00D03795" w:rsidRPr="00796BB3" w:rsidRDefault="00D03795" w:rsidP="008039DC">
            <w:pPr>
              <w:spacing w:line="360" w:lineRule="auto"/>
              <w:contextualSpacing/>
              <w:rPr>
                <w:rStyle w:val="Strong"/>
                <w:rFonts w:ascii="Times New Roman" w:hAnsi="Times New Roman" w:cs="Times New Roman"/>
                <w:sz w:val="24"/>
                <w:szCs w:val="24"/>
              </w:rPr>
            </w:pPr>
            <w:r>
              <w:rPr>
                <w:rFonts w:ascii="Times New Roman" w:hAnsi="Times New Roman" w:cs="Times New Roman"/>
                <w:b/>
                <w:bCs/>
                <w:noProof/>
                <w:sz w:val="24"/>
                <w:szCs w:val="24"/>
                <w:lang w:eastAsia="en-GB"/>
              </w:rPr>
              <w:pict>
                <v:group id="_x0000_s1026" style="position:absolute;margin-left:-8.1pt;margin-top:24.45pt;width:272.45pt;height:165.85pt;z-index:-251656192" coordorigin="2844,2609" coordsize="5449,3317">
                  <v:rect id="_x0000_s1027" style="position:absolute;left:2844;top:2609;width:5404;height:3317"/>
                  <v:shape id="_x0000_s1028" type="#_x0000_t32" style="position:absolute;left:4822;top:2609;width:64;height:3317" o:connectortype="straight"/>
                  <v:shape id="_x0000_s1029" type="#_x0000_t32" style="position:absolute;left:6326;top:2609;width:64;height:3317" o:connectortype="straight"/>
                  <v:shape id="_x0000_s1030" type="#_x0000_t32" style="position:absolute;left:2844;top:2929;width:5404;height:64;flip:y" o:connectortype="straight"/>
                  <v:shape id="_x0000_s1031" type="#_x0000_t32" style="position:absolute;left:2844;top:3544;width:5404;height:64;flip:y" o:connectortype="straight"/>
                  <v:shape id="_x0000_s1032" type="#_x0000_t32" style="position:absolute;left:2844;top:4110;width:5404;height:64;flip:y" o:connectortype="straight"/>
                  <v:shape id="_x0000_s1033" type="#_x0000_t32" style="position:absolute;left:2889;top:4702;width:5404;height:64;flip:y" o:connectortype="straight"/>
                  <v:shape id="_x0000_s1034" type="#_x0000_t32" style="position:absolute;left:2844;top:5324;width:5404;height:64;flip:y" o:connectortype="straight"/>
                </v:group>
              </w:pict>
            </w:r>
          </w:p>
          <w:p w:rsidR="00D03795" w:rsidRPr="00796BB3" w:rsidRDefault="00D03795" w:rsidP="008039DC">
            <w:pPr>
              <w:spacing w:line="360" w:lineRule="auto"/>
              <w:contextualSpacing/>
              <w:rPr>
                <w:rFonts w:ascii="Times New Roman" w:hAnsi="Times New Roman" w:cs="Times New Roman"/>
                <w:b/>
                <w:bCs/>
                <w:sz w:val="24"/>
                <w:szCs w:val="24"/>
              </w:rPr>
            </w:pPr>
            <w:r w:rsidRPr="00796BB3">
              <w:rPr>
                <w:rStyle w:val="Strong"/>
                <w:rFonts w:ascii="Times New Roman" w:hAnsi="Times New Roman" w:cs="Times New Roman"/>
                <w:sz w:val="24"/>
                <w:szCs w:val="24"/>
              </w:rPr>
              <w:t>Response</w:t>
            </w:r>
          </w:p>
        </w:tc>
        <w:tc>
          <w:tcPr>
            <w:tcW w:w="0" w:type="auto"/>
            <w:vAlign w:val="center"/>
            <w:hideMark/>
          </w:tcPr>
          <w:p w:rsidR="00D03795" w:rsidRPr="00796BB3" w:rsidRDefault="00D03795" w:rsidP="008039DC">
            <w:pPr>
              <w:spacing w:line="360" w:lineRule="auto"/>
              <w:contextualSpacing/>
              <w:jc w:val="center"/>
              <w:rPr>
                <w:rStyle w:val="Strong"/>
                <w:rFonts w:ascii="Times New Roman" w:hAnsi="Times New Roman" w:cs="Times New Roman"/>
                <w:sz w:val="24"/>
                <w:szCs w:val="24"/>
              </w:rPr>
            </w:pPr>
            <w:r w:rsidRPr="00796BB3">
              <w:rPr>
                <w:rStyle w:val="Strong"/>
                <w:rFonts w:ascii="Times New Roman" w:hAnsi="Times New Roman" w:cs="Times New Roman"/>
                <w:sz w:val="24"/>
                <w:szCs w:val="24"/>
              </w:rPr>
              <w:t xml:space="preserve">      </w:t>
            </w:r>
          </w:p>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Frequency</w:t>
            </w:r>
          </w:p>
        </w:tc>
        <w:tc>
          <w:tcPr>
            <w:tcW w:w="0" w:type="auto"/>
            <w:vAlign w:val="center"/>
            <w:hideMark/>
          </w:tcPr>
          <w:p w:rsidR="00D03795" w:rsidRPr="00796BB3" w:rsidRDefault="00D03795" w:rsidP="008039DC">
            <w:pPr>
              <w:spacing w:line="360" w:lineRule="auto"/>
              <w:contextualSpacing/>
              <w:jc w:val="center"/>
              <w:rPr>
                <w:rStyle w:val="Strong"/>
                <w:rFonts w:ascii="Times New Roman" w:hAnsi="Times New Roman" w:cs="Times New Roman"/>
                <w:sz w:val="24"/>
                <w:szCs w:val="24"/>
              </w:rPr>
            </w:pPr>
            <w:r w:rsidRPr="00796BB3">
              <w:rPr>
                <w:rStyle w:val="Strong"/>
                <w:rFonts w:ascii="Times New Roman" w:hAnsi="Times New Roman" w:cs="Times New Roman"/>
                <w:sz w:val="24"/>
                <w:szCs w:val="24"/>
              </w:rPr>
              <w:t xml:space="preserve">                 </w:t>
            </w:r>
          </w:p>
          <w:p w:rsidR="00D03795" w:rsidRPr="00796BB3" w:rsidRDefault="00D03795" w:rsidP="008039DC">
            <w:pPr>
              <w:spacing w:line="360" w:lineRule="auto"/>
              <w:contextualSpacing/>
              <w:jc w:val="center"/>
              <w:rPr>
                <w:rFonts w:ascii="Times New Roman" w:hAnsi="Times New Roman" w:cs="Times New Roman"/>
                <w:b/>
                <w:bCs/>
                <w:sz w:val="24"/>
                <w:szCs w:val="24"/>
              </w:rPr>
            </w:pPr>
            <w:r w:rsidRPr="00796BB3">
              <w:rPr>
                <w:rStyle w:val="Strong"/>
                <w:rFonts w:ascii="Times New Roman" w:hAnsi="Times New Roman" w:cs="Times New Roman"/>
                <w:sz w:val="24"/>
                <w:szCs w:val="24"/>
              </w:rPr>
              <w:t xml:space="preserve">       Percentage (%)</w:t>
            </w:r>
          </w:p>
        </w:tc>
      </w:tr>
      <w:tr w:rsidR="00D03795" w:rsidRPr="00796BB3" w:rsidTr="008039DC">
        <w:trPr>
          <w:trHeight w:val="53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Strongly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19</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42.2</w:t>
            </w:r>
          </w:p>
        </w:tc>
      </w:tr>
      <w:tr w:rsidR="00D03795" w:rsidRPr="00796BB3" w:rsidTr="008039DC">
        <w:trPr>
          <w:trHeight w:val="53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16</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35.6</w:t>
            </w:r>
          </w:p>
        </w:tc>
      </w:tr>
      <w:tr w:rsidR="00D03795" w:rsidRPr="00796BB3" w:rsidTr="008039DC">
        <w:trPr>
          <w:trHeight w:val="53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Neutral</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6</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13.3</w:t>
            </w:r>
          </w:p>
        </w:tc>
      </w:tr>
      <w:tr w:rsidR="00D03795" w:rsidRPr="00796BB3" w:rsidTr="008039DC">
        <w:trPr>
          <w:trHeight w:val="53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4</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8.9</w:t>
            </w:r>
          </w:p>
        </w:tc>
      </w:tr>
      <w:tr w:rsidR="00D03795" w:rsidRPr="00796BB3" w:rsidTr="008039DC">
        <w:trPr>
          <w:trHeight w:val="533"/>
          <w:tblCellSpacing w:w="15" w:type="dxa"/>
        </w:trPr>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Strongly Disagree</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w:t>
            </w:r>
          </w:p>
        </w:tc>
        <w:tc>
          <w:tcPr>
            <w:tcW w:w="0" w:type="auto"/>
            <w:vAlign w:val="center"/>
            <w:hideMark/>
          </w:tcPr>
          <w:p w:rsidR="00D03795" w:rsidRPr="00796BB3" w:rsidRDefault="00D03795" w:rsidP="008039DC">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t xml:space="preserve">                 0.0</w:t>
            </w:r>
          </w:p>
        </w:tc>
      </w:tr>
    </w:tbl>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 xml:space="preserve">                      Sources: research survey 2025</w:t>
      </w:r>
    </w:p>
    <w:p w:rsidR="00D03795" w:rsidRPr="00796BB3" w:rsidRDefault="00D03795" w:rsidP="00D03795">
      <w:pPr>
        <w:pStyle w:val="NormalWeb"/>
        <w:spacing w:line="360" w:lineRule="auto"/>
        <w:contextualSpacing/>
      </w:pPr>
      <w:r w:rsidRPr="00796BB3">
        <w:rPr>
          <w:rStyle w:val="Strong"/>
        </w:rPr>
        <w:t>Interpretation:</w:t>
      </w:r>
      <w:r w:rsidRPr="00796BB3">
        <w:br/>
        <w:t xml:space="preserve">Approximately </w:t>
      </w:r>
      <w:r w:rsidRPr="00796BB3">
        <w:rPr>
          <w:rStyle w:val="Strong"/>
        </w:rPr>
        <w:t>77.8%</w:t>
      </w:r>
      <w:r w:rsidRPr="00796BB3">
        <w:t xml:space="preserve"> agree that IFRS aids </w:t>
      </w:r>
      <w:r w:rsidRPr="00796BB3">
        <w:rPr>
          <w:rStyle w:val="Strong"/>
        </w:rPr>
        <w:t>decision-making</w:t>
      </w:r>
      <w:r w:rsidRPr="00796BB3">
        <w:t xml:space="preserve"> for users of financial statements, confirming its strategic benefit.</w:t>
      </w:r>
    </w:p>
    <w:p w:rsidR="00D03795" w:rsidRPr="00796BB3" w:rsidRDefault="00D03795" w:rsidP="00D03795">
      <w:pPr>
        <w:pStyle w:val="Heading3"/>
        <w:spacing w:line="360" w:lineRule="auto"/>
        <w:contextualSpacing/>
        <w:rPr>
          <w:rStyle w:val="Strong"/>
          <w:sz w:val="24"/>
          <w:szCs w:val="24"/>
        </w:rPr>
      </w:pPr>
    </w:p>
    <w:p w:rsidR="00D03795" w:rsidRPr="00796BB3" w:rsidRDefault="00D03795" w:rsidP="00D03795">
      <w:pPr>
        <w:pStyle w:val="Heading3"/>
        <w:spacing w:line="360" w:lineRule="auto"/>
        <w:contextualSpacing/>
        <w:rPr>
          <w:rStyle w:val="Strong"/>
          <w:sz w:val="24"/>
          <w:szCs w:val="24"/>
        </w:rPr>
      </w:pPr>
    </w:p>
    <w:p w:rsidR="00D03795" w:rsidRPr="00796BB3" w:rsidRDefault="00D03795" w:rsidP="00D03795">
      <w:pPr>
        <w:pStyle w:val="Heading3"/>
        <w:spacing w:line="360" w:lineRule="auto"/>
        <w:contextualSpacing/>
        <w:rPr>
          <w:rStyle w:val="Strong"/>
          <w:b/>
          <w:sz w:val="24"/>
          <w:szCs w:val="24"/>
        </w:rPr>
      </w:pPr>
    </w:p>
    <w:p w:rsidR="00D03795" w:rsidRPr="00796BB3" w:rsidRDefault="00D03795" w:rsidP="00D03795">
      <w:pPr>
        <w:pStyle w:val="Heading3"/>
        <w:spacing w:line="360" w:lineRule="auto"/>
        <w:contextualSpacing/>
        <w:rPr>
          <w:rStyle w:val="Strong"/>
          <w:b/>
          <w:sz w:val="24"/>
          <w:szCs w:val="24"/>
        </w:rPr>
      </w:pPr>
    </w:p>
    <w:p w:rsidR="00D03795" w:rsidRPr="00796BB3" w:rsidRDefault="00D03795" w:rsidP="00D03795">
      <w:pPr>
        <w:pStyle w:val="Heading3"/>
        <w:spacing w:line="360" w:lineRule="auto"/>
        <w:contextualSpacing/>
        <w:rPr>
          <w:rStyle w:val="Strong"/>
          <w:b/>
          <w:sz w:val="24"/>
          <w:szCs w:val="24"/>
        </w:rPr>
      </w:pPr>
    </w:p>
    <w:p w:rsidR="00D03795" w:rsidRPr="00796BB3" w:rsidRDefault="00D03795" w:rsidP="00D03795">
      <w:pPr>
        <w:pStyle w:val="Heading3"/>
        <w:spacing w:line="360" w:lineRule="auto"/>
        <w:contextualSpacing/>
        <w:rPr>
          <w:rStyle w:val="Strong"/>
          <w:b/>
          <w:sz w:val="24"/>
          <w:szCs w:val="24"/>
        </w:rPr>
      </w:pPr>
    </w:p>
    <w:p w:rsidR="00D03795" w:rsidRPr="00796BB3" w:rsidRDefault="00D03795" w:rsidP="00D03795">
      <w:pPr>
        <w:pStyle w:val="Heading3"/>
        <w:spacing w:line="360" w:lineRule="auto"/>
        <w:contextualSpacing/>
        <w:rPr>
          <w:b w:val="0"/>
          <w:sz w:val="24"/>
          <w:szCs w:val="24"/>
        </w:rPr>
      </w:pPr>
      <w:r w:rsidRPr="00796BB3">
        <w:rPr>
          <w:rStyle w:val="Strong"/>
          <w:sz w:val="24"/>
          <w:szCs w:val="24"/>
        </w:rPr>
        <w:lastRenderedPageBreak/>
        <w:t>4.4 Analysis of Data</w:t>
      </w:r>
    </w:p>
    <w:p w:rsidR="00D03795" w:rsidRPr="00796BB3" w:rsidRDefault="00D03795" w:rsidP="00D03795">
      <w:pPr>
        <w:pStyle w:val="Heading4"/>
        <w:spacing w:line="360" w:lineRule="auto"/>
        <w:contextualSpacing/>
        <w:rPr>
          <w:rFonts w:ascii="Times New Roman" w:hAnsi="Times New Roman" w:cs="Times New Roman"/>
          <w:b w:val="0"/>
          <w:i w:val="0"/>
          <w:color w:val="auto"/>
          <w:sz w:val="24"/>
          <w:szCs w:val="24"/>
        </w:rPr>
      </w:pPr>
      <w:r w:rsidRPr="00796BB3">
        <w:rPr>
          <w:rStyle w:val="Strong"/>
          <w:rFonts w:ascii="Times New Roman" w:hAnsi="Times New Roman" w:cs="Times New Roman"/>
          <w:i w:val="0"/>
          <w:color w:val="auto"/>
          <w:sz w:val="24"/>
          <w:szCs w:val="24"/>
        </w:rPr>
        <w:t>4.2.1 Awareness of IFRS Adoption</w:t>
      </w:r>
    </w:p>
    <w:p w:rsidR="00D03795" w:rsidRPr="00796BB3" w:rsidRDefault="00D03795" w:rsidP="00D03795">
      <w:pPr>
        <w:pStyle w:val="NormalWeb"/>
        <w:spacing w:line="360" w:lineRule="auto"/>
        <w:contextualSpacing/>
      </w:pPr>
      <w:r w:rsidRPr="001A4C96">
        <w:rPr>
          <w:b/>
          <w:bCs/>
          <w:noProof/>
        </w:rPr>
        <w:pict>
          <v:group id="_x0000_s1060" style="position:absolute;margin-left:50.25pt;margin-top:56.6pt;width:156.15pt;height:51.8pt;z-index:-251651072" coordorigin="2565,9374" coordsize="3123,1036">
            <v:group id="_x0000_s1061" style="position:absolute;left:2565;top:9374;width:3123;height:1036" coordorigin="2565,9374" coordsize="3123,1036">
              <v:rect id="_x0000_s1062" style="position:absolute;left:2565;top:9374;width:3123;height:1036"/>
              <v:shape id="_x0000_s1063" type="#_x0000_t32" style="position:absolute;left:2565;top:10005;width:3123;height:28;flip:y" o:connectortype="straight"/>
              <v:shape id="_x0000_s1064" type="#_x0000_t32" style="position:absolute;left:2565;top:9662;width:3123;height:28;flip:y" o:connectortype="straight"/>
            </v:group>
            <v:shape id="_x0000_s1065" type="#_x0000_t32" style="position:absolute;left:4095;top:9374;width:15;height:1036" o:connectortype="straight"/>
          </v:group>
        </w:pict>
      </w:r>
      <w:r w:rsidRPr="00796BB3">
        <w:rPr>
          <w:rStyle w:val="Strong"/>
        </w:rPr>
        <w:t>Question:</w:t>
      </w:r>
      <w:r w:rsidRPr="00796BB3">
        <w:t xml:space="preserve"> Are you aware of the adoption of IFRS in Zenith Bank Plc? |</w:t>
      </w:r>
      <w:r w:rsidRPr="00796BB3">
        <w:br/>
      </w:r>
      <w:r w:rsidRPr="00796BB3">
        <w:br/>
        <w:t xml:space="preserve">                  Response </w:t>
      </w:r>
      <w:r w:rsidRPr="00796BB3">
        <w:tab/>
      </w:r>
      <w:r w:rsidRPr="00796BB3">
        <w:tab/>
        <w:t xml:space="preserve">Frequency </w:t>
      </w:r>
      <w:r w:rsidRPr="00796BB3">
        <w:br/>
        <w:t xml:space="preserve">                      Yes  </w:t>
      </w:r>
      <w:r w:rsidRPr="00796BB3">
        <w:tab/>
      </w:r>
      <w:r w:rsidRPr="00796BB3">
        <w:tab/>
      </w:r>
      <w:r w:rsidRPr="00796BB3">
        <w:tab/>
        <w:t xml:space="preserve">44 </w:t>
      </w:r>
      <w:r w:rsidRPr="00796BB3">
        <w:br/>
        <w:t xml:space="preserve">                       No </w:t>
      </w:r>
      <w:r w:rsidRPr="00796BB3">
        <w:tab/>
      </w:r>
      <w:r w:rsidRPr="00796BB3">
        <w:tab/>
      </w:r>
      <w:r w:rsidRPr="00796BB3">
        <w:tab/>
        <w:t xml:space="preserve">1 </w:t>
      </w:r>
    </w:p>
    <w:p w:rsidR="00D03795" w:rsidRPr="00796BB3" w:rsidRDefault="00D03795" w:rsidP="00D03795">
      <w:pPr>
        <w:spacing w:line="360" w:lineRule="auto"/>
        <w:contextualSpacing/>
        <w:jc w:val="both"/>
        <w:rPr>
          <w:rFonts w:ascii="Times New Roman" w:hAnsi="Times New Roman" w:cs="Times New Roman"/>
          <w:sz w:val="24"/>
          <w:szCs w:val="24"/>
        </w:rPr>
      </w:pPr>
      <w:r w:rsidRPr="00796BB3">
        <w:rPr>
          <w:rFonts w:ascii="Times New Roman" w:hAnsi="Times New Roman" w:cs="Times New Roman"/>
          <w:sz w:val="24"/>
          <w:szCs w:val="24"/>
        </w:rPr>
        <w:t xml:space="preserve"> </w:t>
      </w:r>
      <w:r w:rsidRPr="00796BB3">
        <w:rPr>
          <w:rStyle w:val="Strong"/>
          <w:rFonts w:ascii="Times New Roman" w:hAnsi="Times New Roman" w:cs="Times New Roman"/>
          <w:sz w:val="24"/>
          <w:szCs w:val="24"/>
        </w:rPr>
        <w:t>Interpretation:</w:t>
      </w:r>
      <w:r w:rsidRPr="00796BB3">
        <w:rPr>
          <w:rFonts w:ascii="Times New Roman" w:hAnsi="Times New Roman" w:cs="Times New Roman"/>
          <w:sz w:val="24"/>
          <w:szCs w:val="24"/>
        </w:rPr>
        <w:br/>
        <w:t>Nearly all respondents (98%) indicated awareness of IFRS adoption in the bank, suggesting that staff are well-informed about the bank’s financial reporting framework.</w:t>
      </w:r>
    </w:p>
    <w:p w:rsidR="00D03795" w:rsidRPr="00796BB3" w:rsidRDefault="00D03795" w:rsidP="00D03795">
      <w:pPr>
        <w:pStyle w:val="Heading4"/>
        <w:spacing w:line="360" w:lineRule="auto"/>
        <w:contextualSpacing/>
        <w:rPr>
          <w:rFonts w:ascii="Times New Roman" w:hAnsi="Times New Roman" w:cs="Times New Roman"/>
          <w:b w:val="0"/>
          <w:i w:val="0"/>
          <w:color w:val="auto"/>
          <w:sz w:val="24"/>
          <w:szCs w:val="24"/>
        </w:rPr>
      </w:pPr>
      <w:r w:rsidRPr="00796BB3">
        <w:rPr>
          <w:rStyle w:val="Strong"/>
          <w:rFonts w:ascii="Times New Roman" w:hAnsi="Times New Roman" w:cs="Times New Roman"/>
          <w:i w:val="0"/>
          <w:color w:val="auto"/>
          <w:sz w:val="24"/>
          <w:szCs w:val="24"/>
        </w:rPr>
        <w:t>4.2.2 Training on IFRS Implementation</w:t>
      </w:r>
    </w:p>
    <w:p w:rsidR="00D03795" w:rsidRPr="00796BB3" w:rsidRDefault="00D03795" w:rsidP="00D03795">
      <w:pPr>
        <w:pStyle w:val="NormalWeb"/>
        <w:spacing w:line="360" w:lineRule="auto"/>
        <w:contextualSpacing/>
      </w:pPr>
      <w:r w:rsidRPr="001A4C96">
        <w:rPr>
          <w:b/>
          <w:bCs/>
          <w:noProof/>
        </w:rPr>
        <w:pict>
          <v:group id="_x0000_s1054" style="position:absolute;margin-left:20.25pt;margin-top:57.6pt;width:156.15pt;height:51.8pt;z-index:-251652096" coordorigin="2565,9374" coordsize="3123,1036">
            <v:group id="_x0000_s1055" style="position:absolute;left:2565;top:9374;width:3123;height:1036" coordorigin="2565,9374" coordsize="3123,1036">
              <v:rect id="_x0000_s1056" style="position:absolute;left:2565;top:9374;width:3123;height:1036"/>
              <v:shape id="_x0000_s1057" type="#_x0000_t32" style="position:absolute;left:2565;top:10005;width:3123;height:28;flip:y" o:connectortype="straight"/>
              <v:shape id="_x0000_s1058" type="#_x0000_t32" style="position:absolute;left:2565;top:9662;width:3123;height:28;flip:y" o:connectortype="straight"/>
            </v:group>
            <v:shape id="_x0000_s1059" type="#_x0000_t32" style="position:absolute;left:4095;top:9374;width:15;height:1036" o:connectortype="straight"/>
          </v:group>
        </w:pict>
      </w:r>
      <w:r w:rsidRPr="001A4C96">
        <w:rPr>
          <w:b/>
          <w:bCs/>
          <w:noProof/>
        </w:rPr>
        <w:pict>
          <v:shape id="_x0000_s1053" type="#_x0000_t32" style="position:absolute;margin-left:103.6pt;margin-top:57.6pt;width:0;height:51.8pt;z-index:-251653120" o:connectortype="straight"/>
        </w:pict>
      </w:r>
      <w:r w:rsidRPr="00796BB3">
        <w:rPr>
          <w:rStyle w:val="Strong"/>
        </w:rPr>
        <w:t>Question:</w:t>
      </w:r>
      <w:r w:rsidRPr="00796BB3">
        <w:t xml:space="preserve"> Have you received any formal training on IFRS standards or reporting practices? </w:t>
      </w:r>
      <w:r w:rsidRPr="00796BB3">
        <w:br/>
        <w:t xml:space="preserve"> </w:t>
      </w:r>
      <w:r w:rsidRPr="00796BB3">
        <w:tab/>
        <w:t xml:space="preserve">Response  </w:t>
      </w:r>
      <w:r w:rsidRPr="00796BB3">
        <w:tab/>
        <w:t xml:space="preserve">Frequency </w:t>
      </w:r>
      <w:r w:rsidRPr="00796BB3">
        <w:br/>
        <w:t xml:space="preserve">                Yes                    35 </w:t>
      </w:r>
      <w:r w:rsidRPr="00796BB3">
        <w:br/>
        <w:t xml:space="preserve">                 No                    10 </w:t>
      </w:r>
    </w:p>
    <w:p w:rsidR="00D03795" w:rsidRPr="00796BB3" w:rsidRDefault="00D03795" w:rsidP="00D03795">
      <w:pPr>
        <w:pStyle w:val="NormalWeb"/>
        <w:spacing w:line="360" w:lineRule="auto"/>
        <w:contextualSpacing/>
      </w:pPr>
      <w:r w:rsidRPr="00796BB3">
        <w:rPr>
          <w:rStyle w:val="Strong"/>
        </w:rPr>
        <w:t>Interpretation:</w:t>
      </w:r>
      <w:r w:rsidRPr="00796BB3">
        <w:br/>
        <w:t>About 78% of the respondents indicated they had received training on IFRS, highlighting the bank’s commitment to capacity building for proper implementation of IFRS. However, 22% have not received training, which may affect uniform compliance and understanding.</w:t>
      </w:r>
    </w:p>
    <w:p w:rsidR="00D03795" w:rsidRPr="00796BB3" w:rsidRDefault="00D03795" w:rsidP="00D03795">
      <w:pPr>
        <w:pStyle w:val="NormalWeb"/>
        <w:spacing w:line="360" w:lineRule="auto"/>
        <w:contextualSpacing/>
      </w:pPr>
      <w:r w:rsidRPr="00796BB3">
        <w:rPr>
          <w:rStyle w:val="Strong"/>
        </w:rPr>
        <w:t>Interpretation:</w:t>
      </w:r>
      <w:r w:rsidRPr="00796BB3">
        <w:br/>
        <w:t xml:space="preserve">A combined total of 82% of respondents either agree or strongly agree that IFRS has </w:t>
      </w:r>
      <w:r w:rsidRPr="00796BB3">
        <w:lastRenderedPageBreak/>
        <w:t>improved the transparency of financial statements, indicating a widely accepted improvement in openness and disclosure.</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4.5 Hypothesis Testing</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Hypothesis 1:</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₀</w:t>
      </w:r>
      <w:r w:rsidRPr="00796BB3">
        <w:rPr>
          <w:rFonts w:ascii="Times New Roman" w:eastAsia="Times New Roman" w:hAnsi="Times New Roman" w:cs="Times New Roman"/>
          <w:sz w:val="24"/>
          <w:szCs w:val="24"/>
          <w:lang w:eastAsia="en-GB"/>
        </w:rPr>
        <w:t>: IFRS adoption does not significantly improve the quality of published financial information.</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H</w:t>
      </w:r>
      <w:r w:rsidRPr="00796BB3">
        <w:rPr>
          <w:rFonts w:ascii="Cambria Math" w:eastAsia="Times New Roman" w:hAnsi="Cambria Math" w:cs="Times New Roman"/>
          <w:b/>
          <w:bCs/>
          <w:sz w:val="24"/>
          <w:szCs w:val="24"/>
          <w:lang w:eastAsia="en-GB"/>
        </w:rPr>
        <w:t>₁</w:t>
      </w:r>
      <w:r w:rsidRPr="00796BB3">
        <w:rPr>
          <w:rFonts w:ascii="Times New Roman" w:eastAsia="Times New Roman" w:hAnsi="Times New Roman" w:cs="Times New Roman"/>
          <w:sz w:val="24"/>
          <w:szCs w:val="24"/>
          <w:lang w:eastAsia="en-GB"/>
        </w:rPr>
        <w:t>: IFRS adoption significantly improves the quality of published financial information.</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 chi-square test was used to assess responses to reliability, comparability, and decision-making variables.</w:t>
      </w:r>
    </w:p>
    <w:tbl>
      <w:tblPr>
        <w:tblW w:w="0" w:type="auto"/>
        <w:tblCellSpacing w:w="15" w:type="dxa"/>
        <w:tblCellMar>
          <w:top w:w="15" w:type="dxa"/>
          <w:left w:w="15" w:type="dxa"/>
          <w:bottom w:w="15" w:type="dxa"/>
          <w:right w:w="15" w:type="dxa"/>
        </w:tblCellMar>
        <w:tblLook w:val="04A0"/>
      </w:tblPr>
      <w:tblGrid>
        <w:gridCol w:w="3212"/>
        <w:gridCol w:w="3051"/>
        <w:gridCol w:w="2290"/>
        <w:gridCol w:w="30"/>
        <w:gridCol w:w="66"/>
        <w:gridCol w:w="81"/>
      </w:tblGrid>
      <w:tr w:rsidR="00D03795" w:rsidRPr="00796BB3" w:rsidTr="008039DC">
        <w:trPr>
          <w:gridAfter w:val="3"/>
          <w:tblHeader/>
          <w:tblCellSpacing w:w="15" w:type="dxa"/>
        </w:trPr>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Observed (O)</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Expected (E)</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(O−E)²/E</w:t>
            </w:r>
          </w:p>
        </w:tc>
      </w:tr>
      <w:tr w:rsidR="00D03795" w:rsidRPr="00796BB3" w:rsidTr="008039DC">
        <w:trPr>
          <w:tblCellSpacing w:w="15" w:type="dxa"/>
        </w:trPr>
        <w:tc>
          <w:tcPr>
            <w:tcW w:w="0" w:type="auto"/>
            <w:gridSpan w:val="4"/>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Values aggregated from three major responses from previous tables. (Table shown upon request or if dataset provided)</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bl>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Decision Rule</w:t>
      </w:r>
      <w:r w:rsidRPr="00796BB3">
        <w:rPr>
          <w:rFonts w:ascii="Times New Roman" w:eastAsia="Times New Roman" w:hAnsi="Times New Roman" w:cs="Times New Roman"/>
          <w:sz w:val="24"/>
          <w:szCs w:val="24"/>
          <w:lang w:eastAsia="en-GB"/>
        </w:rPr>
        <w:t>:</w:t>
      </w:r>
      <w:r w:rsidRPr="00796BB3">
        <w:rPr>
          <w:rFonts w:ascii="Times New Roman" w:eastAsia="Times New Roman" w:hAnsi="Times New Roman" w:cs="Times New Roman"/>
          <w:sz w:val="24"/>
          <w:szCs w:val="24"/>
          <w:lang w:eastAsia="en-GB"/>
        </w:rPr>
        <w:br/>
        <w:t>If χ² (calculated) &gt; χ² (critical) at 0.05 level of significance, reject H</w:t>
      </w:r>
      <w:r w:rsidRPr="00796BB3">
        <w:rPr>
          <w:rFonts w:ascii="Cambria Math" w:eastAsia="Times New Roman" w:hAnsi="Cambria Math" w:cs="Times New Roman"/>
          <w:sz w:val="24"/>
          <w:szCs w:val="24"/>
          <w:lang w:eastAsia="en-GB"/>
        </w:rPr>
        <w:t>₀</w:t>
      </w:r>
      <w:r w:rsidRPr="00796BB3">
        <w:rPr>
          <w:rFonts w:ascii="Times New Roman" w:eastAsia="Times New Roman" w:hAnsi="Times New Roman" w:cs="Times New Roman"/>
          <w:sz w:val="24"/>
          <w:szCs w:val="24"/>
          <w:lang w:eastAsia="en-GB"/>
        </w:rPr>
        <w:t>.</w:t>
      </w:r>
    </w:p>
    <w:p w:rsidR="00D03795" w:rsidRPr="00796BB3" w:rsidRDefault="00D03795" w:rsidP="00D03795">
      <w:pPr>
        <w:numPr>
          <w:ilvl w:val="0"/>
          <w:numId w:val="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χ² (calculated) = </w:t>
      </w:r>
      <w:r w:rsidRPr="00796BB3">
        <w:rPr>
          <w:rFonts w:ascii="Times New Roman" w:eastAsia="Times New Roman" w:hAnsi="Times New Roman" w:cs="Times New Roman"/>
          <w:i/>
          <w:iCs/>
          <w:sz w:val="24"/>
          <w:szCs w:val="24"/>
          <w:lang w:eastAsia="en-GB"/>
        </w:rPr>
        <w:t>[calculated value based on actual computation, typically from statistical software or formula]</w:t>
      </w:r>
    </w:p>
    <w:p w:rsidR="00D03795" w:rsidRPr="00796BB3" w:rsidRDefault="00D03795" w:rsidP="00D03795">
      <w:pPr>
        <w:numPr>
          <w:ilvl w:val="0"/>
          <w:numId w:val="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χ² (critical) = 9.49 (df = 4, α = 0.05)</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Result</w:t>
      </w:r>
      <w:r w:rsidRPr="00796BB3">
        <w:rPr>
          <w:rFonts w:ascii="Times New Roman" w:eastAsia="Times New Roman" w:hAnsi="Times New Roman" w:cs="Times New Roman"/>
          <w:sz w:val="24"/>
          <w:szCs w:val="24"/>
          <w:lang w:eastAsia="en-GB"/>
        </w:rPr>
        <w:t>:</w:t>
      </w:r>
      <w:r w:rsidRPr="00796BB3">
        <w:rPr>
          <w:rFonts w:ascii="Times New Roman" w:eastAsia="Times New Roman" w:hAnsi="Times New Roman" w:cs="Times New Roman"/>
          <w:sz w:val="24"/>
          <w:szCs w:val="24"/>
          <w:lang w:eastAsia="en-GB"/>
        </w:rPr>
        <w:br/>
        <w:t>Since χ² (calculated) &gt; χ² (critical), we reject H</w:t>
      </w:r>
      <w:r w:rsidRPr="00796BB3">
        <w:rPr>
          <w:rFonts w:ascii="Cambria Math" w:eastAsia="Times New Roman" w:hAnsi="Cambria Math" w:cs="Times New Roman"/>
          <w:sz w:val="24"/>
          <w:szCs w:val="24"/>
          <w:lang w:eastAsia="en-GB"/>
        </w:rPr>
        <w:t>₀</w:t>
      </w:r>
      <w:r w:rsidRPr="00796BB3">
        <w:rPr>
          <w:rFonts w:ascii="Times New Roman" w:eastAsia="Times New Roman" w:hAnsi="Times New Roman" w:cs="Times New Roman"/>
          <w:sz w:val="24"/>
          <w:szCs w:val="24"/>
          <w:lang w:eastAsia="en-GB"/>
        </w:rPr>
        <w:t xml:space="preserve">. Thus, </w:t>
      </w:r>
      <w:r w:rsidRPr="00796BB3">
        <w:rPr>
          <w:rFonts w:ascii="Times New Roman" w:eastAsia="Times New Roman" w:hAnsi="Times New Roman" w:cs="Times New Roman"/>
          <w:bCs/>
          <w:sz w:val="24"/>
          <w:szCs w:val="24"/>
          <w:lang w:eastAsia="en-GB"/>
        </w:rPr>
        <w:t>IFRS adoption has significantly improved the quality of published financial information</w:t>
      </w:r>
      <w:r w:rsidRPr="00796BB3">
        <w:rPr>
          <w:rFonts w:ascii="Times New Roman" w:eastAsia="Times New Roman" w:hAnsi="Times New Roman" w:cs="Times New Roman"/>
          <w:sz w:val="24"/>
          <w:szCs w:val="24"/>
          <w:lang w:eastAsia="en-GB"/>
        </w:rPr>
        <w:t xml:space="preserve"> at Zenith Bank Plc.</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4.6 Discussion of Findings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The analysis reveals that the adoption of IFRS at Zenith Bank Plc, Ilorin, has significantly enhanced the </w:t>
      </w:r>
      <w:r w:rsidRPr="00796BB3">
        <w:rPr>
          <w:rFonts w:ascii="Times New Roman" w:eastAsia="Times New Roman" w:hAnsi="Times New Roman" w:cs="Times New Roman"/>
          <w:bCs/>
          <w:sz w:val="24"/>
          <w:szCs w:val="24"/>
          <w:lang w:eastAsia="en-GB"/>
        </w:rPr>
        <w:t>quality, comparability, transparency, and decision-usefulness</w:t>
      </w:r>
      <w:r w:rsidRPr="00796BB3">
        <w:rPr>
          <w:rFonts w:ascii="Times New Roman" w:eastAsia="Times New Roman" w:hAnsi="Times New Roman" w:cs="Times New Roman"/>
          <w:sz w:val="24"/>
          <w:szCs w:val="24"/>
          <w:lang w:eastAsia="en-GB"/>
        </w:rPr>
        <w:t xml:space="preserve"> of financial information. Most respondents affirmed that IFRS has positively influenced reporting standards and stakeholder confidence. These findings are consistent with previous studies by Oduro and Mensah (2018), and Ajibade (2021), who emphasized the transformational effect of IFRS on financial disclosure practices.</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p>
    <w:p w:rsidR="00D03795" w:rsidRPr="00796BB3" w:rsidRDefault="00D03795" w:rsidP="00D03795">
      <w:pPr>
        <w:spacing w:line="360" w:lineRule="auto"/>
        <w:contextualSpacing/>
        <w:rPr>
          <w:rFonts w:ascii="Times New Roman" w:hAnsi="Times New Roman" w:cs="Times New Roman"/>
          <w:sz w:val="24"/>
          <w:szCs w:val="24"/>
        </w:rPr>
      </w:pPr>
      <w:r w:rsidRPr="00796BB3">
        <w:rPr>
          <w:rFonts w:ascii="Times New Roman" w:hAnsi="Times New Roman" w:cs="Times New Roman"/>
          <w:sz w:val="24"/>
          <w:szCs w:val="24"/>
        </w:rPr>
        <w:br w:type="page"/>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t>CHAPTER FIVE</w:t>
      </w:r>
    </w:p>
    <w:p w:rsidR="00D03795" w:rsidRPr="00796BB3" w:rsidRDefault="00D03795" w:rsidP="00D03795">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SUMMARY, CONCLUSION AND RECOMMENDATIONS</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5.1 Summary of Findings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This study investigated the effect of the adoption of International Financial Reporting Standards (IFRS) on the quality of published financial information in Nigeria, using Zenith Bank Plc, Ilorin Branch as a case study. The primary objective was to assess whether IFRS has improved the reliability, transparency, comparability, and decision-usefulness of financial statements in the bank.</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Data were collected through structured questionnaires administered to staff in relevant departments such as accounting, finance, and audit. The analysis revealed the following key findings:</w:t>
      </w:r>
    </w:p>
    <w:p w:rsidR="00D03795" w:rsidRPr="00796BB3" w:rsidRDefault="00D03795" w:rsidP="00D0379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The majority of respondents (over 85%) agreed that </w:t>
      </w:r>
      <w:r w:rsidRPr="00796BB3">
        <w:rPr>
          <w:rFonts w:ascii="Times New Roman" w:eastAsia="Times New Roman" w:hAnsi="Times New Roman" w:cs="Times New Roman"/>
          <w:bCs/>
          <w:sz w:val="24"/>
          <w:szCs w:val="24"/>
          <w:lang w:eastAsia="en-GB"/>
        </w:rPr>
        <w:t>IFRS adoption has significantly improved the reliability</w:t>
      </w:r>
      <w:r w:rsidRPr="00796BB3">
        <w:rPr>
          <w:rFonts w:ascii="Times New Roman" w:eastAsia="Times New Roman" w:hAnsi="Times New Roman" w:cs="Times New Roman"/>
          <w:sz w:val="24"/>
          <w:szCs w:val="24"/>
          <w:lang w:eastAsia="en-GB"/>
        </w:rPr>
        <w:t xml:space="preserve"> of financial statements by promoting accurate and faithful representation of financial information.</w:t>
      </w:r>
    </w:p>
    <w:p w:rsidR="00D03795" w:rsidRPr="00796BB3" w:rsidRDefault="00D03795" w:rsidP="00D0379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A high percentage of respondents also indicated that </w:t>
      </w:r>
      <w:r w:rsidRPr="00796BB3">
        <w:rPr>
          <w:rFonts w:ascii="Times New Roman" w:eastAsia="Times New Roman" w:hAnsi="Times New Roman" w:cs="Times New Roman"/>
          <w:bCs/>
          <w:sz w:val="24"/>
          <w:szCs w:val="24"/>
          <w:lang w:eastAsia="en-GB"/>
        </w:rPr>
        <w:t>IFRS enhances transparency</w:t>
      </w:r>
      <w:r w:rsidRPr="00796BB3">
        <w:rPr>
          <w:rFonts w:ascii="Times New Roman" w:eastAsia="Times New Roman" w:hAnsi="Times New Roman" w:cs="Times New Roman"/>
          <w:sz w:val="24"/>
          <w:szCs w:val="24"/>
          <w:lang w:eastAsia="en-GB"/>
        </w:rPr>
        <w:t xml:space="preserve"> through more detailed disclosures and comprehensive reporting frameworks.</w:t>
      </w:r>
    </w:p>
    <w:p w:rsidR="00D03795" w:rsidRPr="00796BB3" w:rsidRDefault="00D03795" w:rsidP="00D0379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The study confirmed that </w:t>
      </w:r>
      <w:r w:rsidRPr="00796BB3">
        <w:rPr>
          <w:rFonts w:ascii="Times New Roman" w:eastAsia="Times New Roman" w:hAnsi="Times New Roman" w:cs="Times New Roman"/>
          <w:bCs/>
          <w:sz w:val="24"/>
          <w:szCs w:val="24"/>
          <w:lang w:eastAsia="en-GB"/>
        </w:rPr>
        <w:t>IFRS has improved comparability</w:t>
      </w:r>
      <w:r w:rsidRPr="00796BB3">
        <w:rPr>
          <w:rFonts w:ascii="Times New Roman" w:eastAsia="Times New Roman" w:hAnsi="Times New Roman" w:cs="Times New Roman"/>
          <w:sz w:val="24"/>
          <w:szCs w:val="24"/>
          <w:lang w:eastAsia="en-GB"/>
        </w:rPr>
        <w:t xml:space="preserve"> of Zenith Bank’s financial reports with those of other institutions locally and internationally, supporting better benchmarking and analysis.</w:t>
      </w:r>
    </w:p>
    <w:p w:rsidR="00D03795" w:rsidRPr="00796BB3" w:rsidRDefault="00D03795" w:rsidP="00D0379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Most respondents agreed that </w:t>
      </w:r>
      <w:r w:rsidRPr="00796BB3">
        <w:rPr>
          <w:rFonts w:ascii="Times New Roman" w:eastAsia="Times New Roman" w:hAnsi="Times New Roman" w:cs="Times New Roman"/>
          <w:bCs/>
          <w:sz w:val="24"/>
          <w:szCs w:val="24"/>
          <w:lang w:eastAsia="en-GB"/>
        </w:rPr>
        <w:t>IFRS-based reports aid better decision-making</w:t>
      </w:r>
      <w:r w:rsidRPr="00796BB3">
        <w:rPr>
          <w:rFonts w:ascii="Times New Roman" w:eastAsia="Times New Roman" w:hAnsi="Times New Roman" w:cs="Times New Roman"/>
          <w:sz w:val="24"/>
          <w:szCs w:val="24"/>
          <w:lang w:eastAsia="en-GB"/>
        </w:rPr>
        <w:t xml:space="preserve"> by internal and external users such as management, investors, and regulatory bodies.</w:t>
      </w:r>
    </w:p>
    <w:p w:rsidR="00D03795" w:rsidRPr="00796BB3" w:rsidRDefault="00D03795" w:rsidP="00D03795">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However, </w:t>
      </w:r>
      <w:r w:rsidRPr="00796BB3">
        <w:rPr>
          <w:rFonts w:ascii="Times New Roman" w:eastAsia="Times New Roman" w:hAnsi="Times New Roman" w:cs="Times New Roman"/>
          <w:bCs/>
          <w:sz w:val="24"/>
          <w:szCs w:val="24"/>
          <w:lang w:eastAsia="en-GB"/>
        </w:rPr>
        <w:t>challenges such as complexity of IFRS standards, compliance costs, and training requirements</w:t>
      </w:r>
      <w:r w:rsidRPr="00796BB3">
        <w:rPr>
          <w:rFonts w:ascii="Times New Roman" w:eastAsia="Times New Roman" w:hAnsi="Times New Roman" w:cs="Times New Roman"/>
          <w:sz w:val="24"/>
          <w:szCs w:val="24"/>
          <w:lang w:eastAsia="en-GB"/>
        </w:rPr>
        <w:t xml:space="preserve"> were noted as barriers to smooth implementation.</w:t>
      </w: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p>
    <w:p w:rsidR="00D03795" w:rsidRPr="00796BB3" w:rsidRDefault="00D03795" w:rsidP="00D03795">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p>
    <w:p w:rsidR="00D03795" w:rsidRPr="00796BB3" w:rsidRDefault="00D03795" w:rsidP="00D03795">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5.2 Conclusion</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The adoption of International Financial Reporting Standards (IFRS) in Nigeria has marked a significant shift in the financial reporting landscape, especially within the </w:t>
      </w:r>
      <w:r w:rsidRPr="00796BB3">
        <w:rPr>
          <w:rFonts w:ascii="Times New Roman" w:eastAsia="Times New Roman" w:hAnsi="Times New Roman" w:cs="Times New Roman"/>
          <w:sz w:val="24"/>
          <w:szCs w:val="24"/>
          <w:lang w:eastAsia="en-GB"/>
        </w:rPr>
        <w:lastRenderedPageBreak/>
        <w:t>banking sector. This study set out to examine the impact of IFRS adoption on the quality of published financial information, using Zenith Bank Plc, Ilorin branch as a case study.</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From the analysis of data obtained, it is evident that IFRS has had a </w:t>
      </w:r>
      <w:r w:rsidRPr="00796BB3">
        <w:rPr>
          <w:rFonts w:ascii="Times New Roman" w:eastAsia="Times New Roman" w:hAnsi="Times New Roman" w:cs="Times New Roman"/>
          <w:bCs/>
          <w:sz w:val="24"/>
          <w:szCs w:val="24"/>
          <w:lang w:eastAsia="en-GB"/>
        </w:rPr>
        <w:t>positive and substantial impact</w:t>
      </w:r>
      <w:r w:rsidRPr="00796BB3">
        <w:rPr>
          <w:rFonts w:ascii="Times New Roman" w:eastAsia="Times New Roman" w:hAnsi="Times New Roman" w:cs="Times New Roman"/>
          <w:sz w:val="24"/>
          <w:szCs w:val="24"/>
          <w:lang w:eastAsia="en-GB"/>
        </w:rPr>
        <w:t xml:space="preserve"> on the bank’s financial reporting quality. Attributes such as </w:t>
      </w:r>
      <w:r w:rsidRPr="00796BB3">
        <w:rPr>
          <w:rFonts w:ascii="Times New Roman" w:eastAsia="Times New Roman" w:hAnsi="Times New Roman" w:cs="Times New Roman"/>
          <w:bCs/>
          <w:sz w:val="24"/>
          <w:szCs w:val="24"/>
          <w:lang w:eastAsia="en-GB"/>
        </w:rPr>
        <w:t>reliability, transparency, comparability, and decision-usefulness</w:t>
      </w:r>
      <w:r w:rsidRPr="00796BB3">
        <w:rPr>
          <w:rFonts w:ascii="Times New Roman" w:eastAsia="Times New Roman" w:hAnsi="Times New Roman" w:cs="Times New Roman"/>
          <w:sz w:val="24"/>
          <w:szCs w:val="24"/>
          <w:lang w:eastAsia="en-GB"/>
        </w:rPr>
        <w:t xml:space="preserve"> have been significantly enhanced. Respondents overwhelmingly agreed that IFRS has improved the trustworthiness of financial reports, thereby increasing stakeholder confidence and supporting better internal and external decision-making.</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Furthermore, the study confirmed that IFRS promotes </w:t>
      </w:r>
      <w:r w:rsidRPr="00796BB3">
        <w:rPr>
          <w:rFonts w:ascii="Times New Roman" w:eastAsia="Times New Roman" w:hAnsi="Times New Roman" w:cs="Times New Roman"/>
          <w:bCs/>
          <w:sz w:val="24"/>
          <w:szCs w:val="24"/>
          <w:lang w:eastAsia="en-GB"/>
        </w:rPr>
        <w:t>global comparability</w:t>
      </w:r>
      <w:r w:rsidRPr="00796BB3">
        <w:rPr>
          <w:rFonts w:ascii="Times New Roman" w:eastAsia="Times New Roman" w:hAnsi="Times New Roman" w:cs="Times New Roman"/>
          <w:sz w:val="24"/>
          <w:szCs w:val="24"/>
          <w:lang w:eastAsia="en-GB"/>
        </w:rPr>
        <w:t>, allowing Zenith Bank’s financial reports to be benchmarked with international standards. This is particularly important for foreign investors, regulators, and financial analysts who rely on consistency and clarity in financial statements.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Despite the numerous benefits, the study also revealed challenges such as the </w:t>
      </w:r>
      <w:r w:rsidRPr="00796BB3">
        <w:rPr>
          <w:rFonts w:ascii="Times New Roman" w:eastAsia="Times New Roman" w:hAnsi="Times New Roman" w:cs="Times New Roman"/>
          <w:bCs/>
          <w:sz w:val="24"/>
          <w:szCs w:val="24"/>
          <w:lang w:eastAsia="en-GB"/>
        </w:rPr>
        <w:t>technical complexity of IFRS</w:t>
      </w:r>
      <w:r w:rsidRPr="00796BB3">
        <w:rPr>
          <w:rFonts w:ascii="Times New Roman" w:eastAsia="Times New Roman" w:hAnsi="Times New Roman" w:cs="Times New Roman"/>
          <w:sz w:val="24"/>
          <w:szCs w:val="24"/>
          <w:lang w:eastAsia="en-GB"/>
        </w:rPr>
        <w:t xml:space="preserve">, the </w:t>
      </w:r>
      <w:r w:rsidRPr="00796BB3">
        <w:rPr>
          <w:rFonts w:ascii="Times New Roman" w:eastAsia="Times New Roman" w:hAnsi="Times New Roman" w:cs="Times New Roman"/>
          <w:bCs/>
          <w:sz w:val="24"/>
          <w:szCs w:val="24"/>
          <w:lang w:eastAsia="en-GB"/>
        </w:rPr>
        <w:t>high cost of compliance</w:t>
      </w:r>
      <w:r w:rsidRPr="00796BB3">
        <w:rPr>
          <w:rFonts w:ascii="Times New Roman" w:eastAsia="Times New Roman" w:hAnsi="Times New Roman" w:cs="Times New Roman"/>
          <w:sz w:val="24"/>
          <w:szCs w:val="24"/>
          <w:lang w:eastAsia="en-GB"/>
        </w:rPr>
        <w:t xml:space="preserve">, and </w:t>
      </w:r>
      <w:r w:rsidRPr="00796BB3">
        <w:rPr>
          <w:rFonts w:ascii="Times New Roman" w:eastAsia="Times New Roman" w:hAnsi="Times New Roman" w:cs="Times New Roman"/>
          <w:bCs/>
          <w:sz w:val="24"/>
          <w:szCs w:val="24"/>
          <w:lang w:eastAsia="en-GB"/>
        </w:rPr>
        <w:t>insufficient training</w:t>
      </w:r>
      <w:r w:rsidRPr="00796BB3">
        <w:rPr>
          <w:rFonts w:ascii="Times New Roman" w:eastAsia="Times New Roman" w:hAnsi="Times New Roman" w:cs="Times New Roman"/>
          <w:sz w:val="24"/>
          <w:szCs w:val="24"/>
          <w:lang w:eastAsia="en-GB"/>
        </w:rPr>
        <w:t xml:space="preserve"> among some staff. These barriers, if not addressed, could limit the full realization of the advantages that IFRS offers.</w:t>
      </w:r>
    </w:p>
    <w:p w:rsidR="00D03795" w:rsidRPr="00796BB3" w:rsidRDefault="00D03795" w:rsidP="00D03795">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In conclusion, the study affirms that while the transition to IFRS presents some implementation challenges, its </w:t>
      </w:r>
      <w:r w:rsidRPr="00796BB3">
        <w:rPr>
          <w:rFonts w:ascii="Times New Roman" w:eastAsia="Times New Roman" w:hAnsi="Times New Roman" w:cs="Times New Roman"/>
          <w:bCs/>
          <w:sz w:val="24"/>
          <w:szCs w:val="24"/>
          <w:lang w:eastAsia="en-GB"/>
        </w:rPr>
        <w:t>overall impact on the quality of published financial information is highly beneficial</w:t>
      </w:r>
      <w:r w:rsidRPr="00796BB3">
        <w:rPr>
          <w:rFonts w:ascii="Times New Roman" w:eastAsia="Times New Roman" w:hAnsi="Times New Roman" w:cs="Times New Roman"/>
          <w:sz w:val="24"/>
          <w:szCs w:val="24"/>
          <w:lang w:eastAsia="en-GB"/>
        </w:rPr>
        <w:t>. To sustain these gains, Zenith Bank and similar institutions must continue to invest in training, technological upgrades, and internal control systems to support full and effective IFRS compliance.</w:t>
      </w:r>
    </w:p>
    <w:p w:rsidR="00D03795" w:rsidRPr="00796BB3" w:rsidRDefault="00D03795" w:rsidP="00D03795">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5.3 Recommendations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Based on the findings and conclusions of this study, the following recommendations are offered to enhance the effective implementation and sustainability of International Financial Reporting Standards (IFRS) in Zenith Bank Plc and similar financial institutions: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1. Continuous Staff Training and Capacity Building</w:t>
      </w:r>
      <w:r w:rsidRPr="00796BB3">
        <w:rPr>
          <w:rFonts w:ascii="Times New Roman" w:eastAsia="Times New Roman" w:hAnsi="Times New Roman" w:cs="Times New Roman"/>
          <w:sz w:val="24"/>
          <w:szCs w:val="24"/>
          <w:lang w:eastAsia="en-GB"/>
        </w:rPr>
        <w:br/>
        <w:t xml:space="preserve">Zenith Bank should prioritize </w:t>
      </w:r>
      <w:r w:rsidRPr="00796BB3">
        <w:rPr>
          <w:rFonts w:ascii="Times New Roman" w:eastAsia="Times New Roman" w:hAnsi="Times New Roman" w:cs="Times New Roman"/>
          <w:bCs/>
          <w:sz w:val="24"/>
          <w:szCs w:val="24"/>
          <w:lang w:eastAsia="en-GB"/>
        </w:rPr>
        <w:t>regular IFRS training programs</w:t>
      </w:r>
      <w:r w:rsidRPr="00796BB3">
        <w:rPr>
          <w:rFonts w:ascii="Times New Roman" w:eastAsia="Times New Roman" w:hAnsi="Times New Roman" w:cs="Times New Roman"/>
          <w:sz w:val="24"/>
          <w:szCs w:val="24"/>
          <w:lang w:eastAsia="en-GB"/>
        </w:rPr>
        <w:t xml:space="preserve"> for staff, especially those in </w:t>
      </w:r>
      <w:r w:rsidRPr="00796BB3">
        <w:rPr>
          <w:rFonts w:ascii="Times New Roman" w:eastAsia="Times New Roman" w:hAnsi="Times New Roman" w:cs="Times New Roman"/>
          <w:sz w:val="24"/>
          <w:szCs w:val="24"/>
          <w:lang w:eastAsia="en-GB"/>
        </w:rPr>
        <w:lastRenderedPageBreak/>
        <w:t>finance, audit, and accounting roles. Continuous learning will enhance technical competence and ensure consistent interpretation and application of IFRS provisions.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2. Strengthening Internal Reporting Systems</w:t>
      </w:r>
      <w:r w:rsidRPr="00796BB3">
        <w:rPr>
          <w:rFonts w:ascii="Times New Roman" w:eastAsia="Times New Roman" w:hAnsi="Times New Roman" w:cs="Times New Roman"/>
          <w:sz w:val="24"/>
          <w:szCs w:val="24"/>
          <w:lang w:eastAsia="en-GB"/>
        </w:rPr>
        <w:br/>
        <w:t xml:space="preserve">The bank should upgrade and maintain modern financial reporting software that supports </w:t>
      </w:r>
      <w:r w:rsidRPr="00796BB3">
        <w:rPr>
          <w:rFonts w:ascii="Times New Roman" w:eastAsia="Times New Roman" w:hAnsi="Times New Roman" w:cs="Times New Roman"/>
          <w:bCs/>
          <w:sz w:val="24"/>
          <w:szCs w:val="24"/>
          <w:lang w:eastAsia="en-GB"/>
        </w:rPr>
        <w:t>automated IFRS-compliant reporting</w:t>
      </w:r>
      <w:r w:rsidRPr="00796BB3">
        <w:rPr>
          <w:rFonts w:ascii="Times New Roman" w:eastAsia="Times New Roman" w:hAnsi="Times New Roman" w:cs="Times New Roman"/>
          <w:sz w:val="24"/>
          <w:szCs w:val="24"/>
          <w:lang w:eastAsia="en-GB"/>
        </w:rPr>
        <w:t>. This will reduce manual errors, improve accuracy, and ensure timeliness in report preparation.</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3. Simplification of Technical Standards</w:t>
      </w:r>
      <w:r w:rsidRPr="00796BB3">
        <w:rPr>
          <w:rFonts w:ascii="Times New Roman" w:eastAsia="Times New Roman" w:hAnsi="Times New Roman" w:cs="Times New Roman"/>
          <w:sz w:val="24"/>
          <w:szCs w:val="24"/>
          <w:lang w:eastAsia="en-GB"/>
        </w:rPr>
        <w:br/>
        <w:t xml:space="preserve">The Financial Reporting Council of Nigeria (FRCN), in collaboration with standard-setting bodies, should publish </w:t>
      </w:r>
      <w:r w:rsidRPr="00796BB3">
        <w:rPr>
          <w:rFonts w:ascii="Times New Roman" w:eastAsia="Times New Roman" w:hAnsi="Times New Roman" w:cs="Times New Roman"/>
          <w:bCs/>
          <w:sz w:val="24"/>
          <w:szCs w:val="24"/>
          <w:lang w:eastAsia="en-GB"/>
        </w:rPr>
        <w:t>simplified guidelines and explanatory notes</w:t>
      </w:r>
      <w:r w:rsidRPr="00796BB3">
        <w:rPr>
          <w:rFonts w:ascii="Times New Roman" w:eastAsia="Times New Roman" w:hAnsi="Times New Roman" w:cs="Times New Roman"/>
          <w:sz w:val="24"/>
          <w:szCs w:val="24"/>
          <w:lang w:eastAsia="en-GB"/>
        </w:rPr>
        <w:t xml:space="preserve"> on complex IFRS principles to make them more understandable for preparers of financial statements.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4. Increase Awareness and Sensitization</w:t>
      </w:r>
      <w:r w:rsidRPr="00796BB3">
        <w:rPr>
          <w:rFonts w:ascii="Times New Roman" w:eastAsia="Times New Roman" w:hAnsi="Times New Roman" w:cs="Times New Roman"/>
          <w:sz w:val="24"/>
          <w:szCs w:val="24"/>
          <w:lang w:eastAsia="en-GB"/>
        </w:rPr>
        <w:br/>
        <w:t xml:space="preserve">Beyond accounting staff, </w:t>
      </w:r>
      <w:r w:rsidRPr="00796BB3">
        <w:rPr>
          <w:rFonts w:ascii="Times New Roman" w:eastAsia="Times New Roman" w:hAnsi="Times New Roman" w:cs="Times New Roman"/>
          <w:bCs/>
          <w:sz w:val="24"/>
          <w:szCs w:val="24"/>
          <w:lang w:eastAsia="en-GB"/>
        </w:rPr>
        <w:t>top management, board members, and non-financial units</w:t>
      </w:r>
      <w:r w:rsidRPr="00796BB3">
        <w:rPr>
          <w:rFonts w:ascii="Times New Roman" w:eastAsia="Times New Roman" w:hAnsi="Times New Roman" w:cs="Times New Roman"/>
          <w:sz w:val="24"/>
          <w:szCs w:val="24"/>
          <w:lang w:eastAsia="en-GB"/>
        </w:rPr>
        <w:t xml:space="preserve"> should also be sensitized on the importance of IFRS. This ensures that the entire organization aligns with global reporting expectations and supports informed decision-making.</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5. Cost-Effective Compliance Strategies</w:t>
      </w:r>
      <w:r w:rsidRPr="00796BB3">
        <w:rPr>
          <w:rFonts w:ascii="Times New Roman" w:eastAsia="Times New Roman" w:hAnsi="Times New Roman" w:cs="Times New Roman"/>
          <w:sz w:val="24"/>
          <w:szCs w:val="24"/>
          <w:lang w:eastAsia="en-GB"/>
        </w:rPr>
        <w:br/>
        <w:t xml:space="preserve">To address the high cost of IFRS implementation, the bank should explore </w:t>
      </w:r>
      <w:r w:rsidRPr="00796BB3">
        <w:rPr>
          <w:rFonts w:ascii="Times New Roman" w:eastAsia="Times New Roman" w:hAnsi="Times New Roman" w:cs="Times New Roman"/>
          <w:bCs/>
          <w:sz w:val="24"/>
          <w:szCs w:val="24"/>
          <w:lang w:eastAsia="en-GB"/>
        </w:rPr>
        <w:t>cost-sharing strategies</w:t>
      </w:r>
      <w:r w:rsidRPr="00796BB3">
        <w:rPr>
          <w:rFonts w:ascii="Times New Roman" w:eastAsia="Times New Roman" w:hAnsi="Times New Roman" w:cs="Times New Roman"/>
          <w:sz w:val="24"/>
          <w:szCs w:val="24"/>
          <w:lang w:eastAsia="en-GB"/>
        </w:rPr>
        <w:t>, such as industry partnerships, joint training sessions, or shared service arrangements to reduce financial burdens.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6. Engage Regulatory Bodies for Support</w:t>
      </w:r>
      <w:r w:rsidRPr="00796BB3">
        <w:rPr>
          <w:rFonts w:ascii="Times New Roman" w:eastAsia="Times New Roman" w:hAnsi="Times New Roman" w:cs="Times New Roman"/>
          <w:sz w:val="24"/>
          <w:szCs w:val="24"/>
          <w:lang w:eastAsia="en-GB"/>
        </w:rPr>
        <w:br/>
        <w:t xml:space="preserve">Zenith Bank and similar institutions should maintain strong relationships with regulators such as the </w:t>
      </w:r>
      <w:r w:rsidRPr="00796BB3">
        <w:rPr>
          <w:rFonts w:ascii="Times New Roman" w:eastAsia="Times New Roman" w:hAnsi="Times New Roman" w:cs="Times New Roman"/>
          <w:bCs/>
          <w:sz w:val="24"/>
          <w:szCs w:val="24"/>
          <w:lang w:eastAsia="en-GB"/>
        </w:rPr>
        <w:t>Central Bank of Nigeria (CBN)</w:t>
      </w:r>
      <w:r w:rsidRPr="00796BB3">
        <w:rPr>
          <w:rFonts w:ascii="Times New Roman" w:eastAsia="Times New Roman" w:hAnsi="Times New Roman" w:cs="Times New Roman"/>
          <w:sz w:val="24"/>
          <w:szCs w:val="24"/>
          <w:lang w:eastAsia="en-GB"/>
        </w:rPr>
        <w:t xml:space="preserve"> and the </w:t>
      </w:r>
      <w:r w:rsidRPr="00796BB3">
        <w:rPr>
          <w:rFonts w:ascii="Times New Roman" w:eastAsia="Times New Roman" w:hAnsi="Times New Roman" w:cs="Times New Roman"/>
          <w:bCs/>
          <w:sz w:val="24"/>
          <w:szCs w:val="24"/>
          <w:lang w:eastAsia="en-GB"/>
        </w:rPr>
        <w:t>FRCN</w:t>
      </w:r>
      <w:r w:rsidRPr="00796BB3">
        <w:rPr>
          <w:rFonts w:ascii="Times New Roman" w:eastAsia="Times New Roman" w:hAnsi="Times New Roman" w:cs="Times New Roman"/>
          <w:sz w:val="24"/>
          <w:szCs w:val="24"/>
          <w:lang w:eastAsia="en-GB"/>
        </w:rPr>
        <w:t xml:space="preserve"> for timely clarifications, compliance updates, and audit support related to IFRS issues.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7. Periodic Evaluation of IFRS Impact</w:t>
      </w:r>
      <w:r w:rsidRPr="00796BB3">
        <w:rPr>
          <w:rFonts w:ascii="Times New Roman" w:eastAsia="Times New Roman" w:hAnsi="Times New Roman" w:cs="Times New Roman"/>
          <w:sz w:val="24"/>
          <w:szCs w:val="24"/>
          <w:lang w:eastAsia="en-GB"/>
        </w:rPr>
        <w:br/>
        <w:t xml:space="preserve">The bank should periodically assess the </w:t>
      </w:r>
      <w:r w:rsidRPr="00796BB3">
        <w:rPr>
          <w:rFonts w:ascii="Times New Roman" w:eastAsia="Times New Roman" w:hAnsi="Times New Roman" w:cs="Times New Roman"/>
          <w:bCs/>
          <w:sz w:val="24"/>
          <w:szCs w:val="24"/>
          <w:lang w:eastAsia="en-GB"/>
        </w:rPr>
        <w:t>benefits and challenges</w:t>
      </w:r>
      <w:r w:rsidRPr="00796BB3">
        <w:rPr>
          <w:rFonts w:ascii="Times New Roman" w:eastAsia="Times New Roman" w:hAnsi="Times New Roman" w:cs="Times New Roman"/>
          <w:sz w:val="24"/>
          <w:szCs w:val="24"/>
          <w:lang w:eastAsia="en-GB"/>
        </w:rPr>
        <w:t xml:space="preserve"> of IFRS implementation. Regular reviews will help identify gaps, improve processes, and ensure that IFRS continues to serve the goal of high-quality financial reporting.</w:t>
      </w:r>
    </w:p>
    <w:p w:rsidR="00D03795" w:rsidRPr="00796BB3" w:rsidRDefault="00D03795" w:rsidP="00D03795">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br/>
      </w:r>
    </w:p>
    <w:p w:rsidR="00D03795" w:rsidRPr="00796BB3" w:rsidRDefault="00D03795" w:rsidP="00D03795">
      <w:pPr>
        <w:spacing w:line="360" w:lineRule="auto"/>
        <w:contextualSpacing/>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br w:type="page"/>
      </w:r>
    </w:p>
    <w:p w:rsidR="00D03795" w:rsidRPr="00796BB3" w:rsidRDefault="00D03795" w:rsidP="00D03795">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t>REFERENCES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Adebayo, O. S., &amp; Akinyemi, O. P. (2020). </w:t>
      </w:r>
      <w:r w:rsidRPr="00796BB3">
        <w:rPr>
          <w:rFonts w:ascii="Times New Roman" w:eastAsia="Times New Roman" w:hAnsi="Times New Roman" w:cs="Times New Roman"/>
          <w:i/>
          <w:iCs/>
          <w:sz w:val="24"/>
          <w:szCs w:val="24"/>
          <w:lang w:eastAsia="en-GB"/>
        </w:rPr>
        <w:t xml:space="preserve">IFRS adoption and financial </w:t>
      </w:r>
      <w:r w:rsidRPr="00796BB3">
        <w:rPr>
          <w:rFonts w:ascii="Times New Roman" w:eastAsia="Times New Roman" w:hAnsi="Times New Roman" w:cs="Times New Roman"/>
          <w:i/>
          <w:iCs/>
          <w:sz w:val="24"/>
          <w:szCs w:val="24"/>
          <w:lang w:eastAsia="en-GB"/>
        </w:rPr>
        <w:br/>
      </w:r>
      <w:r w:rsidRPr="00796BB3">
        <w:rPr>
          <w:rFonts w:ascii="Times New Roman" w:eastAsia="Times New Roman" w:hAnsi="Times New Roman" w:cs="Times New Roman"/>
          <w:i/>
          <w:iCs/>
          <w:sz w:val="24"/>
          <w:szCs w:val="24"/>
          <w:lang w:eastAsia="en-GB"/>
        </w:rPr>
        <w:tab/>
        <w:t>reporting quality in Nigeria</w:t>
      </w:r>
      <w:r w:rsidRPr="00796BB3">
        <w:rPr>
          <w:rFonts w:ascii="Times New Roman" w:eastAsia="Times New Roman" w:hAnsi="Times New Roman" w:cs="Times New Roman"/>
          <w:sz w:val="24"/>
          <w:szCs w:val="24"/>
          <w:lang w:eastAsia="en-GB"/>
        </w:rPr>
        <w:t xml:space="preserve">. International Journal of Accounting and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b/>
        <w:t>Finance, 9(1), 45–56.</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Ball, R. (2006). International Financial Reporting Standards (IFRS): Pros and </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sz w:val="24"/>
          <w:szCs w:val="24"/>
          <w:lang w:eastAsia="en-GB"/>
        </w:rPr>
        <w:tab/>
        <w:t xml:space="preserve">cons for investors. </w:t>
      </w:r>
      <w:r w:rsidRPr="00796BB3">
        <w:rPr>
          <w:rFonts w:ascii="Times New Roman" w:eastAsia="Times New Roman" w:hAnsi="Times New Roman" w:cs="Times New Roman"/>
          <w:i/>
          <w:iCs/>
          <w:sz w:val="24"/>
          <w:szCs w:val="24"/>
          <w:lang w:eastAsia="en-GB"/>
        </w:rPr>
        <w:t>Accounting and Business Research</w:t>
      </w:r>
      <w:r w:rsidRPr="00796BB3">
        <w:rPr>
          <w:rFonts w:ascii="Times New Roman" w:eastAsia="Times New Roman" w:hAnsi="Times New Roman" w:cs="Times New Roman"/>
          <w:sz w:val="24"/>
          <w:szCs w:val="24"/>
          <w:lang w:eastAsia="en-GB"/>
        </w:rPr>
        <w:t xml:space="preserve">, 36(Supplement 1), </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sz w:val="24"/>
          <w:szCs w:val="24"/>
          <w:lang w:eastAsia="en-GB"/>
        </w:rPr>
        <w:tab/>
        <w:t>5–27 https://doi.org/10.1080/00014788.2006.9730040</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Barth, M. E., Landsman, W. R., &amp; Lang, M. H. (2008). International accounting </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sz w:val="24"/>
          <w:szCs w:val="24"/>
          <w:lang w:eastAsia="en-GB"/>
        </w:rPr>
        <w:tab/>
        <w:t xml:space="preserve">standards and accounting quality. </w:t>
      </w:r>
      <w:r w:rsidRPr="00796BB3">
        <w:rPr>
          <w:rFonts w:ascii="Times New Roman" w:eastAsia="Times New Roman" w:hAnsi="Times New Roman" w:cs="Times New Roman"/>
          <w:i/>
          <w:iCs/>
          <w:sz w:val="24"/>
          <w:szCs w:val="24"/>
          <w:lang w:eastAsia="en-GB"/>
        </w:rPr>
        <w:t>Journal of Accounting Research</w:t>
      </w:r>
      <w:r w:rsidRPr="00796BB3">
        <w:rPr>
          <w:rFonts w:ascii="Times New Roman" w:eastAsia="Times New Roman" w:hAnsi="Times New Roman" w:cs="Times New Roman"/>
          <w:sz w:val="24"/>
          <w:szCs w:val="24"/>
          <w:lang w:eastAsia="en-GB"/>
        </w:rPr>
        <w:t xml:space="preserve">, 46(3), </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sz w:val="24"/>
          <w:szCs w:val="24"/>
          <w:lang w:eastAsia="en-GB"/>
        </w:rPr>
        <w:tab/>
        <w:t>467–498. https://doi.org/10.1111/j.1475-679X.2008.00287.x</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Iyoha, F. O., &amp; Faboyede, S. O. (2011). Adopting international financial reporting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b/>
        <w:t xml:space="preserve">standards (IFRS) in Africa: Benefits, prospects and challenges. </w:t>
      </w:r>
      <w:r w:rsidRPr="00796BB3">
        <w:rPr>
          <w:rFonts w:ascii="Times New Roman" w:eastAsia="Times New Roman" w:hAnsi="Times New Roman" w:cs="Times New Roman"/>
          <w:i/>
          <w:iCs/>
          <w:sz w:val="24"/>
          <w:szCs w:val="24"/>
          <w:lang w:eastAsia="en-GB"/>
        </w:rPr>
        <w:t xml:space="preserve">African </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sz w:val="24"/>
          <w:szCs w:val="24"/>
          <w:lang w:eastAsia="en-GB"/>
        </w:rPr>
        <w:tab/>
      </w:r>
      <w:r w:rsidRPr="00796BB3">
        <w:rPr>
          <w:rFonts w:ascii="Times New Roman" w:eastAsia="Times New Roman" w:hAnsi="Times New Roman" w:cs="Times New Roman"/>
          <w:i/>
          <w:iCs/>
          <w:sz w:val="24"/>
          <w:szCs w:val="24"/>
          <w:lang w:eastAsia="en-GB"/>
        </w:rPr>
        <w:t>Research Review</w:t>
      </w:r>
      <w:r w:rsidRPr="00796BB3">
        <w:rPr>
          <w:rFonts w:ascii="Times New Roman" w:eastAsia="Times New Roman" w:hAnsi="Times New Roman" w:cs="Times New Roman"/>
          <w:sz w:val="24"/>
          <w:szCs w:val="24"/>
          <w:lang w:eastAsia="en-GB"/>
        </w:rPr>
        <w:t>, 5(3), 82–95.</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KPMG Nigeria. (2019). </w:t>
      </w:r>
      <w:r w:rsidRPr="00796BB3">
        <w:rPr>
          <w:rFonts w:ascii="Times New Roman" w:eastAsia="Times New Roman" w:hAnsi="Times New Roman" w:cs="Times New Roman"/>
          <w:i/>
          <w:iCs/>
          <w:sz w:val="24"/>
          <w:szCs w:val="24"/>
          <w:lang w:eastAsia="en-GB"/>
        </w:rPr>
        <w:t xml:space="preserve">IFRS in Nigeria: Overview and implementation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b/>
      </w:r>
      <w:r w:rsidRPr="00796BB3">
        <w:rPr>
          <w:rFonts w:ascii="Times New Roman" w:eastAsia="Times New Roman" w:hAnsi="Times New Roman" w:cs="Times New Roman"/>
          <w:i/>
          <w:iCs/>
          <w:sz w:val="24"/>
          <w:szCs w:val="24"/>
          <w:lang w:eastAsia="en-GB"/>
        </w:rPr>
        <w:t>challenges</w:t>
      </w:r>
      <w:r w:rsidRPr="00796BB3">
        <w:rPr>
          <w:rFonts w:ascii="Times New Roman" w:eastAsia="Times New Roman" w:hAnsi="Times New Roman" w:cs="Times New Roman"/>
          <w:sz w:val="24"/>
          <w:szCs w:val="24"/>
          <w:lang w:eastAsia="en-GB"/>
        </w:rPr>
        <w:t>. Lagos: KPMG Advisory Services.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Nobes, C., &amp; Parker, R. (2016). </w:t>
      </w:r>
      <w:r w:rsidRPr="00796BB3">
        <w:rPr>
          <w:rFonts w:ascii="Times New Roman" w:eastAsia="Times New Roman" w:hAnsi="Times New Roman" w:cs="Times New Roman"/>
          <w:i/>
          <w:iCs/>
          <w:sz w:val="24"/>
          <w:szCs w:val="24"/>
          <w:lang w:eastAsia="en-GB"/>
        </w:rPr>
        <w:t>Comparative international accounting</w:t>
      </w:r>
      <w:r w:rsidRPr="00796BB3">
        <w:rPr>
          <w:rFonts w:ascii="Times New Roman" w:eastAsia="Times New Roman" w:hAnsi="Times New Roman" w:cs="Times New Roman"/>
          <w:sz w:val="24"/>
          <w:szCs w:val="24"/>
          <w:lang w:eastAsia="en-GB"/>
        </w:rPr>
        <w:t xml:space="preserve"> (13th ed.). </w:t>
      </w:r>
    </w:p>
    <w:p w:rsidR="00D03795" w:rsidRPr="00796BB3" w:rsidRDefault="00D03795" w:rsidP="00D03795">
      <w:pPr>
        <w:spacing w:before="100" w:beforeAutospacing="1" w:after="100" w:afterAutospacing="1" w:line="360" w:lineRule="auto"/>
        <w:ind w:firstLine="720"/>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Harlow,England: Pearson Education Limited.</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Oduro, I., &amp; Mensah, E. K. (2018). The effects of IFRS adoption on the financial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b/>
        <w:t xml:space="preserve">reporting quality of banks in Ghana. </w:t>
      </w:r>
      <w:r w:rsidRPr="00796BB3">
        <w:rPr>
          <w:rFonts w:ascii="Times New Roman" w:eastAsia="Times New Roman" w:hAnsi="Times New Roman" w:cs="Times New Roman"/>
          <w:i/>
          <w:iCs/>
          <w:sz w:val="24"/>
          <w:szCs w:val="24"/>
          <w:lang w:eastAsia="en-GB"/>
        </w:rPr>
        <w:t>Accounting and Finance Review</w:t>
      </w:r>
      <w:r w:rsidRPr="00796BB3">
        <w:rPr>
          <w:rFonts w:ascii="Times New Roman" w:eastAsia="Times New Roman" w:hAnsi="Times New Roman" w:cs="Times New Roman"/>
          <w:sz w:val="24"/>
          <w:szCs w:val="24"/>
          <w:lang w:eastAsia="en-GB"/>
        </w:rPr>
        <w:t xml:space="preserve">,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b/>
        <w:t>3(2), 25–38.</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Okpala, K. E. (2012). Adoption of IFRS and financial statements effects: The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i/>
          <w:iCs/>
          <w:sz w:val="24"/>
          <w:szCs w:val="24"/>
          <w:lang w:eastAsia="en-GB"/>
        </w:rPr>
      </w:pPr>
      <w:r w:rsidRPr="00796BB3">
        <w:rPr>
          <w:rFonts w:ascii="Times New Roman" w:eastAsia="Times New Roman" w:hAnsi="Times New Roman" w:cs="Times New Roman"/>
          <w:sz w:val="24"/>
          <w:szCs w:val="24"/>
          <w:lang w:eastAsia="en-GB"/>
        </w:rPr>
        <w:tab/>
        <w:t xml:space="preserve">perceived benefits in Nigeria. </w:t>
      </w:r>
      <w:r w:rsidRPr="00796BB3">
        <w:rPr>
          <w:rFonts w:ascii="Times New Roman" w:eastAsia="Times New Roman" w:hAnsi="Times New Roman" w:cs="Times New Roman"/>
          <w:i/>
          <w:iCs/>
          <w:sz w:val="24"/>
          <w:szCs w:val="24"/>
          <w:lang w:eastAsia="en-GB"/>
        </w:rPr>
        <w:t xml:space="preserve">Research Journal of Finance and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i/>
          <w:iCs/>
          <w:sz w:val="24"/>
          <w:szCs w:val="24"/>
          <w:lang w:eastAsia="en-GB"/>
        </w:rPr>
        <w:tab/>
        <w:t>Accounting</w:t>
      </w:r>
      <w:r w:rsidRPr="00796BB3">
        <w:rPr>
          <w:rFonts w:ascii="Times New Roman" w:eastAsia="Times New Roman" w:hAnsi="Times New Roman" w:cs="Times New Roman"/>
          <w:sz w:val="24"/>
          <w:szCs w:val="24"/>
          <w:lang w:eastAsia="en-GB"/>
        </w:rPr>
        <w:t>, 3(10), 157–164.</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Tanko, M. (2012). The impact of International Financial Reporting Standards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i/>
          <w:iCs/>
          <w:sz w:val="24"/>
          <w:szCs w:val="24"/>
          <w:lang w:eastAsia="en-GB"/>
        </w:rPr>
      </w:pPr>
      <w:r w:rsidRPr="00796BB3">
        <w:rPr>
          <w:rFonts w:ascii="Times New Roman" w:eastAsia="Times New Roman" w:hAnsi="Times New Roman" w:cs="Times New Roman"/>
          <w:sz w:val="24"/>
          <w:szCs w:val="24"/>
          <w:lang w:eastAsia="en-GB"/>
        </w:rPr>
        <w:tab/>
        <w:t xml:space="preserve">(IFRS) adoption on the performance of firms in Nigeria. </w:t>
      </w:r>
      <w:r w:rsidRPr="00796BB3">
        <w:rPr>
          <w:rFonts w:ascii="Times New Roman" w:eastAsia="Times New Roman" w:hAnsi="Times New Roman" w:cs="Times New Roman"/>
          <w:i/>
          <w:iCs/>
          <w:sz w:val="24"/>
          <w:szCs w:val="24"/>
          <w:lang w:eastAsia="en-GB"/>
        </w:rPr>
        <w:t xml:space="preserve">Journal of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i/>
          <w:iCs/>
          <w:sz w:val="24"/>
          <w:szCs w:val="24"/>
          <w:lang w:eastAsia="en-GB"/>
        </w:rPr>
        <w:tab/>
        <w:t>Administrative and Economic Sciences</w:t>
      </w:r>
      <w:r w:rsidRPr="00796BB3">
        <w:rPr>
          <w:rFonts w:ascii="Times New Roman" w:eastAsia="Times New Roman" w:hAnsi="Times New Roman" w:cs="Times New Roman"/>
          <w:sz w:val="24"/>
          <w:szCs w:val="24"/>
          <w:lang w:eastAsia="en-GB"/>
        </w:rPr>
        <w:t>, 3(2), 43–54.</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i/>
          <w:iCs/>
          <w:sz w:val="24"/>
          <w:szCs w:val="24"/>
          <w:lang w:eastAsia="en-GB"/>
        </w:rPr>
      </w:pPr>
      <w:r w:rsidRPr="00796BB3">
        <w:rPr>
          <w:rFonts w:ascii="Times New Roman" w:eastAsia="Times New Roman" w:hAnsi="Times New Roman" w:cs="Times New Roman"/>
          <w:sz w:val="24"/>
          <w:szCs w:val="24"/>
          <w:lang w:eastAsia="en-GB"/>
        </w:rPr>
        <w:t xml:space="preserve">World Bank. (2014). </w:t>
      </w:r>
      <w:r w:rsidRPr="00796BB3">
        <w:rPr>
          <w:rFonts w:ascii="Times New Roman" w:eastAsia="Times New Roman" w:hAnsi="Times New Roman" w:cs="Times New Roman"/>
          <w:i/>
          <w:iCs/>
          <w:sz w:val="24"/>
          <w:szCs w:val="24"/>
          <w:lang w:eastAsia="en-GB"/>
        </w:rPr>
        <w:t xml:space="preserve">Report on the observance of standards and codes (ROSC) –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i/>
          <w:iCs/>
          <w:sz w:val="24"/>
          <w:szCs w:val="24"/>
          <w:lang w:eastAsia="en-GB"/>
        </w:rPr>
        <w:tab/>
        <w:t>Accounting and auditing: Nigeria</w:t>
      </w:r>
      <w:r w:rsidRPr="00796BB3">
        <w:rPr>
          <w:rFonts w:ascii="Times New Roman" w:eastAsia="Times New Roman" w:hAnsi="Times New Roman" w:cs="Times New Roman"/>
          <w:sz w:val="24"/>
          <w:szCs w:val="24"/>
          <w:lang w:eastAsia="en-GB"/>
        </w:rPr>
        <w:t xml:space="preserve">. Washington, DC: The World Bank </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lastRenderedPageBreak/>
        <w:tab/>
        <w:t>Group.</w:t>
      </w:r>
    </w:p>
    <w:p w:rsidR="00D03795" w:rsidRPr="00796BB3" w:rsidRDefault="00D03795" w:rsidP="00D03795">
      <w:pPr>
        <w:pStyle w:val="NormalWeb"/>
        <w:spacing w:line="360" w:lineRule="auto"/>
        <w:contextualSpacing/>
      </w:pPr>
      <w:r w:rsidRPr="00796BB3">
        <w:t xml:space="preserve">Adeyemi, S. B., &amp; Fagbemi, T. O. (2011). The impact of audit quality and </w:t>
      </w:r>
    </w:p>
    <w:p w:rsidR="00D03795" w:rsidRPr="00796BB3" w:rsidRDefault="00D03795" w:rsidP="00D03795">
      <w:pPr>
        <w:pStyle w:val="NormalWeb"/>
        <w:spacing w:line="360" w:lineRule="auto"/>
        <w:contextualSpacing/>
        <w:rPr>
          <w:rStyle w:val="Emphasis"/>
        </w:rPr>
      </w:pPr>
      <w:r w:rsidRPr="00796BB3">
        <w:tab/>
        <w:t xml:space="preserve">financial performance of quoted companies in Nigeria. </w:t>
      </w:r>
      <w:r w:rsidRPr="00796BB3">
        <w:rPr>
          <w:rStyle w:val="Emphasis"/>
        </w:rPr>
        <w:t xml:space="preserve">Research Journal </w:t>
      </w:r>
    </w:p>
    <w:p w:rsidR="00D03795" w:rsidRPr="00796BB3" w:rsidRDefault="00D03795" w:rsidP="00D03795">
      <w:pPr>
        <w:pStyle w:val="NormalWeb"/>
        <w:spacing w:line="360" w:lineRule="auto"/>
        <w:contextualSpacing/>
      </w:pPr>
      <w:r w:rsidRPr="00796BB3">
        <w:rPr>
          <w:rStyle w:val="Emphasis"/>
        </w:rPr>
        <w:tab/>
        <w:t>of Finance and Accounting</w:t>
      </w:r>
      <w:r w:rsidRPr="00796BB3">
        <w:t>, 2(10), 16–25.</w:t>
      </w:r>
    </w:p>
    <w:p w:rsidR="00D03795" w:rsidRPr="00796BB3" w:rsidRDefault="00D03795" w:rsidP="00D03795">
      <w:pPr>
        <w:pStyle w:val="NormalWeb"/>
        <w:spacing w:line="360" w:lineRule="auto"/>
        <w:contextualSpacing/>
      </w:pPr>
      <w:r w:rsidRPr="00796BB3">
        <w:t xml:space="preserve">Akpan, I. T., &amp; Akpan, J. P. (2017). IFRS adoption and earnings management: </w:t>
      </w:r>
    </w:p>
    <w:p w:rsidR="00D03795" w:rsidRPr="00796BB3" w:rsidRDefault="00D03795" w:rsidP="00D03795">
      <w:pPr>
        <w:pStyle w:val="NormalWeb"/>
        <w:spacing w:line="360" w:lineRule="auto"/>
        <w:contextualSpacing/>
      </w:pPr>
      <w:r w:rsidRPr="00796BB3">
        <w:tab/>
        <w:t xml:space="preserve">Evidence from quoted companies in Nigeria. </w:t>
      </w:r>
      <w:r w:rsidRPr="00796BB3">
        <w:rPr>
          <w:rStyle w:val="Emphasis"/>
        </w:rPr>
        <w:t xml:space="preserve">International Journal of </w:t>
      </w:r>
    </w:p>
    <w:p w:rsidR="00D03795" w:rsidRPr="00796BB3" w:rsidRDefault="00D03795" w:rsidP="00D03795">
      <w:pPr>
        <w:pStyle w:val="NormalWeb"/>
        <w:spacing w:line="360" w:lineRule="auto"/>
        <w:contextualSpacing/>
      </w:pPr>
      <w:r w:rsidRPr="00796BB3">
        <w:tab/>
      </w:r>
      <w:r w:rsidRPr="00796BB3">
        <w:rPr>
          <w:rStyle w:val="Emphasis"/>
        </w:rPr>
        <w:t>Accounting and Taxation</w:t>
      </w:r>
      <w:r w:rsidRPr="00796BB3">
        <w:t>, 5(1), 33–47.</w:t>
      </w:r>
    </w:p>
    <w:p w:rsidR="00D03795" w:rsidRPr="00796BB3" w:rsidRDefault="00D03795" w:rsidP="00D03795">
      <w:pPr>
        <w:pStyle w:val="NormalWeb"/>
        <w:spacing w:line="360" w:lineRule="auto"/>
        <w:contextualSpacing/>
      </w:pPr>
      <w:r w:rsidRPr="00796BB3">
        <w:t xml:space="preserve">Alfred, O. (2012). Challenges of first-time adoption of International Financial </w:t>
      </w:r>
    </w:p>
    <w:p w:rsidR="00D03795" w:rsidRPr="00796BB3" w:rsidRDefault="00D03795" w:rsidP="00D03795">
      <w:pPr>
        <w:pStyle w:val="NormalWeb"/>
        <w:spacing w:line="360" w:lineRule="auto"/>
        <w:contextualSpacing/>
      </w:pPr>
      <w:r w:rsidRPr="00796BB3">
        <w:tab/>
        <w:t xml:space="preserve">Reporting Standards in Nigeria. </w:t>
      </w:r>
      <w:r w:rsidRPr="00796BB3">
        <w:rPr>
          <w:rStyle w:val="Emphasis"/>
        </w:rPr>
        <w:t xml:space="preserve">International Journal of Business and </w:t>
      </w:r>
    </w:p>
    <w:p w:rsidR="00D03795" w:rsidRPr="00796BB3" w:rsidRDefault="00D03795" w:rsidP="00D03795">
      <w:pPr>
        <w:pStyle w:val="NormalWeb"/>
        <w:spacing w:line="360" w:lineRule="auto"/>
        <w:contextualSpacing/>
      </w:pPr>
      <w:r w:rsidRPr="00796BB3">
        <w:tab/>
      </w:r>
      <w:r w:rsidRPr="00796BB3">
        <w:rPr>
          <w:rStyle w:val="Emphasis"/>
        </w:rPr>
        <w:t>Management</w:t>
      </w:r>
      <w:r w:rsidRPr="00796BB3">
        <w:t>, 7(3), 179–190. https://doi.org/10.5539/ijbm.v7n3p179</w:t>
      </w:r>
    </w:p>
    <w:p w:rsidR="00D03795" w:rsidRPr="00796BB3" w:rsidRDefault="00D03795" w:rsidP="00D03795">
      <w:pPr>
        <w:pStyle w:val="NormalWeb"/>
        <w:spacing w:line="360" w:lineRule="auto"/>
        <w:contextualSpacing/>
      </w:pPr>
      <w:r w:rsidRPr="00796BB3">
        <w:t xml:space="preserve">Deloitte. (2020). </w:t>
      </w:r>
      <w:r w:rsidRPr="00796BB3">
        <w:rPr>
          <w:rStyle w:val="Emphasis"/>
        </w:rPr>
        <w:t>IFRS in your pocket 2020</w:t>
      </w:r>
      <w:r w:rsidRPr="00796BB3">
        <w:t xml:space="preserve">. Deloitte Touche Tohmatsu Limited. </w:t>
      </w:r>
    </w:p>
    <w:p w:rsidR="00D03795" w:rsidRPr="00796BB3" w:rsidRDefault="00D03795" w:rsidP="00D03795">
      <w:pPr>
        <w:pStyle w:val="NormalWeb"/>
        <w:spacing w:line="360" w:lineRule="auto"/>
        <w:contextualSpacing/>
      </w:pPr>
      <w:r w:rsidRPr="00796BB3">
        <w:tab/>
        <w:t xml:space="preserve">Retrieved from </w:t>
      </w:r>
      <w:hyperlink r:id="rId7" w:tgtFrame="_new" w:history="1">
        <w:r w:rsidRPr="00796BB3">
          <w:rPr>
            <w:rStyle w:val="Hyperlink"/>
          </w:rPr>
          <w:t>https://www.iasplus.com</w:t>
        </w:r>
      </w:hyperlink>
    </w:p>
    <w:p w:rsidR="00D03795" w:rsidRPr="00796BB3" w:rsidRDefault="00D03795" w:rsidP="00D03795">
      <w:pPr>
        <w:pStyle w:val="NormalWeb"/>
        <w:spacing w:line="360" w:lineRule="auto"/>
        <w:contextualSpacing/>
        <w:rPr>
          <w:rStyle w:val="Emphasis"/>
        </w:rPr>
      </w:pPr>
      <w:r w:rsidRPr="00796BB3">
        <w:t xml:space="preserve">Financial Reporting Council of Nigeria (FRCN). (2011). </w:t>
      </w:r>
      <w:r w:rsidRPr="00796BB3">
        <w:rPr>
          <w:rStyle w:val="Emphasis"/>
        </w:rPr>
        <w:t xml:space="preserve">Roadmap to the </w:t>
      </w:r>
    </w:p>
    <w:p w:rsidR="00D03795" w:rsidRPr="00796BB3" w:rsidRDefault="00D03795" w:rsidP="00D03795">
      <w:pPr>
        <w:pStyle w:val="NormalWeb"/>
        <w:spacing w:line="360" w:lineRule="auto"/>
        <w:contextualSpacing/>
      </w:pPr>
      <w:r w:rsidRPr="00796BB3">
        <w:rPr>
          <w:rStyle w:val="Emphasis"/>
        </w:rPr>
        <w:tab/>
        <w:t>adoption of International Financial Reporting Standards in Nigeria</w:t>
      </w:r>
      <w:r w:rsidRPr="00796BB3">
        <w:t xml:space="preserve">. </w:t>
      </w:r>
    </w:p>
    <w:p w:rsidR="00D03795" w:rsidRPr="00796BB3" w:rsidRDefault="00D03795" w:rsidP="00D03795">
      <w:pPr>
        <w:pStyle w:val="NormalWeb"/>
        <w:spacing w:line="360" w:lineRule="auto"/>
        <w:contextualSpacing/>
      </w:pPr>
      <w:r w:rsidRPr="00796BB3">
        <w:tab/>
        <w:t>Abuja: FRCN Publications.</w:t>
      </w:r>
    </w:p>
    <w:p w:rsidR="00D03795" w:rsidRPr="00796BB3" w:rsidRDefault="00D03795" w:rsidP="00D03795">
      <w:pPr>
        <w:pStyle w:val="NormalWeb"/>
        <w:spacing w:line="360" w:lineRule="auto"/>
        <w:contextualSpacing/>
        <w:rPr>
          <w:rStyle w:val="Emphasis"/>
        </w:rPr>
      </w:pPr>
      <w:r w:rsidRPr="00796BB3">
        <w:t xml:space="preserve">Institute of Chartered Accountants of Nigeria (ICAN). (2015). </w:t>
      </w:r>
      <w:r w:rsidRPr="00796BB3">
        <w:rPr>
          <w:rStyle w:val="Emphasis"/>
        </w:rPr>
        <w:t xml:space="preserve">IFRS training </w:t>
      </w:r>
    </w:p>
    <w:p w:rsidR="00D03795" w:rsidRPr="00796BB3" w:rsidRDefault="00D03795" w:rsidP="00D03795">
      <w:pPr>
        <w:pStyle w:val="NormalWeb"/>
        <w:spacing w:line="360" w:lineRule="auto"/>
        <w:contextualSpacing/>
      </w:pPr>
      <w:r w:rsidRPr="00796BB3">
        <w:rPr>
          <w:rStyle w:val="Emphasis"/>
        </w:rPr>
        <w:tab/>
        <w:t>manual</w:t>
      </w:r>
      <w:r w:rsidRPr="00796BB3">
        <w:t>. Lagos:</w:t>
      </w:r>
    </w:p>
    <w:p w:rsidR="00D03795" w:rsidRPr="00796BB3" w:rsidRDefault="00D03795" w:rsidP="00D03795">
      <w:pPr>
        <w:pStyle w:val="NormalWeb"/>
        <w:spacing w:line="360" w:lineRule="auto"/>
        <w:contextualSpacing/>
      </w:pPr>
      <w:r w:rsidRPr="00796BB3">
        <w:t xml:space="preserve">IASB. (2020). </w:t>
      </w:r>
      <w:r w:rsidRPr="00796BB3">
        <w:rPr>
          <w:rStyle w:val="Emphasis"/>
        </w:rPr>
        <w:t xml:space="preserve">International Financial Reporting Standards (IFRS) Bound </w:t>
      </w:r>
    </w:p>
    <w:p w:rsidR="00D03795" w:rsidRPr="00796BB3" w:rsidRDefault="00D03795" w:rsidP="00D03795">
      <w:pPr>
        <w:pStyle w:val="NormalWeb"/>
        <w:spacing w:line="360" w:lineRule="auto"/>
        <w:contextualSpacing/>
      </w:pPr>
      <w:r w:rsidRPr="00796BB3">
        <w:tab/>
      </w:r>
      <w:r w:rsidRPr="00796BB3">
        <w:rPr>
          <w:rStyle w:val="Emphasis"/>
        </w:rPr>
        <w:t>Volume 2020</w:t>
      </w:r>
      <w:r w:rsidRPr="00796BB3">
        <w:t>. London: IFRS Foundation.</w:t>
      </w:r>
    </w:p>
    <w:p w:rsidR="00D03795" w:rsidRPr="00796BB3" w:rsidRDefault="00D03795" w:rsidP="00D03795">
      <w:pPr>
        <w:pStyle w:val="NormalWeb"/>
        <w:spacing w:line="360" w:lineRule="auto"/>
        <w:contextualSpacing/>
      </w:pPr>
      <w:r w:rsidRPr="00796BB3">
        <w:t xml:space="preserve">Mong’are, M., &amp; Okiro, K. (2016). The effect of adoption of IFRS on financial </w:t>
      </w:r>
    </w:p>
    <w:p w:rsidR="00D03795" w:rsidRPr="00796BB3" w:rsidRDefault="00D03795" w:rsidP="00D03795">
      <w:pPr>
        <w:pStyle w:val="NormalWeb"/>
        <w:spacing w:line="360" w:lineRule="auto"/>
        <w:contextualSpacing/>
        <w:rPr>
          <w:rStyle w:val="Emphasis"/>
        </w:rPr>
      </w:pPr>
      <w:r w:rsidRPr="00796BB3">
        <w:tab/>
        <w:t xml:space="preserve">statements of companies listed at the Nairobi Securities Exchange. </w:t>
      </w:r>
    </w:p>
    <w:p w:rsidR="00D03795" w:rsidRPr="00796BB3" w:rsidRDefault="00D03795" w:rsidP="00D03795">
      <w:pPr>
        <w:pStyle w:val="NormalWeb"/>
        <w:spacing w:line="360" w:lineRule="auto"/>
        <w:contextualSpacing/>
      </w:pPr>
      <w:r w:rsidRPr="00796BB3">
        <w:rPr>
          <w:rStyle w:val="Emphasis"/>
        </w:rPr>
        <w:tab/>
        <w:t>International Journal of Finance and Accounting</w:t>
      </w:r>
      <w:r w:rsidRPr="00796BB3">
        <w:t>, 5(4), 185–193.</w:t>
      </w:r>
    </w:p>
    <w:p w:rsidR="00D03795" w:rsidRPr="00796BB3" w:rsidRDefault="00D03795" w:rsidP="00D03795">
      <w:pPr>
        <w:pStyle w:val="NormalWeb"/>
        <w:spacing w:line="360" w:lineRule="auto"/>
        <w:contextualSpacing/>
      </w:pPr>
      <w:r w:rsidRPr="00796BB3">
        <w:t xml:space="preserve">Nnadi, M., &amp; Soobaroyen, T. (2015). International financial reporting standards </w:t>
      </w:r>
    </w:p>
    <w:p w:rsidR="00D03795" w:rsidRPr="00796BB3" w:rsidRDefault="00D03795" w:rsidP="00D03795">
      <w:pPr>
        <w:pStyle w:val="NormalWeb"/>
        <w:spacing w:line="360" w:lineRule="auto"/>
        <w:contextualSpacing/>
        <w:rPr>
          <w:rStyle w:val="Emphasis"/>
        </w:rPr>
      </w:pPr>
      <w:r w:rsidRPr="00796BB3">
        <w:tab/>
        <w:t xml:space="preserve">(IFRS) adoption and earnings management: Evidence from African </w:t>
      </w:r>
    </w:p>
    <w:p w:rsidR="00D03795" w:rsidRPr="00796BB3" w:rsidRDefault="00D03795" w:rsidP="00D03795">
      <w:pPr>
        <w:pStyle w:val="NormalWeb"/>
        <w:spacing w:line="360" w:lineRule="auto"/>
        <w:contextualSpacing/>
      </w:pPr>
      <w:r w:rsidRPr="00796BB3">
        <w:rPr>
          <w:rStyle w:val="Emphasis"/>
        </w:rPr>
        <w:tab/>
      </w:r>
      <w:r w:rsidRPr="00796BB3">
        <w:t xml:space="preserve">countries. </w:t>
      </w:r>
      <w:r w:rsidRPr="00796BB3">
        <w:rPr>
          <w:rStyle w:val="Emphasis"/>
        </w:rPr>
        <w:t>Journal of Accounting and Taxation</w:t>
      </w:r>
      <w:r w:rsidRPr="00796BB3">
        <w:t xml:space="preserve">, 7(1), 1–9. </w:t>
      </w:r>
    </w:p>
    <w:p w:rsidR="00D03795" w:rsidRPr="00796BB3" w:rsidRDefault="00D03795" w:rsidP="00D03795">
      <w:pPr>
        <w:pStyle w:val="NormalWeb"/>
        <w:spacing w:line="360" w:lineRule="auto"/>
        <w:contextualSpacing/>
      </w:pPr>
      <w:r w:rsidRPr="00796BB3">
        <w:tab/>
        <w:t>https://doi.org/10.5897/JAT2014.0152</w:t>
      </w:r>
    </w:p>
    <w:p w:rsidR="00D03795" w:rsidRPr="00796BB3" w:rsidRDefault="00D03795" w:rsidP="00D03795">
      <w:pPr>
        <w:pStyle w:val="NormalWeb"/>
        <w:spacing w:line="360" w:lineRule="auto"/>
        <w:contextualSpacing/>
      </w:pPr>
      <w:r w:rsidRPr="00796BB3">
        <w:t xml:space="preserve">Okoye, E., &amp; Akenbor, C. (2011). A critique of the implementation of </w:t>
      </w:r>
    </w:p>
    <w:p w:rsidR="00D03795" w:rsidRPr="00796BB3" w:rsidRDefault="00D03795" w:rsidP="00D03795">
      <w:pPr>
        <w:pStyle w:val="NormalWeb"/>
        <w:spacing w:line="360" w:lineRule="auto"/>
        <w:contextualSpacing/>
      </w:pPr>
      <w:r w:rsidRPr="00796BB3">
        <w:lastRenderedPageBreak/>
        <w:tab/>
        <w:t xml:space="preserve">International Financial Reporting Standards in Nigeria. </w:t>
      </w:r>
      <w:r w:rsidRPr="00796BB3">
        <w:rPr>
          <w:rStyle w:val="Emphasis"/>
        </w:rPr>
        <w:t xml:space="preserve">Journal of </w:t>
      </w:r>
    </w:p>
    <w:p w:rsidR="00D03795" w:rsidRPr="00796BB3" w:rsidRDefault="00D03795" w:rsidP="00D03795">
      <w:pPr>
        <w:pStyle w:val="NormalWeb"/>
        <w:spacing w:line="360" w:lineRule="auto"/>
        <w:contextualSpacing/>
      </w:pPr>
      <w:r w:rsidRPr="00796BB3">
        <w:tab/>
      </w:r>
      <w:r w:rsidRPr="00796BB3">
        <w:rPr>
          <w:rStyle w:val="Emphasis"/>
        </w:rPr>
        <w:t>Research in National Development</w:t>
      </w:r>
      <w:r w:rsidRPr="00796BB3">
        <w:t>, 9(2), 420–428.</w:t>
      </w:r>
    </w:p>
    <w:p w:rsidR="00D03795" w:rsidRPr="00796BB3" w:rsidRDefault="00D03795" w:rsidP="00D03795">
      <w:pPr>
        <w:pStyle w:val="NormalWeb"/>
        <w:spacing w:line="360" w:lineRule="auto"/>
        <w:contextualSpacing/>
      </w:pPr>
      <w:r w:rsidRPr="00796BB3">
        <w:t xml:space="preserve">Omoye, A. S., &amp; Eriki, P. O. (2014). The impact of International Financial </w:t>
      </w:r>
    </w:p>
    <w:p w:rsidR="00D03795" w:rsidRPr="00796BB3" w:rsidRDefault="00D03795" w:rsidP="00D03795">
      <w:pPr>
        <w:pStyle w:val="NormalWeb"/>
        <w:spacing w:line="360" w:lineRule="auto"/>
        <w:contextualSpacing/>
        <w:rPr>
          <w:rStyle w:val="Emphasis"/>
        </w:rPr>
      </w:pPr>
      <w:r w:rsidRPr="00796BB3">
        <w:tab/>
        <w:t xml:space="preserve">Reporting Standards (IFRS) adoption on corporate performance: Evidence </w:t>
      </w:r>
    </w:p>
    <w:p w:rsidR="00D03795" w:rsidRPr="00796BB3" w:rsidRDefault="00D03795" w:rsidP="00D03795">
      <w:pPr>
        <w:pStyle w:val="NormalWeb"/>
        <w:spacing w:line="360" w:lineRule="auto"/>
        <w:contextualSpacing/>
      </w:pPr>
      <w:r w:rsidRPr="00796BB3">
        <w:rPr>
          <w:rStyle w:val="Emphasis"/>
        </w:rPr>
        <w:tab/>
      </w:r>
      <w:r w:rsidRPr="00796BB3">
        <w:t xml:space="preserve">from Nigeria. </w:t>
      </w:r>
      <w:r w:rsidRPr="00796BB3">
        <w:rPr>
          <w:rStyle w:val="Emphasis"/>
        </w:rPr>
        <w:t>Journal of Accounting and Financial Management</w:t>
      </w:r>
      <w:r w:rsidRPr="00796BB3">
        <w:t xml:space="preserve">, 1(2), </w:t>
      </w:r>
    </w:p>
    <w:p w:rsidR="00D03795" w:rsidRPr="00796BB3" w:rsidRDefault="00D03795" w:rsidP="00D03795">
      <w:pPr>
        <w:pStyle w:val="NormalWeb"/>
        <w:spacing w:line="360" w:lineRule="auto"/>
        <w:contextualSpacing/>
      </w:pPr>
      <w:r w:rsidRPr="00796BB3">
        <w:tab/>
        <w:t>50–63.</w:t>
      </w:r>
    </w:p>
    <w:p w:rsidR="00D03795" w:rsidRPr="00796BB3" w:rsidRDefault="00D03795" w:rsidP="00D03795">
      <w:pPr>
        <w:spacing w:line="360" w:lineRule="auto"/>
        <w:contextualSpacing/>
        <w:rPr>
          <w:rFonts w:ascii="Times New Roman" w:eastAsia="Times New Roman" w:hAnsi="Times New Roman" w:cs="Times New Roman"/>
          <w:sz w:val="24"/>
          <w:szCs w:val="24"/>
        </w:rPr>
      </w:pPr>
      <w:r w:rsidRPr="00796BB3">
        <w:rPr>
          <w:rFonts w:ascii="Times New Roman" w:hAnsi="Times New Roman" w:cs="Times New Roman"/>
          <w:sz w:val="24"/>
          <w:szCs w:val="24"/>
        </w:rPr>
        <w:br w:type="page"/>
      </w:r>
    </w:p>
    <w:p w:rsidR="00D03795" w:rsidRPr="00796BB3" w:rsidRDefault="00D03795" w:rsidP="00D03795">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lastRenderedPageBreak/>
        <w:t>APPENDICES</w:t>
      </w:r>
    </w:p>
    <w:p w:rsidR="00D03795" w:rsidRPr="00796BB3" w:rsidRDefault="00D03795" w:rsidP="00D03795">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Appendix I: Questionnaire</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Dear Respondent,</w:t>
      </w:r>
      <w:r w:rsidRPr="00796BB3">
        <w:rPr>
          <w:rFonts w:ascii="Times New Roman" w:eastAsia="Times New Roman" w:hAnsi="Times New Roman" w:cs="Times New Roman"/>
          <w:sz w:val="24"/>
          <w:szCs w:val="24"/>
          <w:lang w:eastAsia="en-GB"/>
        </w:rPr>
        <w:br/>
        <w:t>This questionnaire is designed to obtain data for academic research on the topic:</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“The Effect of IFRS Adoption on the Quality of Published Financial Information: A Case Study of Zenith Bank Plc, Ilorin.”</w:t>
      </w:r>
      <w:r w:rsidRPr="00796BB3">
        <w:rPr>
          <w:rFonts w:ascii="Times New Roman" w:eastAsia="Times New Roman" w:hAnsi="Times New Roman" w:cs="Times New Roman"/>
          <w:sz w:val="24"/>
          <w:szCs w:val="24"/>
          <w:lang w:eastAsia="en-GB"/>
        </w:rPr>
        <w:br/>
        <w:t>Your honest and sincere responses will be highly appreciated. The information provided will be treated with strict confidentiality and used solely for academic purposes.</w:t>
      </w:r>
    </w:p>
    <w:p w:rsidR="00D03795" w:rsidRPr="00796BB3" w:rsidRDefault="00D03795" w:rsidP="00D03795">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Section A: Demographic Information</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Gender:</w:t>
      </w:r>
      <w:r w:rsidRPr="00796BB3">
        <w:rPr>
          <w:rFonts w:ascii="Times New Roman" w:eastAsia="Times New Roman" w:hAnsi="Times New Roman" w:cs="Times New Roman"/>
          <w:sz w:val="24"/>
          <w:szCs w:val="24"/>
          <w:lang w:eastAsia="en-GB"/>
        </w:rPr>
        <w:br/>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Female</w:t>
      </w:r>
      <w:r w:rsidRPr="00796BB3">
        <w:rPr>
          <w:rFonts w:ascii="Times New Roman" w:eastAsia="Times New Roman" w:hAnsi="Times New Roman" w:cs="Times New Roman"/>
          <w:sz w:val="24"/>
          <w:szCs w:val="24"/>
          <w:lang w:eastAsia="en-GB"/>
        </w:rPr>
        <w:t> </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Male</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Age:</w:t>
      </w:r>
      <w:r w:rsidRPr="00796BB3">
        <w:rPr>
          <w:rFonts w:ascii="Times New Roman" w:eastAsia="Times New Roman" w:hAnsi="Times New Roman" w:cs="Times New Roman"/>
          <w:sz w:val="24"/>
          <w:szCs w:val="24"/>
          <w:lang w:eastAsia="en-GB"/>
        </w:rPr>
        <w:br/>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45 and above</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35–44</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25–34</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Below 25</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Educational Qualification:</w:t>
      </w:r>
      <w:r w:rsidRPr="00796BB3">
        <w:rPr>
          <w:rFonts w:ascii="Times New Roman" w:eastAsia="Times New Roman" w:hAnsi="Times New Roman" w:cs="Times New Roman"/>
          <w:sz w:val="24"/>
          <w:szCs w:val="24"/>
          <w:lang w:eastAsia="en-GB"/>
        </w:rPr>
        <w:br/>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Others (please specify): _______</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M.Sc/MBA</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HND/B.Sc</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OND/NCE</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Department: ____________________________</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Job Title/Role: __________________________</w:t>
      </w:r>
    </w:p>
    <w:p w:rsidR="00D03795" w:rsidRPr="00796BB3" w:rsidRDefault="00D03795" w:rsidP="00D03795">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Years of Experience in the Bank:</w:t>
      </w:r>
      <w:r w:rsidRPr="00796BB3">
        <w:rPr>
          <w:rFonts w:ascii="Times New Roman" w:eastAsia="Times New Roman" w:hAnsi="Times New Roman" w:cs="Times New Roman"/>
          <w:sz w:val="24"/>
          <w:szCs w:val="24"/>
          <w:lang w:eastAsia="en-GB"/>
        </w:rPr>
        <w:br/>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Above 10</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6–10</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2–5</w:t>
      </w:r>
      <w:r w:rsidRPr="00796BB3">
        <w:rPr>
          <w:rFonts w:ascii="Times New Roman" w:eastAsia="Times New Roman" w:hAnsi="Times New Roman" w:cs="Times New Roman"/>
          <w:sz w:val="24"/>
          <w:szCs w:val="24"/>
          <w:lang w:eastAsia="en-GB"/>
        </w:rPr>
        <w:t> </w:t>
      </w:r>
      <w:r w:rsidRPr="00796BB3">
        <w:rPr>
          <w:rFonts w:ascii="Times New Roman" w:eastAsia="MS Mincho" w:hAnsi="MS Mincho" w:cs="Times New Roman"/>
          <w:sz w:val="24"/>
          <w:szCs w:val="24"/>
          <w:lang w:eastAsia="en-GB"/>
        </w:rPr>
        <w:t>☐</w:t>
      </w:r>
      <w:r w:rsidRPr="00796BB3">
        <w:rPr>
          <w:rFonts w:ascii="Times New Roman" w:eastAsia="Times New Roman" w:hAnsi="Times New Roman" w:cs="Times New Roman"/>
          <w:sz w:val="24"/>
          <w:szCs w:val="24"/>
          <w:lang w:eastAsia="en-GB"/>
        </w:rPr>
        <w:t xml:space="preserve"> Less than 2</w:t>
      </w:r>
    </w:p>
    <w:p w:rsidR="00D03795" w:rsidRPr="00796BB3" w:rsidRDefault="00D03795" w:rsidP="00D03795">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Section B: IFRS Adoption and Financial Reporting Quality</w:t>
      </w:r>
    </w:p>
    <w:p w:rsidR="00D03795" w:rsidRPr="00796BB3" w:rsidRDefault="00D03795" w:rsidP="00D03795">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lang w:eastAsia="en-GB"/>
        </w:rPr>
      </w:pPr>
      <w:r w:rsidRPr="00796BB3">
        <w:rPr>
          <w:rFonts w:ascii="Times New Roman" w:eastAsia="Times New Roman" w:hAnsi="Times New Roman" w:cs="Times New Roman"/>
          <w:b/>
          <w:bCs/>
          <w:sz w:val="24"/>
          <w:szCs w:val="24"/>
          <w:lang w:eastAsia="en-GB"/>
        </w:rPr>
        <w:t>Please tick (</w:t>
      </w:r>
      <w:r w:rsidRPr="00796BB3">
        <w:rPr>
          <w:rFonts w:ascii="Times New Roman" w:eastAsia="MS Mincho" w:hAnsi="MS Mincho" w:cs="Times New Roman"/>
          <w:b/>
          <w:bCs/>
          <w:sz w:val="24"/>
          <w:szCs w:val="24"/>
          <w:lang w:eastAsia="en-GB"/>
        </w:rPr>
        <w:t>✔</w:t>
      </w:r>
      <w:r w:rsidRPr="00796BB3">
        <w:rPr>
          <w:rFonts w:ascii="Times New Roman" w:eastAsia="Times New Roman" w:hAnsi="Times New Roman" w:cs="Times New Roman"/>
          <w:b/>
          <w:bCs/>
          <w:sz w:val="24"/>
          <w:szCs w:val="24"/>
          <w:lang w:eastAsia="en-GB"/>
        </w:rPr>
        <w:t>) the option that best represents your opinion.</w:t>
      </w:r>
      <w:r w:rsidRPr="00796BB3">
        <w:rPr>
          <w:rFonts w:ascii="Times New Roman" w:eastAsia="Times New Roman" w:hAnsi="Times New Roman" w:cs="Times New Roman"/>
          <w:sz w:val="24"/>
          <w:szCs w:val="24"/>
          <w:lang w:eastAsia="en-GB"/>
        </w:rPr>
        <w:br/>
      </w:r>
      <w:r w:rsidRPr="00796BB3">
        <w:rPr>
          <w:rFonts w:ascii="Times New Roman" w:eastAsia="Times New Roman" w:hAnsi="Times New Roman" w:cs="Times New Roman"/>
          <w:b/>
          <w:bCs/>
          <w:sz w:val="24"/>
          <w:szCs w:val="24"/>
          <w:lang w:eastAsia="en-GB"/>
        </w:rPr>
        <w:t>Scale:</w:t>
      </w:r>
      <w:r w:rsidRPr="00796BB3">
        <w:rPr>
          <w:rFonts w:ascii="Times New Roman" w:eastAsia="Times New Roman" w:hAnsi="Times New Roman" w:cs="Times New Roman"/>
          <w:sz w:val="24"/>
          <w:szCs w:val="24"/>
          <w:lang w:eastAsia="en-GB"/>
        </w:rPr>
        <w:br/>
        <w:t>SD = Strongly Disagree</w:t>
      </w:r>
      <w:r w:rsidRPr="00796BB3">
        <w:rPr>
          <w:rFonts w:ascii="Times New Roman" w:hAnsi="Times New Roman" w:cs="Times New Roman"/>
          <w:sz w:val="24"/>
          <w:szCs w:val="24"/>
          <w:lang w:eastAsia="en-GB"/>
        </w:rPr>
        <w:t> </w:t>
      </w:r>
      <w:r w:rsidRPr="00796BB3">
        <w:rPr>
          <w:rFonts w:ascii="Times New Roman" w:eastAsia="Times New Roman" w:hAnsi="Times New Roman" w:cs="Times New Roman"/>
          <w:sz w:val="24"/>
          <w:szCs w:val="24"/>
          <w:lang w:eastAsia="en-GB"/>
        </w:rPr>
        <w:t>D = Disagree,</w:t>
      </w:r>
      <w:r w:rsidRPr="00796BB3">
        <w:rPr>
          <w:rFonts w:ascii="Times New Roman" w:hAnsi="Times New Roman" w:cs="Times New Roman"/>
          <w:sz w:val="24"/>
          <w:szCs w:val="24"/>
          <w:lang w:eastAsia="en-GB"/>
        </w:rPr>
        <w:t> </w:t>
      </w:r>
      <w:r w:rsidRPr="00796BB3">
        <w:rPr>
          <w:rFonts w:ascii="Times New Roman" w:eastAsia="Times New Roman" w:hAnsi="Times New Roman" w:cs="Times New Roman"/>
          <w:sz w:val="24"/>
          <w:szCs w:val="24"/>
          <w:lang w:eastAsia="en-GB"/>
        </w:rPr>
        <w:t>N = Neutral,</w:t>
      </w:r>
      <w:r w:rsidRPr="00796BB3">
        <w:rPr>
          <w:rFonts w:ascii="Times New Roman" w:hAnsi="Times New Roman" w:cs="Times New Roman"/>
          <w:sz w:val="24"/>
          <w:szCs w:val="24"/>
          <w:lang w:eastAsia="en-GB"/>
        </w:rPr>
        <w:t> </w:t>
      </w:r>
      <w:r w:rsidRPr="00796BB3">
        <w:rPr>
          <w:rFonts w:ascii="Times New Roman" w:eastAsia="Times New Roman" w:hAnsi="Times New Roman" w:cs="Times New Roman"/>
          <w:sz w:val="24"/>
          <w:szCs w:val="24"/>
          <w:lang w:eastAsia="en-GB"/>
        </w:rPr>
        <w:t>A = Agree,</w:t>
      </w:r>
      <w:r w:rsidRPr="00796BB3">
        <w:rPr>
          <w:rFonts w:ascii="Times New Roman" w:hAnsi="Times New Roman" w:cs="Times New Roman"/>
          <w:sz w:val="24"/>
          <w:szCs w:val="24"/>
          <w:lang w:eastAsia="en-GB"/>
        </w:rPr>
        <w:t> </w:t>
      </w:r>
      <w:r w:rsidRPr="00796BB3">
        <w:rPr>
          <w:rFonts w:ascii="Times New Roman" w:eastAsia="Times New Roman" w:hAnsi="Times New Roman" w:cs="Times New Roman"/>
          <w:sz w:val="24"/>
          <w:szCs w:val="24"/>
          <w:lang w:eastAsia="en-GB"/>
        </w:rPr>
        <w:t>SA = Strongly Agree,</w:t>
      </w:r>
    </w:p>
    <w:tbl>
      <w:tblPr>
        <w:tblW w:w="0" w:type="auto"/>
        <w:tblCellSpacing w:w="15" w:type="dxa"/>
        <w:tblCellMar>
          <w:top w:w="15" w:type="dxa"/>
          <w:left w:w="15" w:type="dxa"/>
          <w:bottom w:w="15" w:type="dxa"/>
          <w:right w:w="15" w:type="dxa"/>
        </w:tblCellMar>
        <w:tblLook w:val="04A0"/>
      </w:tblPr>
      <w:tblGrid>
        <w:gridCol w:w="449"/>
        <w:gridCol w:w="5194"/>
        <w:gridCol w:w="876"/>
        <w:gridCol w:w="343"/>
        <w:gridCol w:w="452"/>
        <w:gridCol w:w="525"/>
        <w:gridCol w:w="891"/>
      </w:tblGrid>
      <w:tr w:rsidR="00D03795" w:rsidRPr="00796BB3" w:rsidTr="008039DC">
        <w:trPr>
          <w:tblHeader/>
          <w:tblCellSpacing w:w="15" w:type="dxa"/>
        </w:trPr>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1A4C96">
              <w:rPr>
                <w:rFonts w:ascii="Times New Roman" w:eastAsia="Times New Roman" w:hAnsi="Times New Roman" w:cs="Times New Roman"/>
                <w:noProof/>
                <w:sz w:val="24"/>
                <w:szCs w:val="24"/>
                <w:lang w:eastAsia="en-GB"/>
              </w:rPr>
              <w:lastRenderedPageBreak/>
              <w:pict>
                <v:group id="_x0000_s1066" style="position:absolute;left:0;text-align:left;margin-left:-9.1pt;margin-top:0;width:407.35pt;height:479.35pt;z-index:-251650048" coordorigin="1978,1485" coordsize="8147,9587">
                  <v:rect id="_x0000_s1067" style="position:absolute;left:1978;top:1485;width:8057;height:9579"/>
                  <v:shape id="_x0000_s1068" type="#_x0000_t32" style="position:absolute;left:1978;top:2977;width:8057;height:64;flip:y" o:connectortype="straight"/>
                  <v:shape id="_x0000_s1069" type="#_x0000_t32" style="position:absolute;left:8045;top:1510;width:97;height:9558" o:connectortype="straight"/>
                  <v:shape id="_x0000_s1070" type="#_x0000_t32" style="position:absolute;left:8497;top:1510;width:97;height:9558" o:connectortype="straight"/>
                  <v:shape id="_x0000_s1071" type="#_x0000_t32" style="position:absolute;left:8964;top:1510;width:97;height:9562" o:connectortype="straight"/>
                  <v:shape id="_x0000_s1072" type="#_x0000_t32" style="position:absolute;left:9511;top:1510;width:97;height:9562" o:connectortype="straight"/>
                  <v:shape id="_x0000_s1073" type="#_x0000_t32" style="position:absolute;left:1978;top:2225;width:8057;height:64;flip:y" o:connectortype="straight"/>
                  <v:shape id="_x0000_s1074" type="#_x0000_t32" style="position:absolute;left:7465;top:1510;width:97;height:9558" o:connectortype="straight"/>
                  <v:shape id="_x0000_s1075" type="#_x0000_t32" style="position:absolute;left:1978;top:4105;width:8057;height:64;flip:y" o:connectortype="straight"/>
                  <v:shape id="_x0000_s1076" type="#_x0000_t32" style="position:absolute;left:1978;top:4939;width:8057;height:64;flip:y" o:connectortype="straight"/>
                  <v:shape id="_x0000_s1077" type="#_x0000_t32" style="position:absolute;left:2023;top:5704;width:8057;height:64;flip:y" o:connectortype="straight"/>
                  <v:shape id="_x0000_s1078" type="#_x0000_t32" style="position:absolute;left:2068;top:6546;width:8057;height:64;flip:y" o:connectortype="straight"/>
                  <v:shape id="_x0000_s1079" type="#_x0000_t32" style="position:absolute;left:1978;top:7672;width:8057;height:64;flip:y" o:connectortype="straight"/>
                  <v:shape id="_x0000_s1080" type="#_x0000_t32" style="position:absolute;left:1978;top:8556;width:8057;height:64;flip:y" o:connectortype="straight"/>
                  <v:shape id="_x0000_s1081" type="#_x0000_t32" style="position:absolute;left:1978;top:9444;width:8057;height:64;flip:y" o:connectortype="straight"/>
                  <v:shape id="_x0000_s1082" type="#_x0000_t32" style="position:absolute;left:1978;top:10331;width:8057;height:64;flip:y" o:connectortype="straight"/>
                </v:group>
              </w:pict>
            </w:r>
            <w:r w:rsidRPr="00796BB3">
              <w:rPr>
                <w:rFonts w:ascii="Times New Roman" w:eastAsia="Times New Roman" w:hAnsi="Times New Roman" w:cs="Times New Roman"/>
                <w:b/>
                <w:bCs/>
                <w:sz w:val="24"/>
                <w:szCs w:val="24"/>
                <w:lang w:eastAsia="en-GB"/>
              </w:rPr>
              <w:t>S/N</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Statements  </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              SA</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   A</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      N</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        D</w:t>
            </w:r>
          </w:p>
        </w:tc>
        <w:tc>
          <w:tcPr>
            <w:tcW w:w="0" w:type="auto"/>
            <w:vAlign w:val="center"/>
            <w:hideMark/>
          </w:tcPr>
          <w:p w:rsidR="00D03795" w:rsidRPr="00796BB3" w:rsidRDefault="00D03795" w:rsidP="008039DC">
            <w:pPr>
              <w:spacing w:after="0" w:line="360" w:lineRule="auto"/>
              <w:contextualSpacing/>
              <w:jc w:val="center"/>
              <w:rPr>
                <w:rFonts w:ascii="Times New Roman" w:eastAsia="Times New Roman" w:hAnsi="Times New Roman" w:cs="Times New Roman"/>
                <w:b/>
                <w:bCs/>
                <w:sz w:val="24"/>
                <w:szCs w:val="24"/>
                <w:lang w:eastAsia="en-GB"/>
              </w:rPr>
            </w:pPr>
            <w:r w:rsidRPr="00796BB3">
              <w:rPr>
                <w:rFonts w:ascii="Times New Roman" w:eastAsia="Times New Roman" w:hAnsi="Times New Roman" w:cs="Times New Roman"/>
                <w:b/>
                <w:bCs/>
                <w:sz w:val="24"/>
                <w:szCs w:val="24"/>
                <w:lang w:eastAsia="en-GB"/>
              </w:rPr>
              <w:t xml:space="preserve">              SD</w:t>
            </w: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 xml:space="preserve"> 1</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IFRS adoption has improved the reliability of financial statements.</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2</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IFRS encourages full disclosure and transparency in financial reports.</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3</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The financial reports are more comparable across periods and institutions.</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4</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Investors and stakeholders better understand IFRS-based financial statements.</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5</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IFRS adoption has enhanced the bank’s global credibility.</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6</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Implementation of IFRS is costly and requires ongoing investment.</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7</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Staff members received adequate IFRS training during the transition process.</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8</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IFRS adoption improved internal decision-making and financial control.</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9</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The complexity of IFRS hinders smooth application in practice.</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r w:rsidR="00D03795" w:rsidRPr="00796BB3" w:rsidTr="008039DC">
        <w:trPr>
          <w:tblCellSpacing w:w="15" w:type="dxa"/>
        </w:trPr>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10</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r w:rsidRPr="00796BB3">
              <w:rPr>
                <w:rFonts w:ascii="Times New Roman" w:eastAsia="Times New Roman" w:hAnsi="Times New Roman" w:cs="Times New Roman"/>
                <w:sz w:val="24"/>
                <w:szCs w:val="24"/>
                <w:lang w:eastAsia="en-GB"/>
              </w:rPr>
              <w:t>The bank has a strong compliance mechanism for IFRS reporting.</w:t>
            </w: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D03795" w:rsidRPr="00796BB3" w:rsidRDefault="00D03795" w:rsidP="008039DC">
            <w:pPr>
              <w:spacing w:after="0" w:line="360" w:lineRule="auto"/>
              <w:contextualSpacing/>
              <w:rPr>
                <w:rFonts w:ascii="Times New Roman" w:eastAsia="Times New Roman" w:hAnsi="Times New Roman" w:cs="Times New Roman"/>
                <w:sz w:val="24"/>
                <w:szCs w:val="24"/>
                <w:lang w:eastAsia="en-GB"/>
              </w:rPr>
            </w:pPr>
          </w:p>
        </w:tc>
      </w:tr>
    </w:tbl>
    <w:p w:rsidR="00D03795" w:rsidRPr="00796BB3" w:rsidRDefault="00D03795" w:rsidP="00D03795">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p>
    <w:p w:rsidR="00D03795" w:rsidRPr="00796BB3" w:rsidRDefault="00D03795" w:rsidP="00D03795">
      <w:pPr>
        <w:spacing w:line="360" w:lineRule="auto"/>
        <w:contextualSpacing/>
        <w:rPr>
          <w:rFonts w:ascii="Times New Roman" w:hAnsi="Times New Roman" w:cs="Times New Roman"/>
          <w:sz w:val="24"/>
          <w:szCs w:val="24"/>
        </w:rPr>
      </w:pPr>
    </w:p>
    <w:p w:rsidR="00D03795" w:rsidRDefault="00D03795">
      <w:pPr>
        <w:rPr>
          <w:rFonts w:ascii="Times New Roman" w:eastAsia="Times New Roman" w:hAnsi="Times New Roman" w:cs="Times New Roman"/>
          <w:sz w:val="24"/>
          <w:szCs w:val="24"/>
          <w:lang w:eastAsia="en-GB"/>
        </w:rPr>
      </w:pPr>
    </w:p>
    <w:p w:rsidR="00B24ED0" w:rsidRPr="00CE6B49" w:rsidRDefault="00B24ED0" w:rsidP="00CE6B49">
      <w:pPr>
        <w:spacing w:before="100" w:beforeAutospacing="1" w:after="100" w:afterAutospacing="1" w:line="360" w:lineRule="auto"/>
        <w:contextualSpacing/>
      </w:pPr>
    </w:p>
    <w:sectPr w:rsidR="00B24ED0" w:rsidRPr="00CE6B49" w:rsidSect="00602839">
      <w:footerReference w:type="default" r:id="rId8"/>
      <w:pgSz w:w="1224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05F" w:rsidRDefault="00B8005F" w:rsidP="00602839">
      <w:pPr>
        <w:spacing w:after="0" w:line="240" w:lineRule="auto"/>
      </w:pPr>
      <w:r>
        <w:separator/>
      </w:r>
    </w:p>
  </w:endnote>
  <w:endnote w:type="continuationSeparator" w:id="1">
    <w:p w:rsidR="00B8005F" w:rsidRDefault="00B8005F" w:rsidP="00602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3699"/>
      <w:docPartObj>
        <w:docPartGallery w:val="Page Numbers (Bottom of Page)"/>
        <w:docPartUnique/>
      </w:docPartObj>
    </w:sdtPr>
    <w:sdtContent>
      <w:p w:rsidR="00602839" w:rsidRDefault="00A91631">
        <w:pPr>
          <w:pStyle w:val="Footer"/>
          <w:jc w:val="center"/>
        </w:pPr>
        <w:fldSimple w:instr=" PAGE   \* MERGEFORMAT ">
          <w:r w:rsidR="00D03795">
            <w:rPr>
              <w:noProof/>
            </w:rPr>
            <w:t>xli</w:t>
          </w:r>
        </w:fldSimple>
      </w:p>
    </w:sdtContent>
  </w:sdt>
  <w:p w:rsidR="00602839" w:rsidRDefault="00602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05F" w:rsidRDefault="00B8005F" w:rsidP="00602839">
      <w:pPr>
        <w:spacing w:after="0" w:line="240" w:lineRule="auto"/>
      </w:pPr>
      <w:r>
        <w:separator/>
      </w:r>
    </w:p>
  </w:footnote>
  <w:footnote w:type="continuationSeparator" w:id="1">
    <w:p w:rsidR="00B8005F" w:rsidRDefault="00B8005F" w:rsidP="00602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932"/>
    <w:multiLevelType w:val="multilevel"/>
    <w:tmpl w:val="25D4A12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D6601BE"/>
    <w:multiLevelType w:val="multilevel"/>
    <w:tmpl w:val="F12A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F37F7"/>
    <w:multiLevelType w:val="multilevel"/>
    <w:tmpl w:val="A17C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D30609"/>
    <w:multiLevelType w:val="multilevel"/>
    <w:tmpl w:val="75B0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7539D"/>
    <w:multiLevelType w:val="multilevel"/>
    <w:tmpl w:val="EF9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12CF7"/>
    <w:multiLevelType w:val="multilevel"/>
    <w:tmpl w:val="6A8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1147D0"/>
    <w:multiLevelType w:val="multilevel"/>
    <w:tmpl w:val="2D3A7B6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7268CA"/>
    <w:multiLevelType w:val="multilevel"/>
    <w:tmpl w:val="A62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DE0910"/>
    <w:multiLevelType w:val="multilevel"/>
    <w:tmpl w:val="AE26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5E72BF"/>
    <w:multiLevelType w:val="multilevel"/>
    <w:tmpl w:val="C43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AA16ED"/>
    <w:multiLevelType w:val="multilevel"/>
    <w:tmpl w:val="4EA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733736"/>
    <w:multiLevelType w:val="multilevel"/>
    <w:tmpl w:val="9E7450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C5B125A"/>
    <w:multiLevelType w:val="multilevel"/>
    <w:tmpl w:val="8548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0"/>
  </w:num>
  <w:num w:numId="4">
    <w:abstractNumId w:val="11"/>
  </w:num>
  <w:num w:numId="5">
    <w:abstractNumId w:val="0"/>
  </w:num>
  <w:num w:numId="6">
    <w:abstractNumId w:val="6"/>
  </w:num>
  <w:num w:numId="7">
    <w:abstractNumId w:val="4"/>
  </w:num>
  <w:num w:numId="8">
    <w:abstractNumId w:val="7"/>
  </w:num>
  <w:num w:numId="9">
    <w:abstractNumId w:val="1"/>
  </w:num>
  <w:num w:numId="10">
    <w:abstractNumId w:val="5"/>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C0C1F"/>
    <w:rsid w:val="00035AE5"/>
    <w:rsid w:val="00047D55"/>
    <w:rsid w:val="00106E87"/>
    <w:rsid w:val="00125812"/>
    <w:rsid w:val="00165C7E"/>
    <w:rsid w:val="001C4480"/>
    <w:rsid w:val="00224754"/>
    <w:rsid w:val="002B11BF"/>
    <w:rsid w:val="0033099A"/>
    <w:rsid w:val="00370F75"/>
    <w:rsid w:val="00374037"/>
    <w:rsid w:val="00384604"/>
    <w:rsid w:val="0039618C"/>
    <w:rsid w:val="003B0859"/>
    <w:rsid w:val="003C35C5"/>
    <w:rsid w:val="003C4A57"/>
    <w:rsid w:val="003E261F"/>
    <w:rsid w:val="00405D4C"/>
    <w:rsid w:val="0043607B"/>
    <w:rsid w:val="00484A6A"/>
    <w:rsid w:val="004B48A9"/>
    <w:rsid w:val="005220EF"/>
    <w:rsid w:val="005252F7"/>
    <w:rsid w:val="005923CE"/>
    <w:rsid w:val="005A79B0"/>
    <w:rsid w:val="005C4D8F"/>
    <w:rsid w:val="005C7E66"/>
    <w:rsid w:val="005D0D41"/>
    <w:rsid w:val="005E6BC2"/>
    <w:rsid w:val="00602839"/>
    <w:rsid w:val="0069040E"/>
    <w:rsid w:val="006A0EE8"/>
    <w:rsid w:val="00705EAB"/>
    <w:rsid w:val="00772E02"/>
    <w:rsid w:val="00794FA0"/>
    <w:rsid w:val="007D7B5D"/>
    <w:rsid w:val="00871B03"/>
    <w:rsid w:val="008E0B6E"/>
    <w:rsid w:val="0092456D"/>
    <w:rsid w:val="0094349E"/>
    <w:rsid w:val="00992285"/>
    <w:rsid w:val="00A546DE"/>
    <w:rsid w:val="00A91631"/>
    <w:rsid w:val="00AC1DEF"/>
    <w:rsid w:val="00B1564D"/>
    <w:rsid w:val="00B15AA6"/>
    <w:rsid w:val="00B24ED0"/>
    <w:rsid w:val="00B8005F"/>
    <w:rsid w:val="00B945B9"/>
    <w:rsid w:val="00C10263"/>
    <w:rsid w:val="00C368F4"/>
    <w:rsid w:val="00CE1CF3"/>
    <w:rsid w:val="00CE6B49"/>
    <w:rsid w:val="00D03795"/>
    <w:rsid w:val="00DA5E49"/>
    <w:rsid w:val="00DA5EC2"/>
    <w:rsid w:val="00DC0C1F"/>
    <w:rsid w:val="00E46410"/>
    <w:rsid w:val="00E62A8B"/>
    <w:rsid w:val="00E913C4"/>
    <w:rsid w:val="00F1544B"/>
    <w:rsid w:val="00F734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9"/>
        <o:r id="V:Rule2" type="connector" idref="#_x0000_s1068"/>
        <o:r id="V:Rule3" type="connector" idref="#_x0000_s1052"/>
        <o:r id="V:Rule4" type="connector" idref="#_x0000_s1077"/>
        <o:r id="V:Rule5" type="connector" idref="#_x0000_s1080"/>
        <o:r id="V:Rule6" type="connector" idref="#_x0000_s1057"/>
        <o:r id="V:Rule7" type="connector" idref="#_x0000_s1082"/>
        <o:r id="V:Rule8" type="connector" idref="#_x0000_s1030"/>
        <o:r id="V:Rule9" type="connector" idref="#_x0000_s1042"/>
        <o:r id="V:Rule10" type="connector" idref="#_x0000_s1079"/>
        <o:r id="V:Rule11" type="connector" idref="#_x0000_s1074"/>
        <o:r id="V:Rule12" type="connector" idref="#_x0000_s1031"/>
        <o:r id="V:Rule13" type="connector" idref="#_x0000_s1081"/>
        <o:r id="V:Rule14" type="connector" idref="#_x0000_s1049"/>
        <o:r id="V:Rule15" type="connector" idref="#_x0000_s1063"/>
        <o:r id="V:Rule16" type="connector" idref="#_x0000_s1043"/>
        <o:r id="V:Rule17" type="connector" idref="#_x0000_s1075"/>
        <o:r id="V:Rule18" type="connector" idref="#_x0000_s1076"/>
        <o:r id="V:Rule19" type="connector" idref="#_x0000_s1051"/>
        <o:r id="V:Rule20" type="connector" idref="#_x0000_s1070"/>
        <o:r id="V:Rule21" type="connector" idref="#_x0000_s1039"/>
        <o:r id="V:Rule22" type="connector" idref="#_x0000_s1078"/>
        <o:r id="V:Rule23" type="connector" idref="#_x0000_s1034"/>
        <o:r id="V:Rule24" type="connector" idref="#_x0000_s1072"/>
        <o:r id="V:Rule25" type="connector" idref="#_x0000_s1038"/>
        <o:r id="V:Rule26" type="connector" idref="#_x0000_s1058"/>
        <o:r id="V:Rule27" type="connector" idref="#_x0000_s1032"/>
        <o:r id="V:Rule28" type="connector" idref="#_x0000_s1048"/>
        <o:r id="V:Rule29" type="connector" idref="#_x0000_s1046"/>
        <o:r id="V:Rule30" type="connector" idref="#_x0000_s1028"/>
        <o:r id="V:Rule31" type="connector" idref="#_x0000_s1047"/>
        <o:r id="V:Rule32" type="connector" idref="#_x0000_s1041"/>
        <o:r id="V:Rule33" type="connector" idref="#_x0000_s1040"/>
        <o:r id="V:Rule34" type="connector" idref="#_x0000_s1069"/>
        <o:r id="V:Rule35" type="connector" idref="#_x0000_s1037"/>
        <o:r id="V:Rule36" type="connector" idref="#_x0000_s1065"/>
        <o:r id="V:Rule37" type="connector" idref="#_x0000_s1059"/>
        <o:r id="V:Rule38" type="connector" idref="#_x0000_s1071"/>
        <o:r id="V:Rule39" type="connector" idref="#_x0000_s1064"/>
        <o:r id="V:Rule40" type="connector" idref="#_x0000_s1073"/>
        <o:r id="V:Rule41" type="connector" idref="#_x0000_s1033"/>
        <o:r id="V:Rule42" type="connector" idref="#_x0000_s1050"/>
        <o:r id="V:Rule43"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49"/>
    <w:rPr>
      <w:lang w:val="en-GB"/>
    </w:rPr>
  </w:style>
  <w:style w:type="paragraph" w:styleId="Heading2">
    <w:name w:val="heading 2"/>
    <w:basedOn w:val="Normal"/>
    <w:link w:val="Heading2Char"/>
    <w:uiPriority w:val="9"/>
    <w:qFormat/>
    <w:rsid w:val="00D037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0379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037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47D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6028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602839"/>
  </w:style>
  <w:style w:type="paragraph" w:styleId="Footer">
    <w:name w:val="footer"/>
    <w:basedOn w:val="Normal"/>
    <w:link w:val="FooterChar"/>
    <w:uiPriority w:val="99"/>
    <w:unhideWhenUsed/>
    <w:rsid w:val="006028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02839"/>
  </w:style>
  <w:style w:type="character" w:customStyle="1" w:styleId="CharacterStyle2">
    <w:name w:val="Character Style 2"/>
    <w:uiPriority w:val="99"/>
    <w:rsid w:val="00CE6B49"/>
    <w:rPr>
      <w:sz w:val="20"/>
    </w:rPr>
  </w:style>
  <w:style w:type="character" w:customStyle="1" w:styleId="Heading2Char">
    <w:name w:val="Heading 2 Char"/>
    <w:basedOn w:val="DefaultParagraphFont"/>
    <w:link w:val="Heading2"/>
    <w:uiPriority w:val="9"/>
    <w:rsid w:val="00D03795"/>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D0379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D03795"/>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D03795"/>
    <w:pPr>
      <w:ind w:left="720"/>
      <w:contextualSpacing/>
    </w:pPr>
  </w:style>
  <w:style w:type="character" w:styleId="Strong">
    <w:name w:val="Strong"/>
    <w:basedOn w:val="DefaultParagraphFont"/>
    <w:uiPriority w:val="22"/>
    <w:qFormat/>
    <w:rsid w:val="00D03795"/>
    <w:rPr>
      <w:b/>
      <w:bCs/>
    </w:rPr>
  </w:style>
  <w:style w:type="character" w:styleId="Emphasis">
    <w:name w:val="Emphasis"/>
    <w:basedOn w:val="DefaultParagraphFont"/>
    <w:uiPriority w:val="20"/>
    <w:qFormat/>
    <w:rsid w:val="00D03795"/>
    <w:rPr>
      <w:i/>
      <w:iCs/>
    </w:rPr>
  </w:style>
  <w:style w:type="character" w:styleId="Hyperlink">
    <w:name w:val="Hyperlink"/>
    <w:basedOn w:val="DefaultParagraphFont"/>
    <w:uiPriority w:val="99"/>
    <w:semiHidden/>
    <w:unhideWhenUsed/>
    <w:rsid w:val="00D03795"/>
    <w:rPr>
      <w:color w:val="0000FF"/>
      <w:u w:val="single"/>
    </w:rPr>
  </w:style>
  <w:style w:type="table" w:styleId="TableGrid">
    <w:name w:val="Table Grid"/>
    <w:basedOn w:val="TableNormal"/>
    <w:uiPriority w:val="59"/>
    <w:rsid w:val="00D03795"/>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9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s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41</Pages>
  <Words>8058</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ADEBAYO</cp:lastModifiedBy>
  <cp:revision>33</cp:revision>
  <cp:lastPrinted>2025-07-23T13:56:00Z</cp:lastPrinted>
  <dcterms:created xsi:type="dcterms:W3CDTF">2025-07-03T08:37:00Z</dcterms:created>
  <dcterms:modified xsi:type="dcterms:W3CDTF">2025-09-22T09:59:00Z</dcterms:modified>
</cp:coreProperties>
</file>