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0" w:rsidRPr="00C46097" w:rsidRDefault="00045200" w:rsidP="00045200">
      <w:pPr>
        <w:autoSpaceDE w:val="0"/>
        <w:autoSpaceDN w:val="0"/>
        <w:adjustRightInd w:val="0"/>
        <w:spacing w:after="0" w:line="480" w:lineRule="auto"/>
        <w:jc w:val="center"/>
        <w:rPr>
          <w:rFonts w:ascii="Times New Roman" w:hAnsi="Times New Roman" w:cs="Times New Roman"/>
          <w:b/>
          <w:sz w:val="24"/>
          <w:szCs w:val="24"/>
        </w:rPr>
      </w:pPr>
      <w:r w:rsidRPr="00C46097">
        <w:rPr>
          <w:rFonts w:ascii="Times New Roman" w:hAnsi="Times New Roman" w:cs="Times New Roman"/>
          <w:b/>
          <w:sz w:val="24"/>
          <w:szCs w:val="24"/>
        </w:rPr>
        <w:t>CHAPTER ONE</w:t>
      </w:r>
    </w:p>
    <w:p w:rsidR="00045200" w:rsidRPr="00C46097" w:rsidRDefault="00045200" w:rsidP="00045200">
      <w:pPr>
        <w:autoSpaceDE w:val="0"/>
        <w:autoSpaceDN w:val="0"/>
        <w:adjustRightInd w:val="0"/>
        <w:spacing w:after="0" w:line="480" w:lineRule="auto"/>
        <w:jc w:val="center"/>
        <w:rPr>
          <w:rFonts w:ascii="Times New Roman" w:hAnsi="Times New Roman" w:cs="Times New Roman"/>
          <w:b/>
          <w:sz w:val="24"/>
          <w:szCs w:val="24"/>
        </w:rPr>
      </w:pPr>
      <w:r w:rsidRPr="00C46097">
        <w:rPr>
          <w:rFonts w:ascii="Times New Roman" w:hAnsi="Times New Roman" w:cs="Times New Roman"/>
          <w:b/>
          <w:sz w:val="24"/>
          <w:szCs w:val="24"/>
        </w:rPr>
        <w:t>INTRODUCTION</w:t>
      </w: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r w:rsidRPr="00C46097">
        <w:rPr>
          <w:rFonts w:ascii="Times New Roman" w:hAnsi="Times New Roman" w:cs="Times New Roman"/>
          <w:sz w:val="24"/>
          <w:szCs w:val="24"/>
        </w:rPr>
        <w:t>1.1</w:t>
      </w:r>
      <w:r w:rsidRPr="00C46097">
        <w:rPr>
          <w:rFonts w:ascii="Times New Roman" w:hAnsi="Times New Roman" w:cs="Times New Roman"/>
          <w:sz w:val="24"/>
          <w:szCs w:val="24"/>
        </w:rPr>
        <w:tab/>
        <w:t>Background of the Study</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Cowpea (</w:t>
      </w:r>
      <w:r w:rsidRPr="00C46097">
        <w:rPr>
          <w:rFonts w:ascii="Times New Roman" w:hAnsi="Times New Roman" w:cs="Times New Roman"/>
          <w:i/>
          <w:sz w:val="24"/>
          <w:szCs w:val="24"/>
        </w:rPr>
        <w:t>Vigna</w:t>
      </w:r>
      <w:r w:rsidRPr="00C46097">
        <w:rPr>
          <w:rFonts w:ascii="Times New Roman" w:hAnsi="Times New Roman" w:cs="Times New Roman"/>
          <w:sz w:val="24"/>
          <w:szCs w:val="24"/>
        </w:rPr>
        <w:t xml:space="preserve"> </w:t>
      </w:r>
      <w:r w:rsidRPr="00C46097">
        <w:rPr>
          <w:rFonts w:ascii="Times New Roman" w:hAnsi="Times New Roman" w:cs="Times New Roman"/>
          <w:i/>
          <w:sz w:val="24"/>
          <w:szCs w:val="24"/>
        </w:rPr>
        <w:t>unguiculata</w:t>
      </w:r>
      <w:r w:rsidRPr="00C46097">
        <w:rPr>
          <w:rFonts w:ascii="Times New Roman" w:hAnsi="Times New Roman" w:cs="Times New Roman"/>
          <w:sz w:val="24"/>
          <w:szCs w:val="24"/>
        </w:rPr>
        <w:t>) is a vital legume crop in Nigeria, serving as a significant source of protein for both rural and urban populations. However, post-harvest losses due to insect pests, particularly the cowpea weevil (</w:t>
      </w:r>
      <w:r w:rsidRPr="00C46097">
        <w:rPr>
          <w:rFonts w:ascii="Times New Roman" w:hAnsi="Times New Roman" w:cs="Times New Roman"/>
          <w:i/>
          <w:sz w:val="24"/>
          <w:szCs w:val="24"/>
        </w:rPr>
        <w:t>Callosobruchus</w:t>
      </w:r>
      <w:r w:rsidRPr="00C46097">
        <w:rPr>
          <w:rFonts w:ascii="Times New Roman" w:hAnsi="Times New Roman" w:cs="Times New Roman"/>
          <w:sz w:val="24"/>
          <w:szCs w:val="24"/>
        </w:rPr>
        <w:t xml:space="preserve"> </w:t>
      </w:r>
      <w:r w:rsidRPr="00C46097">
        <w:rPr>
          <w:rFonts w:ascii="Times New Roman" w:hAnsi="Times New Roman" w:cs="Times New Roman"/>
          <w:i/>
          <w:sz w:val="24"/>
          <w:szCs w:val="24"/>
        </w:rPr>
        <w:t>maculatus</w:t>
      </w:r>
      <w:r w:rsidRPr="00C46097">
        <w:rPr>
          <w:rFonts w:ascii="Times New Roman" w:hAnsi="Times New Roman" w:cs="Times New Roman"/>
          <w:sz w:val="24"/>
          <w:szCs w:val="24"/>
        </w:rPr>
        <w:t>), pose a substantial threat to food security. Traditional reliance on synthetic pesticides for storage pest control has raised concerns due to their environmental impact, cost, and potential health hazards.</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Neem (Azadirachta indica), a tree indigenous to the Indian subcontinent and widely cultivated in Nigeria, possesses insecticidal properties attributed to compounds like azadirachtin. Utilizing neem leaf powder as a natural preservative offers a promising alternative to chemical pesticides, potentially reducing post-harvest losses in cowpea storage.</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Cowpea is a crucial legume crop globally, but significant post-harvest losses occur due to insect pests like the cowpea weevil (Aslam et al., 2017; Kananji et al., 2018). Conventional preservation methods using synthetic insecticides pose health and environmental concerns (Isman, 2006).</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Neem, with its proven insecticidal properties, offers a potential natural alternative for preserving cowpea (Isman, 2006). This study investigates neem leaves powder as a sustainable solution to reduce post-harvest losses.</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1.2</w:t>
      </w:r>
      <w:r w:rsidRPr="00C46097">
        <w:rPr>
          <w:rFonts w:ascii="Times New Roman" w:hAnsi="Times New Roman" w:cs="Times New Roman"/>
          <w:b/>
          <w:sz w:val="24"/>
          <w:szCs w:val="24"/>
        </w:rPr>
        <w:tab/>
        <w:t xml:space="preserve"> Statement of the Problem</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 xml:space="preserve">The prevalent use of synthetic pesticides in cowpea storage has led to issues such as pest resistance, environmental pollution, and health risks to consumers. Smallholder farmers often lack access to affordable and safe storage solutions. There is a pressing </w:t>
      </w:r>
      <w:r w:rsidRPr="00C46097">
        <w:rPr>
          <w:rFonts w:ascii="Times New Roman" w:hAnsi="Times New Roman" w:cs="Times New Roman"/>
          <w:sz w:val="24"/>
          <w:szCs w:val="24"/>
        </w:rPr>
        <w:lastRenderedPageBreak/>
        <w:t>need to explore sustainable, cost-effective, and eco-friendly alternatives for cowpea preservation and Neem, with its proven insecticidal properties, offers a potential natural alternative for preserving cowpea</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 xml:space="preserve">1.3 </w:t>
      </w:r>
      <w:r w:rsidRPr="00C46097">
        <w:rPr>
          <w:rFonts w:ascii="Times New Roman" w:hAnsi="Times New Roman" w:cs="Times New Roman"/>
          <w:b/>
          <w:sz w:val="24"/>
          <w:szCs w:val="24"/>
        </w:rPr>
        <w:tab/>
        <w:t>Aims and Objective</w:t>
      </w:r>
    </w:p>
    <w:p w:rsidR="00045200" w:rsidRPr="00C46097" w:rsidRDefault="00045200" w:rsidP="00045200">
      <w:pPr>
        <w:spacing w:before="240" w:line="480" w:lineRule="auto"/>
        <w:ind w:firstLine="720"/>
        <w:rPr>
          <w:rFonts w:ascii="Times New Roman" w:hAnsi="Times New Roman" w:cs="Times New Roman"/>
          <w:sz w:val="24"/>
          <w:szCs w:val="24"/>
        </w:rPr>
      </w:pPr>
      <w:r w:rsidRPr="00C46097">
        <w:rPr>
          <w:rFonts w:ascii="Times New Roman" w:hAnsi="Times New Roman" w:cs="Times New Roman"/>
          <w:sz w:val="24"/>
          <w:szCs w:val="24"/>
        </w:rPr>
        <w:t>Aim</w:t>
      </w:r>
    </w:p>
    <w:p w:rsidR="00045200" w:rsidRPr="00C46097" w:rsidRDefault="00045200" w:rsidP="00045200">
      <w:pPr>
        <w:spacing w:before="240" w:line="480" w:lineRule="auto"/>
        <w:ind w:left="720"/>
        <w:rPr>
          <w:rFonts w:ascii="Times New Roman" w:hAnsi="Times New Roman" w:cs="Times New Roman"/>
          <w:sz w:val="24"/>
          <w:szCs w:val="24"/>
        </w:rPr>
      </w:pPr>
      <w:r w:rsidRPr="00C46097">
        <w:rPr>
          <w:rFonts w:ascii="Times New Roman" w:hAnsi="Times New Roman" w:cs="Times New Roman"/>
          <w:sz w:val="24"/>
          <w:szCs w:val="24"/>
        </w:rPr>
        <w:t>The aim of the study is to evaluate the effectiveness of neem leaf powder as a natural preservative in controlling callosobruchus maculatus infestation and maintaining the quality of stored cowpea seeds.</w:t>
      </w:r>
    </w:p>
    <w:p w:rsidR="00045200" w:rsidRPr="00C46097" w:rsidRDefault="00045200" w:rsidP="00045200">
      <w:pPr>
        <w:spacing w:before="240" w:line="480" w:lineRule="auto"/>
        <w:rPr>
          <w:rFonts w:ascii="Times New Roman" w:hAnsi="Times New Roman" w:cs="Times New Roman"/>
          <w:sz w:val="24"/>
          <w:szCs w:val="24"/>
        </w:rPr>
      </w:pPr>
      <w:r w:rsidRPr="00C46097">
        <w:rPr>
          <w:rFonts w:ascii="Times New Roman" w:hAnsi="Times New Roman" w:cs="Times New Roman"/>
          <w:sz w:val="24"/>
          <w:szCs w:val="24"/>
        </w:rPr>
        <w:tab/>
        <w:t>Objectives</w:t>
      </w:r>
    </w:p>
    <w:p w:rsidR="00045200" w:rsidRPr="00C46097" w:rsidRDefault="00045200" w:rsidP="00045200">
      <w:pPr>
        <w:spacing w:before="240" w:line="480" w:lineRule="auto"/>
        <w:rPr>
          <w:rFonts w:ascii="Times New Roman" w:hAnsi="Times New Roman" w:cs="Times New Roman"/>
          <w:sz w:val="24"/>
          <w:szCs w:val="24"/>
        </w:rPr>
      </w:pPr>
      <w:r w:rsidRPr="00C46097">
        <w:rPr>
          <w:rFonts w:ascii="Times New Roman" w:hAnsi="Times New Roman" w:cs="Times New Roman"/>
          <w:sz w:val="24"/>
          <w:szCs w:val="24"/>
        </w:rPr>
        <w:tab/>
        <w:t>The specific objectives of this study are:-</w:t>
      </w:r>
    </w:p>
    <w:p w:rsidR="00045200" w:rsidRPr="00C46097" w:rsidRDefault="00045200" w:rsidP="00045200">
      <w:pPr>
        <w:pStyle w:val="ListParagraph"/>
        <w:numPr>
          <w:ilvl w:val="0"/>
          <w:numId w:val="1"/>
        </w:numPr>
        <w:spacing w:before="240" w:line="480" w:lineRule="auto"/>
        <w:rPr>
          <w:rFonts w:ascii="Times New Roman" w:hAnsi="Times New Roman" w:cs="Times New Roman"/>
          <w:sz w:val="24"/>
          <w:szCs w:val="24"/>
        </w:rPr>
      </w:pPr>
      <w:r w:rsidRPr="00C46097">
        <w:rPr>
          <w:rFonts w:ascii="Times New Roman" w:hAnsi="Times New Roman" w:cs="Times New Roman"/>
          <w:sz w:val="24"/>
          <w:szCs w:val="24"/>
        </w:rPr>
        <w:t>To determine the efficacy of neem leaf powder in controlling callosobruchus maculatus infestation in stored cowpea seeds</w:t>
      </w:r>
    </w:p>
    <w:p w:rsidR="00045200" w:rsidRPr="00C46097" w:rsidRDefault="00045200" w:rsidP="00045200">
      <w:pPr>
        <w:pStyle w:val="ListParagraph"/>
        <w:numPr>
          <w:ilvl w:val="0"/>
          <w:numId w:val="1"/>
        </w:numPr>
        <w:spacing w:before="240" w:line="480" w:lineRule="auto"/>
        <w:rPr>
          <w:rFonts w:ascii="Times New Roman" w:hAnsi="Times New Roman" w:cs="Times New Roman"/>
          <w:sz w:val="24"/>
          <w:szCs w:val="24"/>
        </w:rPr>
      </w:pPr>
      <w:r w:rsidRPr="00C46097">
        <w:rPr>
          <w:rFonts w:ascii="Times New Roman" w:hAnsi="Times New Roman" w:cs="Times New Roman"/>
          <w:sz w:val="24"/>
          <w:szCs w:val="24"/>
        </w:rPr>
        <w:t>To identify the optimal dosage of neem leaf powder that minimize pest damage while maintaining seed quality.</w:t>
      </w:r>
    </w:p>
    <w:p w:rsidR="00045200" w:rsidRPr="00C46097" w:rsidRDefault="00045200" w:rsidP="00045200">
      <w:pPr>
        <w:pStyle w:val="ListParagraph"/>
        <w:numPr>
          <w:ilvl w:val="0"/>
          <w:numId w:val="1"/>
        </w:numPr>
        <w:spacing w:before="240" w:line="480" w:lineRule="auto"/>
        <w:rPr>
          <w:rFonts w:ascii="Times New Roman" w:hAnsi="Times New Roman" w:cs="Times New Roman"/>
          <w:sz w:val="24"/>
          <w:szCs w:val="24"/>
        </w:rPr>
      </w:pPr>
      <w:r w:rsidRPr="00C46097">
        <w:rPr>
          <w:rFonts w:ascii="Times New Roman" w:hAnsi="Times New Roman" w:cs="Times New Roman"/>
          <w:sz w:val="24"/>
          <w:szCs w:val="24"/>
        </w:rPr>
        <w:t>To assess the potential of neem leaf powder as sustainable and eco-friendly alternative to chemical insecticides in cowpea storage.</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1.4</w:t>
      </w:r>
      <w:r w:rsidRPr="00C46097">
        <w:rPr>
          <w:rFonts w:ascii="Times New Roman" w:hAnsi="Times New Roman" w:cs="Times New Roman"/>
          <w:b/>
          <w:sz w:val="24"/>
          <w:szCs w:val="24"/>
        </w:rPr>
        <w:tab/>
        <w:t xml:space="preserve"> Significance of the Study</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This study aims to provide insights into sustainable storage practices for cowpea, potentially offering smallholder farmers an accessible and eco-friendly alternative to chemical pesticides. The findings could contribute to reduced post-harvest losses, improved food security, and enhanced livelihoods.</w:t>
      </w: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lastRenderedPageBreak/>
        <w:t>1.5</w:t>
      </w:r>
      <w:r w:rsidRPr="00C46097">
        <w:rPr>
          <w:rFonts w:ascii="Times New Roman" w:hAnsi="Times New Roman" w:cs="Times New Roman"/>
          <w:b/>
          <w:sz w:val="24"/>
          <w:szCs w:val="24"/>
        </w:rPr>
        <w:tab/>
        <w:t xml:space="preserve"> Scope</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The study focuses on evaluating the preservative effects of neem leaf powder on cowpea seeds during storage, specifically targeting its impact on Callosobruchus maculatus infestation and seed viability.</w:t>
      </w: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jc w:val="center"/>
        <w:rPr>
          <w:rFonts w:ascii="Times New Roman" w:hAnsi="Times New Roman" w:cs="Times New Roman"/>
          <w:b/>
          <w:sz w:val="24"/>
          <w:szCs w:val="24"/>
        </w:rPr>
      </w:pPr>
      <w:r w:rsidRPr="00C46097">
        <w:rPr>
          <w:rFonts w:ascii="Times New Roman" w:hAnsi="Times New Roman" w:cs="Times New Roman"/>
          <w:b/>
          <w:sz w:val="24"/>
          <w:szCs w:val="24"/>
        </w:rPr>
        <w:lastRenderedPageBreak/>
        <w:t>CHAPTER TWO</w:t>
      </w:r>
    </w:p>
    <w:p w:rsidR="00045200" w:rsidRPr="00C46097" w:rsidRDefault="00045200" w:rsidP="00045200">
      <w:pPr>
        <w:autoSpaceDE w:val="0"/>
        <w:autoSpaceDN w:val="0"/>
        <w:adjustRightInd w:val="0"/>
        <w:spacing w:after="0" w:line="480" w:lineRule="auto"/>
        <w:jc w:val="center"/>
        <w:rPr>
          <w:rFonts w:ascii="Times New Roman" w:hAnsi="Times New Roman" w:cs="Times New Roman"/>
          <w:b/>
          <w:sz w:val="24"/>
          <w:szCs w:val="24"/>
        </w:rPr>
      </w:pPr>
      <w:r w:rsidRPr="00C46097">
        <w:rPr>
          <w:rFonts w:ascii="Times New Roman" w:hAnsi="Times New Roman" w:cs="Times New Roman"/>
          <w:b/>
          <w:sz w:val="24"/>
          <w:szCs w:val="24"/>
        </w:rPr>
        <w:t>LITERATURE REVIEW</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2.1</w:t>
      </w:r>
      <w:r w:rsidRPr="00C46097">
        <w:rPr>
          <w:rFonts w:ascii="Times New Roman" w:hAnsi="Times New Roman" w:cs="Times New Roman"/>
          <w:sz w:val="24"/>
          <w:szCs w:val="24"/>
        </w:rPr>
        <w:t xml:space="preserve"> </w:t>
      </w:r>
      <w:r w:rsidRPr="00C46097">
        <w:rPr>
          <w:rFonts w:ascii="Times New Roman" w:hAnsi="Times New Roman" w:cs="Times New Roman"/>
          <w:sz w:val="24"/>
          <w:szCs w:val="24"/>
        </w:rPr>
        <w:tab/>
      </w:r>
      <w:r w:rsidRPr="00C46097">
        <w:rPr>
          <w:rFonts w:ascii="Times New Roman" w:hAnsi="Times New Roman" w:cs="Times New Roman"/>
          <w:b/>
          <w:sz w:val="24"/>
          <w:szCs w:val="24"/>
        </w:rPr>
        <w:t>Cowpea Production and Storage Challenges</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Cowpea (Vigna unguiculata) is a staple food crop in sub-Saharan Africa, particularly in Nigeria, where it plays a crucial role in food security due to its high protein content and adaptability to arid conditions (Singh et al., 2003). Despite its importance, cowpea production faces significant post-harvest challenges, especially during storage. Insect pests, primarily the cowpea weevil (Callosobruchus maculatus), cause extensive damage by boring holes in the seeds, leading to weight loss, reduced germination, and economic loss (Oparaeke, 2006).</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2.2</w:t>
      </w:r>
      <w:r w:rsidRPr="00C46097">
        <w:rPr>
          <w:rFonts w:ascii="Times New Roman" w:hAnsi="Times New Roman" w:cs="Times New Roman"/>
          <w:b/>
          <w:sz w:val="24"/>
          <w:szCs w:val="24"/>
        </w:rPr>
        <w:tab/>
        <w:t xml:space="preserve"> Insect Pests in Cowpea Storage</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The cowpea weevil is the most destructive pest of stored cowpea. Female weevils lay eggs on the surface of cowpea seeds, and the emerging larvae bore into the seeds to feed and develop, causing internal damage. If not controlled, an entire stockpile can be destroyed within three to four months (Jackai &amp; Adesiyun, 1989).</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Conventional methods for managing C. maculatus include synthetic insecticides like phosphine and permethrin. However, these chemicals have serious drawbacks such as pest resistance, chemical residues, and health risks to humans and animals (Ileke &amp; Oni, 2011).</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 xml:space="preserve">2.3 </w:t>
      </w:r>
      <w:r w:rsidRPr="00C46097">
        <w:rPr>
          <w:rFonts w:ascii="Times New Roman" w:hAnsi="Times New Roman" w:cs="Times New Roman"/>
          <w:b/>
          <w:sz w:val="24"/>
          <w:szCs w:val="24"/>
        </w:rPr>
        <w:tab/>
        <w:t>Limitations of Synthetic Pesticides</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 xml:space="preserve">While synthetic pesticides are effective in the short term, their use has led to concerns about environmental contamination and human health hazards. Additionally, pests can develop resistance to chemicals over time, reducing effectiveness (Asawalam et al., 2006). Smallholder farmers often cannot afford consistent access to these pesticides or </w:t>
      </w:r>
      <w:r w:rsidRPr="00C46097">
        <w:rPr>
          <w:rFonts w:ascii="Times New Roman" w:hAnsi="Times New Roman" w:cs="Times New Roman"/>
          <w:sz w:val="24"/>
          <w:szCs w:val="24"/>
        </w:rPr>
        <w:lastRenderedPageBreak/>
        <w:t>lack knowledge on proper usage, increasing the risk of misuse (Adedire &amp; Ajayi, 1996).</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 xml:space="preserve">2.4 </w:t>
      </w:r>
      <w:r w:rsidRPr="00C46097">
        <w:rPr>
          <w:rFonts w:ascii="Times New Roman" w:hAnsi="Times New Roman" w:cs="Times New Roman"/>
          <w:b/>
          <w:sz w:val="24"/>
          <w:szCs w:val="24"/>
        </w:rPr>
        <w:tab/>
        <w:t>Botanical Alternatives for Pest Control</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Botanical pesticides have gained attention due to their biodegradability, low toxicity to humans, and local availability. Plants like neem (Azadirachta indica), pepper (Capsicum spp.), and garlic (Allium sativum) have shown effectiveness against storage pests (Ofuya &amp; Dawodu, 2002). These botanicals work through various mechanisms, including repelling insects, disrupting growth, and acting as anti-feedants.</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 xml:space="preserve">2.5 </w:t>
      </w:r>
      <w:r w:rsidRPr="00C46097">
        <w:rPr>
          <w:rFonts w:ascii="Times New Roman" w:hAnsi="Times New Roman" w:cs="Times New Roman"/>
          <w:b/>
          <w:sz w:val="24"/>
          <w:szCs w:val="24"/>
        </w:rPr>
        <w:tab/>
        <w:t>Neem (Azadirachta indica) as a Bio-Preservative</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Neem is a tropical tree widely distributed in Africa and Asia, known for its bioactive compounds like azadirachtin, salannin, and nimbin. These compounds disrupt the hormonal systems of insects, deterring feeding, molting, and reproduction (Schmutterer, 1990). Neem leaf powder has been found effective in controlling bruchid pests like C. maculatus. Liamngee et al. (2020) showed that neem leaf powder significantly reduced cowpea weevil infestation and seed damage when applied at various concentrations. Similarly, Odeyemi and Daramola (2000) reported that neem powder achieved high insect mortality rates and preserved seed viability during storage. Furthermore, Asawalam et al. (2006) highlighted the insecticidal effects of various Nigerian plant species, with neem performing better than many others in terms of pest mortality and grain protection. Neem has also been reported to have no adverse effects on seed germination, making it suitable for storage where seed viability is important (Ileke &amp; Oni, 2011).</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lastRenderedPageBreak/>
        <w:t xml:space="preserve"> 2.6</w:t>
      </w:r>
      <w:r w:rsidRPr="00C46097">
        <w:rPr>
          <w:rFonts w:ascii="Times New Roman" w:hAnsi="Times New Roman" w:cs="Times New Roman"/>
          <w:b/>
          <w:sz w:val="24"/>
          <w:szCs w:val="24"/>
        </w:rPr>
        <w:tab/>
        <w:t xml:space="preserve"> Efficacy of Neem in Controlling Insect Pests</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Numerous studies have demonstrated the efficacy of neem in controlling various insect pests, including C. maculatus. Neem treatments have been shown to:</w:t>
      </w:r>
    </w:p>
    <w:p w:rsidR="00045200" w:rsidRPr="00C46097" w:rsidRDefault="00045200" w:rsidP="00045200">
      <w:pPr>
        <w:autoSpaceDE w:val="0"/>
        <w:autoSpaceDN w:val="0"/>
        <w:adjustRightInd w:val="0"/>
        <w:spacing w:after="0" w:line="480" w:lineRule="auto"/>
        <w:ind w:left="1440" w:hanging="720"/>
        <w:rPr>
          <w:rFonts w:ascii="Times New Roman" w:hAnsi="Times New Roman" w:cs="Times New Roman"/>
          <w:sz w:val="24"/>
          <w:szCs w:val="24"/>
        </w:rPr>
      </w:pPr>
      <w:r w:rsidRPr="00C46097">
        <w:rPr>
          <w:rFonts w:ascii="Times New Roman" w:hAnsi="Times New Roman" w:cs="Times New Roman"/>
          <w:sz w:val="24"/>
          <w:szCs w:val="24"/>
        </w:rPr>
        <w:t xml:space="preserve">1. </w:t>
      </w:r>
      <w:r w:rsidRPr="00C46097">
        <w:rPr>
          <w:rFonts w:ascii="Times New Roman" w:hAnsi="Times New Roman" w:cs="Times New Roman"/>
          <w:sz w:val="24"/>
          <w:szCs w:val="24"/>
        </w:rPr>
        <w:tab/>
        <w:t>Reduce Pest Populations*: Neem effectively reduces the populations of various insect pests.</w:t>
      </w:r>
    </w:p>
    <w:p w:rsidR="00045200" w:rsidRPr="00C46097" w:rsidRDefault="00045200" w:rsidP="00045200">
      <w:pPr>
        <w:autoSpaceDE w:val="0"/>
        <w:autoSpaceDN w:val="0"/>
        <w:adjustRightInd w:val="0"/>
        <w:spacing w:after="0" w:line="480" w:lineRule="auto"/>
        <w:ind w:left="1440" w:hanging="720"/>
        <w:rPr>
          <w:rFonts w:ascii="Times New Roman" w:hAnsi="Times New Roman" w:cs="Times New Roman"/>
          <w:sz w:val="24"/>
          <w:szCs w:val="24"/>
        </w:rPr>
      </w:pPr>
      <w:r w:rsidRPr="00C46097">
        <w:rPr>
          <w:rFonts w:ascii="Times New Roman" w:hAnsi="Times New Roman" w:cs="Times New Roman"/>
          <w:sz w:val="24"/>
          <w:szCs w:val="24"/>
        </w:rPr>
        <w:t xml:space="preserve">2. </w:t>
      </w:r>
      <w:r w:rsidRPr="00C46097">
        <w:rPr>
          <w:rFonts w:ascii="Times New Roman" w:hAnsi="Times New Roman" w:cs="Times New Roman"/>
          <w:sz w:val="24"/>
          <w:szCs w:val="24"/>
        </w:rPr>
        <w:tab/>
        <w:t>Minimize Grain Damage*: Neem minimizes damage to stored grains, preserving their quality and market value.</w:t>
      </w:r>
    </w:p>
    <w:p w:rsidR="00045200" w:rsidRPr="00C46097" w:rsidRDefault="00045200" w:rsidP="00045200">
      <w:pPr>
        <w:autoSpaceDE w:val="0"/>
        <w:autoSpaceDN w:val="0"/>
        <w:adjustRightInd w:val="0"/>
        <w:spacing w:after="0" w:line="480" w:lineRule="auto"/>
        <w:ind w:left="1440" w:hanging="720"/>
        <w:rPr>
          <w:rFonts w:ascii="Times New Roman" w:hAnsi="Times New Roman" w:cs="Times New Roman"/>
          <w:sz w:val="24"/>
          <w:szCs w:val="24"/>
        </w:rPr>
      </w:pPr>
      <w:r w:rsidRPr="00C46097">
        <w:rPr>
          <w:rFonts w:ascii="Times New Roman" w:hAnsi="Times New Roman" w:cs="Times New Roman"/>
          <w:sz w:val="24"/>
          <w:szCs w:val="24"/>
        </w:rPr>
        <w:t xml:space="preserve">3. </w:t>
      </w:r>
      <w:r w:rsidRPr="00C46097">
        <w:rPr>
          <w:rFonts w:ascii="Times New Roman" w:hAnsi="Times New Roman" w:cs="Times New Roman"/>
          <w:sz w:val="24"/>
          <w:szCs w:val="24"/>
        </w:rPr>
        <w:tab/>
        <w:t>Maintain Seed Viability*: Neem treatments maintain the viability of seeds, ensuring they remain suitable for planting.</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 xml:space="preserve">2.7 </w:t>
      </w:r>
      <w:r w:rsidRPr="00C46097">
        <w:rPr>
          <w:rFonts w:ascii="Times New Roman" w:hAnsi="Times New Roman" w:cs="Times New Roman"/>
          <w:b/>
          <w:sz w:val="24"/>
          <w:szCs w:val="24"/>
        </w:rPr>
        <w:tab/>
        <w:t>Potential of Neem Leaves Powder</w:t>
      </w:r>
    </w:p>
    <w:p w:rsidR="00045200" w:rsidRPr="00C46097" w:rsidRDefault="00045200" w:rsidP="00045200">
      <w:pPr>
        <w:autoSpaceDE w:val="0"/>
        <w:autoSpaceDN w:val="0"/>
        <w:adjustRightInd w:val="0"/>
        <w:spacing w:after="0" w:line="480" w:lineRule="auto"/>
        <w:ind w:left="720"/>
        <w:rPr>
          <w:rFonts w:ascii="Times New Roman" w:hAnsi="Times New Roman" w:cs="Times New Roman"/>
          <w:sz w:val="24"/>
          <w:szCs w:val="24"/>
        </w:rPr>
      </w:pPr>
      <w:r w:rsidRPr="00C46097">
        <w:rPr>
          <w:rFonts w:ascii="Times New Roman" w:hAnsi="Times New Roman" w:cs="Times New Roman"/>
          <w:sz w:val="24"/>
          <w:szCs w:val="24"/>
        </w:rPr>
        <w:t>Neem leaves powder is a practical and accessible form of neem for smallholder farmers. The powder can be easily applied to stored grains, providing protection against insect pests.</w:t>
      </w:r>
    </w:p>
    <w:p w:rsidR="00045200" w:rsidRPr="00C46097" w:rsidRDefault="00045200" w:rsidP="00045200">
      <w:pPr>
        <w:autoSpaceDE w:val="0"/>
        <w:autoSpaceDN w:val="0"/>
        <w:adjustRightInd w:val="0"/>
        <w:spacing w:after="0" w:line="480" w:lineRule="auto"/>
        <w:rPr>
          <w:rFonts w:ascii="Times New Roman" w:hAnsi="Times New Roman" w:cs="Times New Roman"/>
          <w:b/>
          <w:sz w:val="24"/>
          <w:szCs w:val="24"/>
        </w:rPr>
      </w:pPr>
      <w:r w:rsidRPr="00C46097">
        <w:rPr>
          <w:rFonts w:ascii="Times New Roman" w:hAnsi="Times New Roman" w:cs="Times New Roman"/>
          <w:b/>
          <w:sz w:val="24"/>
          <w:szCs w:val="24"/>
        </w:rPr>
        <w:t>2.8 Comparison with Synthetic Pesticides</w:t>
      </w:r>
    </w:p>
    <w:p w:rsidR="00045200" w:rsidRPr="00C46097" w:rsidRDefault="00045200" w:rsidP="00045200">
      <w:pPr>
        <w:autoSpaceDE w:val="0"/>
        <w:autoSpaceDN w:val="0"/>
        <w:adjustRightInd w:val="0"/>
        <w:spacing w:after="0" w:line="480" w:lineRule="auto"/>
        <w:ind w:firstLine="720"/>
        <w:rPr>
          <w:rFonts w:ascii="Times New Roman" w:hAnsi="Times New Roman" w:cs="Times New Roman"/>
          <w:sz w:val="24"/>
          <w:szCs w:val="24"/>
        </w:rPr>
      </w:pPr>
      <w:r w:rsidRPr="00C46097">
        <w:rPr>
          <w:rFonts w:ascii="Times New Roman" w:hAnsi="Times New Roman" w:cs="Times New Roman"/>
          <w:sz w:val="24"/>
          <w:szCs w:val="24"/>
        </w:rPr>
        <w:t>Neem offers several advantages over synthetic pesticides, including:</w:t>
      </w:r>
    </w:p>
    <w:p w:rsidR="00045200" w:rsidRPr="00C46097" w:rsidRDefault="00045200" w:rsidP="00045200">
      <w:pPr>
        <w:autoSpaceDE w:val="0"/>
        <w:autoSpaceDN w:val="0"/>
        <w:adjustRightInd w:val="0"/>
        <w:spacing w:after="0" w:line="480" w:lineRule="auto"/>
        <w:ind w:left="1440" w:hanging="720"/>
        <w:rPr>
          <w:rFonts w:ascii="Times New Roman" w:hAnsi="Times New Roman" w:cs="Times New Roman"/>
          <w:sz w:val="24"/>
          <w:szCs w:val="24"/>
        </w:rPr>
      </w:pPr>
      <w:r w:rsidRPr="00C46097">
        <w:rPr>
          <w:rFonts w:ascii="Times New Roman" w:hAnsi="Times New Roman" w:cs="Times New Roman"/>
          <w:sz w:val="24"/>
          <w:szCs w:val="24"/>
        </w:rPr>
        <w:t>1.</w:t>
      </w:r>
      <w:r w:rsidRPr="00C46097">
        <w:rPr>
          <w:rFonts w:ascii="Times New Roman" w:hAnsi="Times New Roman" w:cs="Times New Roman"/>
          <w:sz w:val="24"/>
          <w:szCs w:val="24"/>
        </w:rPr>
        <w:tab/>
        <w:t xml:space="preserve"> Eco-Friendliness: Neem is biodegradable and non-toxic to humans and animals.</w:t>
      </w:r>
    </w:p>
    <w:p w:rsidR="00045200" w:rsidRPr="00C46097" w:rsidRDefault="00045200" w:rsidP="00045200">
      <w:pPr>
        <w:autoSpaceDE w:val="0"/>
        <w:autoSpaceDN w:val="0"/>
        <w:adjustRightInd w:val="0"/>
        <w:spacing w:after="0" w:line="480" w:lineRule="auto"/>
        <w:ind w:firstLine="720"/>
        <w:rPr>
          <w:rFonts w:ascii="Times New Roman" w:hAnsi="Times New Roman" w:cs="Times New Roman"/>
          <w:sz w:val="24"/>
          <w:szCs w:val="24"/>
        </w:rPr>
      </w:pPr>
      <w:r w:rsidRPr="00C46097">
        <w:rPr>
          <w:rFonts w:ascii="Times New Roman" w:hAnsi="Times New Roman" w:cs="Times New Roman"/>
          <w:sz w:val="24"/>
          <w:szCs w:val="24"/>
        </w:rPr>
        <w:t xml:space="preserve">2. </w:t>
      </w:r>
      <w:r w:rsidRPr="00C46097">
        <w:rPr>
          <w:rFonts w:ascii="Times New Roman" w:hAnsi="Times New Roman" w:cs="Times New Roman"/>
          <w:sz w:val="24"/>
          <w:szCs w:val="24"/>
        </w:rPr>
        <w:tab/>
        <w:t>Cost-Effectiveness: Neem is often more affordable than synthetic pesticides.</w:t>
      </w:r>
    </w:p>
    <w:p w:rsidR="00045200" w:rsidRPr="00C46097" w:rsidRDefault="00045200" w:rsidP="00045200">
      <w:pPr>
        <w:autoSpaceDE w:val="0"/>
        <w:autoSpaceDN w:val="0"/>
        <w:adjustRightInd w:val="0"/>
        <w:spacing w:after="0" w:line="480" w:lineRule="auto"/>
        <w:ind w:firstLine="720"/>
        <w:rPr>
          <w:rFonts w:ascii="Times New Roman" w:hAnsi="Times New Roman" w:cs="Times New Roman"/>
          <w:sz w:val="24"/>
          <w:szCs w:val="24"/>
        </w:rPr>
      </w:pPr>
      <w:r w:rsidRPr="00C46097">
        <w:rPr>
          <w:rFonts w:ascii="Times New Roman" w:hAnsi="Times New Roman" w:cs="Times New Roman"/>
          <w:sz w:val="24"/>
          <w:szCs w:val="24"/>
        </w:rPr>
        <w:t xml:space="preserve">3. </w:t>
      </w:r>
      <w:r w:rsidRPr="00C46097">
        <w:rPr>
          <w:rFonts w:ascii="Times New Roman" w:hAnsi="Times New Roman" w:cs="Times New Roman"/>
          <w:sz w:val="24"/>
          <w:szCs w:val="24"/>
        </w:rPr>
        <w:tab/>
        <w:t>Accessibility: Neem is widely available in many tropical regions.</w:t>
      </w:r>
    </w:p>
    <w:p w:rsidR="00045200" w:rsidRPr="00C46097" w:rsidRDefault="00045200" w:rsidP="00045200">
      <w:pPr>
        <w:autoSpaceDE w:val="0"/>
        <w:autoSpaceDN w:val="0"/>
        <w:adjustRightInd w:val="0"/>
        <w:spacing w:after="0" w:line="480" w:lineRule="auto"/>
        <w:rPr>
          <w:sz w:val="24"/>
          <w:szCs w:val="24"/>
        </w:rPr>
      </w:pPr>
      <w:r w:rsidRPr="00C46097">
        <w:rPr>
          <w:rFonts w:ascii="Times New Roman" w:hAnsi="Times New Roman" w:cs="Times New Roman"/>
          <w:b/>
          <w:sz w:val="24"/>
          <w:szCs w:val="24"/>
        </w:rPr>
        <w:t>2.9</w:t>
      </w:r>
      <w:r w:rsidRPr="00C46097">
        <w:rPr>
          <w:rFonts w:ascii="Times New Roman" w:hAnsi="Times New Roman" w:cs="Times New Roman"/>
          <w:b/>
          <w:sz w:val="24"/>
          <w:szCs w:val="24"/>
        </w:rPr>
        <w:tab/>
        <w:t xml:space="preserve"> </w:t>
      </w:r>
      <w:r w:rsidRPr="00C46097">
        <w:rPr>
          <w:rFonts w:ascii="Times New Roman" w:hAnsi="Times New Roman" w:cs="Times New Roman"/>
          <w:sz w:val="24"/>
          <w:szCs w:val="24"/>
        </w:rPr>
        <w:t xml:space="preserve">Nutritional Composition of Cowpea </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Most of the nutrient composition data is based on cowpea whole grain, although there is a limited amount of data for dehulled grains, sprouted grains and leaves. Whole grains include the seed coat which represents 6% of grain dry matter (Aremu, 1990).</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lastRenderedPageBreak/>
        <w:t xml:space="preserve">The cowpea is morphologically variable and adapted to different environments, resulting in a wide range of local varieties (OECD, 2015). The nutritional composition of cowpea is impacted by genetic characteristics, agro-climatic conditions, biotic stresses and postharvest management (Goncalves </w:t>
      </w:r>
      <w:r w:rsidRPr="00C46097">
        <w:rPr>
          <w:rFonts w:ascii="Times New Roman" w:hAnsi="Times New Roman" w:cs="Times New Roman"/>
          <w:i/>
          <w:sz w:val="24"/>
          <w:szCs w:val="24"/>
        </w:rPr>
        <w:t>et al</w:t>
      </w:r>
      <w:r w:rsidRPr="00C46097">
        <w:rPr>
          <w:rFonts w:ascii="Times New Roman" w:hAnsi="Times New Roman" w:cs="Times New Roman"/>
          <w:sz w:val="24"/>
          <w:szCs w:val="24"/>
        </w:rPr>
        <w:t xml:space="preserve">., 2016; Murdock </w:t>
      </w:r>
      <w:r w:rsidRPr="00C46097">
        <w:rPr>
          <w:rFonts w:ascii="Times New Roman" w:hAnsi="Times New Roman" w:cs="Times New Roman"/>
          <w:i/>
          <w:sz w:val="24"/>
          <w:szCs w:val="24"/>
        </w:rPr>
        <w:t>et al.,</w:t>
      </w:r>
      <w:r w:rsidRPr="00C46097">
        <w:rPr>
          <w:rFonts w:ascii="Times New Roman" w:hAnsi="Times New Roman" w:cs="Times New Roman"/>
          <w:sz w:val="24"/>
          <w:szCs w:val="24"/>
        </w:rPr>
        <w:t xml:space="preserve"> 2003; Oluwatosin, 1998; Silveira </w:t>
      </w:r>
      <w:r w:rsidRPr="00C46097">
        <w:rPr>
          <w:rFonts w:ascii="Times New Roman" w:hAnsi="Times New Roman" w:cs="Times New Roman"/>
          <w:i/>
          <w:sz w:val="24"/>
          <w:szCs w:val="24"/>
        </w:rPr>
        <w:t>et al.,</w:t>
      </w:r>
      <w:r w:rsidRPr="00C46097">
        <w:rPr>
          <w:rFonts w:ascii="Times New Roman" w:hAnsi="Times New Roman" w:cs="Times New Roman"/>
          <w:sz w:val="24"/>
          <w:szCs w:val="24"/>
        </w:rPr>
        <w:t xml:space="preserve"> 2001). The cowpea is highly nutritious and has potential health benefits because of its high protein, high fibre and low glycaemic index, (OECD, 2018).</w:t>
      </w:r>
    </w:p>
    <w:p w:rsidR="00045200" w:rsidRPr="00C46097" w:rsidRDefault="00045200" w:rsidP="00045200">
      <w:pPr>
        <w:pStyle w:val="Heading4"/>
        <w:shd w:val="clear" w:color="auto" w:fill="FFFFFF"/>
        <w:spacing w:before="336" w:after="144" w:line="480" w:lineRule="auto"/>
        <w:ind w:right="432"/>
        <w:jc w:val="both"/>
        <w:rPr>
          <w:rFonts w:ascii="Times New Roman" w:hAnsi="Times New Roman" w:cs="Times New Roman"/>
          <w:bCs w:val="0"/>
          <w:i w:val="0"/>
          <w:iCs w:val="0"/>
          <w:color w:val="auto"/>
          <w:sz w:val="24"/>
          <w:szCs w:val="24"/>
        </w:rPr>
      </w:pPr>
      <w:r w:rsidRPr="00C46097">
        <w:rPr>
          <w:rFonts w:ascii="Times New Roman" w:hAnsi="Times New Roman" w:cs="Times New Roman"/>
          <w:bCs w:val="0"/>
          <w:i w:val="0"/>
          <w:iCs w:val="0"/>
          <w:color w:val="auto"/>
          <w:sz w:val="24"/>
          <w:szCs w:val="24"/>
        </w:rPr>
        <w:t xml:space="preserve">2.10 </w:t>
      </w:r>
      <w:r w:rsidRPr="00C46097">
        <w:rPr>
          <w:rFonts w:ascii="Times New Roman" w:hAnsi="Times New Roman" w:cs="Times New Roman"/>
          <w:bCs w:val="0"/>
          <w:i w:val="0"/>
          <w:iCs w:val="0"/>
          <w:color w:val="auto"/>
          <w:sz w:val="24"/>
          <w:szCs w:val="24"/>
        </w:rPr>
        <w:tab/>
        <w:t>Constituents of Cowpea</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The proximate composition of a large number of cowpea varieties is listed in Tables 2.2 and 2.3 below as reviewed by different researchers.</w:t>
      </w:r>
    </w:p>
    <w:p w:rsidR="00045200" w:rsidRPr="00C46097" w:rsidRDefault="00045200" w:rsidP="00045200">
      <w:pPr>
        <w:pStyle w:val="Heading4"/>
        <w:numPr>
          <w:ilvl w:val="0"/>
          <w:numId w:val="6"/>
        </w:numPr>
        <w:shd w:val="clear" w:color="auto" w:fill="FFFFFF"/>
        <w:spacing w:before="336" w:after="144" w:line="480" w:lineRule="auto"/>
        <w:ind w:right="432"/>
        <w:jc w:val="both"/>
        <w:rPr>
          <w:rFonts w:ascii="Times New Roman" w:hAnsi="Times New Roman" w:cs="Times New Roman"/>
          <w:bCs w:val="0"/>
          <w:i w:val="0"/>
          <w:iCs w:val="0"/>
          <w:color w:val="auto"/>
          <w:sz w:val="24"/>
          <w:szCs w:val="24"/>
        </w:rPr>
      </w:pPr>
      <w:r w:rsidRPr="00C46097">
        <w:rPr>
          <w:rFonts w:ascii="Times New Roman" w:hAnsi="Times New Roman" w:cs="Times New Roman"/>
          <w:bCs w:val="0"/>
          <w:i w:val="0"/>
          <w:iCs w:val="0"/>
          <w:color w:val="auto"/>
          <w:sz w:val="24"/>
          <w:szCs w:val="24"/>
        </w:rPr>
        <w:t>Carbohydrates and Fibres</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 xml:space="preserve">The cowpea contains a high proportion of carbohydrates, representing the majority of the dry weight of the grain, leaves, and sprouts (Goncalves </w:t>
      </w:r>
      <w:r w:rsidRPr="00C46097">
        <w:rPr>
          <w:rFonts w:ascii="Times New Roman" w:hAnsi="Times New Roman" w:cs="Times New Roman"/>
          <w:i/>
          <w:sz w:val="24"/>
          <w:szCs w:val="24"/>
        </w:rPr>
        <w:t>et al</w:t>
      </w:r>
      <w:r w:rsidRPr="00C46097">
        <w:rPr>
          <w:rFonts w:ascii="Times New Roman" w:hAnsi="Times New Roman" w:cs="Times New Roman"/>
          <w:sz w:val="24"/>
          <w:szCs w:val="24"/>
        </w:rPr>
        <w:t>., 2016). Eight sugars (simple carbohydrates) have been reported in the cowpea, namely, sucrose (11-19 g/kg), glucose (4-5 g/kg), fructose (1-2 g/kg), galactose (≤ 15 g/kg), maltose (≤ 11 g/kg); and three carbohydrates considered to be anti-nutrients, stachyose (17-60 g/kg), verbascose (6-13 g/kg), and raffinose (5-10 g/kg) The crude fibre (complex carbohydrates) content of whole cowpeas ranges from 2.5% to 32% of total dry matter. The crude fibre content decreases when the seed coat is removed. The means for total, insoluble and soluble dietary fibre of dehulled cowpeas reported by Khan et al. (2007) are 18.2%, 14.8%, and 3.3% of dry matter respectively. Total dietary fibre includes cellulose (6%), hemicellulose (3.9%), lignin (2%), and pectin (1.8%) (Khan </w:t>
      </w:r>
      <w:r w:rsidRPr="00C46097">
        <w:rPr>
          <w:rFonts w:ascii="Times New Roman" w:hAnsi="Times New Roman" w:cs="Times New Roman"/>
          <w:i/>
          <w:sz w:val="24"/>
          <w:szCs w:val="24"/>
        </w:rPr>
        <w:t>et al</w:t>
      </w:r>
      <w:r w:rsidRPr="00C46097">
        <w:rPr>
          <w:rFonts w:ascii="Times New Roman" w:hAnsi="Times New Roman" w:cs="Times New Roman"/>
          <w:sz w:val="24"/>
          <w:szCs w:val="24"/>
        </w:rPr>
        <w:t>., 2007).</w:t>
      </w:r>
    </w:p>
    <w:p w:rsidR="00045200" w:rsidRPr="00C46097" w:rsidRDefault="00045200" w:rsidP="00045200">
      <w:pPr>
        <w:pStyle w:val="Heading4"/>
        <w:numPr>
          <w:ilvl w:val="0"/>
          <w:numId w:val="6"/>
        </w:numPr>
        <w:shd w:val="clear" w:color="auto" w:fill="FFFFFF"/>
        <w:spacing w:before="336" w:after="144" w:line="480" w:lineRule="auto"/>
        <w:ind w:right="432"/>
        <w:jc w:val="both"/>
        <w:rPr>
          <w:rFonts w:ascii="Times New Roman" w:hAnsi="Times New Roman" w:cs="Times New Roman"/>
          <w:bCs w:val="0"/>
          <w:color w:val="auto"/>
          <w:sz w:val="24"/>
          <w:szCs w:val="24"/>
        </w:rPr>
      </w:pPr>
      <w:r w:rsidRPr="00C46097">
        <w:rPr>
          <w:rFonts w:ascii="Times New Roman" w:hAnsi="Times New Roman" w:cs="Times New Roman"/>
          <w:bCs w:val="0"/>
          <w:i w:val="0"/>
          <w:iCs w:val="0"/>
          <w:color w:val="auto"/>
          <w:sz w:val="24"/>
          <w:szCs w:val="24"/>
        </w:rPr>
        <w:lastRenderedPageBreak/>
        <w:t>Protein</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 xml:space="preserve">The cowpea provides a source of protein (Boukar, Massawe and Muranaka, 2011) with the whole grain containing levels ranging from 16% to 31%. The seed coat contains 12% protein (Aremu, 1990). Most of the cowpea grain proteins consist of globulins with lower levels of albumins, glutens, and protamine (Goncalves </w:t>
      </w:r>
      <w:r w:rsidRPr="00C46097">
        <w:rPr>
          <w:rFonts w:ascii="Times New Roman" w:hAnsi="Times New Roman" w:cs="Times New Roman"/>
          <w:i/>
          <w:sz w:val="24"/>
          <w:szCs w:val="24"/>
        </w:rPr>
        <w:t>et al</w:t>
      </w:r>
      <w:r w:rsidRPr="00C46097">
        <w:rPr>
          <w:rFonts w:ascii="Times New Roman" w:hAnsi="Times New Roman" w:cs="Times New Roman"/>
          <w:sz w:val="24"/>
          <w:szCs w:val="24"/>
        </w:rPr>
        <w:t xml:space="preserve">., 2016; Vasconcelos </w:t>
      </w:r>
      <w:r w:rsidRPr="00C46097">
        <w:rPr>
          <w:rFonts w:ascii="Times New Roman" w:hAnsi="Times New Roman" w:cs="Times New Roman"/>
          <w:i/>
          <w:sz w:val="24"/>
          <w:szCs w:val="24"/>
        </w:rPr>
        <w:t>et al</w:t>
      </w:r>
      <w:r w:rsidRPr="00C46097">
        <w:rPr>
          <w:rFonts w:ascii="Times New Roman" w:hAnsi="Times New Roman" w:cs="Times New Roman"/>
          <w:sz w:val="24"/>
          <w:szCs w:val="24"/>
        </w:rPr>
        <w:t>., 2010).</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The amino acid composition of the cowpea is rich in lysine, leucine, arginine and other essential amino acids and can largely fulfill the essential amino acid requirements of a human diet. However, cowpeas are low in the sulphur amino acids (methionine and cysteine) compared to cereals and animal products and thus, for a balanced diet, cowpeas need to be supplemented with cereals or vegetables, meat and/or dairy products (Iqbal </w:t>
      </w:r>
      <w:r w:rsidRPr="00C46097">
        <w:rPr>
          <w:rFonts w:ascii="Times New Roman" w:hAnsi="Times New Roman" w:cs="Times New Roman"/>
          <w:i/>
          <w:sz w:val="24"/>
          <w:szCs w:val="24"/>
        </w:rPr>
        <w:t>et al</w:t>
      </w:r>
      <w:r w:rsidRPr="00C46097">
        <w:rPr>
          <w:rFonts w:ascii="Times New Roman" w:hAnsi="Times New Roman" w:cs="Times New Roman"/>
          <w:sz w:val="24"/>
          <w:szCs w:val="24"/>
        </w:rPr>
        <w:t>., 2006; Uzogara and Ofuya, 1992; Hussain and Basahy, 1998; FAO, 2004).</w:t>
      </w:r>
    </w:p>
    <w:p w:rsidR="00045200" w:rsidRPr="00C46097" w:rsidRDefault="00045200" w:rsidP="00045200">
      <w:pPr>
        <w:pStyle w:val="Heading4"/>
        <w:numPr>
          <w:ilvl w:val="0"/>
          <w:numId w:val="6"/>
        </w:numPr>
        <w:shd w:val="clear" w:color="auto" w:fill="FFFFFF"/>
        <w:spacing w:before="336" w:after="144" w:line="480" w:lineRule="auto"/>
        <w:ind w:right="432"/>
        <w:jc w:val="both"/>
        <w:rPr>
          <w:rFonts w:ascii="Times New Roman" w:hAnsi="Times New Roman" w:cs="Times New Roman"/>
          <w:bCs w:val="0"/>
          <w:color w:val="auto"/>
          <w:sz w:val="24"/>
          <w:szCs w:val="24"/>
        </w:rPr>
      </w:pPr>
      <w:r w:rsidRPr="00C46097">
        <w:rPr>
          <w:rFonts w:ascii="Times New Roman" w:hAnsi="Times New Roman" w:cs="Times New Roman"/>
          <w:bCs w:val="0"/>
          <w:i w:val="0"/>
          <w:iCs w:val="0"/>
          <w:color w:val="auto"/>
          <w:sz w:val="24"/>
          <w:szCs w:val="24"/>
        </w:rPr>
        <w:t>Lipids/fatty acids</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 xml:space="preserve">According to (Goncalves </w:t>
      </w:r>
      <w:r w:rsidRPr="00C46097">
        <w:rPr>
          <w:rFonts w:ascii="Times New Roman" w:hAnsi="Times New Roman" w:cs="Times New Roman"/>
          <w:i/>
          <w:sz w:val="24"/>
          <w:szCs w:val="24"/>
        </w:rPr>
        <w:t>et al</w:t>
      </w:r>
      <w:r w:rsidRPr="00C46097">
        <w:rPr>
          <w:rFonts w:ascii="Times New Roman" w:hAnsi="Times New Roman" w:cs="Times New Roman"/>
          <w:sz w:val="24"/>
          <w:szCs w:val="24"/>
        </w:rPr>
        <w:t xml:space="preserve">., 2016) the lipid content of cowpea whole grain ranges from 0.5% to 3.9%. The lipid profile of cowpea indicates a predominance of triglycerides (41.2% of total fat), followed by phospholipids (25.1% of total fat), monoglycerides (10.6% of total fat), free fatty acids (7.9% of total fat), diglycerides (7.8% of total fat), sterols (5.5% of total fat) and hydrocarbons and sterol esters (2.6% of total fat) With respect to fatty acids, linoleic acid and palmitic acid predominate followed by oleic acid, stearic acid and linolenic acid (Thangadurai, 2005; Goncalves </w:t>
      </w:r>
      <w:r w:rsidRPr="00C46097">
        <w:rPr>
          <w:rFonts w:ascii="Times New Roman" w:hAnsi="Times New Roman" w:cs="Times New Roman"/>
          <w:i/>
          <w:sz w:val="24"/>
          <w:szCs w:val="24"/>
        </w:rPr>
        <w:t>et al</w:t>
      </w:r>
      <w:r w:rsidRPr="00C46097">
        <w:rPr>
          <w:rFonts w:ascii="Times New Roman" w:hAnsi="Times New Roman" w:cs="Times New Roman"/>
          <w:sz w:val="24"/>
          <w:szCs w:val="24"/>
        </w:rPr>
        <w:t>., 2016).</w:t>
      </w:r>
    </w:p>
    <w:p w:rsidR="00045200" w:rsidRPr="00C46097" w:rsidRDefault="00045200" w:rsidP="00045200">
      <w:pPr>
        <w:pStyle w:val="Heading4"/>
        <w:numPr>
          <w:ilvl w:val="0"/>
          <w:numId w:val="6"/>
        </w:numPr>
        <w:shd w:val="clear" w:color="auto" w:fill="FFFFFF"/>
        <w:spacing w:before="384" w:after="144" w:line="480" w:lineRule="auto"/>
        <w:ind w:right="432"/>
        <w:jc w:val="both"/>
        <w:rPr>
          <w:rFonts w:ascii="Times New Roman" w:hAnsi="Times New Roman" w:cs="Times New Roman"/>
          <w:color w:val="auto"/>
          <w:sz w:val="24"/>
          <w:szCs w:val="24"/>
        </w:rPr>
      </w:pPr>
      <w:r w:rsidRPr="00C46097">
        <w:rPr>
          <w:rFonts w:ascii="Times New Roman" w:hAnsi="Times New Roman" w:cs="Times New Roman"/>
          <w:i w:val="0"/>
          <w:iCs w:val="0"/>
          <w:color w:val="auto"/>
          <w:sz w:val="24"/>
          <w:szCs w:val="24"/>
        </w:rPr>
        <w:lastRenderedPageBreak/>
        <w:t>Minerals</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Cowpeas are a source of essential minerals, calcium, magnesium, potassium, iron, zinc and phosphorus. Low availability of soil phosphorus is a primary constraint to cowpea production in developing countries (Burbidge</w:t>
      </w:r>
      <w:r w:rsidRPr="00C46097">
        <w:rPr>
          <w:rFonts w:ascii="Times New Roman" w:hAnsi="Times New Roman" w:cs="Times New Roman"/>
          <w:i/>
          <w:sz w:val="24"/>
          <w:szCs w:val="24"/>
        </w:rPr>
        <w:t>et al</w:t>
      </w:r>
      <w:r w:rsidRPr="00C46097">
        <w:rPr>
          <w:rFonts w:ascii="Times New Roman" w:hAnsi="Times New Roman" w:cs="Times New Roman"/>
          <w:sz w:val="24"/>
          <w:szCs w:val="24"/>
        </w:rPr>
        <w:t>., 2016). Levels of grain phosphorous, potassium and manganese vary widely due to environmental conditions (Adebooye and Singh, 2007). Most minerals are at higher concentrations in leaves (Gerrano et al., 2015) and immature green pods (Gerrano, Jansen van Rensburg and Adebola, 2017) compared to grain (Belane and Dakora, 2012; Madode</w:t>
      </w:r>
      <w:r w:rsidRPr="00C46097">
        <w:rPr>
          <w:rFonts w:ascii="Times New Roman" w:hAnsi="Times New Roman" w:cs="Times New Roman"/>
          <w:i/>
          <w:sz w:val="24"/>
          <w:szCs w:val="24"/>
        </w:rPr>
        <w:t>et al</w:t>
      </w:r>
      <w:r w:rsidRPr="00C46097">
        <w:rPr>
          <w:rFonts w:ascii="Times New Roman" w:hAnsi="Times New Roman" w:cs="Times New Roman"/>
          <w:sz w:val="24"/>
          <w:szCs w:val="24"/>
        </w:rPr>
        <w:t>., 2011). Some minerals are lost when the seed coats are removed, (Mamiro</w:t>
      </w:r>
      <w:r w:rsidRPr="00C46097">
        <w:rPr>
          <w:rFonts w:ascii="Times New Roman" w:hAnsi="Times New Roman" w:cs="Times New Roman"/>
          <w:i/>
          <w:sz w:val="24"/>
          <w:szCs w:val="24"/>
        </w:rPr>
        <w:t>et al</w:t>
      </w:r>
      <w:r w:rsidRPr="00C46097">
        <w:rPr>
          <w:rFonts w:ascii="Times New Roman" w:hAnsi="Times New Roman" w:cs="Times New Roman"/>
          <w:sz w:val="24"/>
          <w:szCs w:val="24"/>
        </w:rPr>
        <w:t>., 2011).</w:t>
      </w:r>
    </w:p>
    <w:p w:rsidR="00045200" w:rsidRPr="00C46097" w:rsidRDefault="00045200" w:rsidP="00045200">
      <w:pPr>
        <w:pStyle w:val="Heading4"/>
        <w:numPr>
          <w:ilvl w:val="0"/>
          <w:numId w:val="6"/>
        </w:numPr>
        <w:shd w:val="clear" w:color="auto" w:fill="FFFFFF"/>
        <w:spacing w:before="384" w:after="144" w:line="480" w:lineRule="auto"/>
        <w:ind w:right="432"/>
        <w:jc w:val="both"/>
        <w:rPr>
          <w:rFonts w:ascii="Times New Roman" w:hAnsi="Times New Roman" w:cs="Times New Roman"/>
          <w:color w:val="auto"/>
          <w:sz w:val="24"/>
          <w:szCs w:val="24"/>
        </w:rPr>
      </w:pPr>
      <w:r w:rsidRPr="00C46097">
        <w:rPr>
          <w:rFonts w:ascii="Times New Roman" w:hAnsi="Times New Roman" w:cs="Times New Roman"/>
          <w:i w:val="0"/>
          <w:iCs w:val="0"/>
          <w:color w:val="auto"/>
          <w:sz w:val="24"/>
          <w:szCs w:val="24"/>
        </w:rPr>
        <w:t>Vitamins</w:t>
      </w:r>
    </w:p>
    <w:p w:rsidR="00045200" w:rsidRPr="00C46097" w:rsidRDefault="00045200" w:rsidP="00045200">
      <w:pPr>
        <w:shd w:val="clear" w:color="auto" w:fill="FFFFFF"/>
        <w:spacing w:before="168" w:after="168"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 xml:space="preserve">Cowpeas are a source of thiamin and niacin, and also contain reasonable amounts of other water-soluble vitamins such as riboflavin. Vegetative tissues including germinated grain tend to have higher levels of niacin, thiamin and riboflavin than grain (Nnanna and Phillips, 1989; Goncalves </w:t>
      </w:r>
      <w:r w:rsidRPr="00C46097">
        <w:rPr>
          <w:rFonts w:ascii="Times New Roman" w:hAnsi="Times New Roman" w:cs="Times New Roman"/>
          <w:i/>
          <w:sz w:val="24"/>
          <w:szCs w:val="24"/>
        </w:rPr>
        <w:t>et al</w:t>
      </w:r>
      <w:r w:rsidRPr="00C46097">
        <w:rPr>
          <w:rFonts w:ascii="Times New Roman" w:hAnsi="Times New Roman" w:cs="Times New Roman"/>
          <w:sz w:val="24"/>
          <w:szCs w:val="24"/>
        </w:rPr>
        <w:t>., 2016). Seed coat removal results in up to 30% loss in niacin content, while thiamin is reduced 41% by cooking (Nnanna and Phillips, 1989). Vitamin C values are higher in leaves than grains and increased by 4 to 38-fold after grains sprout (Devi, Kushwaha and Kumar, 2015. Cooking in an alkaline solution containing “kanwa” (naturally-occurring rock-salt) decreases thiamin, niacin and riboflavin levels compared to cooking without “kanwa” (Uzogara</w:t>
      </w:r>
      <w:r w:rsidRPr="00C46097">
        <w:rPr>
          <w:rFonts w:ascii="Times New Roman" w:hAnsi="Times New Roman" w:cs="Times New Roman"/>
          <w:i/>
          <w:sz w:val="24"/>
          <w:szCs w:val="24"/>
        </w:rPr>
        <w:t>et al</w:t>
      </w:r>
      <w:r w:rsidRPr="00C46097">
        <w:rPr>
          <w:rFonts w:ascii="Times New Roman" w:hAnsi="Times New Roman" w:cs="Times New Roman"/>
          <w:sz w:val="24"/>
          <w:szCs w:val="24"/>
        </w:rPr>
        <w:t>., 1991). Fermentation results in a significant increase in the levels of thiamin and niacin (Akinyele and Akinlosotu, 1991).</w:t>
      </w: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r w:rsidRPr="00C46097">
        <w:rPr>
          <w:rFonts w:ascii="Times New Roman" w:hAnsi="Times New Roman" w:cs="Times New Roman"/>
          <w:b/>
          <w:sz w:val="24"/>
          <w:szCs w:val="24"/>
        </w:rPr>
        <w:lastRenderedPageBreak/>
        <w:t>CHAPTER THREE</w:t>
      </w:r>
    </w:p>
    <w:p w:rsidR="00045200" w:rsidRPr="00C46097" w:rsidRDefault="00977CD7" w:rsidP="00977CD7">
      <w:pPr>
        <w:spacing w:line="480" w:lineRule="auto"/>
        <w:ind w:right="432"/>
        <w:rPr>
          <w:rFonts w:ascii="Times New Roman" w:hAnsi="Times New Roman" w:cs="Times New Roman"/>
          <w:b/>
          <w:sz w:val="24"/>
          <w:szCs w:val="24"/>
        </w:rPr>
      </w:pPr>
      <w:r w:rsidRPr="00C46097">
        <w:rPr>
          <w:rFonts w:ascii="Times New Roman" w:hAnsi="Times New Roman" w:cs="Times New Roman"/>
          <w:b/>
          <w:sz w:val="24"/>
          <w:szCs w:val="24"/>
        </w:rPr>
        <w:t>3.0</w:t>
      </w:r>
      <w:r w:rsidRPr="00C46097">
        <w:rPr>
          <w:rFonts w:ascii="Times New Roman" w:hAnsi="Times New Roman" w:cs="Times New Roman"/>
          <w:b/>
          <w:sz w:val="24"/>
          <w:szCs w:val="24"/>
        </w:rPr>
        <w:tab/>
      </w:r>
      <w:r w:rsidR="00045200" w:rsidRPr="00C46097">
        <w:rPr>
          <w:rFonts w:ascii="Times New Roman" w:hAnsi="Times New Roman" w:cs="Times New Roman"/>
          <w:b/>
          <w:sz w:val="24"/>
          <w:szCs w:val="24"/>
        </w:rPr>
        <w:t>MATERIALS AND METHODS</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3.1</w:t>
      </w:r>
      <w:r w:rsidRPr="00C46097">
        <w:rPr>
          <w:rFonts w:ascii="Times New Roman" w:hAnsi="Times New Roman" w:cs="Times New Roman"/>
          <w:b/>
          <w:sz w:val="24"/>
          <w:szCs w:val="24"/>
        </w:rPr>
        <w:tab/>
        <w:t xml:space="preserve"> Materials Used in the Study</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following material, apparatus and equipment are used during the research work:</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Neem leaves</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Plastic container with lid</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Electronic weighing scale</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10mm Sieve</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Thermometer</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Digital spoon scale</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Electric blender</w:t>
      </w:r>
    </w:p>
    <w:p w:rsidR="00045200" w:rsidRPr="00C46097" w:rsidRDefault="00045200" w:rsidP="00045200">
      <w:pPr>
        <w:numPr>
          <w:ilvl w:val="0"/>
          <w:numId w:val="3"/>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Neem powder</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3.1.1</w:t>
      </w:r>
      <w:r w:rsidRPr="00C46097">
        <w:rPr>
          <w:rFonts w:ascii="Times New Roman" w:hAnsi="Times New Roman" w:cs="Times New Roman"/>
          <w:b/>
          <w:sz w:val="24"/>
          <w:szCs w:val="24"/>
        </w:rPr>
        <w:tab/>
        <w:t>Neem Leaves and Neem Powder</w:t>
      </w:r>
    </w:p>
    <w:p w:rsidR="00045200" w:rsidRPr="00C46097" w:rsidRDefault="00045200" w:rsidP="00E36AAC">
      <w:pPr>
        <w:spacing w:line="480" w:lineRule="auto"/>
        <w:ind w:left="720" w:right="432"/>
        <w:rPr>
          <w:rFonts w:ascii="Times New Roman" w:hAnsi="Times New Roman" w:cs="Times New Roman"/>
          <w:sz w:val="24"/>
          <w:szCs w:val="24"/>
        </w:rPr>
      </w:pPr>
      <w:r w:rsidRPr="00C46097">
        <w:rPr>
          <w:rFonts w:ascii="Times New Roman" w:hAnsi="Times New Roman" w:cs="Times New Roman"/>
          <w:sz w:val="24"/>
          <w:szCs w:val="24"/>
        </w:rPr>
        <w:t>The neem leaves also known as wonder leaves or holy leave was use to preserve the grain. It was pounded. Plate 3.1 shows the pictor</w:t>
      </w:r>
      <w:r w:rsidR="00E36AAC">
        <w:rPr>
          <w:rFonts w:ascii="Times New Roman" w:hAnsi="Times New Roman" w:cs="Times New Roman"/>
          <w:sz w:val="24"/>
          <w:szCs w:val="24"/>
        </w:rPr>
        <w:t xml:space="preserve">ial view of Neem Leave and neem </w:t>
      </w:r>
      <w:r w:rsidRPr="00C46097">
        <w:rPr>
          <w:rFonts w:ascii="Times New Roman" w:hAnsi="Times New Roman" w:cs="Times New Roman"/>
          <w:sz w:val="24"/>
          <w:szCs w:val="24"/>
        </w:rPr>
        <w:t>powder.</w:t>
      </w:r>
      <w:r w:rsidRPr="00C46097">
        <w:rPr>
          <w:rFonts w:ascii="Times New Roman" w:hAnsi="Times New Roman" w:cs="Times New Roman"/>
          <w:b/>
          <w:noProof/>
          <w:sz w:val="24"/>
          <w:szCs w:val="24"/>
        </w:rPr>
        <w:t xml:space="preserve">          </w:t>
      </w:r>
      <w:r w:rsidRPr="00C46097">
        <w:rPr>
          <w:rFonts w:ascii="Times New Roman" w:hAnsi="Times New Roman" w:cs="Times New Roman"/>
          <w:b/>
          <w:noProof/>
          <w:sz w:val="24"/>
          <w:szCs w:val="24"/>
        </w:rPr>
        <w:drawing>
          <wp:inline distT="0" distB="0" distL="0" distR="0">
            <wp:extent cx="4222229" cy="1853541"/>
            <wp:effectExtent l="19050" t="0" r="687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41072" cy="1861813"/>
                    </a:xfrm>
                    <a:prstGeom prst="rect">
                      <a:avLst/>
                    </a:prstGeom>
                  </pic:spPr>
                </pic:pic>
              </a:graphicData>
            </a:graphic>
          </wp:inline>
        </w:drawing>
      </w:r>
    </w:p>
    <w:p w:rsidR="00045200" w:rsidRPr="00C46097" w:rsidRDefault="00977CD7"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ab/>
        <w:t xml:space="preserve">Plate 3.1 </w:t>
      </w:r>
      <w:r w:rsidR="00045200" w:rsidRPr="00C46097">
        <w:rPr>
          <w:rFonts w:ascii="Times New Roman" w:hAnsi="Times New Roman" w:cs="Times New Roman"/>
          <w:b/>
          <w:sz w:val="24"/>
          <w:szCs w:val="24"/>
        </w:rPr>
        <w:t>Neem leaves</w:t>
      </w:r>
      <w:r w:rsidR="00045200" w:rsidRPr="00C46097">
        <w:rPr>
          <w:rFonts w:ascii="Times New Roman" w:hAnsi="Times New Roman" w:cs="Times New Roman"/>
          <w:b/>
          <w:sz w:val="24"/>
          <w:szCs w:val="24"/>
        </w:rPr>
        <w:tab/>
      </w:r>
      <w:r w:rsidR="00045200" w:rsidRPr="00C46097">
        <w:rPr>
          <w:rFonts w:ascii="Times New Roman" w:hAnsi="Times New Roman" w:cs="Times New Roman"/>
          <w:b/>
          <w:sz w:val="24"/>
          <w:szCs w:val="24"/>
        </w:rPr>
        <w:tab/>
      </w:r>
      <w:r w:rsidR="00045200" w:rsidRPr="00C46097">
        <w:rPr>
          <w:rFonts w:ascii="Times New Roman" w:hAnsi="Times New Roman" w:cs="Times New Roman"/>
          <w:b/>
          <w:sz w:val="24"/>
          <w:szCs w:val="24"/>
        </w:rPr>
        <w:tab/>
      </w:r>
      <w:r w:rsidR="00045200" w:rsidRPr="00C46097">
        <w:rPr>
          <w:rFonts w:ascii="Times New Roman" w:hAnsi="Times New Roman" w:cs="Times New Roman"/>
          <w:b/>
          <w:sz w:val="24"/>
          <w:szCs w:val="24"/>
        </w:rPr>
        <w:tab/>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lastRenderedPageBreak/>
        <w:t xml:space="preserve">3.1.2 </w:t>
      </w:r>
      <w:r w:rsidRPr="00C46097">
        <w:rPr>
          <w:rFonts w:ascii="Times New Roman" w:hAnsi="Times New Roman" w:cs="Times New Roman"/>
          <w:b/>
          <w:sz w:val="24"/>
          <w:szCs w:val="24"/>
        </w:rPr>
        <w:tab/>
        <w:t>Electronic weighing Scale</w:t>
      </w:r>
    </w:p>
    <w:p w:rsidR="00045200" w:rsidRPr="00C46097" w:rsidRDefault="00045200" w:rsidP="00045200">
      <w:pPr>
        <w:spacing w:line="480" w:lineRule="auto"/>
        <w:ind w:left="720" w:right="432" w:firstLine="60"/>
        <w:jc w:val="both"/>
        <w:rPr>
          <w:rFonts w:ascii="Times New Roman" w:hAnsi="Times New Roman" w:cs="Times New Roman"/>
          <w:sz w:val="24"/>
          <w:szCs w:val="24"/>
        </w:rPr>
      </w:pPr>
      <w:r w:rsidRPr="00C46097">
        <w:rPr>
          <w:rFonts w:ascii="Times New Roman" w:hAnsi="Times New Roman" w:cs="Times New Roman"/>
          <w:sz w:val="24"/>
          <w:szCs w:val="24"/>
        </w:rPr>
        <w:t>This is used to measure the neem powder extracted from the neem leaves. Plate 3.2 shows the pictorial view of the electronic weighing scale.</w:t>
      </w:r>
    </w:p>
    <w:p w:rsidR="00045200" w:rsidRPr="00C46097" w:rsidRDefault="00045200" w:rsidP="00045200">
      <w:pPr>
        <w:spacing w:line="480" w:lineRule="auto"/>
        <w:ind w:right="432"/>
        <w:jc w:val="center"/>
        <w:rPr>
          <w:rFonts w:ascii="Times New Roman" w:hAnsi="Times New Roman" w:cs="Times New Roman"/>
          <w:sz w:val="24"/>
          <w:szCs w:val="24"/>
        </w:rPr>
      </w:pPr>
      <w:r w:rsidRPr="00C46097">
        <w:rPr>
          <w:rFonts w:ascii="Times New Roman" w:hAnsi="Times New Roman" w:cs="Times New Roman"/>
          <w:noProof/>
          <w:sz w:val="24"/>
          <w:szCs w:val="24"/>
        </w:rPr>
        <w:drawing>
          <wp:inline distT="0" distB="0" distL="0" distR="0">
            <wp:extent cx="2235200" cy="196850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6101" cy="1978101"/>
                    </a:xfrm>
                    <a:prstGeom prst="rect">
                      <a:avLst/>
                    </a:prstGeom>
                  </pic:spPr>
                </pic:pic>
              </a:graphicData>
            </a:graphic>
          </wp:inline>
        </w:drawing>
      </w:r>
    </w:p>
    <w:p w:rsidR="00045200" w:rsidRPr="00C46097" w:rsidRDefault="00045200" w:rsidP="00045200">
      <w:pPr>
        <w:spacing w:line="480" w:lineRule="auto"/>
        <w:ind w:left="1440" w:right="432" w:firstLine="720"/>
        <w:jc w:val="both"/>
        <w:rPr>
          <w:rFonts w:ascii="Times New Roman" w:hAnsi="Times New Roman" w:cs="Times New Roman"/>
          <w:sz w:val="24"/>
          <w:szCs w:val="24"/>
        </w:rPr>
      </w:pPr>
      <w:r w:rsidRPr="00C46097">
        <w:rPr>
          <w:rFonts w:ascii="Times New Roman" w:hAnsi="Times New Roman" w:cs="Times New Roman"/>
          <w:sz w:val="24"/>
          <w:szCs w:val="24"/>
        </w:rPr>
        <w:t>Plate 3.2 Electronic weighing Scale</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 xml:space="preserve">3.1.3 </w:t>
      </w:r>
      <w:r w:rsidRPr="00C46097">
        <w:rPr>
          <w:rFonts w:ascii="Times New Roman" w:hAnsi="Times New Roman" w:cs="Times New Roman"/>
          <w:b/>
          <w:sz w:val="24"/>
          <w:szCs w:val="24"/>
        </w:rPr>
        <w:tab/>
        <w:t>Plastic container with lid</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This was used for storing the grains (treated and un-treated) during the experiment. Plate 3.3 shows the pictorial view of the plastic container with lid.</w:t>
      </w:r>
    </w:p>
    <w:p w:rsidR="00045200" w:rsidRPr="00C46097" w:rsidRDefault="00045200" w:rsidP="00045200">
      <w:pPr>
        <w:spacing w:line="480" w:lineRule="auto"/>
        <w:ind w:right="432"/>
        <w:jc w:val="center"/>
        <w:rPr>
          <w:rFonts w:ascii="Times New Roman" w:hAnsi="Times New Roman" w:cs="Times New Roman"/>
          <w:sz w:val="24"/>
          <w:szCs w:val="24"/>
        </w:rPr>
      </w:pPr>
      <w:r w:rsidRPr="00C46097">
        <w:rPr>
          <w:rFonts w:ascii="Times New Roman" w:hAnsi="Times New Roman" w:cs="Times New Roman"/>
          <w:noProof/>
          <w:sz w:val="24"/>
          <w:szCs w:val="24"/>
        </w:rPr>
        <w:drawing>
          <wp:inline distT="0" distB="0" distL="0" distR="0">
            <wp:extent cx="3904109" cy="1713887"/>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0982" cy="1721294"/>
                    </a:xfrm>
                    <a:prstGeom prst="rect">
                      <a:avLst/>
                    </a:prstGeom>
                  </pic:spPr>
                </pic:pic>
              </a:graphicData>
            </a:graphic>
          </wp:inline>
        </w:drawing>
      </w:r>
    </w:p>
    <w:p w:rsidR="00045200" w:rsidRPr="00C46097" w:rsidRDefault="00045200" w:rsidP="00045200">
      <w:pPr>
        <w:spacing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Plate 3.3: plastic container</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 xml:space="preserve">3.1.4 </w:t>
      </w:r>
      <w:r w:rsidRPr="00C46097">
        <w:rPr>
          <w:rFonts w:ascii="Times New Roman" w:hAnsi="Times New Roman" w:cs="Times New Roman"/>
          <w:b/>
          <w:sz w:val="24"/>
          <w:szCs w:val="24"/>
        </w:rPr>
        <w:tab/>
        <w:t xml:space="preserve">Thermometer: </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This is used to measure the amount of temperature in the room where the neem leaves were kept. Plate 3.5 shows the pictorial view of Thermometer</w:t>
      </w:r>
    </w:p>
    <w:p w:rsidR="00045200" w:rsidRPr="00C46097" w:rsidRDefault="00045200" w:rsidP="00045200">
      <w:pPr>
        <w:spacing w:line="480" w:lineRule="auto"/>
        <w:ind w:right="432" w:firstLine="720"/>
        <w:jc w:val="center"/>
        <w:rPr>
          <w:rFonts w:ascii="Times New Roman" w:hAnsi="Times New Roman" w:cs="Times New Roman"/>
          <w:sz w:val="24"/>
          <w:szCs w:val="24"/>
        </w:rPr>
      </w:pPr>
      <w:r w:rsidRPr="00C46097">
        <w:rPr>
          <w:rFonts w:ascii="Times New Roman" w:hAnsi="Times New Roman" w:cs="Times New Roman"/>
          <w:noProof/>
          <w:sz w:val="24"/>
          <w:szCs w:val="24"/>
        </w:rPr>
        <w:lastRenderedPageBreak/>
        <w:drawing>
          <wp:inline distT="0" distB="0" distL="0" distR="0">
            <wp:extent cx="3613150" cy="29718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13150" cy="2971800"/>
                    </a:xfrm>
                    <a:prstGeom prst="rect">
                      <a:avLst/>
                    </a:prstGeom>
                  </pic:spPr>
                </pic:pic>
              </a:graphicData>
            </a:graphic>
          </wp:inline>
        </w:drawing>
      </w:r>
    </w:p>
    <w:p w:rsidR="00045200" w:rsidRPr="00C46097" w:rsidRDefault="00045200" w:rsidP="00045200">
      <w:pPr>
        <w:spacing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Plate 3.1.4: Thermometer</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 xml:space="preserve">3.1.5 </w:t>
      </w:r>
      <w:r w:rsidRPr="00C46097">
        <w:rPr>
          <w:rFonts w:ascii="Times New Roman" w:hAnsi="Times New Roman" w:cs="Times New Roman"/>
          <w:b/>
          <w:sz w:val="24"/>
          <w:szCs w:val="24"/>
        </w:rPr>
        <w:tab/>
        <w:t>Digital spoon Scale</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This was use to give us the correct amount of neem powder need in the jar as preservative</w:t>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 xml:space="preserve">    Plate 3.6 shows the pictorial view of Digital spoon scale</w:t>
      </w:r>
    </w:p>
    <w:p w:rsidR="00045200" w:rsidRPr="00C46097" w:rsidRDefault="00045200" w:rsidP="00045200">
      <w:pPr>
        <w:spacing w:line="480" w:lineRule="auto"/>
        <w:ind w:right="432"/>
        <w:jc w:val="center"/>
        <w:rPr>
          <w:rFonts w:ascii="Times New Roman" w:hAnsi="Times New Roman" w:cs="Times New Roman"/>
          <w:b/>
          <w:sz w:val="24"/>
          <w:szCs w:val="24"/>
        </w:rPr>
      </w:pPr>
      <w:r w:rsidRPr="00C46097">
        <w:rPr>
          <w:rFonts w:ascii="Times New Roman" w:hAnsi="Times New Roman" w:cs="Times New Roman"/>
          <w:b/>
          <w:noProof/>
          <w:sz w:val="24"/>
          <w:szCs w:val="24"/>
        </w:rPr>
        <w:drawing>
          <wp:inline distT="0" distB="0" distL="0" distR="0">
            <wp:extent cx="2743200" cy="1395412"/>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220_10564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395412"/>
                    </a:xfrm>
                    <a:prstGeom prst="rect">
                      <a:avLst/>
                    </a:prstGeom>
                  </pic:spPr>
                </pic:pic>
              </a:graphicData>
            </a:graphic>
          </wp:inline>
        </w:drawing>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b/>
          <w:sz w:val="24"/>
          <w:szCs w:val="24"/>
        </w:rPr>
        <w:t xml:space="preserve"> 3.1.6</w:t>
      </w:r>
      <w:r w:rsidRPr="00C46097">
        <w:rPr>
          <w:rFonts w:ascii="Times New Roman" w:hAnsi="Times New Roman" w:cs="Times New Roman"/>
          <w:b/>
          <w:sz w:val="24"/>
          <w:szCs w:val="24"/>
        </w:rPr>
        <w:tab/>
        <w:t>Electric Blender</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This was use to blend the dry neem leaves into powder form. Plate 3.7 shows the pictorial view of the electric blender</w:t>
      </w:r>
    </w:p>
    <w:p w:rsidR="00045200" w:rsidRPr="00C46097" w:rsidRDefault="00045200" w:rsidP="00045200">
      <w:pPr>
        <w:spacing w:line="480" w:lineRule="auto"/>
        <w:ind w:right="432"/>
        <w:jc w:val="both"/>
        <w:rPr>
          <w:rFonts w:ascii="Times New Roman" w:hAnsi="Times New Roman" w:cs="Times New Roman"/>
          <w:b/>
          <w:sz w:val="24"/>
          <w:szCs w:val="24"/>
        </w:rPr>
      </w:pP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lastRenderedPageBreak/>
        <w:t>3.2</w:t>
      </w:r>
      <w:r w:rsidRPr="00C46097">
        <w:rPr>
          <w:rFonts w:ascii="Times New Roman" w:hAnsi="Times New Roman" w:cs="Times New Roman"/>
          <w:b/>
          <w:sz w:val="24"/>
          <w:szCs w:val="24"/>
        </w:rPr>
        <w:tab/>
      </w:r>
      <w:r w:rsidR="00977CD7" w:rsidRPr="00C46097">
        <w:rPr>
          <w:rFonts w:ascii="Times New Roman" w:hAnsi="Times New Roman" w:cs="Times New Roman"/>
          <w:b/>
          <w:sz w:val="24"/>
          <w:szCs w:val="24"/>
        </w:rPr>
        <w:t>Methodology</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3.2.1</w:t>
      </w:r>
      <w:r w:rsidRPr="00C46097">
        <w:rPr>
          <w:rFonts w:ascii="Times New Roman" w:hAnsi="Times New Roman" w:cs="Times New Roman"/>
          <w:b/>
          <w:sz w:val="24"/>
          <w:szCs w:val="24"/>
        </w:rPr>
        <w:tab/>
        <w:t>Sourcing of Experiment Materials</w:t>
      </w:r>
    </w:p>
    <w:p w:rsidR="00045200" w:rsidRPr="00C46097" w:rsidRDefault="00045200" w:rsidP="00045200">
      <w:pPr>
        <w:spacing w:line="480" w:lineRule="auto"/>
        <w:ind w:left="720" w:right="432"/>
        <w:jc w:val="both"/>
        <w:rPr>
          <w:rFonts w:ascii="Times New Roman" w:hAnsi="Times New Roman" w:cs="Times New Roman"/>
          <w:b/>
          <w:sz w:val="24"/>
          <w:szCs w:val="24"/>
        </w:rPr>
      </w:pPr>
      <w:r w:rsidRPr="00C46097">
        <w:rPr>
          <w:rFonts w:ascii="Times New Roman" w:hAnsi="Times New Roman" w:cs="Times New Roman"/>
          <w:sz w:val="24"/>
          <w:szCs w:val="24"/>
        </w:rPr>
        <w:t>The cowpea was purchased from Mandate market in Ilorin West Local Government area of Kwara State. The neem leave was gotten from the back of Kwar State Polytechnic mini campus. The fresh neem leaves were dried under room temperature for nine days and the dried neem leaves were blended to neem powder.</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3.2.2</w:t>
      </w:r>
      <w:r w:rsidRPr="00C46097">
        <w:rPr>
          <w:rFonts w:ascii="Times New Roman" w:hAnsi="Times New Roman" w:cs="Times New Roman"/>
          <w:b/>
          <w:sz w:val="24"/>
          <w:szCs w:val="24"/>
        </w:rPr>
        <w:tab/>
        <w:t xml:space="preserve"> Sample Preparation</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cowpeas were sorted to remove damage grains and unwanted particles. The wholesome grains were cleaned by manual winnowing. The grains were divided into potion by weighing them with electronic weighing scale into plastic containers. The neem was prepared in a room temperature (28</w:t>
      </w:r>
      <w:r w:rsidRPr="00C46097">
        <w:rPr>
          <w:rFonts w:ascii="Times New Roman" w:hAnsi="Times New Roman" w:cs="Times New Roman"/>
          <w:sz w:val="24"/>
          <w:szCs w:val="24"/>
          <w:vertAlign w:val="superscript"/>
        </w:rPr>
        <w:t>o</w:t>
      </w:r>
      <w:r w:rsidRPr="00C46097">
        <w:rPr>
          <w:rFonts w:ascii="Times New Roman" w:hAnsi="Times New Roman" w:cs="Times New Roman"/>
          <w:sz w:val="24"/>
          <w:szCs w:val="24"/>
        </w:rPr>
        <w:t>C) and the dried neem leaves were blended into neem powder.</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3.2.3</w:t>
      </w:r>
      <w:r w:rsidRPr="00C46097">
        <w:rPr>
          <w:rFonts w:ascii="Times New Roman" w:hAnsi="Times New Roman" w:cs="Times New Roman"/>
          <w:b/>
          <w:sz w:val="24"/>
          <w:szCs w:val="24"/>
        </w:rPr>
        <w:tab/>
        <w:t xml:space="preserve"> Experimental Procedure</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clean cowpea was divided into ten (10) portions of 100g for four samples each, 50g for four samples and two samples were used as control with the following descriptions into the plastic container.</w:t>
      </w:r>
    </w:p>
    <w:p w:rsidR="00045200" w:rsidRPr="00C46097" w:rsidRDefault="00045200" w:rsidP="00045200">
      <w:pPr>
        <w:numPr>
          <w:ilvl w:val="0"/>
          <w:numId w:val="2"/>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Two (2) containers of 50g each contains infected and non-infected cowpea with 5g neem powder</w:t>
      </w:r>
    </w:p>
    <w:p w:rsidR="00045200" w:rsidRPr="00C46097" w:rsidRDefault="00045200" w:rsidP="00045200">
      <w:pPr>
        <w:numPr>
          <w:ilvl w:val="0"/>
          <w:numId w:val="2"/>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Two (2) containers of 50g each contains infected and non-infected cowpea with 10g neem powder</w:t>
      </w:r>
    </w:p>
    <w:p w:rsidR="00045200" w:rsidRPr="00C46097" w:rsidRDefault="00045200" w:rsidP="00045200">
      <w:pPr>
        <w:numPr>
          <w:ilvl w:val="0"/>
          <w:numId w:val="2"/>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Two (2) containers of 100g each contains infected and non-infected cowpea with 5g neem powder</w:t>
      </w:r>
    </w:p>
    <w:p w:rsidR="00045200" w:rsidRPr="00C46097" w:rsidRDefault="00045200" w:rsidP="00045200">
      <w:pPr>
        <w:numPr>
          <w:ilvl w:val="0"/>
          <w:numId w:val="2"/>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lastRenderedPageBreak/>
        <w:t>Two (2) containers of 100g each contains infected and non-infected cowpea with 10g neem powder</w:t>
      </w:r>
    </w:p>
    <w:p w:rsidR="00045200" w:rsidRPr="00C46097" w:rsidRDefault="00045200" w:rsidP="00045200">
      <w:pPr>
        <w:numPr>
          <w:ilvl w:val="0"/>
          <w:numId w:val="2"/>
        </w:numPr>
        <w:spacing w:after="0"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Two (2) jars of 100g each contain infected and non-infected cowpea with no preservation (no neem powder) which was used as control</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3.2.4</w:t>
      </w:r>
      <w:r w:rsidRPr="00C46097">
        <w:rPr>
          <w:rFonts w:ascii="Times New Roman" w:hAnsi="Times New Roman" w:cs="Times New Roman"/>
          <w:b/>
          <w:sz w:val="24"/>
          <w:szCs w:val="24"/>
        </w:rPr>
        <w:tab/>
        <w:t>Experimental Design</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Proximate composition was done on the fresh cowpea before the addition of preservative and storage. The cowpea was preserved and stored for a period of twelve weeks. The proximate composition was conducted on the 4</w:t>
      </w:r>
      <w:r w:rsidRPr="00C46097">
        <w:rPr>
          <w:rFonts w:ascii="Times New Roman" w:hAnsi="Times New Roman" w:cs="Times New Roman"/>
          <w:sz w:val="24"/>
          <w:szCs w:val="24"/>
          <w:vertAlign w:val="superscript"/>
        </w:rPr>
        <w:t>th</w:t>
      </w:r>
      <w:r w:rsidRPr="00C46097">
        <w:rPr>
          <w:rFonts w:ascii="Times New Roman" w:hAnsi="Times New Roman" w:cs="Times New Roman"/>
          <w:sz w:val="24"/>
          <w:szCs w:val="24"/>
        </w:rPr>
        <w:t xml:space="preserve"> and 6</w:t>
      </w:r>
      <w:r w:rsidRPr="00C46097">
        <w:rPr>
          <w:rFonts w:ascii="Times New Roman" w:hAnsi="Times New Roman" w:cs="Times New Roman"/>
          <w:sz w:val="24"/>
          <w:szCs w:val="24"/>
          <w:vertAlign w:val="superscript"/>
        </w:rPr>
        <w:t xml:space="preserve">th </w:t>
      </w:r>
      <w:r w:rsidRPr="00C46097">
        <w:rPr>
          <w:rFonts w:ascii="Times New Roman" w:hAnsi="Times New Roman" w:cs="Times New Roman"/>
          <w:sz w:val="24"/>
          <w:szCs w:val="24"/>
        </w:rPr>
        <w:t>, 8</w:t>
      </w:r>
      <w:r w:rsidRPr="00C46097">
        <w:rPr>
          <w:rFonts w:ascii="Times New Roman" w:hAnsi="Times New Roman" w:cs="Times New Roman"/>
          <w:sz w:val="24"/>
          <w:szCs w:val="24"/>
          <w:vertAlign w:val="superscript"/>
        </w:rPr>
        <w:t>th</w:t>
      </w:r>
      <w:r w:rsidRPr="00C46097">
        <w:rPr>
          <w:rFonts w:ascii="Times New Roman" w:hAnsi="Times New Roman" w:cs="Times New Roman"/>
          <w:sz w:val="24"/>
          <w:szCs w:val="24"/>
        </w:rPr>
        <w:t>, 10</w:t>
      </w:r>
      <w:r w:rsidRPr="00C46097">
        <w:rPr>
          <w:rFonts w:ascii="Times New Roman" w:hAnsi="Times New Roman" w:cs="Times New Roman"/>
          <w:sz w:val="24"/>
          <w:szCs w:val="24"/>
          <w:vertAlign w:val="superscript"/>
        </w:rPr>
        <w:t>th</w:t>
      </w:r>
      <w:r w:rsidRPr="00C46097">
        <w:rPr>
          <w:rFonts w:ascii="Times New Roman" w:hAnsi="Times New Roman" w:cs="Times New Roman"/>
          <w:sz w:val="24"/>
          <w:szCs w:val="24"/>
        </w:rPr>
        <w:t xml:space="preserve"> and 12</w:t>
      </w:r>
      <w:r w:rsidRPr="00C46097">
        <w:rPr>
          <w:rFonts w:ascii="Times New Roman" w:hAnsi="Times New Roman" w:cs="Times New Roman"/>
          <w:sz w:val="24"/>
          <w:szCs w:val="24"/>
          <w:vertAlign w:val="superscript"/>
        </w:rPr>
        <w:t>th</w:t>
      </w:r>
      <w:r w:rsidRPr="00C46097">
        <w:rPr>
          <w:rFonts w:ascii="Times New Roman" w:hAnsi="Times New Roman" w:cs="Times New Roman"/>
          <w:sz w:val="24"/>
          <w:szCs w:val="24"/>
        </w:rPr>
        <w:t xml:space="preserve"> weeks of storage in order to determine the effect of the preservatives on the stored cowpea</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3.3</w:t>
      </w:r>
      <w:r w:rsidRPr="00C46097">
        <w:rPr>
          <w:rFonts w:ascii="Times New Roman" w:hAnsi="Times New Roman" w:cs="Times New Roman"/>
          <w:b/>
          <w:sz w:val="24"/>
          <w:szCs w:val="24"/>
        </w:rPr>
        <w:tab/>
        <w:t xml:space="preserve"> Proximate composition of Cowpea</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This study aimed at determining the proximate composition, mineral constituents and tyrosine inhibitory activity of the cultivar. Cowpea presents (100g): 24.5 protein, 51.4 carbohydrates, 16.6 insoluble fibers and 2.7 soluble fibers, 2.6 ash; major mineral constituents.</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3.3.1</w:t>
      </w:r>
      <w:r w:rsidRPr="00C46097">
        <w:rPr>
          <w:rFonts w:ascii="Times New Roman" w:hAnsi="Times New Roman" w:cs="Times New Roman"/>
          <w:b/>
          <w:sz w:val="24"/>
          <w:szCs w:val="24"/>
        </w:rPr>
        <w:tab/>
        <w:t xml:space="preserve"> Initial and Final Moisture Content Determination on Dry Basis (db) </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 xml:space="preserve">Fresh beans sample of 100g were placed in pre-weighed electro weighing balances and mixed with neem powder, temperature of 70c for 6h at 26.1HG vacuum in a thelco 29 vacuum oven (precisions scientific, Chicago, IL) dishes were removed and placed immediately in desiccators to allow temperature to equilibrate before weighing. </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 xml:space="preserve">The weighing used for the scale had an accuracy of 0.01g. All moisture measurement for each trial were replicated twice and moisture contents were </w:t>
      </w:r>
      <w:r w:rsidRPr="00C46097">
        <w:rPr>
          <w:rFonts w:ascii="Times New Roman" w:hAnsi="Times New Roman" w:cs="Times New Roman"/>
          <w:sz w:val="24"/>
          <w:szCs w:val="24"/>
        </w:rPr>
        <w:lastRenderedPageBreak/>
        <w:t>calculated on dry basis using the following formula to obtain the initial moisture content of the samples.</w:t>
      </w:r>
    </w:p>
    <w:p w:rsidR="00045200" w:rsidRPr="00C46097" w:rsidRDefault="00045200" w:rsidP="00045200">
      <w:pPr>
        <w:spacing w:line="480" w:lineRule="auto"/>
        <w:ind w:right="432" w:firstLine="720"/>
        <w:jc w:val="both"/>
        <w:rPr>
          <w:rFonts w:ascii="Times New Roman" w:hAnsi="Times New Roman" w:cs="Times New Roman"/>
          <w:sz w:val="24"/>
          <w:szCs w:val="24"/>
        </w:rPr>
      </w:pPr>
      <w:r w:rsidRPr="00C46097">
        <w:rPr>
          <w:rFonts w:ascii="Times New Roman" w:hAnsi="Times New Roman" w:cs="Times New Roman"/>
          <w:sz w:val="24"/>
          <w:szCs w:val="24"/>
        </w:rPr>
        <w:t>MC (%db) = (</w:t>
      </w:r>
      <w:r w:rsidRPr="00C46097">
        <w:rPr>
          <w:rFonts w:ascii="Times New Roman" w:hAnsi="Times New Roman" w:cs="Times New Roman"/>
          <w:sz w:val="24"/>
          <w:szCs w:val="24"/>
          <w:u w:val="single"/>
        </w:rPr>
        <w:t>W</w:t>
      </w:r>
      <w:r w:rsidRPr="00C46097">
        <w:rPr>
          <w:rFonts w:ascii="Times New Roman" w:hAnsi="Times New Roman" w:cs="Times New Roman"/>
          <w:sz w:val="24"/>
          <w:szCs w:val="24"/>
          <w:u w:val="single"/>
          <w:vertAlign w:val="subscript"/>
        </w:rPr>
        <w:t>1</w:t>
      </w:r>
      <w:r w:rsidRPr="00C46097">
        <w:rPr>
          <w:rFonts w:ascii="Times New Roman" w:hAnsi="Times New Roman" w:cs="Times New Roman"/>
          <w:sz w:val="24"/>
          <w:szCs w:val="24"/>
          <w:u w:val="single"/>
        </w:rPr>
        <w:t>-W</w:t>
      </w:r>
      <w:r w:rsidRPr="00C46097">
        <w:rPr>
          <w:rFonts w:ascii="Times New Roman" w:hAnsi="Times New Roman" w:cs="Times New Roman"/>
          <w:sz w:val="24"/>
          <w:szCs w:val="24"/>
          <w:u w:val="single"/>
          <w:vertAlign w:val="subscript"/>
        </w:rPr>
        <w:t>F</w:t>
      </w:r>
      <w:r w:rsidRPr="00C46097">
        <w:rPr>
          <w:rFonts w:ascii="Times New Roman" w:hAnsi="Times New Roman" w:cs="Times New Roman"/>
          <w:sz w:val="24"/>
          <w:szCs w:val="24"/>
          <w:u w:val="single"/>
        </w:rPr>
        <w:t>)</w:t>
      </w:r>
      <w:r w:rsidRPr="00C46097">
        <w:rPr>
          <w:rFonts w:ascii="Times New Roman" w:hAnsi="Times New Roman" w:cs="Times New Roman"/>
          <w:sz w:val="24"/>
          <w:szCs w:val="24"/>
        </w:rPr>
        <w:t xml:space="preserve"> x 100</w:t>
      </w:r>
    </w:p>
    <w:p w:rsidR="00045200" w:rsidRPr="00C46097" w:rsidRDefault="00045200" w:rsidP="00045200">
      <w:pPr>
        <w:spacing w:line="480" w:lineRule="auto"/>
        <w:ind w:right="432"/>
        <w:jc w:val="both"/>
        <w:rPr>
          <w:rFonts w:ascii="Times New Roman" w:hAnsi="Times New Roman" w:cs="Times New Roman"/>
          <w:sz w:val="24"/>
          <w:szCs w:val="24"/>
          <w:vertAlign w:val="subscript"/>
        </w:rPr>
      </w:pPr>
      <w:r w:rsidRPr="00C46097">
        <w:rPr>
          <w:rFonts w:ascii="Times New Roman" w:hAnsi="Times New Roman" w:cs="Times New Roman"/>
          <w:sz w:val="24"/>
          <w:szCs w:val="24"/>
        </w:rPr>
        <w:t xml:space="preserve">                           W</w:t>
      </w:r>
      <w:r w:rsidRPr="00C46097">
        <w:rPr>
          <w:rFonts w:ascii="Times New Roman" w:hAnsi="Times New Roman" w:cs="Times New Roman"/>
          <w:sz w:val="24"/>
          <w:szCs w:val="24"/>
          <w:vertAlign w:val="subscript"/>
        </w:rPr>
        <w:t>F</w:t>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 xml:space="preserve">           W</w:t>
      </w:r>
      <w:r w:rsidRPr="00C46097">
        <w:rPr>
          <w:rFonts w:ascii="Times New Roman" w:hAnsi="Times New Roman" w:cs="Times New Roman"/>
          <w:sz w:val="24"/>
          <w:szCs w:val="24"/>
        </w:rPr>
        <w:softHyphen/>
      </w:r>
      <w:r w:rsidRPr="00C46097">
        <w:rPr>
          <w:rFonts w:ascii="Times New Roman" w:hAnsi="Times New Roman" w:cs="Times New Roman"/>
          <w:sz w:val="24"/>
          <w:szCs w:val="24"/>
          <w:vertAlign w:val="subscript"/>
        </w:rPr>
        <w:t>I</w:t>
      </w:r>
      <w:r w:rsidRPr="00C46097">
        <w:rPr>
          <w:rFonts w:ascii="Times New Roman" w:hAnsi="Times New Roman" w:cs="Times New Roman"/>
          <w:sz w:val="24"/>
          <w:szCs w:val="24"/>
        </w:rPr>
        <w:t xml:space="preserve"> =initial weight of the sample</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b/>
          <w:sz w:val="24"/>
          <w:szCs w:val="24"/>
        </w:rPr>
        <w:t>3.1</w:t>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 xml:space="preserve">            W</w:t>
      </w:r>
      <w:r w:rsidRPr="00C46097">
        <w:rPr>
          <w:rFonts w:ascii="Times New Roman" w:hAnsi="Times New Roman" w:cs="Times New Roman"/>
          <w:sz w:val="24"/>
          <w:szCs w:val="24"/>
          <w:vertAlign w:val="subscript"/>
        </w:rPr>
        <w:t>F</w:t>
      </w:r>
      <w:r w:rsidRPr="00C46097">
        <w:rPr>
          <w:rFonts w:ascii="Times New Roman" w:hAnsi="Times New Roman" w:cs="Times New Roman"/>
          <w:sz w:val="24"/>
          <w:szCs w:val="24"/>
        </w:rPr>
        <w:t xml:space="preserve"> =final weight of the sample</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final moisture of the dried samples was the determined using infrared moisture determination balance AD/4714A,(centurion scientist limited).  Following manual recommendation, 5g of each sample was weighed into a cleaned dried dish. The sample was then placed in the infrared mixture determination balance. The temperature regulated to 105Oc. The mixture content was indicated automatically by the reading on the machine.</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3.3.2</w:t>
      </w:r>
      <w:r w:rsidRPr="00C46097">
        <w:rPr>
          <w:rFonts w:ascii="Times New Roman" w:hAnsi="Times New Roman" w:cs="Times New Roman"/>
          <w:b/>
          <w:sz w:val="24"/>
          <w:szCs w:val="24"/>
        </w:rPr>
        <w:tab/>
        <w:t xml:space="preserve"> Determination of Fat Contents</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About 5g of each of the sample weighted and wrapped in a filter paper and placed in an extraction thimble. The thimble weighed before the additional of the sample, (W</w:t>
      </w:r>
      <w:r w:rsidRPr="00C46097">
        <w:rPr>
          <w:rFonts w:ascii="Times New Roman" w:hAnsi="Times New Roman" w:cs="Times New Roman"/>
          <w:sz w:val="24"/>
          <w:szCs w:val="24"/>
          <w:vertAlign w:val="subscript"/>
        </w:rPr>
        <w:t>1</w:t>
      </w:r>
      <w:r w:rsidRPr="00C46097">
        <w:rPr>
          <w:rFonts w:ascii="Times New Roman" w:hAnsi="Times New Roman" w:cs="Times New Roman"/>
          <w:sz w:val="24"/>
          <w:szCs w:val="24"/>
        </w:rPr>
        <w:t>), the thimble with sample (W</w:t>
      </w:r>
      <w:r w:rsidRPr="00C46097">
        <w:rPr>
          <w:rFonts w:ascii="Times New Roman" w:hAnsi="Times New Roman" w:cs="Times New Roman"/>
          <w:sz w:val="24"/>
          <w:szCs w:val="24"/>
          <w:vertAlign w:val="subscript"/>
        </w:rPr>
        <w:t>2</w:t>
      </w:r>
      <w:r w:rsidRPr="00C46097">
        <w:rPr>
          <w:rFonts w:ascii="Times New Roman" w:hAnsi="Times New Roman" w:cs="Times New Roman"/>
          <w:sz w:val="24"/>
          <w:szCs w:val="24"/>
        </w:rPr>
        <w:t>) was then inserted in soxhlet apparatus. Extraction under reflux was carried out with petroleum ether (30-60</w:t>
      </w:r>
      <w:r w:rsidRPr="00C46097">
        <w:rPr>
          <w:rFonts w:ascii="Times New Roman" w:hAnsi="Times New Roman" w:cs="Times New Roman"/>
          <w:sz w:val="24"/>
          <w:szCs w:val="24"/>
          <w:vertAlign w:val="superscript"/>
        </w:rPr>
        <w:t>0</w:t>
      </w:r>
      <w:r w:rsidRPr="00C46097">
        <w:rPr>
          <w:rFonts w:ascii="Times New Roman" w:hAnsi="Times New Roman" w:cs="Times New Roman"/>
          <w:sz w:val="24"/>
          <w:szCs w:val="24"/>
        </w:rPr>
        <w:t>C boiling range) for 5hrs. At the end of the extraction thimble was dried in an oven for about 180s at 100</w:t>
      </w:r>
      <w:r w:rsidRPr="00C46097">
        <w:rPr>
          <w:rFonts w:ascii="Times New Roman" w:hAnsi="Times New Roman" w:cs="Times New Roman"/>
          <w:sz w:val="24"/>
          <w:szCs w:val="24"/>
          <w:vertAlign w:val="superscript"/>
        </w:rPr>
        <w:t>0</w:t>
      </w:r>
      <w:r w:rsidRPr="00C46097">
        <w:rPr>
          <w:rFonts w:ascii="Times New Roman" w:hAnsi="Times New Roman" w:cs="Times New Roman"/>
          <w:sz w:val="24"/>
          <w:szCs w:val="24"/>
        </w:rPr>
        <w:t>c for the evaporation of the solvent and the thimble was allowed to cool in a desiccators and later weighed (W</w:t>
      </w:r>
      <w:r w:rsidRPr="00C46097">
        <w:rPr>
          <w:rFonts w:ascii="Times New Roman" w:hAnsi="Times New Roman" w:cs="Times New Roman"/>
          <w:sz w:val="24"/>
          <w:szCs w:val="24"/>
          <w:vertAlign w:val="subscript"/>
        </w:rPr>
        <w:t>3</w:t>
      </w:r>
      <w:r w:rsidRPr="00C46097">
        <w:rPr>
          <w:rFonts w:ascii="Times New Roman" w:hAnsi="Times New Roman" w:cs="Times New Roman"/>
          <w:sz w:val="24"/>
          <w:szCs w:val="24"/>
        </w:rPr>
        <w:t xml:space="preserve">) (AOAC,2005) </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%Fat = (weight loss of a sample {extracted fat})– (original weight of sample) x 100 (W</w:t>
      </w:r>
      <w:r w:rsidRPr="00C46097">
        <w:rPr>
          <w:rFonts w:ascii="Times New Roman" w:hAnsi="Times New Roman" w:cs="Times New Roman"/>
          <w:sz w:val="24"/>
          <w:szCs w:val="24"/>
          <w:vertAlign w:val="subscript"/>
        </w:rPr>
        <w:t xml:space="preserve">2 </w:t>
      </w:r>
      <w:r w:rsidRPr="00C46097">
        <w:rPr>
          <w:rFonts w:ascii="Times New Roman" w:hAnsi="Times New Roman" w:cs="Times New Roman"/>
          <w:sz w:val="24"/>
          <w:szCs w:val="24"/>
        </w:rPr>
        <w:t>– W</w:t>
      </w:r>
      <w:r w:rsidRPr="00C46097">
        <w:rPr>
          <w:rFonts w:ascii="Times New Roman" w:hAnsi="Times New Roman" w:cs="Times New Roman"/>
          <w:sz w:val="24"/>
          <w:szCs w:val="24"/>
          <w:vertAlign w:val="subscript"/>
        </w:rPr>
        <w:t>3</w:t>
      </w:r>
      <w:r w:rsidRPr="00C46097">
        <w:rPr>
          <w:rFonts w:ascii="Times New Roman" w:hAnsi="Times New Roman" w:cs="Times New Roman"/>
          <w:sz w:val="24"/>
          <w:szCs w:val="24"/>
        </w:rPr>
        <w:t>) – (W</w:t>
      </w:r>
      <w:r w:rsidRPr="00C46097">
        <w:rPr>
          <w:rFonts w:ascii="Times New Roman" w:hAnsi="Times New Roman" w:cs="Times New Roman"/>
          <w:sz w:val="24"/>
          <w:szCs w:val="24"/>
          <w:vertAlign w:val="subscript"/>
        </w:rPr>
        <w:t>2</w:t>
      </w:r>
      <w:r w:rsidRPr="00C46097">
        <w:rPr>
          <w:rFonts w:ascii="Times New Roman" w:hAnsi="Times New Roman" w:cs="Times New Roman"/>
          <w:sz w:val="24"/>
          <w:szCs w:val="24"/>
        </w:rPr>
        <w:t xml:space="preserve"> –W</w:t>
      </w:r>
      <w:r w:rsidRPr="00C46097">
        <w:rPr>
          <w:rFonts w:ascii="Times New Roman" w:hAnsi="Times New Roman" w:cs="Times New Roman"/>
          <w:sz w:val="24"/>
          <w:szCs w:val="24"/>
          <w:vertAlign w:val="subscript"/>
        </w:rPr>
        <w:t>1</w:t>
      </w:r>
      <w:r w:rsidRPr="00C46097">
        <w:rPr>
          <w:rFonts w:ascii="Times New Roman" w:hAnsi="Times New Roman" w:cs="Times New Roman"/>
          <w:sz w:val="24"/>
          <w:szCs w:val="24"/>
        </w:rPr>
        <w:t>) x 100</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b/>
          <w:sz w:val="24"/>
          <w:szCs w:val="24"/>
        </w:rPr>
        <w:t xml:space="preserve">3.3.3 </w:t>
      </w:r>
      <w:r w:rsidRPr="00C46097">
        <w:rPr>
          <w:rFonts w:ascii="Times New Roman" w:hAnsi="Times New Roman" w:cs="Times New Roman"/>
          <w:b/>
          <w:sz w:val="24"/>
          <w:szCs w:val="24"/>
        </w:rPr>
        <w:tab/>
        <w:t>Determination of Carbohydrate Contents</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lastRenderedPageBreak/>
        <w:t>The carbohydrate contents were determined by the subtraction of the summation of crude protein, crude fiber, and ash, fat contents in percentage from 100 percent.</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3.3.4</w:t>
      </w:r>
      <w:r w:rsidRPr="00C46097">
        <w:rPr>
          <w:rFonts w:ascii="Times New Roman" w:hAnsi="Times New Roman" w:cs="Times New Roman"/>
          <w:b/>
          <w:sz w:val="24"/>
          <w:szCs w:val="24"/>
        </w:rPr>
        <w:tab/>
        <w:t xml:space="preserve"> Determination of Ash Contents  </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ash content was determined as described in association of official analytical chemists (AOAC) official standard and methods (2005). A know weigh of the beans was charred in a low flame. Thereafter, the sample was transferred to the furnace regulated at 600</w:t>
      </w:r>
      <w:r w:rsidRPr="00C46097">
        <w:rPr>
          <w:rFonts w:ascii="Times New Roman" w:hAnsi="Times New Roman" w:cs="Times New Roman"/>
          <w:sz w:val="24"/>
          <w:szCs w:val="24"/>
          <w:vertAlign w:val="subscript"/>
        </w:rPr>
        <w:t>o</w:t>
      </w:r>
      <w:r w:rsidRPr="00C46097">
        <w:rPr>
          <w:rFonts w:ascii="Times New Roman" w:hAnsi="Times New Roman" w:cs="Times New Roman"/>
          <w:sz w:val="24"/>
          <w:szCs w:val="24"/>
        </w:rPr>
        <w:t xml:space="preserve">c for about 30min. the sample was then cooled and reweighed the procedure was respected until gray ash was resulted. The ash content was calculated as shown in equation developed by AOAC (2005). </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C</w:t>
      </w:r>
      <w:r w:rsidRPr="00C46097">
        <w:rPr>
          <w:rFonts w:ascii="Times New Roman" w:hAnsi="Times New Roman" w:cs="Times New Roman"/>
          <w:sz w:val="24"/>
          <w:szCs w:val="24"/>
          <w:vertAlign w:val="subscript"/>
        </w:rPr>
        <w:t>ASH</w:t>
      </w:r>
      <w:r w:rsidRPr="00C46097">
        <w:rPr>
          <w:rFonts w:ascii="Times New Roman" w:hAnsi="Times New Roman" w:cs="Times New Roman"/>
          <w:sz w:val="24"/>
          <w:szCs w:val="24"/>
        </w:rPr>
        <w:t xml:space="preserve"> = </w:t>
      </w:r>
      <w:r w:rsidRPr="00C46097">
        <w:rPr>
          <w:rFonts w:ascii="Times New Roman" w:hAnsi="Times New Roman" w:cs="Times New Roman"/>
          <w:sz w:val="24"/>
          <w:szCs w:val="24"/>
          <w:u w:val="single"/>
        </w:rPr>
        <w:t>W</w:t>
      </w:r>
      <w:r w:rsidRPr="00C46097">
        <w:rPr>
          <w:rFonts w:ascii="Times New Roman" w:hAnsi="Times New Roman" w:cs="Times New Roman"/>
          <w:sz w:val="24"/>
          <w:szCs w:val="24"/>
          <w:u w:val="single"/>
          <w:vertAlign w:val="subscript"/>
        </w:rPr>
        <w:t>ASH</w:t>
      </w:r>
      <w:r w:rsidRPr="00C46097">
        <w:rPr>
          <w:rFonts w:ascii="Times New Roman" w:hAnsi="Times New Roman" w:cs="Times New Roman"/>
          <w:sz w:val="24"/>
          <w:szCs w:val="24"/>
        </w:rPr>
        <w:t xml:space="preserve"> x 100</w:t>
      </w:r>
    </w:p>
    <w:p w:rsidR="00045200" w:rsidRPr="00C46097" w:rsidRDefault="00045200" w:rsidP="00045200">
      <w:pPr>
        <w:spacing w:line="480" w:lineRule="auto"/>
        <w:ind w:left="720" w:right="432"/>
        <w:jc w:val="both"/>
        <w:rPr>
          <w:rFonts w:ascii="Times New Roman" w:hAnsi="Times New Roman" w:cs="Times New Roman"/>
          <w:sz w:val="24"/>
          <w:szCs w:val="24"/>
          <w:vertAlign w:val="subscript"/>
        </w:rPr>
      </w:pPr>
      <w:r w:rsidRPr="00C46097">
        <w:rPr>
          <w:rFonts w:ascii="Times New Roman" w:hAnsi="Times New Roman" w:cs="Times New Roman"/>
          <w:sz w:val="24"/>
          <w:szCs w:val="24"/>
        </w:rPr>
        <w:t xml:space="preserve">              W</w:t>
      </w:r>
      <w:r w:rsidRPr="00C46097">
        <w:rPr>
          <w:rFonts w:ascii="Times New Roman" w:hAnsi="Times New Roman" w:cs="Times New Roman"/>
          <w:sz w:val="24"/>
          <w:szCs w:val="24"/>
          <w:vertAlign w:val="subscript"/>
        </w:rPr>
        <w:t>AS</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Where,</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C</w:t>
      </w:r>
      <w:r w:rsidRPr="00C46097">
        <w:rPr>
          <w:rFonts w:ascii="Times New Roman" w:hAnsi="Times New Roman" w:cs="Times New Roman"/>
          <w:sz w:val="24"/>
          <w:szCs w:val="24"/>
          <w:vertAlign w:val="subscript"/>
        </w:rPr>
        <w:t>ash</w:t>
      </w:r>
      <w:r w:rsidRPr="00C46097">
        <w:rPr>
          <w:rFonts w:ascii="Times New Roman" w:hAnsi="Times New Roman" w:cs="Times New Roman"/>
          <w:sz w:val="24"/>
          <w:szCs w:val="24"/>
        </w:rPr>
        <w:t xml:space="preserve"> = the ash content in %</w:t>
      </w:r>
      <w:r w:rsidRPr="00C46097">
        <w:rPr>
          <w:rFonts w:ascii="Times New Roman" w:hAnsi="Times New Roman" w:cs="Times New Roman"/>
          <w:sz w:val="24"/>
          <w:szCs w:val="24"/>
        </w:rPr>
        <w:tab/>
      </w:r>
    </w:p>
    <w:p w:rsidR="00045200" w:rsidRPr="00C46097" w:rsidRDefault="00045200" w:rsidP="00045200">
      <w:pPr>
        <w:spacing w:line="480" w:lineRule="auto"/>
        <w:ind w:left="720" w:right="432"/>
        <w:jc w:val="both"/>
        <w:rPr>
          <w:rFonts w:ascii="Times New Roman" w:hAnsi="Times New Roman" w:cs="Times New Roman"/>
          <w:b/>
          <w:sz w:val="24"/>
          <w:szCs w:val="24"/>
        </w:rPr>
      </w:pPr>
      <w:r w:rsidRPr="00C46097">
        <w:rPr>
          <w:rFonts w:ascii="Times New Roman" w:hAnsi="Times New Roman" w:cs="Times New Roman"/>
          <w:sz w:val="24"/>
          <w:szCs w:val="24"/>
          <w:vertAlign w:val="subscript"/>
        </w:rPr>
        <w:t xml:space="preserve">ASH </w:t>
      </w:r>
      <w:r w:rsidRPr="00C46097">
        <w:rPr>
          <w:rFonts w:ascii="Times New Roman" w:hAnsi="Times New Roman" w:cs="Times New Roman"/>
          <w:sz w:val="24"/>
          <w:szCs w:val="24"/>
        </w:rPr>
        <w:t xml:space="preserve"> = ash weigh, kg</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W</w:t>
      </w:r>
      <w:r w:rsidRPr="00C46097">
        <w:rPr>
          <w:rFonts w:ascii="Times New Roman" w:hAnsi="Times New Roman" w:cs="Times New Roman"/>
          <w:sz w:val="24"/>
          <w:szCs w:val="24"/>
          <w:vertAlign w:val="subscript"/>
        </w:rPr>
        <w:t>as</w:t>
      </w:r>
      <w:r w:rsidRPr="00C46097">
        <w:rPr>
          <w:rFonts w:ascii="Times New Roman" w:hAnsi="Times New Roman" w:cs="Times New Roman"/>
          <w:sz w:val="24"/>
          <w:szCs w:val="24"/>
        </w:rPr>
        <w:t xml:space="preserve"> = sample weigh, kg</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3.3.5</w:t>
      </w:r>
      <w:r w:rsidRPr="00C46097">
        <w:rPr>
          <w:rFonts w:ascii="Times New Roman" w:hAnsi="Times New Roman" w:cs="Times New Roman"/>
          <w:b/>
          <w:sz w:val="24"/>
          <w:szCs w:val="24"/>
        </w:rPr>
        <w:tab/>
        <w:t xml:space="preserve"> Determination of Crude Fibre Contents </w:t>
      </w:r>
    </w:p>
    <w:p w:rsidR="00045200" w:rsidRPr="00C46097" w:rsidRDefault="00045200" w:rsidP="00045200">
      <w:pPr>
        <w:spacing w:line="480" w:lineRule="auto"/>
        <w:ind w:left="720" w:right="432"/>
        <w:jc w:val="both"/>
        <w:rPr>
          <w:rFonts w:ascii="Times New Roman" w:hAnsi="Times New Roman" w:cs="Times New Roman"/>
          <w:sz w:val="24"/>
          <w:szCs w:val="24"/>
          <w:vertAlign w:val="subscript"/>
        </w:rPr>
      </w:pPr>
      <w:r w:rsidRPr="00C46097">
        <w:rPr>
          <w:rFonts w:ascii="Times New Roman" w:hAnsi="Times New Roman" w:cs="Times New Roman"/>
          <w:sz w:val="24"/>
          <w:szCs w:val="24"/>
        </w:rPr>
        <w:t>The fibre content was determined by the method described in AOAC, (2005). Two grams of the samples were accurately weighed into fibre flask and 100 ml of 0.255 N H</w:t>
      </w:r>
      <w:r w:rsidRPr="00C46097">
        <w:rPr>
          <w:rFonts w:ascii="Times New Roman" w:hAnsi="Times New Roman" w:cs="Times New Roman"/>
          <w:sz w:val="24"/>
          <w:szCs w:val="24"/>
          <w:vertAlign w:val="subscript"/>
        </w:rPr>
        <w:t>2</w:t>
      </w:r>
      <w:r w:rsidRPr="00C46097">
        <w:rPr>
          <w:rFonts w:ascii="Times New Roman" w:hAnsi="Times New Roman" w:cs="Times New Roman"/>
          <w:sz w:val="24"/>
          <w:szCs w:val="24"/>
        </w:rPr>
        <w:t>SO</w:t>
      </w:r>
      <w:r w:rsidRPr="00C46097">
        <w:rPr>
          <w:rFonts w:ascii="Times New Roman" w:hAnsi="Times New Roman" w:cs="Times New Roman"/>
          <w:sz w:val="24"/>
          <w:szCs w:val="24"/>
          <w:vertAlign w:val="subscript"/>
        </w:rPr>
        <w:t>4</w:t>
      </w:r>
      <w:r w:rsidRPr="00C46097">
        <w:rPr>
          <w:rFonts w:ascii="Times New Roman" w:hAnsi="Times New Roman" w:cs="Times New Roman"/>
          <w:sz w:val="24"/>
          <w:szCs w:val="24"/>
        </w:rPr>
        <w:t xml:space="preserve"> was added. The mixture was then heated under reflux for one hour with the heating mantle and the hot mixture was filtered through fibre sleeve cloth. The filtrate was thrown of while the residue was returned to the fibre flask </w:t>
      </w:r>
      <w:r w:rsidRPr="00C46097">
        <w:rPr>
          <w:rFonts w:ascii="Times New Roman" w:hAnsi="Times New Roman" w:cs="Times New Roman"/>
          <w:sz w:val="24"/>
          <w:szCs w:val="24"/>
        </w:rPr>
        <w:lastRenderedPageBreak/>
        <w:t>to which 100ml of 0.313 NNAOH was added and heated under reflux for another 1hr. The mixture was filtered through a fibre sleeve cloth and 100ml of acetone was added to dissolve ant organic constituent.  The residue was washed with some hot water twice on the sleeve cloth before it was finally transferred into a crucible. The crucible containing the residue was cooled in the desiccators and later weighed to obtain weight W</w:t>
      </w:r>
      <w:r w:rsidRPr="00C46097">
        <w:rPr>
          <w:rFonts w:ascii="Times New Roman" w:hAnsi="Times New Roman" w:cs="Times New Roman"/>
          <w:sz w:val="24"/>
          <w:szCs w:val="24"/>
          <w:vertAlign w:val="subscript"/>
        </w:rPr>
        <w:t>2</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different W</w:t>
      </w:r>
      <w:r w:rsidRPr="00C46097">
        <w:rPr>
          <w:rFonts w:ascii="Times New Roman" w:hAnsi="Times New Roman" w:cs="Times New Roman"/>
          <w:sz w:val="24"/>
          <w:szCs w:val="24"/>
        </w:rPr>
        <w:softHyphen/>
      </w:r>
      <w:r w:rsidRPr="00C46097">
        <w:rPr>
          <w:rFonts w:ascii="Times New Roman" w:hAnsi="Times New Roman" w:cs="Times New Roman"/>
          <w:sz w:val="24"/>
          <w:szCs w:val="24"/>
          <w:vertAlign w:val="subscript"/>
        </w:rPr>
        <w:t>1</w:t>
      </w:r>
      <w:r w:rsidRPr="00C46097">
        <w:rPr>
          <w:rFonts w:ascii="Times New Roman" w:hAnsi="Times New Roman" w:cs="Times New Roman"/>
          <w:sz w:val="24"/>
          <w:szCs w:val="24"/>
        </w:rPr>
        <w:t>-W</w:t>
      </w:r>
      <w:r w:rsidRPr="00C46097">
        <w:rPr>
          <w:rFonts w:ascii="Times New Roman" w:hAnsi="Times New Roman" w:cs="Times New Roman"/>
          <w:sz w:val="24"/>
          <w:szCs w:val="24"/>
          <w:vertAlign w:val="subscript"/>
        </w:rPr>
        <w:t xml:space="preserve">2 </w:t>
      </w:r>
      <w:r w:rsidRPr="00C46097">
        <w:rPr>
          <w:rFonts w:ascii="Times New Roman" w:hAnsi="Times New Roman" w:cs="Times New Roman"/>
          <w:sz w:val="24"/>
          <w:szCs w:val="24"/>
        </w:rPr>
        <w:t xml:space="preserve"> gives the weight of fibre and the percentage fibre was obtained as </w:t>
      </w:r>
    </w:p>
    <w:p w:rsidR="00045200" w:rsidRPr="00C46097" w:rsidRDefault="00045200" w:rsidP="00045200">
      <w:pPr>
        <w:spacing w:line="480" w:lineRule="auto"/>
        <w:ind w:left="720" w:right="432" w:firstLine="720"/>
        <w:jc w:val="both"/>
        <w:rPr>
          <w:rFonts w:ascii="Times New Roman" w:hAnsi="Times New Roman" w:cs="Times New Roman"/>
          <w:sz w:val="24"/>
          <w:szCs w:val="24"/>
        </w:rPr>
      </w:pPr>
      <w:r w:rsidRPr="00C46097">
        <w:rPr>
          <w:rFonts w:ascii="Times New Roman" w:hAnsi="Times New Roman" w:cs="Times New Roman"/>
          <w:sz w:val="24"/>
          <w:szCs w:val="24"/>
        </w:rPr>
        <w:t xml:space="preserve">% Fibre = </w:t>
      </w:r>
      <w:r w:rsidRPr="00C46097">
        <w:rPr>
          <w:rFonts w:ascii="Times New Roman" w:hAnsi="Times New Roman" w:cs="Times New Roman"/>
          <w:sz w:val="24"/>
          <w:szCs w:val="24"/>
          <w:u w:val="single"/>
        </w:rPr>
        <w:t>W</w:t>
      </w:r>
      <w:r w:rsidRPr="00C46097">
        <w:rPr>
          <w:rFonts w:ascii="Times New Roman" w:hAnsi="Times New Roman" w:cs="Times New Roman"/>
          <w:sz w:val="24"/>
          <w:szCs w:val="24"/>
          <w:u w:val="single"/>
          <w:vertAlign w:val="subscript"/>
        </w:rPr>
        <w:t>1</w:t>
      </w:r>
      <w:r w:rsidRPr="00C46097">
        <w:rPr>
          <w:rFonts w:ascii="Times New Roman" w:hAnsi="Times New Roman" w:cs="Times New Roman"/>
          <w:sz w:val="24"/>
          <w:szCs w:val="24"/>
          <w:u w:val="single"/>
        </w:rPr>
        <w:t>-W</w:t>
      </w:r>
      <w:r w:rsidRPr="00C46097">
        <w:rPr>
          <w:rFonts w:ascii="Times New Roman" w:hAnsi="Times New Roman" w:cs="Times New Roman"/>
          <w:sz w:val="24"/>
          <w:szCs w:val="24"/>
          <w:u w:val="single"/>
          <w:vertAlign w:val="subscript"/>
        </w:rPr>
        <w:t>2</w:t>
      </w:r>
      <w:r w:rsidRPr="00C46097">
        <w:rPr>
          <w:rFonts w:ascii="Times New Roman" w:hAnsi="Times New Roman" w:cs="Times New Roman"/>
          <w:sz w:val="24"/>
          <w:szCs w:val="24"/>
          <w:u w:val="single"/>
        </w:rPr>
        <w:t xml:space="preserve"> x 100</w:t>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 xml:space="preserve">           </w:t>
      </w:r>
      <w:r w:rsidRPr="00C46097">
        <w:rPr>
          <w:rFonts w:ascii="Times New Roman" w:hAnsi="Times New Roman" w:cs="Times New Roman"/>
          <w:sz w:val="24"/>
          <w:szCs w:val="24"/>
        </w:rPr>
        <w:tab/>
      </w:r>
      <w:r w:rsidRPr="00C46097">
        <w:rPr>
          <w:rFonts w:ascii="Times New Roman" w:hAnsi="Times New Roman" w:cs="Times New Roman"/>
          <w:sz w:val="24"/>
          <w:szCs w:val="24"/>
        </w:rPr>
        <w:tab/>
        <w:t xml:space="preserve">    Weight of sample</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b/>
          <w:sz w:val="24"/>
          <w:szCs w:val="24"/>
        </w:rPr>
        <w:t>3.4</w:t>
      </w:r>
    </w:p>
    <w:p w:rsidR="00045200" w:rsidRPr="00C46097" w:rsidRDefault="00045200" w:rsidP="00045200">
      <w:pPr>
        <w:spacing w:line="480" w:lineRule="auto"/>
        <w:ind w:right="432"/>
        <w:jc w:val="both"/>
        <w:rPr>
          <w:rFonts w:ascii="Times New Roman" w:hAnsi="Times New Roman" w:cs="Times New Roman"/>
          <w:sz w:val="24"/>
          <w:szCs w:val="24"/>
        </w:rPr>
      </w:pPr>
      <w:r w:rsidRPr="00C46097">
        <w:rPr>
          <w:rFonts w:ascii="Times New Roman" w:hAnsi="Times New Roman" w:cs="Times New Roman"/>
          <w:b/>
          <w:sz w:val="24"/>
          <w:szCs w:val="24"/>
        </w:rPr>
        <w:t>3.3.6</w:t>
      </w:r>
      <w:r w:rsidRPr="00C46097">
        <w:rPr>
          <w:rFonts w:ascii="Times New Roman" w:hAnsi="Times New Roman" w:cs="Times New Roman"/>
          <w:b/>
          <w:sz w:val="24"/>
          <w:szCs w:val="24"/>
        </w:rPr>
        <w:tab/>
        <w:t xml:space="preserve"> Determination of Crude Protein Content</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Protein content of the test sample was determined using micro kjedhel method as described by AOAC (2005). One gram of test sample was weighed into digestion tube, 15ml of concentrated H</w:t>
      </w:r>
      <w:r w:rsidRPr="00C46097">
        <w:rPr>
          <w:rFonts w:ascii="Times New Roman" w:hAnsi="Times New Roman" w:cs="Times New Roman"/>
          <w:sz w:val="24"/>
          <w:szCs w:val="24"/>
          <w:vertAlign w:val="subscript"/>
        </w:rPr>
        <w:t>2</w:t>
      </w:r>
      <w:r w:rsidRPr="00C46097">
        <w:rPr>
          <w:rFonts w:ascii="Times New Roman" w:hAnsi="Times New Roman" w:cs="Times New Roman"/>
          <w:sz w:val="24"/>
          <w:szCs w:val="24"/>
        </w:rPr>
        <w:t>SO</w:t>
      </w:r>
      <w:r w:rsidRPr="00C46097">
        <w:rPr>
          <w:rFonts w:ascii="Times New Roman" w:hAnsi="Times New Roman" w:cs="Times New Roman"/>
          <w:sz w:val="24"/>
          <w:szCs w:val="24"/>
          <w:vertAlign w:val="subscript"/>
        </w:rPr>
        <w:t>4</w:t>
      </w:r>
      <w:r w:rsidRPr="00C46097">
        <w:rPr>
          <w:rFonts w:ascii="Times New Roman" w:hAnsi="Times New Roman" w:cs="Times New Roman"/>
          <w:sz w:val="24"/>
          <w:szCs w:val="24"/>
        </w:rPr>
        <w:t xml:space="preserve"> and one tablet of selenium catalyst was added. The mixture was digested on an electro-thermal heater until clear solution is obtained. The flask was allowed to cool after which the solution was diluted with distilled water to 50ml, 5ml of this was transferred into the distillation apparatus, 5ml of 2% boric acid was pipette into a 100ml conical flask (the receiving flask) and 4 drop of screened methyl red indicator was added 50% N</w:t>
      </w:r>
      <w:r w:rsidRPr="00C46097">
        <w:rPr>
          <w:rFonts w:ascii="Times New Roman" w:hAnsi="Times New Roman" w:cs="Times New Roman"/>
          <w:sz w:val="24"/>
          <w:szCs w:val="24"/>
          <w:vertAlign w:val="subscript"/>
        </w:rPr>
        <w:t>a</w:t>
      </w:r>
      <w:r w:rsidRPr="00C46097">
        <w:rPr>
          <w:rFonts w:ascii="Times New Roman" w:hAnsi="Times New Roman" w:cs="Times New Roman"/>
          <w:sz w:val="24"/>
          <w:szCs w:val="24"/>
        </w:rPr>
        <w:t xml:space="preserve">OH was continually added to the digested sample until the solution turned cloudy and this indicates the alkalinity of the solution. The distillation was carried out the acid solution in the receiving flask with the delivery tube below the acid level. As the distillation is going on, the pink color solution of the receiving flask turned blue. Distillation was continued was continued until the content of the round bottom </w:t>
      </w:r>
      <w:r w:rsidRPr="00C46097">
        <w:rPr>
          <w:rFonts w:ascii="Times New Roman" w:hAnsi="Times New Roman" w:cs="Times New Roman"/>
          <w:sz w:val="24"/>
          <w:szCs w:val="24"/>
        </w:rPr>
        <w:lastRenderedPageBreak/>
        <w:t xml:space="preserve">flask is about 50ml. The resulting solution in the conical flask was titrated with 0.1 M HCI. </w:t>
      </w:r>
    </w:p>
    <w:p w:rsidR="00045200" w:rsidRPr="00C46097" w:rsidRDefault="00045200" w:rsidP="00045200">
      <w:pPr>
        <w:spacing w:line="480" w:lineRule="auto"/>
        <w:ind w:right="432" w:firstLine="720"/>
        <w:jc w:val="both"/>
        <w:rPr>
          <w:rFonts w:ascii="Times New Roman" w:hAnsi="Times New Roman" w:cs="Times New Roman"/>
          <w:sz w:val="24"/>
          <w:szCs w:val="24"/>
          <w:u w:val="single"/>
          <w:vertAlign w:val="subscript"/>
        </w:rPr>
      </w:pPr>
      <w:r w:rsidRPr="00C46097">
        <w:rPr>
          <w:rFonts w:ascii="Times New Roman" w:hAnsi="Times New Roman" w:cs="Times New Roman"/>
          <w:sz w:val="24"/>
          <w:szCs w:val="24"/>
        </w:rPr>
        <w:t xml:space="preserve">% Nitrogen = </w:t>
      </w:r>
      <w:r w:rsidRPr="00C46097">
        <w:rPr>
          <w:rFonts w:ascii="Times New Roman" w:hAnsi="Times New Roman" w:cs="Times New Roman"/>
          <w:sz w:val="24"/>
          <w:szCs w:val="24"/>
          <w:u w:val="single"/>
        </w:rPr>
        <w:t xml:space="preserve">Titre value x 0.1 HCI x 0.014 x 100 x </w:t>
      </w:r>
      <w:r w:rsidRPr="00C46097">
        <w:rPr>
          <w:rFonts w:ascii="Times New Roman" w:hAnsi="Times New Roman" w:cs="Times New Roman"/>
          <w:sz w:val="24"/>
          <w:szCs w:val="24"/>
          <w:u w:val="single"/>
          <w:vertAlign w:val="superscript"/>
        </w:rPr>
        <w:t>50</w:t>
      </w:r>
      <w:r w:rsidRPr="00C46097">
        <w:rPr>
          <w:rFonts w:ascii="Times New Roman" w:hAnsi="Times New Roman" w:cs="Times New Roman"/>
          <w:sz w:val="24"/>
          <w:szCs w:val="24"/>
          <w:u w:val="single"/>
        </w:rPr>
        <w:t>/</w:t>
      </w:r>
      <w:r w:rsidRPr="00C46097">
        <w:rPr>
          <w:rFonts w:ascii="Times New Roman" w:hAnsi="Times New Roman" w:cs="Times New Roman"/>
          <w:sz w:val="24"/>
          <w:szCs w:val="24"/>
          <w:u w:val="single"/>
          <w:vertAlign w:val="subscript"/>
        </w:rPr>
        <w:t>5</w:t>
      </w:r>
    </w:p>
    <w:p w:rsidR="00045200" w:rsidRPr="00C46097" w:rsidRDefault="00045200" w:rsidP="00045200">
      <w:pPr>
        <w:spacing w:line="480" w:lineRule="auto"/>
        <w:ind w:right="432" w:firstLine="720"/>
        <w:jc w:val="both"/>
        <w:rPr>
          <w:rFonts w:ascii="Times New Roman" w:hAnsi="Times New Roman" w:cs="Times New Roman"/>
          <w:sz w:val="24"/>
          <w:szCs w:val="24"/>
        </w:rPr>
      </w:pPr>
      <w:r w:rsidRPr="00C46097">
        <w:rPr>
          <w:rFonts w:ascii="Times New Roman" w:hAnsi="Times New Roman" w:cs="Times New Roman"/>
          <w:sz w:val="24"/>
          <w:szCs w:val="24"/>
        </w:rPr>
        <w:t xml:space="preserve">Original weight of sample </w:t>
      </w:r>
    </w:p>
    <w:p w:rsidR="00045200" w:rsidRPr="00C46097" w:rsidRDefault="00045200" w:rsidP="00045200">
      <w:pPr>
        <w:spacing w:line="480" w:lineRule="auto"/>
        <w:ind w:right="432" w:firstLine="720"/>
        <w:jc w:val="both"/>
        <w:rPr>
          <w:rFonts w:ascii="Times New Roman" w:hAnsi="Times New Roman" w:cs="Times New Roman"/>
          <w:sz w:val="24"/>
          <w:szCs w:val="24"/>
        </w:rPr>
      </w:pPr>
      <w:r w:rsidRPr="00C46097">
        <w:rPr>
          <w:rFonts w:ascii="Times New Roman" w:hAnsi="Times New Roman" w:cs="Times New Roman"/>
          <w:sz w:val="24"/>
          <w:szCs w:val="24"/>
        </w:rPr>
        <w:t>% Protein = %Nitrogen x protein conversion factor.</w:t>
      </w:r>
      <w:r w:rsidRPr="00C46097">
        <w:rPr>
          <w:rFonts w:ascii="Times New Roman" w:hAnsi="Times New Roman" w:cs="Times New Roman"/>
          <w:sz w:val="24"/>
          <w:szCs w:val="24"/>
        </w:rPr>
        <w:tab/>
      </w: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firstLine="720"/>
        <w:jc w:val="both"/>
        <w:rPr>
          <w:rFonts w:ascii="Times New Roman" w:hAnsi="Times New Roman" w:cs="Times New Roman"/>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p>
    <w:p w:rsidR="00045200" w:rsidRPr="00C46097" w:rsidRDefault="00045200" w:rsidP="00045200">
      <w:pPr>
        <w:spacing w:line="480" w:lineRule="auto"/>
        <w:ind w:right="432"/>
        <w:jc w:val="center"/>
        <w:rPr>
          <w:rFonts w:ascii="Times New Roman" w:hAnsi="Times New Roman" w:cs="Times New Roman"/>
          <w:b/>
          <w:sz w:val="24"/>
          <w:szCs w:val="24"/>
        </w:rPr>
      </w:pPr>
      <w:r w:rsidRPr="00C46097">
        <w:rPr>
          <w:rFonts w:ascii="Times New Roman" w:hAnsi="Times New Roman" w:cs="Times New Roman"/>
          <w:b/>
          <w:sz w:val="24"/>
          <w:szCs w:val="24"/>
        </w:rPr>
        <w:lastRenderedPageBreak/>
        <w:t>CHAPTER FOUR</w:t>
      </w:r>
    </w:p>
    <w:p w:rsidR="00045200" w:rsidRPr="00C46097" w:rsidRDefault="00977CD7" w:rsidP="00977CD7">
      <w:pPr>
        <w:spacing w:line="480" w:lineRule="auto"/>
        <w:ind w:right="432"/>
        <w:rPr>
          <w:rFonts w:ascii="Times New Roman" w:hAnsi="Times New Roman" w:cs="Times New Roman"/>
          <w:b/>
          <w:sz w:val="24"/>
          <w:szCs w:val="24"/>
        </w:rPr>
      </w:pPr>
      <w:r w:rsidRPr="00C46097">
        <w:rPr>
          <w:rFonts w:ascii="Times New Roman" w:hAnsi="Times New Roman" w:cs="Times New Roman"/>
          <w:b/>
          <w:sz w:val="24"/>
          <w:szCs w:val="24"/>
        </w:rPr>
        <w:t>4.0</w:t>
      </w:r>
      <w:r w:rsidRPr="00C46097">
        <w:rPr>
          <w:rFonts w:ascii="Times New Roman" w:hAnsi="Times New Roman" w:cs="Times New Roman"/>
          <w:b/>
          <w:sz w:val="24"/>
          <w:szCs w:val="24"/>
        </w:rPr>
        <w:tab/>
      </w:r>
      <w:r w:rsidR="00045200" w:rsidRPr="00C46097">
        <w:rPr>
          <w:rFonts w:ascii="Times New Roman" w:hAnsi="Times New Roman" w:cs="Times New Roman"/>
          <w:b/>
          <w:sz w:val="24"/>
          <w:szCs w:val="24"/>
        </w:rPr>
        <w:t>RESULTS AND DISCUSSION</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 xml:space="preserve">4.1 </w:t>
      </w:r>
      <w:r w:rsidRPr="00C46097">
        <w:rPr>
          <w:rFonts w:ascii="Times New Roman" w:hAnsi="Times New Roman" w:cs="Times New Roman"/>
          <w:b/>
          <w:sz w:val="24"/>
          <w:szCs w:val="24"/>
        </w:rPr>
        <w:tab/>
        <w:t>RESULTS</w:t>
      </w:r>
    </w:p>
    <w:p w:rsidR="00045200" w:rsidRPr="00C46097" w:rsidRDefault="00045200" w:rsidP="00045200">
      <w:pPr>
        <w:spacing w:line="480" w:lineRule="auto"/>
        <w:ind w:left="720" w:right="432"/>
        <w:jc w:val="both"/>
        <w:rPr>
          <w:rStyle w:val="Emphasis"/>
          <w:rFonts w:ascii="Times New Roman" w:hAnsi="Times New Roman" w:cs="Times New Roman"/>
          <w:i w:val="0"/>
          <w:sz w:val="24"/>
          <w:szCs w:val="24"/>
        </w:rPr>
      </w:pPr>
      <w:r w:rsidRPr="00C46097">
        <w:rPr>
          <w:rFonts w:ascii="Times New Roman" w:hAnsi="Times New Roman" w:cs="Times New Roman"/>
          <w:sz w:val="24"/>
          <w:szCs w:val="24"/>
        </w:rPr>
        <w:t>The average results of a proximate composition of the cowpea before storage and preservation is presented</w:t>
      </w:r>
      <w:r w:rsidRPr="00C46097">
        <w:rPr>
          <w:rStyle w:val="Emphasis"/>
          <w:rFonts w:ascii="Times New Roman" w:hAnsi="Times New Roman" w:cs="Times New Roman"/>
          <w:i w:val="0"/>
          <w:sz w:val="24"/>
          <w:szCs w:val="24"/>
        </w:rPr>
        <w:t xml:space="preserve"> in table 4.1 while that of freshly prepared neem powder   is presented in table 4.2.</w:t>
      </w:r>
    </w:p>
    <w:p w:rsidR="00045200" w:rsidRPr="00C46097" w:rsidRDefault="00045200" w:rsidP="00045200">
      <w:pPr>
        <w:spacing w:line="480" w:lineRule="auto"/>
        <w:ind w:left="720" w:right="432" w:firstLine="720"/>
        <w:jc w:val="both"/>
        <w:rPr>
          <w:rStyle w:val="Emphasis"/>
          <w:rFonts w:ascii="Times New Roman" w:hAnsi="Times New Roman" w:cs="Times New Roman"/>
          <w:i w:val="0"/>
          <w:sz w:val="24"/>
          <w:szCs w:val="24"/>
        </w:rPr>
      </w:pPr>
      <w:r w:rsidRPr="00C46097">
        <w:rPr>
          <w:rStyle w:val="Emphasis"/>
          <w:rFonts w:ascii="Times New Roman" w:hAnsi="Times New Roman" w:cs="Times New Roman"/>
          <w:i w:val="0"/>
          <w:sz w:val="24"/>
          <w:szCs w:val="24"/>
        </w:rPr>
        <w:t>Table 4.3-4.6 shows the average results of the proximate composition of the treatment applied to the cowpea after eight (6) weeks of the experiment for the different quantities of neem powder applied.</w:t>
      </w:r>
    </w:p>
    <w:p w:rsidR="00045200" w:rsidRPr="00C46097" w:rsidRDefault="00045200" w:rsidP="00045200">
      <w:pPr>
        <w:spacing w:line="480" w:lineRule="auto"/>
        <w:ind w:left="720" w:right="432"/>
        <w:jc w:val="both"/>
        <w:rPr>
          <w:rFonts w:ascii="Times New Roman" w:hAnsi="Times New Roman" w:cs="Times New Roman"/>
          <w:iCs/>
          <w:sz w:val="24"/>
          <w:szCs w:val="24"/>
        </w:rPr>
      </w:pPr>
      <w:r w:rsidRPr="00C46097">
        <w:rPr>
          <w:rStyle w:val="Emphasis"/>
          <w:rFonts w:ascii="Times New Roman" w:hAnsi="Times New Roman" w:cs="Times New Roman"/>
          <w:i w:val="0"/>
          <w:sz w:val="24"/>
          <w:szCs w:val="24"/>
        </w:rPr>
        <w:t xml:space="preserve">Table 4.7 shows the average result of the proximate composition of cowpea before storage and preservation, the freshly prepared neem powder and when different treatment were applied to the cowpea are present in the appendix A-L </w:t>
      </w:r>
    </w:p>
    <w:p w:rsidR="00045200" w:rsidRPr="00C46097" w:rsidRDefault="009920B2" w:rsidP="00977CD7">
      <w:pPr>
        <w:spacing w:after="0" w:line="480" w:lineRule="auto"/>
        <w:ind w:right="432" w:firstLine="720"/>
        <w:jc w:val="both"/>
        <w:rPr>
          <w:rFonts w:ascii="Times New Roman" w:hAnsi="Times New Roman" w:cs="Times New Roman"/>
          <w:sz w:val="24"/>
          <w:szCs w:val="24"/>
        </w:rPr>
      </w:pPr>
      <w:r>
        <w:rPr>
          <w:rFonts w:ascii="Times New Roman" w:hAnsi="Times New Roman" w:cs="Times New Roman"/>
          <w:noProof/>
          <w:sz w:val="24"/>
          <w:szCs w:val="24"/>
        </w:rPr>
        <w:pict>
          <v:line id="Straight Connector 17" o:spid="_x0000_s1026" style="position:absolute;left:0;text-align:left;z-index:251660288;visibility:visible;mso-width-relative:margin;mso-height-relative:margin" from=".75pt,18.3pt" to="401.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r w:rsidR="00045200" w:rsidRPr="00C46097">
        <w:rPr>
          <w:rFonts w:ascii="Times New Roman" w:hAnsi="Times New Roman" w:cs="Times New Roman"/>
          <w:sz w:val="24"/>
          <w:szCs w:val="24"/>
        </w:rPr>
        <w:t>Table 4.1 Average Proximate Composition of Cowpea before Storage</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 xml:space="preserve">  Proximate Composition (%)</w:t>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18" o:spid="_x0000_s1027" style="position:absolute;left:0;text-align:left;z-index:251661312;visibility:visible;mso-width-relative:margin;mso-height-relative:margin" from=".75pt,12.35pt" to="401.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045200" w:rsidRPr="00C46097">
        <w:rPr>
          <w:rFonts w:ascii="Times New Roman" w:hAnsi="Times New Roman" w:cs="Times New Roman"/>
          <w:sz w:val="24"/>
          <w:szCs w:val="24"/>
        </w:rPr>
        <w:t>SAMPLE</w:t>
      </w:r>
      <w:r w:rsidR="00045200" w:rsidRPr="00C46097">
        <w:rPr>
          <w:rFonts w:ascii="Times New Roman" w:hAnsi="Times New Roman" w:cs="Times New Roman"/>
          <w:sz w:val="24"/>
          <w:szCs w:val="24"/>
        </w:rPr>
        <w:tab/>
        <w:t>MC         ASH</w:t>
      </w:r>
      <w:r w:rsidR="00045200" w:rsidRPr="00C46097">
        <w:rPr>
          <w:rFonts w:ascii="Times New Roman" w:hAnsi="Times New Roman" w:cs="Times New Roman"/>
          <w:sz w:val="24"/>
          <w:szCs w:val="24"/>
        </w:rPr>
        <w:tab/>
        <w:t xml:space="preserve">       FAT            FIBREPROTEIN         CHO</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COWPEA</w:t>
      </w:r>
      <w:r w:rsidRPr="00C46097">
        <w:rPr>
          <w:rFonts w:ascii="Times New Roman" w:hAnsi="Times New Roman" w:cs="Times New Roman"/>
          <w:sz w:val="24"/>
          <w:szCs w:val="24"/>
        </w:rPr>
        <w:tab/>
        <w:t>14.02</w:t>
      </w:r>
      <w:r w:rsidRPr="00C46097">
        <w:rPr>
          <w:rFonts w:ascii="Times New Roman" w:hAnsi="Times New Roman" w:cs="Times New Roman"/>
          <w:sz w:val="24"/>
          <w:szCs w:val="24"/>
        </w:rPr>
        <w:tab/>
        <w:t xml:space="preserve">   3.3</w:t>
      </w:r>
      <w:r w:rsidRPr="00C46097">
        <w:rPr>
          <w:rFonts w:ascii="Times New Roman" w:hAnsi="Times New Roman" w:cs="Times New Roman"/>
          <w:sz w:val="24"/>
          <w:szCs w:val="24"/>
        </w:rPr>
        <w:tab/>
        <w:t xml:space="preserve">         3.2</w:t>
      </w:r>
      <w:r w:rsidRPr="00C46097">
        <w:rPr>
          <w:rFonts w:ascii="Times New Roman" w:hAnsi="Times New Roman" w:cs="Times New Roman"/>
          <w:sz w:val="24"/>
          <w:szCs w:val="24"/>
        </w:rPr>
        <w:tab/>
        <w:t>3.1</w:t>
      </w:r>
      <w:r w:rsidRPr="00C46097">
        <w:rPr>
          <w:rFonts w:ascii="Times New Roman" w:hAnsi="Times New Roman" w:cs="Times New Roman"/>
          <w:sz w:val="24"/>
          <w:szCs w:val="24"/>
        </w:rPr>
        <w:tab/>
      </w:r>
      <w:r w:rsidRPr="00C46097">
        <w:rPr>
          <w:rFonts w:ascii="Times New Roman" w:hAnsi="Times New Roman" w:cs="Times New Roman"/>
          <w:sz w:val="24"/>
          <w:szCs w:val="24"/>
        </w:rPr>
        <w:tab/>
        <w:t>5.1</w:t>
      </w:r>
      <w:r w:rsidRPr="00C46097">
        <w:rPr>
          <w:rFonts w:ascii="Times New Roman" w:hAnsi="Times New Roman" w:cs="Times New Roman"/>
          <w:sz w:val="24"/>
          <w:szCs w:val="24"/>
        </w:rPr>
        <w:tab/>
        <w:t xml:space="preserve">            71.3</w:t>
      </w:r>
    </w:p>
    <w:p w:rsidR="00977CD7" w:rsidRPr="00C46097" w:rsidRDefault="009920B2" w:rsidP="00977CD7">
      <w:pPr>
        <w:spacing w:after="0" w:line="48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19" o:spid="_x0000_s1028" style="position:absolute;left:0;text-align:left;flip:y;z-index:251662336;visibility:visible;mso-height-relative:margin" from=".75pt,2.9pt" to="40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" strokecolor="black [3213]"/>
        </w:pic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Table 4.2 Average Proximate Composition of Neem Powder</w:t>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0" o:spid="_x0000_s1029" style="position:absolute;left:0;text-align:left;z-index:251663360;visibility:visible;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Proximate Composition (%)</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NEEM</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POWDER</w:t>
      </w:r>
      <w:r w:rsidRPr="00C46097">
        <w:rPr>
          <w:rFonts w:ascii="Times New Roman" w:hAnsi="Times New Roman" w:cs="Times New Roman"/>
          <w:sz w:val="24"/>
          <w:szCs w:val="24"/>
        </w:rPr>
        <w:tab/>
        <w:t>MC         ASH</w:t>
      </w:r>
      <w:r w:rsidRPr="00C46097">
        <w:rPr>
          <w:rFonts w:ascii="Times New Roman" w:hAnsi="Times New Roman" w:cs="Times New Roman"/>
          <w:sz w:val="24"/>
          <w:szCs w:val="24"/>
        </w:rPr>
        <w:tab/>
        <w:t xml:space="preserve">       FAT            FIBRE     PROTEIN         CHO</w:t>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1" o:spid="_x0000_s1030" style="position:absolute;left:0;text-align:left;z-index:251664384;visibility:visible;mso-width-relative:margin;mso-height-relative:margin" from=".75pt,6.35pt" to="401.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" strokecolor="black [3213]"/>
        </w:pict>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2" o:spid="_x0000_s1031" style="position:absolute;left:0;text-align:left;flip:y;z-index:251665408;visibility:visible;mso-height-relative:margin" from="7.25pt,20.85pt" to="407.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" strokecolor="black [3213]"/>
        </w:pic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14.12</w:t>
      </w:r>
      <w:r w:rsidR="00045200" w:rsidRPr="00C46097">
        <w:rPr>
          <w:rFonts w:ascii="Times New Roman" w:hAnsi="Times New Roman" w:cs="Times New Roman"/>
          <w:sz w:val="24"/>
          <w:szCs w:val="24"/>
        </w:rPr>
        <w:tab/>
        <w:t xml:space="preserve">   1.06</w:t>
      </w:r>
      <w:r w:rsidR="00045200" w:rsidRPr="00C46097">
        <w:rPr>
          <w:rFonts w:ascii="Times New Roman" w:hAnsi="Times New Roman" w:cs="Times New Roman"/>
          <w:sz w:val="24"/>
          <w:szCs w:val="24"/>
        </w:rPr>
        <w:tab/>
        <w:t xml:space="preserve">         3.8</w:t>
      </w:r>
      <w:r w:rsidR="00045200" w:rsidRPr="00C46097">
        <w:rPr>
          <w:rFonts w:ascii="Times New Roman" w:hAnsi="Times New Roman" w:cs="Times New Roman"/>
          <w:sz w:val="24"/>
          <w:szCs w:val="24"/>
        </w:rPr>
        <w:tab/>
        <w:t>3.07</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1.02</w:t>
      </w:r>
      <w:r w:rsidR="00045200" w:rsidRPr="00C46097">
        <w:rPr>
          <w:rFonts w:ascii="Times New Roman" w:hAnsi="Times New Roman" w:cs="Times New Roman"/>
          <w:sz w:val="24"/>
          <w:szCs w:val="24"/>
        </w:rPr>
        <w:tab/>
        <w:t xml:space="preserve">            76.95</w:t>
      </w:r>
    </w:p>
    <w:p w:rsidR="00045200" w:rsidRPr="00C46097" w:rsidRDefault="00045200"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977CD7" w:rsidRPr="00C46097" w:rsidRDefault="00977CD7" w:rsidP="00977CD7">
      <w:pPr>
        <w:spacing w:after="0" w:line="240" w:lineRule="auto"/>
        <w:ind w:right="432"/>
        <w:jc w:val="both"/>
        <w:rPr>
          <w:rFonts w:ascii="Times New Roman" w:hAnsi="Times New Roman" w:cs="Times New Roman"/>
          <w:sz w:val="24"/>
          <w:szCs w:val="24"/>
        </w:rPr>
      </w:pP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lastRenderedPageBreak/>
        <w:t>Table 4.3 Average Proximate Composition of Cowpea with Neem Treatment under Ambient    Storage</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3" o:spid="_x0000_s1032" style="position:absolute;left:0;text-align:left;z-index:251666432;visibility:visible;mso-width-relative:margin;mso-height-relative:margin" from=".75pt,.55pt" to="401.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r w:rsidR="00045200" w:rsidRPr="00C46097">
        <w:rPr>
          <w:rFonts w:ascii="Times New Roman" w:hAnsi="Times New Roman" w:cs="Times New Roman"/>
          <w:sz w:val="24"/>
          <w:szCs w:val="24"/>
        </w:rPr>
        <w:t xml:space="preserve">Proximate </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Treatment Applied</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Preserved</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4" o:spid="_x0000_s1033" style="position:absolute;left:0;text-align:left;z-index:251667456;visibility:visible;mso-width-relative:margin;mso-height-relative:margin" from="-1.75pt,22.6pt" to="398.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045200" w:rsidRPr="00C46097">
        <w:rPr>
          <w:rFonts w:ascii="Times New Roman" w:hAnsi="Times New Roman" w:cs="Times New Roman"/>
          <w:sz w:val="24"/>
          <w:szCs w:val="24"/>
        </w:rPr>
        <w:t>Composition (%)</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Infested with Insect</w:t>
      </w:r>
    </w:p>
    <w:p w:rsidR="00045200" w:rsidRPr="00C46097" w:rsidRDefault="00045200" w:rsidP="00977CD7">
      <w:pPr>
        <w:spacing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MC</w:t>
      </w:r>
      <w:r w:rsidRPr="00C46097">
        <w:rPr>
          <w:rFonts w:ascii="Times New Roman" w:hAnsi="Times New Roman" w:cs="Times New Roman"/>
          <w:sz w:val="24"/>
          <w:szCs w:val="24"/>
        </w:rPr>
        <w:tab/>
        <w:t xml:space="preserve"> </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t xml:space="preserve">    14.32</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t xml:space="preserve">   15.16</w:t>
      </w:r>
    </w:p>
    <w:p w:rsidR="00045200" w:rsidRPr="00C46097" w:rsidRDefault="00045200" w:rsidP="00977CD7">
      <w:pPr>
        <w:tabs>
          <w:tab w:val="left" w:pos="3225"/>
          <w:tab w:val="left" w:pos="6705"/>
        </w:tabs>
        <w:spacing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PROTEIN</w:t>
      </w:r>
      <w:r w:rsidRPr="00C46097">
        <w:rPr>
          <w:rFonts w:ascii="Times New Roman" w:hAnsi="Times New Roman" w:cs="Times New Roman"/>
          <w:sz w:val="24"/>
          <w:szCs w:val="24"/>
        </w:rPr>
        <w:tab/>
        <w:t>5.71</w:t>
      </w:r>
      <w:r w:rsidRPr="00C46097">
        <w:rPr>
          <w:rFonts w:ascii="Times New Roman" w:hAnsi="Times New Roman" w:cs="Times New Roman"/>
          <w:sz w:val="24"/>
          <w:szCs w:val="24"/>
        </w:rPr>
        <w:tab/>
        <w:t>5.10</w:t>
      </w:r>
    </w:p>
    <w:p w:rsidR="00045200" w:rsidRPr="00C46097" w:rsidRDefault="009920B2" w:rsidP="00977CD7">
      <w:pPr>
        <w:tabs>
          <w:tab w:val="left" w:pos="3225"/>
          <w:tab w:val="left" w:pos="6705"/>
        </w:tabs>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5" o:spid="_x0000_s1034" style="position:absolute;left:0;text-align:left;flip:y;z-index:251668480;visibility:visible;mso-height-relative:margin" from=".75pt,14.95pt" to="401.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" strokecolor="black [3213]"/>
        </w:pict>
      </w:r>
      <w:r w:rsidR="00045200" w:rsidRPr="00C46097">
        <w:rPr>
          <w:rFonts w:ascii="Times New Roman" w:hAnsi="Times New Roman" w:cs="Times New Roman"/>
          <w:sz w:val="24"/>
          <w:szCs w:val="24"/>
        </w:rPr>
        <w:t xml:space="preserve">CARBONHYDRATE </w:t>
      </w:r>
      <w:r w:rsidR="00045200" w:rsidRPr="00C46097">
        <w:rPr>
          <w:rFonts w:ascii="Times New Roman" w:hAnsi="Times New Roman" w:cs="Times New Roman"/>
          <w:sz w:val="24"/>
          <w:szCs w:val="24"/>
        </w:rPr>
        <w:tab/>
        <w:t>76.14</w:t>
      </w:r>
      <w:r w:rsidR="00045200" w:rsidRPr="00C46097">
        <w:rPr>
          <w:rFonts w:ascii="Times New Roman" w:hAnsi="Times New Roman" w:cs="Times New Roman"/>
          <w:sz w:val="24"/>
          <w:szCs w:val="24"/>
        </w:rPr>
        <w:tab/>
        <w:t>71.48</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6" o:spid="_x0000_s1035" style="position:absolute;left:0;text-align:left;z-index:251669504;visibility:visible;mso-width-relative:margin;mso-height-relative:margin" from=".75pt,29.3pt" to="401.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r w:rsidR="00045200" w:rsidRPr="00C46097">
        <w:rPr>
          <w:rFonts w:ascii="Times New Roman" w:hAnsi="Times New Roman" w:cs="Times New Roman"/>
          <w:sz w:val="24"/>
          <w:szCs w:val="24"/>
        </w:rPr>
        <w:t>Table 4.4 Average Proximate Composition of Cowpea (50g) with Neem Powder (5g) under Ambient Storage</w:t>
      </w:r>
    </w:p>
    <w:p w:rsidR="00045200" w:rsidRPr="00C46097" w:rsidRDefault="00045200" w:rsidP="00977CD7">
      <w:pPr>
        <w:spacing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Proximate Composition (%)</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7" o:spid="_x0000_s1036" style="position:absolute;left:0;text-align:left;z-index:251670528;visibility:visible;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045200" w:rsidRPr="00C46097">
        <w:rPr>
          <w:rFonts w:ascii="Times New Roman" w:hAnsi="Times New Roman" w:cs="Times New Roman"/>
          <w:sz w:val="24"/>
          <w:szCs w:val="24"/>
        </w:rPr>
        <w:t>SAMPLE</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 xml:space="preserve">MC      </w:t>
      </w:r>
      <w:r w:rsidR="00045200" w:rsidRPr="00C46097">
        <w:rPr>
          <w:rFonts w:ascii="Times New Roman" w:hAnsi="Times New Roman" w:cs="Times New Roman"/>
          <w:sz w:val="24"/>
          <w:szCs w:val="24"/>
        </w:rPr>
        <w:tab/>
        <w:t xml:space="preserve">PROTEIN      </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CHO</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8" o:spid="_x0000_s1037" style="position:absolute;left:0;text-align:left;flip:y;z-index:251671552;visibility:visible;mso-height-relative:margin" from=".75pt,22.15pt" to="401.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" strokecolor="black [3213]"/>
        </w:pict>
      </w:r>
      <w:r w:rsidR="00045200" w:rsidRPr="00C46097">
        <w:rPr>
          <w:rFonts w:ascii="Times New Roman" w:hAnsi="Times New Roman" w:cs="Times New Roman"/>
          <w:sz w:val="24"/>
          <w:szCs w:val="24"/>
        </w:rPr>
        <w:t>COWPEA</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14.21</w:t>
      </w:r>
      <w:r w:rsidR="00045200" w:rsidRPr="00C46097">
        <w:rPr>
          <w:rFonts w:ascii="Times New Roman" w:hAnsi="Times New Roman" w:cs="Times New Roman"/>
          <w:sz w:val="24"/>
          <w:szCs w:val="24"/>
        </w:rPr>
        <w:tab/>
        <w:t xml:space="preserve"> </w:t>
      </w:r>
      <w:r w:rsidR="00045200" w:rsidRPr="00C46097">
        <w:rPr>
          <w:rFonts w:ascii="Times New Roman" w:hAnsi="Times New Roman" w:cs="Times New Roman"/>
          <w:sz w:val="24"/>
          <w:szCs w:val="24"/>
        </w:rPr>
        <w:tab/>
        <w:t xml:space="preserve">  5.90</w:t>
      </w:r>
      <w:r w:rsidR="00045200" w:rsidRPr="00C46097">
        <w:rPr>
          <w:rFonts w:ascii="Times New Roman" w:hAnsi="Times New Roman" w:cs="Times New Roman"/>
          <w:sz w:val="24"/>
          <w:szCs w:val="24"/>
        </w:rPr>
        <w:tab/>
        <w:t xml:space="preserve">    </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76.23</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p>
    <w:p w:rsidR="00977CD7" w:rsidRPr="00C46097" w:rsidRDefault="00977CD7" w:rsidP="00977CD7">
      <w:pPr>
        <w:spacing w:line="240" w:lineRule="auto"/>
        <w:ind w:right="432"/>
        <w:jc w:val="both"/>
        <w:rPr>
          <w:rFonts w:ascii="Times New Roman" w:hAnsi="Times New Roman" w:cs="Times New Roman"/>
          <w:sz w:val="24"/>
          <w:szCs w:val="24"/>
        </w:rPr>
      </w:pP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29" o:spid="_x0000_s1038" style="position:absolute;left:0;text-align:left;z-index:251672576;visibility:visible;mso-width-relative:margin;mso-height-relative:margin" from=".75pt,27.8pt" to="401.2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r w:rsidR="00045200" w:rsidRPr="00C46097">
        <w:rPr>
          <w:rFonts w:ascii="Times New Roman" w:hAnsi="Times New Roman" w:cs="Times New Roman"/>
          <w:sz w:val="24"/>
          <w:szCs w:val="24"/>
        </w:rPr>
        <w:t>Table 4.5 Average Proximate Composition of Cowpea (50g) with Neem Powder (10g) under Ambient Storage</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Proximate Composition (%)</w:t>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0" o:spid="_x0000_s1039" style="position:absolute;left:0;text-align:left;z-index:251673600;visibility:visible;mso-width-relative:margin;mso-height-relative:margin" from=".75pt,12.35pt" to="401.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045200" w:rsidRPr="00C46097">
        <w:rPr>
          <w:rFonts w:ascii="Times New Roman" w:hAnsi="Times New Roman" w:cs="Times New Roman"/>
          <w:sz w:val="24"/>
          <w:szCs w:val="24"/>
        </w:rPr>
        <w:t>SAMPLE</w:t>
      </w:r>
      <w:r w:rsidR="00045200" w:rsidRPr="00C46097">
        <w:rPr>
          <w:rFonts w:ascii="Times New Roman" w:hAnsi="Times New Roman" w:cs="Times New Roman"/>
          <w:sz w:val="24"/>
          <w:szCs w:val="24"/>
        </w:rPr>
        <w:tab/>
        <w:t xml:space="preserve">MC    </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 xml:space="preserve">  PROTEIN      </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CHO</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COWPEA</w:t>
      </w:r>
      <w:r w:rsidRPr="00C46097">
        <w:rPr>
          <w:rFonts w:ascii="Times New Roman" w:hAnsi="Times New Roman" w:cs="Times New Roman"/>
          <w:sz w:val="24"/>
          <w:szCs w:val="24"/>
        </w:rPr>
        <w:tab/>
        <w:t>15.10</w:t>
      </w:r>
      <w:r w:rsidRPr="00C46097">
        <w:rPr>
          <w:rFonts w:ascii="Times New Roman" w:hAnsi="Times New Roman" w:cs="Times New Roman"/>
          <w:sz w:val="24"/>
          <w:szCs w:val="24"/>
        </w:rPr>
        <w:tab/>
        <w:t xml:space="preserve">   </w:t>
      </w:r>
      <w:r w:rsidRPr="00C46097">
        <w:rPr>
          <w:rFonts w:ascii="Times New Roman" w:hAnsi="Times New Roman" w:cs="Times New Roman"/>
          <w:sz w:val="24"/>
          <w:szCs w:val="24"/>
        </w:rPr>
        <w:tab/>
      </w:r>
      <w:r w:rsidRPr="00C46097">
        <w:rPr>
          <w:rFonts w:ascii="Times New Roman" w:hAnsi="Times New Roman" w:cs="Times New Roman"/>
          <w:sz w:val="24"/>
          <w:szCs w:val="24"/>
        </w:rPr>
        <w:tab/>
        <w:t xml:space="preserve">  5.40</w:t>
      </w:r>
      <w:r w:rsidRPr="00C46097">
        <w:rPr>
          <w:rFonts w:ascii="Times New Roman" w:hAnsi="Times New Roman" w:cs="Times New Roman"/>
          <w:sz w:val="24"/>
          <w:szCs w:val="24"/>
        </w:rPr>
        <w:tab/>
        <w:t xml:space="preserve">        </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t xml:space="preserve"> 74.28</w:t>
      </w:r>
      <w:r w:rsidRPr="00C46097">
        <w:rPr>
          <w:rFonts w:ascii="Times New Roman" w:hAnsi="Times New Roman" w:cs="Times New Roman"/>
          <w:sz w:val="24"/>
          <w:szCs w:val="24"/>
        </w:rPr>
        <w:tab/>
      </w:r>
      <w:r w:rsidRPr="00C46097">
        <w:rPr>
          <w:rFonts w:ascii="Times New Roman" w:hAnsi="Times New Roman" w:cs="Times New Roman"/>
          <w:sz w:val="24"/>
          <w:szCs w:val="24"/>
        </w:rPr>
        <w:tab/>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1" o:spid="_x0000_s1040" style="position:absolute;left:0;text-align:left;flip:y;z-index:251674624;visibility:visible;mso-height-relative:margin" from=".75pt,2.15pt" to="40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" strokecolor="black [3213]"/>
        </w:pic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Table 4.6 Average Proximate Composition of Cowpea (100g) with Neem Powder (5g) under Ambient Storage</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2" o:spid="_x0000_s1041" style="position:absolute;left:0;text-align:left;z-index:251675648;visibility:visible;mso-width-relative:margin;mso-height-relative:margin" from=".75pt,1.2pt" to="40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" strokecolor="black [3213]"/>
        </w:pict>
      </w:r>
      <w:r w:rsidR="00045200" w:rsidRPr="00C46097">
        <w:rPr>
          <w:rFonts w:ascii="Times New Roman" w:hAnsi="Times New Roman" w:cs="Times New Roman"/>
          <w:sz w:val="24"/>
          <w:szCs w:val="24"/>
        </w:rPr>
        <w:t>Proximate Composition (%)</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3" o:spid="_x0000_s1042" style="position:absolute;left:0;text-align:left;z-index:251676672;visibility:visible;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045200" w:rsidRPr="00C46097">
        <w:rPr>
          <w:rFonts w:ascii="Times New Roman" w:hAnsi="Times New Roman" w:cs="Times New Roman"/>
          <w:sz w:val="24"/>
          <w:szCs w:val="24"/>
        </w:rPr>
        <w:t>SAMPLE</w:t>
      </w:r>
      <w:r w:rsidR="00045200" w:rsidRPr="00C46097">
        <w:rPr>
          <w:rFonts w:ascii="Times New Roman" w:hAnsi="Times New Roman" w:cs="Times New Roman"/>
          <w:sz w:val="24"/>
          <w:szCs w:val="24"/>
        </w:rPr>
        <w:tab/>
        <w:t>MC      PROTEIN      CHO</w:t>
      </w:r>
    </w:p>
    <w:p w:rsidR="00045200" w:rsidRPr="00C46097" w:rsidRDefault="009920B2" w:rsidP="00977CD7">
      <w:pPr>
        <w:spacing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4" o:spid="_x0000_s1043" style="position:absolute;left:0;text-align:left;flip:y;z-index:251677696;visibility:visible;mso-height-relative:margin" from=".75pt,15.4pt" to="401.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" strokecolor="black [3213]"/>
        </w:pict>
      </w:r>
      <w:r w:rsidR="00045200" w:rsidRPr="00C46097">
        <w:rPr>
          <w:rFonts w:ascii="Times New Roman" w:hAnsi="Times New Roman" w:cs="Times New Roman"/>
          <w:sz w:val="24"/>
          <w:szCs w:val="24"/>
        </w:rPr>
        <w:t>COWPEA</w:t>
      </w:r>
      <w:r w:rsidR="00045200" w:rsidRPr="00C46097">
        <w:rPr>
          <w:rFonts w:ascii="Times New Roman" w:hAnsi="Times New Roman" w:cs="Times New Roman"/>
          <w:sz w:val="24"/>
          <w:szCs w:val="24"/>
        </w:rPr>
        <w:tab/>
        <w:t>15.03</w:t>
      </w:r>
      <w:r w:rsidR="00045200" w:rsidRPr="00C46097">
        <w:rPr>
          <w:rFonts w:ascii="Times New Roman" w:hAnsi="Times New Roman" w:cs="Times New Roman"/>
          <w:sz w:val="24"/>
          <w:szCs w:val="24"/>
        </w:rPr>
        <w:tab/>
        <w:t xml:space="preserve">   5.62</w:t>
      </w:r>
      <w:r w:rsidR="00045200" w:rsidRPr="00C46097">
        <w:rPr>
          <w:rFonts w:ascii="Times New Roman" w:hAnsi="Times New Roman" w:cs="Times New Roman"/>
          <w:sz w:val="24"/>
          <w:szCs w:val="24"/>
        </w:rPr>
        <w:tab/>
        <w:t xml:space="preserve">         75.06</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p>
    <w:p w:rsidR="00045200" w:rsidRPr="00C46097" w:rsidRDefault="00045200" w:rsidP="00977CD7">
      <w:pPr>
        <w:spacing w:after="0" w:line="240" w:lineRule="auto"/>
        <w:ind w:right="432"/>
        <w:jc w:val="both"/>
        <w:rPr>
          <w:rFonts w:ascii="Times New Roman" w:hAnsi="Times New Roman" w:cs="Times New Roman"/>
          <w:sz w:val="24"/>
          <w:szCs w:val="24"/>
        </w:rPr>
      </w:pP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5" o:spid="_x0000_s1044" style="position:absolute;left:0;text-align:left;z-index:251678720;visibility:visible;mso-width-relative:margin;mso-height-relative:margin" from=".75pt,13.2pt" to="401.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" strokecolor="black [3213]"/>
        </w:pict>
      </w:r>
      <w:r w:rsidR="00045200" w:rsidRPr="00C46097">
        <w:rPr>
          <w:rFonts w:ascii="Times New Roman" w:hAnsi="Times New Roman" w:cs="Times New Roman"/>
          <w:sz w:val="24"/>
          <w:szCs w:val="24"/>
        </w:rPr>
        <w:t xml:space="preserve">Table 4.7 Average Proximate Composition of Cowpea with no Neem Powder </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Proximate Composition (%)</w:t>
      </w:r>
    </w:p>
    <w:p w:rsidR="00045200" w:rsidRPr="00C46097" w:rsidRDefault="009920B2" w:rsidP="00977CD7">
      <w:pPr>
        <w:spacing w:after="0" w:line="240" w:lineRule="auto"/>
        <w:ind w:right="432"/>
        <w:jc w:val="both"/>
        <w:rPr>
          <w:rFonts w:ascii="Times New Roman" w:hAnsi="Times New Roman" w:cs="Times New Roman"/>
          <w:sz w:val="24"/>
          <w:szCs w:val="24"/>
        </w:rPr>
      </w:pPr>
      <w:r>
        <w:rPr>
          <w:rFonts w:ascii="Times New Roman" w:hAnsi="Times New Roman" w:cs="Times New Roman"/>
          <w:noProof/>
          <w:sz w:val="24"/>
          <w:szCs w:val="24"/>
        </w:rPr>
        <w:pict>
          <v:line id="Straight Connector 36" o:spid="_x0000_s1045" style="position:absolute;left:0;text-align:left;z-index:251679744;visibility:visible;mso-width-relative:margin;mso-height-relative:margin" from=".75pt,14.6pt" to="401.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" strokecolor="black [3213]"/>
        </w:pic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 xml:space="preserve"> Cleaned Cowpea</w:t>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r>
      <w:r w:rsidR="00045200" w:rsidRPr="00C46097">
        <w:rPr>
          <w:rFonts w:ascii="Times New Roman" w:hAnsi="Times New Roman" w:cs="Times New Roman"/>
          <w:sz w:val="24"/>
          <w:szCs w:val="24"/>
        </w:rPr>
        <w:tab/>
        <w:t>Cowpea with Insect</w:t>
      </w:r>
    </w:p>
    <w:p w:rsidR="00045200" w:rsidRPr="00C46097" w:rsidRDefault="00045200" w:rsidP="00977CD7">
      <w:pPr>
        <w:tabs>
          <w:tab w:val="left" w:pos="2475"/>
        </w:tabs>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MC</w:t>
      </w:r>
      <w:r w:rsidRPr="00C46097">
        <w:rPr>
          <w:rFonts w:ascii="Times New Roman" w:hAnsi="Times New Roman" w:cs="Times New Roman"/>
          <w:sz w:val="24"/>
          <w:szCs w:val="24"/>
        </w:rPr>
        <w:tab/>
        <w:t>14.52</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t>15.32</w:t>
      </w:r>
    </w:p>
    <w:p w:rsidR="00045200" w:rsidRPr="00C46097" w:rsidRDefault="00045200" w:rsidP="00977CD7">
      <w:pPr>
        <w:tabs>
          <w:tab w:val="left" w:pos="2475"/>
        </w:tabs>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PROTEIN</w:t>
      </w:r>
      <w:r w:rsidRPr="00C46097">
        <w:rPr>
          <w:rFonts w:ascii="Times New Roman" w:hAnsi="Times New Roman" w:cs="Times New Roman"/>
          <w:sz w:val="24"/>
          <w:szCs w:val="24"/>
        </w:rPr>
        <w:tab/>
        <w:t>5.94</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t>5.42</w:t>
      </w:r>
    </w:p>
    <w:p w:rsidR="00045200" w:rsidRPr="00C46097" w:rsidRDefault="00045200" w:rsidP="00977CD7">
      <w:pPr>
        <w:spacing w:after="0" w:line="240" w:lineRule="auto"/>
        <w:ind w:right="432"/>
        <w:jc w:val="both"/>
        <w:rPr>
          <w:rFonts w:ascii="Times New Roman" w:hAnsi="Times New Roman" w:cs="Times New Roman"/>
          <w:sz w:val="24"/>
          <w:szCs w:val="24"/>
        </w:rPr>
      </w:pPr>
      <w:r w:rsidRPr="00C46097">
        <w:rPr>
          <w:rFonts w:ascii="Times New Roman" w:hAnsi="Times New Roman" w:cs="Times New Roman"/>
          <w:sz w:val="24"/>
          <w:szCs w:val="24"/>
        </w:rPr>
        <w:t>CARBOHYDRATE</w:t>
      </w:r>
      <w:r w:rsidRPr="00C46097">
        <w:rPr>
          <w:rFonts w:ascii="Times New Roman" w:hAnsi="Times New Roman" w:cs="Times New Roman"/>
          <w:sz w:val="24"/>
          <w:szCs w:val="24"/>
        </w:rPr>
        <w:tab/>
        <w:t xml:space="preserve">      76.11</w:t>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r>
      <w:r w:rsidRPr="00C46097">
        <w:rPr>
          <w:rFonts w:ascii="Times New Roman" w:hAnsi="Times New Roman" w:cs="Times New Roman"/>
          <w:sz w:val="24"/>
          <w:szCs w:val="24"/>
        </w:rPr>
        <w:tab/>
        <w:t>70.03</w:t>
      </w:r>
    </w:p>
    <w:p w:rsidR="00045200" w:rsidRPr="00C46097" w:rsidRDefault="009920B2" w:rsidP="00977CD7">
      <w:pPr>
        <w:spacing w:after="0" w:line="240" w:lineRule="auto"/>
        <w:ind w:right="432"/>
        <w:jc w:val="both"/>
        <w:rPr>
          <w:rFonts w:ascii="Times New Roman" w:hAnsi="Times New Roman" w:cs="Times New Roman"/>
          <w:b/>
          <w:sz w:val="24"/>
          <w:szCs w:val="24"/>
        </w:rPr>
      </w:pPr>
      <w:r w:rsidRPr="009920B2">
        <w:rPr>
          <w:rFonts w:ascii="Times New Roman" w:hAnsi="Times New Roman" w:cs="Times New Roman"/>
          <w:noProof/>
          <w:sz w:val="24"/>
          <w:szCs w:val="24"/>
        </w:rPr>
        <w:pict>
          <v:line id="Straight Connector 37" o:spid="_x0000_s1046" style="position:absolute;left:0;text-align:left;flip:y;z-index:251680768;visibility:visible;mso-height-relative:margin" from=".75pt,4.4pt" to="40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" strokecolor="black [3213]"/>
        </w:pict>
      </w:r>
    </w:p>
    <w:p w:rsidR="00045200" w:rsidRPr="00C46097" w:rsidRDefault="00045200" w:rsidP="00977CD7">
      <w:pPr>
        <w:spacing w:after="0"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 xml:space="preserve">4.2    </w:t>
      </w:r>
      <w:r w:rsidRPr="00C46097">
        <w:rPr>
          <w:rFonts w:ascii="Times New Roman" w:hAnsi="Times New Roman" w:cs="Times New Roman"/>
          <w:b/>
          <w:sz w:val="24"/>
          <w:szCs w:val="24"/>
        </w:rPr>
        <w:tab/>
        <w:t>Discussions</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4.2.1</w:t>
      </w:r>
      <w:r w:rsidRPr="00C46097">
        <w:rPr>
          <w:rFonts w:ascii="Times New Roman" w:hAnsi="Times New Roman" w:cs="Times New Roman"/>
          <w:b/>
          <w:sz w:val="24"/>
          <w:szCs w:val="24"/>
        </w:rPr>
        <w:tab/>
        <w:t>Effect of Neem powder on cowpea</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 xml:space="preserve">Tables 4.3-4.6 revealed the effect of different quantities of neem powder added to preserve the cowpea. In all the results presented the moisture content increases as well as the protein. It was also observed that there was no emergence of insects </w:t>
      </w:r>
      <w:r w:rsidRPr="00C46097">
        <w:rPr>
          <w:rFonts w:ascii="Times New Roman" w:hAnsi="Times New Roman" w:cs="Times New Roman"/>
          <w:sz w:val="24"/>
          <w:szCs w:val="24"/>
        </w:rPr>
        <w:lastRenderedPageBreak/>
        <w:t xml:space="preserve">which are responsible for feeding on the carbohydrate. Therefore, the decrease on the carbohydrate was negligible when compared with the fresh cowpea before storage and preservation. </w:t>
      </w:r>
    </w:p>
    <w:p w:rsidR="00045200" w:rsidRPr="00C46097" w:rsidRDefault="00045200" w:rsidP="00045200">
      <w:pPr>
        <w:spacing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4.2.2</w:t>
      </w:r>
      <w:r w:rsidRPr="00C46097">
        <w:rPr>
          <w:rFonts w:ascii="Times New Roman" w:hAnsi="Times New Roman" w:cs="Times New Roman"/>
          <w:b/>
          <w:sz w:val="24"/>
          <w:szCs w:val="24"/>
        </w:rPr>
        <w:tab/>
        <w:t>Effect of Carbohydrate on Cowpea</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Table 4.3-4.6 show the result of the carbohydrate of the cowpea when neem powder was applied and when insect was introduced.</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carbohydrate ranged between 70.03 to 76.28% when neem powder was applied. The highest value recorded was when 10g neem powder was applied to the cowpea while the lowest carbohydrate was recorded when no treatment was applied to the cowpea with infested insects.</w:t>
      </w:r>
    </w:p>
    <w:p w:rsidR="00045200" w:rsidRPr="00C46097" w:rsidRDefault="00045200" w:rsidP="00045200">
      <w:pPr>
        <w:spacing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value recorded for the cowpea which treated with 5g of neem powder is still higher with the value recommended for carbohydrate in cowpea by (Maina</w:t>
      </w:r>
      <w:r w:rsidRPr="00C46097">
        <w:rPr>
          <w:rFonts w:ascii="Times New Roman" w:hAnsi="Times New Roman" w:cs="Times New Roman"/>
          <w:i/>
          <w:sz w:val="24"/>
          <w:szCs w:val="24"/>
        </w:rPr>
        <w:t>et al</w:t>
      </w:r>
      <w:r w:rsidRPr="00C46097">
        <w:rPr>
          <w:rFonts w:ascii="Times New Roman" w:hAnsi="Times New Roman" w:cs="Times New Roman"/>
          <w:sz w:val="24"/>
          <w:szCs w:val="24"/>
        </w:rPr>
        <w:t>., 2000) which ranged between 68-73%.</w:t>
      </w:r>
    </w:p>
    <w:p w:rsidR="00045200" w:rsidRPr="00C46097" w:rsidRDefault="00045200" w:rsidP="00045200">
      <w:pPr>
        <w:spacing w:before="240"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4.2.3</w:t>
      </w:r>
      <w:r w:rsidRPr="00C46097">
        <w:rPr>
          <w:rFonts w:ascii="Times New Roman" w:hAnsi="Times New Roman" w:cs="Times New Roman"/>
          <w:b/>
          <w:sz w:val="24"/>
          <w:szCs w:val="24"/>
        </w:rPr>
        <w:tab/>
        <w:t>Effect of Moisture Content on Cowpea</w:t>
      </w:r>
    </w:p>
    <w:p w:rsidR="00045200" w:rsidRPr="00C46097" w:rsidRDefault="00045200" w:rsidP="00045200">
      <w:pPr>
        <w:spacing w:before="240" w:line="480" w:lineRule="auto"/>
        <w:ind w:left="720" w:right="432"/>
        <w:jc w:val="both"/>
        <w:rPr>
          <w:rFonts w:ascii="Times New Roman" w:hAnsi="Times New Roman" w:cs="Times New Roman"/>
          <w:b/>
          <w:sz w:val="24"/>
          <w:szCs w:val="24"/>
        </w:rPr>
      </w:pPr>
      <w:r w:rsidRPr="00C46097">
        <w:rPr>
          <w:rFonts w:ascii="Times New Roman" w:hAnsi="Times New Roman" w:cs="Times New Roman"/>
          <w:sz w:val="24"/>
          <w:szCs w:val="24"/>
        </w:rPr>
        <w:t xml:space="preserve">The moisture content recorded in this study ranged between 14.08 to 15.32%. The highest recorded was when no treatment was applied to the cowpea (control). The lowest moisture content was when 5g of neem powder was added to the cowpea.  This implies that increase in moisture content will reduce the storage life of cowpea. This will cause insect multiplication in the cowpea under study. The reverse is the case when there is decrease in the moisture content, </w:t>
      </w:r>
    </w:p>
    <w:p w:rsidR="00C46097" w:rsidRPr="00C46097" w:rsidRDefault="00C46097" w:rsidP="00045200">
      <w:pPr>
        <w:spacing w:before="240" w:line="480" w:lineRule="auto"/>
        <w:ind w:right="432"/>
        <w:jc w:val="both"/>
        <w:rPr>
          <w:rFonts w:ascii="Times New Roman" w:hAnsi="Times New Roman" w:cs="Times New Roman"/>
          <w:b/>
          <w:sz w:val="24"/>
          <w:szCs w:val="24"/>
        </w:rPr>
      </w:pPr>
    </w:p>
    <w:p w:rsidR="00C46097" w:rsidRPr="00C46097" w:rsidRDefault="00C46097" w:rsidP="00045200">
      <w:pPr>
        <w:spacing w:before="240" w:line="480" w:lineRule="auto"/>
        <w:ind w:right="432"/>
        <w:jc w:val="both"/>
        <w:rPr>
          <w:rFonts w:ascii="Times New Roman" w:hAnsi="Times New Roman" w:cs="Times New Roman"/>
          <w:b/>
          <w:sz w:val="24"/>
          <w:szCs w:val="24"/>
        </w:rPr>
      </w:pPr>
    </w:p>
    <w:p w:rsidR="00045200" w:rsidRPr="00C46097" w:rsidRDefault="00045200" w:rsidP="00045200">
      <w:pPr>
        <w:spacing w:before="240"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lastRenderedPageBreak/>
        <w:t>4.2.4</w:t>
      </w:r>
      <w:r w:rsidRPr="00C46097">
        <w:rPr>
          <w:rFonts w:ascii="Times New Roman" w:hAnsi="Times New Roman" w:cs="Times New Roman"/>
          <w:b/>
          <w:sz w:val="24"/>
          <w:szCs w:val="24"/>
        </w:rPr>
        <w:tab/>
        <w:t>Effect of protein on Cowpea</w:t>
      </w:r>
    </w:p>
    <w:p w:rsidR="00045200" w:rsidRPr="00C46097" w:rsidRDefault="00045200" w:rsidP="00045200">
      <w:pPr>
        <w:spacing w:before="240"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The protein content on the non-infested cowpea ranged between 5.71 to 6.10% and the protein content in the infested cowpea ranged between 5.10 to 5.62%. The protein content with 5g of neem powder was the highest recorded and the least was when 2g of neem powder was applied. The infested cowpea when 2g of neem powder was the lowest and 5g of neem powder was the highest. The protein content when 5g of neem powder favors the infested and non-infested cowpea.</w:t>
      </w:r>
    </w:p>
    <w:p w:rsidR="00045200" w:rsidRPr="00C46097" w:rsidRDefault="00045200" w:rsidP="00045200">
      <w:pPr>
        <w:spacing w:before="240" w:line="480" w:lineRule="auto"/>
        <w:ind w:right="432"/>
        <w:jc w:val="both"/>
        <w:rPr>
          <w:rFonts w:ascii="Times New Roman" w:hAnsi="Times New Roman" w:cs="Times New Roman"/>
          <w:b/>
          <w:sz w:val="24"/>
          <w:szCs w:val="24"/>
        </w:rPr>
      </w:pPr>
      <w:r w:rsidRPr="00C46097">
        <w:rPr>
          <w:rFonts w:ascii="Times New Roman" w:hAnsi="Times New Roman" w:cs="Times New Roman"/>
          <w:b/>
          <w:sz w:val="24"/>
          <w:szCs w:val="24"/>
        </w:rPr>
        <w:t>4.2.5.</w:t>
      </w:r>
      <w:r w:rsidRPr="00C46097">
        <w:rPr>
          <w:rFonts w:ascii="Times New Roman" w:hAnsi="Times New Roman" w:cs="Times New Roman"/>
          <w:b/>
          <w:sz w:val="24"/>
          <w:szCs w:val="24"/>
        </w:rPr>
        <w:tab/>
        <w:t>Effect of neem powder on Cowpea</w:t>
      </w:r>
    </w:p>
    <w:p w:rsidR="00045200" w:rsidRPr="00C46097" w:rsidRDefault="00045200" w:rsidP="00045200">
      <w:pPr>
        <w:spacing w:before="240" w:line="480" w:lineRule="auto"/>
        <w:ind w:left="720" w:right="432"/>
        <w:jc w:val="both"/>
        <w:rPr>
          <w:rFonts w:ascii="Times New Roman" w:hAnsi="Times New Roman" w:cs="Times New Roman"/>
          <w:sz w:val="24"/>
          <w:szCs w:val="24"/>
        </w:rPr>
      </w:pPr>
      <w:r w:rsidRPr="00C46097">
        <w:rPr>
          <w:rFonts w:ascii="Times New Roman" w:hAnsi="Times New Roman" w:cs="Times New Roman"/>
          <w:sz w:val="24"/>
          <w:szCs w:val="24"/>
        </w:rPr>
        <w:t xml:space="preserve">It was also observed that the cowpea infested with insect and preserved with various quantity of neem powder were found dead and there were no multiplication of insect. Also the cleaned and healthy cowpea preserved with various quantity of neem powder remains clean and fresh without any emergency of insect. Thus, the neem powder had persevered the shelf life of the cowpea throughout the experiment thereby prohibiting insect multiplication and no detection of life insect during the period of study.  </w:t>
      </w:r>
    </w:p>
    <w:p w:rsidR="00045200" w:rsidRPr="00C46097" w:rsidRDefault="00045200" w:rsidP="00045200">
      <w:pPr>
        <w:spacing w:line="480" w:lineRule="auto"/>
        <w:jc w:val="both"/>
        <w:rPr>
          <w:rFonts w:ascii="Times New Roman" w:hAnsi="Times New Roman" w:cs="Times New Roman"/>
          <w:b/>
          <w:sz w:val="24"/>
          <w:szCs w:val="24"/>
        </w:rPr>
      </w:pPr>
      <w:r w:rsidRPr="00C46097">
        <w:rPr>
          <w:rFonts w:ascii="Times New Roman" w:hAnsi="Times New Roman" w:cs="Times New Roman"/>
          <w:b/>
          <w:sz w:val="24"/>
          <w:szCs w:val="24"/>
        </w:rPr>
        <w:t>4.2.1</w:t>
      </w:r>
      <w:r w:rsidRPr="00C46097">
        <w:rPr>
          <w:rFonts w:ascii="Times New Roman" w:hAnsi="Times New Roman" w:cs="Times New Roman"/>
          <w:b/>
          <w:sz w:val="24"/>
          <w:szCs w:val="24"/>
        </w:rPr>
        <w:tab/>
        <w:t>Effect of Neem powder on cowpea</w:t>
      </w:r>
    </w:p>
    <w:p w:rsidR="00045200" w:rsidRPr="00C46097" w:rsidRDefault="00045200" w:rsidP="00045200">
      <w:pPr>
        <w:spacing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 xml:space="preserve">Tables 4.3-4.6 revealed the effect of different quantities of neem powder added to preserve the cowpea. In all the results presented the moisture content increases as well as the protein. It was also observed that there was no emergence of insects which are responsible for feeding on the carbohydrate. Therefore, the decrease on the carbohydrate was negligible when compared with the fresh cowpea before storage and preservation. </w:t>
      </w:r>
    </w:p>
    <w:p w:rsidR="00C46097" w:rsidRPr="00C46097" w:rsidRDefault="00C46097" w:rsidP="00045200">
      <w:pPr>
        <w:spacing w:line="480" w:lineRule="auto"/>
        <w:jc w:val="both"/>
        <w:rPr>
          <w:rFonts w:ascii="Times New Roman" w:hAnsi="Times New Roman" w:cs="Times New Roman"/>
          <w:b/>
          <w:sz w:val="24"/>
          <w:szCs w:val="24"/>
        </w:rPr>
      </w:pPr>
    </w:p>
    <w:p w:rsidR="00045200" w:rsidRPr="00C46097" w:rsidRDefault="00045200" w:rsidP="00045200">
      <w:pPr>
        <w:spacing w:line="480" w:lineRule="auto"/>
        <w:jc w:val="both"/>
        <w:rPr>
          <w:rFonts w:ascii="Times New Roman" w:hAnsi="Times New Roman" w:cs="Times New Roman"/>
          <w:b/>
          <w:sz w:val="24"/>
          <w:szCs w:val="24"/>
        </w:rPr>
      </w:pPr>
      <w:r w:rsidRPr="00C46097">
        <w:rPr>
          <w:rFonts w:ascii="Times New Roman" w:hAnsi="Times New Roman" w:cs="Times New Roman"/>
          <w:b/>
          <w:sz w:val="24"/>
          <w:szCs w:val="24"/>
        </w:rPr>
        <w:lastRenderedPageBreak/>
        <w:t>4.2.2</w:t>
      </w:r>
      <w:r w:rsidRPr="00C46097">
        <w:rPr>
          <w:rFonts w:ascii="Times New Roman" w:hAnsi="Times New Roman" w:cs="Times New Roman"/>
          <w:b/>
          <w:sz w:val="24"/>
          <w:szCs w:val="24"/>
        </w:rPr>
        <w:tab/>
        <w:t>Effect of Carbohydrate on Cowpea</w:t>
      </w:r>
    </w:p>
    <w:p w:rsidR="00045200" w:rsidRPr="00C46097" w:rsidRDefault="00045200" w:rsidP="00045200">
      <w:pPr>
        <w:spacing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Table 4.3-4.6 show the result of the carbohydrate of the cowpea when neem powder was applied and when insect was introduced.</w:t>
      </w:r>
    </w:p>
    <w:p w:rsidR="00045200" w:rsidRPr="00C46097" w:rsidRDefault="00045200" w:rsidP="00045200">
      <w:pPr>
        <w:spacing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The carbohydrate ranged between 70.03 to 76.28% when neem powder was applied. The highest value recorded was when 3g neem powder was applied to the cowpea while the lowest carbohydrate was recorded when no treatment was applied to the cowpea with infested insects.</w:t>
      </w:r>
    </w:p>
    <w:p w:rsidR="00045200" w:rsidRPr="00C46097" w:rsidRDefault="00045200" w:rsidP="00045200">
      <w:pPr>
        <w:spacing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 xml:space="preserve">The value recorded for the cowpea which treated with 5g of neem powder is still higher with the value recommended for carbohydrate in cowpea by (Maina </w:t>
      </w:r>
      <w:r w:rsidRPr="00C46097">
        <w:rPr>
          <w:rFonts w:ascii="Times New Roman" w:hAnsi="Times New Roman" w:cs="Times New Roman"/>
          <w:i/>
          <w:sz w:val="24"/>
          <w:szCs w:val="24"/>
        </w:rPr>
        <w:t>et al</w:t>
      </w:r>
      <w:r w:rsidRPr="00C46097">
        <w:rPr>
          <w:rFonts w:ascii="Times New Roman" w:hAnsi="Times New Roman" w:cs="Times New Roman"/>
          <w:sz w:val="24"/>
          <w:szCs w:val="24"/>
        </w:rPr>
        <w:t>., 2000) which ranged between 68-73%.</w:t>
      </w:r>
    </w:p>
    <w:p w:rsidR="00045200" w:rsidRPr="00C46097" w:rsidRDefault="00045200" w:rsidP="00045200">
      <w:pPr>
        <w:spacing w:before="240" w:line="480" w:lineRule="auto"/>
        <w:jc w:val="both"/>
        <w:rPr>
          <w:rFonts w:ascii="Times New Roman" w:hAnsi="Times New Roman" w:cs="Times New Roman"/>
          <w:b/>
          <w:sz w:val="24"/>
          <w:szCs w:val="24"/>
        </w:rPr>
      </w:pPr>
      <w:r w:rsidRPr="00C46097">
        <w:rPr>
          <w:rFonts w:ascii="Times New Roman" w:hAnsi="Times New Roman" w:cs="Times New Roman"/>
          <w:b/>
          <w:sz w:val="24"/>
          <w:szCs w:val="24"/>
        </w:rPr>
        <w:t>4.2.3</w:t>
      </w:r>
      <w:r w:rsidRPr="00C46097">
        <w:rPr>
          <w:rFonts w:ascii="Times New Roman" w:hAnsi="Times New Roman" w:cs="Times New Roman"/>
          <w:b/>
          <w:sz w:val="24"/>
          <w:szCs w:val="24"/>
        </w:rPr>
        <w:tab/>
        <w:t>Effect of Moisture Content on Cowpea</w:t>
      </w:r>
    </w:p>
    <w:p w:rsidR="00045200" w:rsidRPr="00C46097" w:rsidRDefault="00045200" w:rsidP="00045200">
      <w:pPr>
        <w:spacing w:before="240" w:line="480" w:lineRule="auto"/>
        <w:ind w:left="720"/>
        <w:jc w:val="both"/>
        <w:rPr>
          <w:rFonts w:ascii="Times New Roman" w:hAnsi="Times New Roman" w:cs="Times New Roman"/>
          <w:b/>
          <w:sz w:val="24"/>
          <w:szCs w:val="24"/>
        </w:rPr>
      </w:pPr>
      <w:r w:rsidRPr="00C46097">
        <w:rPr>
          <w:rFonts w:ascii="Times New Roman" w:hAnsi="Times New Roman" w:cs="Times New Roman"/>
          <w:sz w:val="24"/>
          <w:szCs w:val="24"/>
        </w:rPr>
        <w:t xml:space="preserve">The moisture content recorded in this study ranged between 14.08 to 15.32%. the highest recorded was when no treatment was applied to the cowpea (control). The lowest moisture content was when 5g of neem powder was added to the cowpea.  This implies that increase in moisture content will reduce the storage life of cowpea. This will cause insect multiplication in the cowpea under study. The reverse is the case when there is decrease in the moisture content, </w:t>
      </w:r>
    </w:p>
    <w:p w:rsidR="00045200" w:rsidRPr="00C46097" w:rsidRDefault="00045200" w:rsidP="00045200">
      <w:pPr>
        <w:spacing w:before="240" w:line="480" w:lineRule="auto"/>
        <w:jc w:val="both"/>
        <w:rPr>
          <w:rFonts w:ascii="Times New Roman" w:hAnsi="Times New Roman" w:cs="Times New Roman"/>
          <w:b/>
          <w:sz w:val="24"/>
          <w:szCs w:val="24"/>
        </w:rPr>
      </w:pPr>
      <w:r w:rsidRPr="00C46097">
        <w:rPr>
          <w:rFonts w:ascii="Times New Roman" w:hAnsi="Times New Roman" w:cs="Times New Roman"/>
          <w:b/>
          <w:sz w:val="24"/>
          <w:szCs w:val="24"/>
        </w:rPr>
        <w:t>4.2.4</w:t>
      </w:r>
      <w:r w:rsidRPr="00C46097">
        <w:rPr>
          <w:rFonts w:ascii="Times New Roman" w:hAnsi="Times New Roman" w:cs="Times New Roman"/>
          <w:b/>
          <w:sz w:val="24"/>
          <w:szCs w:val="24"/>
        </w:rPr>
        <w:tab/>
        <w:t xml:space="preserve"> Effect of protein on Cowpea</w:t>
      </w:r>
    </w:p>
    <w:p w:rsidR="00045200" w:rsidRPr="00C46097" w:rsidRDefault="00045200" w:rsidP="00045200">
      <w:pPr>
        <w:spacing w:before="240"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 xml:space="preserve">The protein content on the non-infested cowpea ranged between 5.71 to 6.10% and the protein content in the infested cowpea ranged between 5.10 to 5.62%. The protein content with 5g of neem powder was the highest recorded and the least was when 2g of neem powder was applied. The infested cowpea when 2g of neem powder was the </w:t>
      </w:r>
      <w:r w:rsidRPr="00C46097">
        <w:rPr>
          <w:rFonts w:ascii="Times New Roman" w:hAnsi="Times New Roman" w:cs="Times New Roman"/>
          <w:sz w:val="24"/>
          <w:szCs w:val="24"/>
        </w:rPr>
        <w:lastRenderedPageBreak/>
        <w:t>lowest and 5g of neem powder was the highest. The protein content when 5g of neem powder favors the infested and non-infested cowpea.</w:t>
      </w:r>
    </w:p>
    <w:p w:rsidR="00045200" w:rsidRPr="00C46097" w:rsidRDefault="00045200" w:rsidP="00045200">
      <w:pPr>
        <w:spacing w:before="240" w:line="480" w:lineRule="auto"/>
        <w:jc w:val="both"/>
        <w:rPr>
          <w:rFonts w:ascii="Times New Roman" w:hAnsi="Times New Roman" w:cs="Times New Roman"/>
          <w:b/>
          <w:sz w:val="24"/>
          <w:szCs w:val="24"/>
        </w:rPr>
      </w:pPr>
      <w:r w:rsidRPr="00C46097">
        <w:rPr>
          <w:rFonts w:ascii="Times New Roman" w:hAnsi="Times New Roman" w:cs="Times New Roman"/>
          <w:b/>
          <w:sz w:val="24"/>
          <w:szCs w:val="24"/>
        </w:rPr>
        <w:t>4.2.5.</w:t>
      </w:r>
      <w:r w:rsidRPr="00C46097">
        <w:rPr>
          <w:rFonts w:ascii="Times New Roman" w:hAnsi="Times New Roman" w:cs="Times New Roman"/>
          <w:b/>
          <w:sz w:val="24"/>
          <w:szCs w:val="24"/>
        </w:rPr>
        <w:tab/>
        <w:t>Effect of neem powder on Cowpea</w:t>
      </w:r>
    </w:p>
    <w:p w:rsidR="00045200" w:rsidRPr="00C46097" w:rsidRDefault="00045200" w:rsidP="00045200">
      <w:pPr>
        <w:spacing w:before="240"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 xml:space="preserve">It was also observed that the cowpea infested with insect and preserved with various quantity of neem powder were found dead and there were no multiplication of insect. Also the cleaned and healthy cowpea preserved with various quantity of neem powder remains clean and fresh without any emergency of insect. Thus, the neem powder had persevered the shelf life of the cowpea throughout the experiment thereby prohibiting insect multiplication and no detection of life insect during the period of study.  </w:t>
      </w:r>
    </w:p>
    <w:p w:rsidR="00045200" w:rsidRPr="00C46097" w:rsidRDefault="00045200" w:rsidP="00045200">
      <w:pPr>
        <w:spacing w:line="480" w:lineRule="auto"/>
        <w:jc w:val="both"/>
        <w:rPr>
          <w:rFonts w:ascii="Times New Roman" w:hAnsi="Times New Roman" w:cs="Times New Roman"/>
          <w:sz w:val="24"/>
          <w:szCs w:val="24"/>
        </w:rPr>
      </w:pPr>
    </w:p>
    <w:p w:rsidR="00045200" w:rsidRPr="00C46097" w:rsidRDefault="00045200" w:rsidP="00045200">
      <w:pPr>
        <w:spacing w:line="480" w:lineRule="auto"/>
        <w:jc w:val="center"/>
        <w:rPr>
          <w:rFonts w:ascii="Times New Roman" w:hAnsi="Times New Roman" w:cs="Times New Roman"/>
          <w:b/>
          <w:sz w:val="24"/>
          <w:szCs w:val="24"/>
        </w:rPr>
      </w:pPr>
    </w:p>
    <w:p w:rsidR="00045200" w:rsidRPr="00C46097" w:rsidRDefault="00045200" w:rsidP="00045200">
      <w:pPr>
        <w:spacing w:line="480" w:lineRule="auto"/>
        <w:jc w:val="center"/>
        <w:rPr>
          <w:rFonts w:ascii="Times New Roman" w:hAnsi="Times New Roman" w:cs="Times New Roman"/>
          <w:b/>
          <w:sz w:val="24"/>
          <w:szCs w:val="24"/>
        </w:rPr>
      </w:pPr>
    </w:p>
    <w:p w:rsidR="00045200" w:rsidRPr="00C46097" w:rsidRDefault="00045200" w:rsidP="00045200">
      <w:pPr>
        <w:spacing w:line="480" w:lineRule="auto"/>
        <w:jc w:val="center"/>
        <w:rPr>
          <w:rFonts w:ascii="Times New Roman" w:hAnsi="Times New Roman" w:cs="Times New Roman"/>
          <w:b/>
          <w:sz w:val="24"/>
          <w:szCs w:val="24"/>
        </w:rPr>
      </w:pPr>
    </w:p>
    <w:p w:rsidR="00045200" w:rsidRPr="00C46097" w:rsidRDefault="00045200" w:rsidP="00045200">
      <w:pPr>
        <w:spacing w:line="480" w:lineRule="auto"/>
        <w:jc w:val="center"/>
        <w:rPr>
          <w:rFonts w:ascii="Times New Roman" w:hAnsi="Times New Roman" w:cs="Times New Roman"/>
          <w:b/>
          <w:sz w:val="24"/>
          <w:szCs w:val="24"/>
        </w:rPr>
      </w:pPr>
    </w:p>
    <w:p w:rsidR="00C46097" w:rsidRPr="00C46097" w:rsidRDefault="00C46097" w:rsidP="00045200">
      <w:pPr>
        <w:spacing w:line="480" w:lineRule="auto"/>
        <w:jc w:val="center"/>
        <w:rPr>
          <w:rFonts w:ascii="Times New Roman" w:hAnsi="Times New Roman" w:cs="Times New Roman"/>
          <w:b/>
          <w:sz w:val="24"/>
          <w:szCs w:val="24"/>
        </w:rPr>
      </w:pPr>
    </w:p>
    <w:p w:rsidR="00C46097" w:rsidRPr="00C46097" w:rsidRDefault="00C46097" w:rsidP="00045200">
      <w:pPr>
        <w:spacing w:line="480" w:lineRule="auto"/>
        <w:jc w:val="center"/>
        <w:rPr>
          <w:rFonts w:ascii="Times New Roman" w:hAnsi="Times New Roman" w:cs="Times New Roman"/>
          <w:b/>
          <w:sz w:val="24"/>
          <w:szCs w:val="24"/>
        </w:rPr>
      </w:pPr>
    </w:p>
    <w:p w:rsidR="00C46097" w:rsidRPr="00C46097" w:rsidRDefault="00C46097" w:rsidP="00045200">
      <w:pPr>
        <w:spacing w:line="480" w:lineRule="auto"/>
        <w:jc w:val="center"/>
        <w:rPr>
          <w:rFonts w:ascii="Times New Roman" w:hAnsi="Times New Roman" w:cs="Times New Roman"/>
          <w:b/>
          <w:sz w:val="24"/>
          <w:szCs w:val="24"/>
        </w:rPr>
      </w:pPr>
    </w:p>
    <w:p w:rsidR="00C46097" w:rsidRPr="00C46097" w:rsidRDefault="00C46097" w:rsidP="00045200">
      <w:pPr>
        <w:spacing w:line="480" w:lineRule="auto"/>
        <w:jc w:val="center"/>
        <w:rPr>
          <w:rFonts w:ascii="Times New Roman" w:hAnsi="Times New Roman" w:cs="Times New Roman"/>
          <w:b/>
          <w:sz w:val="24"/>
          <w:szCs w:val="24"/>
        </w:rPr>
      </w:pPr>
    </w:p>
    <w:p w:rsidR="00C46097" w:rsidRPr="00C46097" w:rsidRDefault="00C46097" w:rsidP="00045200">
      <w:pPr>
        <w:spacing w:line="480" w:lineRule="auto"/>
        <w:jc w:val="center"/>
        <w:rPr>
          <w:rFonts w:ascii="Times New Roman" w:hAnsi="Times New Roman" w:cs="Times New Roman"/>
          <w:b/>
          <w:sz w:val="24"/>
          <w:szCs w:val="24"/>
        </w:rPr>
      </w:pPr>
    </w:p>
    <w:p w:rsidR="00C46097" w:rsidRPr="00C46097" w:rsidRDefault="00C46097" w:rsidP="00045200">
      <w:pPr>
        <w:spacing w:line="480" w:lineRule="auto"/>
        <w:jc w:val="center"/>
        <w:rPr>
          <w:rFonts w:ascii="Times New Roman" w:hAnsi="Times New Roman" w:cs="Times New Roman"/>
          <w:b/>
          <w:sz w:val="24"/>
          <w:szCs w:val="24"/>
        </w:rPr>
      </w:pPr>
    </w:p>
    <w:p w:rsidR="00C46097" w:rsidRPr="00C46097" w:rsidRDefault="00C46097" w:rsidP="00C46097">
      <w:pPr>
        <w:spacing w:line="480" w:lineRule="auto"/>
        <w:rPr>
          <w:rFonts w:ascii="Times New Roman" w:hAnsi="Times New Roman" w:cs="Times New Roman"/>
          <w:b/>
          <w:sz w:val="24"/>
          <w:szCs w:val="24"/>
        </w:rPr>
      </w:pPr>
    </w:p>
    <w:p w:rsidR="00045200" w:rsidRPr="00C46097" w:rsidRDefault="00045200" w:rsidP="00C46097">
      <w:pPr>
        <w:spacing w:line="480" w:lineRule="auto"/>
        <w:jc w:val="center"/>
        <w:rPr>
          <w:rFonts w:ascii="Times New Roman" w:hAnsi="Times New Roman" w:cs="Times New Roman"/>
          <w:b/>
          <w:sz w:val="24"/>
          <w:szCs w:val="24"/>
        </w:rPr>
      </w:pPr>
      <w:r w:rsidRPr="00C46097">
        <w:rPr>
          <w:rFonts w:ascii="Times New Roman" w:hAnsi="Times New Roman" w:cs="Times New Roman"/>
          <w:b/>
          <w:sz w:val="24"/>
          <w:szCs w:val="24"/>
        </w:rPr>
        <w:lastRenderedPageBreak/>
        <w:t>CHAPTER FIVE</w:t>
      </w:r>
    </w:p>
    <w:p w:rsidR="00045200" w:rsidRPr="00C46097" w:rsidRDefault="00C46097" w:rsidP="00C46097">
      <w:pPr>
        <w:spacing w:line="480" w:lineRule="auto"/>
        <w:rPr>
          <w:rFonts w:ascii="Times New Roman" w:hAnsi="Times New Roman" w:cs="Times New Roman"/>
          <w:b/>
          <w:sz w:val="24"/>
          <w:szCs w:val="24"/>
        </w:rPr>
      </w:pPr>
      <w:r w:rsidRPr="00C46097">
        <w:rPr>
          <w:rFonts w:ascii="Times New Roman" w:hAnsi="Times New Roman" w:cs="Times New Roman"/>
          <w:b/>
          <w:sz w:val="24"/>
          <w:szCs w:val="24"/>
        </w:rPr>
        <w:t>5.0</w:t>
      </w:r>
      <w:r w:rsidRPr="00C46097">
        <w:rPr>
          <w:rFonts w:ascii="Times New Roman" w:hAnsi="Times New Roman" w:cs="Times New Roman"/>
          <w:b/>
          <w:sz w:val="24"/>
          <w:szCs w:val="24"/>
        </w:rPr>
        <w:tab/>
      </w:r>
      <w:r w:rsidR="00045200" w:rsidRPr="00C46097">
        <w:rPr>
          <w:rFonts w:ascii="Times New Roman" w:hAnsi="Times New Roman" w:cs="Times New Roman"/>
          <w:b/>
          <w:sz w:val="24"/>
          <w:szCs w:val="24"/>
        </w:rPr>
        <w:t>CONCLUSIONS AND RECOMMENDATIONS</w:t>
      </w:r>
    </w:p>
    <w:p w:rsidR="00045200" w:rsidRPr="00C46097" w:rsidRDefault="00045200" w:rsidP="00045200">
      <w:pPr>
        <w:spacing w:line="480" w:lineRule="auto"/>
        <w:rPr>
          <w:rFonts w:ascii="Times New Roman" w:hAnsi="Times New Roman" w:cs="Times New Roman"/>
          <w:b/>
          <w:sz w:val="24"/>
          <w:szCs w:val="24"/>
        </w:rPr>
      </w:pPr>
      <w:r w:rsidRPr="00C46097">
        <w:rPr>
          <w:rFonts w:ascii="Times New Roman" w:hAnsi="Times New Roman" w:cs="Times New Roman"/>
          <w:b/>
          <w:sz w:val="24"/>
          <w:szCs w:val="24"/>
        </w:rPr>
        <w:t>5.1</w:t>
      </w:r>
      <w:r w:rsidRPr="00C46097">
        <w:rPr>
          <w:rFonts w:ascii="Times New Roman" w:hAnsi="Times New Roman" w:cs="Times New Roman"/>
          <w:b/>
          <w:sz w:val="24"/>
          <w:szCs w:val="24"/>
        </w:rPr>
        <w:tab/>
        <w:t>CONCLUSIONS</w:t>
      </w:r>
    </w:p>
    <w:p w:rsidR="00045200" w:rsidRPr="00C46097" w:rsidRDefault="00045200" w:rsidP="00045200">
      <w:pPr>
        <w:spacing w:line="480" w:lineRule="auto"/>
        <w:ind w:left="411"/>
        <w:rPr>
          <w:rFonts w:ascii="Times New Roman" w:hAnsi="Times New Roman" w:cs="Times New Roman"/>
          <w:sz w:val="24"/>
          <w:szCs w:val="24"/>
        </w:rPr>
      </w:pPr>
      <w:r w:rsidRPr="00C46097">
        <w:rPr>
          <w:rFonts w:ascii="Times New Roman" w:hAnsi="Times New Roman" w:cs="Times New Roman"/>
          <w:sz w:val="24"/>
          <w:szCs w:val="24"/>
        </w:rPr>
        <w:t>The effect of organic preservatives for the treatment of insects and pest in agricultural crops was investigated, based on the experiment conducted, the following conclusion was drawn:</w:t>
      </w:r>
    </w:p>
    <w:p w:rsidR="00045200" w:rsidRPr="00C46097" w:rsidRDefault="00045200" w:rsidP="00045200">
      <w:pPr>
        <w:pStyle w:val="ListParagraph"/>
        <w:numPr>
          <w:ilvl w:val="0"/>
          <w:numId w:val="4"/>
        </w:numPr>
        <w:spacing w:line="480" w:lineRule="auto"/>
        <w:rPr>
          <w:rFonts w:ascii="Times New Roman" w:hAnsi="Times New Roman" w:cs="Times New Roman"/>
          <w:sz w:val="24"/>
          <w:szCs w:val="24"/>
        </w:rPr>
      </w:pPr>
      <w:r w:rsidRPr="00C46097">
        <w:rPr>
          <w:rFonts w:ascii="Times New Roman" w:hAnsi="Times New Roman" w:cs="Times New Roman"/>
          <w:sz w:val="24"/>
          <w:szCs w:val="24"/>
        </w:rPr>
        <w:t>Neem powder in different quantity of 2g, 3g, 4g, and 5g were applied to cowpea under ambient storage of 28</w:t>
      </w:r>
      <w:r w:rsidRPr="00C46097">
        <w:rPr>
          <w:rFonts w:ascii="Times New Roman" w:hAnsi="Times New Roman" w:cs="Times New Roman"/>
          <w:sz w:val="24"/>
          <w:szCs w:val="24"/>
          <w:vertAlign w:val="superscript"/>
        </w:rPr>
        <w:t>o</w:t>
      </w:r>
      <w:r w:rsidRPr="00C46097">
        <w:rPr>
          <w:rFonts w:ascii="Times New Roman" w:hAnsi="Times New Roman" w:cs="Times New Roman"/>
          <w:sz w:val="24"/>
          <w:szCs w:val="24"/>
        </w:rPr>
        <w:t>c using infested and non-infested cowpea.</w:t>
      </w:r>
    </w:p>
    <w:p w:rsidR="00045200" w:rsidRPr="00C46097" w:rsidRDefault="00045200" w:rsidP="00045200">
      <w:pPr>
        <w:pStyle w:val="ListParagraph"/>
        <w:numPr>
          <w:ilvl w:val="0"/>
          <w:numId w:val="4"/>
        </w:numPr>
        <w:spacing w:line="480" w:lineRule="auto"/>
        <w:rPr>
          <w:rFonts w:ascii="Times New Roman" w:hAnsi="Times New Roman" w:cs="Times New Roman"/>
          <w:sz w:val="24"/>
          <w:szCs w:val="24"/>
        </w:rPr>
      </w:pPr>
      <w:r w:rsidRPr="00C46097">
        <w:rPr>
          <w:rFonts w:ascii="Times New Roman" w:hAnsi="Times New Roman" w:cs="Times New Roman"/>
          <w:sz w:val="24"/>
          <w:szCs w:val="24"/>
        </w:rPr>
        <w:t>Neem powder favors the non-infested cowpea when 5g of neem powder is applied and also showed no emergence of life insect throughout the experiment.</w:t>
      </w:r>
    </w:p>
    <w:p w:rsidR="00045200" w:rsidRPr="00C46097" w:rsidRDefault="00045200" w:rsidP="00045200">
      <w:pPr>
        <w:pStyle w:val="ListParagraph"/>
        <w:numPr>
          <w:ilvl w:val="0"/>
          <w:numId w:val="4"/>
        </w:numPr>
        <w:spacing w:line="480" w:lineRule="auto"/>
        <w:rPr>
          <w:rFonts w:ascii="Times New Roman" w:hAnsi="Times New Roman" w:cs="Times New Roman"/>
          <w:sz w:val="24"/>
          <w:szCs w:val="24"/>
        </w:rPr>
      </w:pPr>
      <w:r w:rsidRPr="00C46097">
        <w:rPr>
          <w:rFonts w:ascii="Times New Roman" w:hAnsi="Times New Roman" w:cs="Times New Roman"/>
          <w:sz w:val="24"/>
          <w:szCs w:val="24"/>
        </w:rPr>
        <w:t>The infested cowpea showed no further emergence of insect and confirmed death of the entire insect introduced when 5g of neem powder was used.</w:t>
      </w:r>
    </w:p>
    <w:p w:rsidR="00045200" w:rsidRPr="00C46097" w:rsidRDefault="00045200" w:rsidP="00045200">
      <w:pPr>
        <w:pStyle w:val="ListParagraph"/>
        <w:numPr>
          <w:ilvl w:val="0"/>
          <w:numId w:val="4"/>
        </w:numPr>
        <w:spacing w:line="480" w:lineRule="auto"/>
        <w:rPr>
          <w:rFonts w:ascii="Times New Roman" w:hAnsi="Times New Roman" w:cs="Times New Roman"/>
          <w:sz w:val="24"/>
          <w:szCs w:val="24"/>
        </w:rPr>
      </w:pPr>
      <w:r w:rsidRPr="00C46097">
        <w:rPr>
          <w:rFonts w:ascii="Times New Roman" w:hAnsi="Times New Roman" w:cs="Times New Roman"/>
          <w:sz w:val="24"/>
          <w:szCs w:val="24"/>
        </w:rPr>
        <w:t>Neem powder can be used as an alternative preservative for cowpea.</w:t>
      </w:r>
    </w:p>
    <w:p w:rsidR="00045200" w:rsidRPr="00C46097" w:rsidRDefault="00045200" w:rsidP="00045200">
      <w:pPr>
        <w:spacing w:line="480" w:lineRule="auto"/>
        <w:rPr>
          <w:rFonts w:ascii="Times New Roman" w:hAnsi="Times New Roman" w:cs="Times New Roman"/>
          <w:b/>
          <w:sz w:val="24"/>
          <w:szCs w:val="24"/>
        </w:rPr>
      </w:pPr>
      <w:r w:rsidRPr="00C46097">
        <w:rPr>
          <w:rFonts w:ascii="Times New Roman" w:hAnsi="Times New Roman" w:cs="Times New Roman"/>
          <w:b/>
          <w:sz w:val="24"/>
          <w:szCs w:val="24"/>
        </w:rPr>
        <w:t xml:space="preserve">5.2 </w:t>
      </w:r>
      <w:r w:rsidRPr="00C46097">
        <w:rPr>
          <w:rFonts w:ascii="Times New Roman" w:hAnsi="Times New Roman" w:cs="Times New Roman"/>
          <w:b/>
          <w:sz w:val="24"/>
          <w:szCs w:val="24"/>
        </w:rPr>
        <w:tab/>
        <w:t xml:space="preserve">RECOMMENDATIONS </w:t>
      </w:r>
    </w:p>
    <w:p w:rsidR="00045200" w:rsidRPr="00C46097" w:rsidRDefault="00045200" w:rsidP="00045200">
      <w:pPr>
        <w:spacing w:line="480" w:lineRule="auto"/>
        <w:ind w:firstLine="360"/>
        <w:rPr>
          <w:rFonts w:ascii="Times New Roman" w:hAnsi="Times New Roman" w:cs="Times New Roman"/>
          <w:sz w:val="24"/>
          <w:szCs w:val="24"/>
        </w:rPr>
      </w:pPr>
      <w:r w:rsidRPr="00C46097">
        <w:rPr>
          <w:rFonts w:ascii="Times New Roman" w:hAnsi="Times New Roman" w:cs="Times New Roman"/>
          <w:sz w:val="24"/>
          <w:szCs w:val="24"/>
        </w:rPr>
        <w:t>The following recommendation were made at the end of the study for further work</w:t>
      </w:r>
    </w:p>
    <w:p w:rsidR="00045200" w:rsidRPr="00C46097" w:rsidRDefault="00045200" w:rsidP="00045200">
      <w:pPr>
        <w:pStyle w:val="ListParagraph"/>
        <w:numPr>
          <w:ilvl w:val="0"/>
          <w:numId w:val="5"/>
        </w:numPr>
        <w:spacing w:line="480" w:lineRule="auto"/>
        <w:rPr>
          <w:rFonts w:ascii="Times New Roman" w:hAnsi="Times New Roman" w:cs="Times New Roman"/>
          <w:sz w:val="24"/>
          <w:szCs w:val="24"/>
        </w:rPr>
      </w:pPr>
      <w:r w:rsidRPr="00C46097">
        <w:rPr>
          <w:rFonts w:ascii="Times New Roman" w:hAnsi="Times New Roman" w:cs="Times New Roman"/>
          <w:sz w:val="24"/>
          <w:szCs w:val="24"/>
        </w:rPr>
        <w:t>Famers should be encourage and educated on the effectiveness of use of neem powder.</w:t>
      </w:r>
    </w:p>
    <w:p w:rsidR="00045200" w:rsidRPr="00C46097" w:rsidRDefault="00045200" w:rsidP="00045200">
      <w:pPr>
        <w:pStyle w:val="ListParagraph"/>
        <w:numPr>
          <w:ilvl w:val="0"/>
          <w:numId w:val="5"/>
        </w:numPr>
        <w:spacing w:line="480" w:lineRule="auto"/>
        <w:rPr>
          <w:rFonts w:ascii="Times New Roman" w:hAnsi="Times New Roman" w:cs="Times New Roman"/>
          <w:sz w:val="24"/>
          <w:szCs w:val="24"/>
        </w:rPr>
      </w:pPr>
      <w:r w:rsidRPr="00C46097">
        <w:rPr>
          <w:rFonts w:ascii="Times New Roman" w:hAnsi="Times New Roman" w:cs="Times New Roman"/>
          <w:sz w:val="24"/>
          <w:szCs w:val="24"/>
        </w:rPr>
        <w:t>The awareness of the use of neem powder as an alternative to chemical should be advocated.</w:t>
      </w:r>
    </w:p>
    <w:p w:rsidR="00045200" w:rsidRPr="00C46097" w:rsidRDefault="00045200" w:rsidP="00045200">
      <w:pPr>
        <w:pStyle w:val="ListParagraph"/>
        <w:numPr>
          <w:ilvl w:val="0"/>
          <w:numId w:val="5"/>
        </w:numPr>
        <w:spacing w:line="480" w:lineRule="auto"/>
        <w:rPr>
          <w:rFonts w:ascii="Times New Roman" w:hAnsi="Times New Roman" w:cs="Times New Roman"/>
          <w:sz w:val="24"/>
          <w:szCs w:val="24"/>
        </w:rPr>
      </w:pPr>
      <w:r w:rsidRPr="00C46097">
        <w:rPr>
          <w:rFonts w:ascii="Times New Roman" w:hAnsi="Times New Roman" w:cs="Times New Roman"/>
          <w:sz w:val="24"/>
          <w:szCs w:val="24"/>
        </w:rPr>
        <w:t>Other agricultural crop can be tested and treated with the neem powder.</w:t>
      </w: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p>
    <w:p w:rsidR="00045200" w:rsidRPr="00C46097" w:rsidRDefault="00C46097" w:rsidP="00045200">
      <w:pPr>
        <w:autoSpaceDE w:val="0"/>
        <w:autoSpaceDN w:val="0"/>
        <w:adjustRightInd w:val="0"/>
        <w:spacing w:after="0" w:line="480" w:lineRule="auto"/>
        <w:rPr>
          <w:rFonts w:ascii="Times New Roman" w:hAnsi="Times New Roman" w:cs="Times New Roman"/>
          <w:sz w:val="24"/>
          <w:szCs w:val="24"/>
        </w:rPr>
      </w:pPr>
      <w:r w:rsidRPr="00C46097">
        <w:rPr>
          <w:rFonts w:ascii="Times New Roman" w:hAnsi="Times New Roman" w:cs="Times New Roman"/>
          <w:sz w:val="24"/>
          <w:szCs w:val="24"/>
        </w:rPr>
        <w:lastRenderedPageBreak/>
        <w:t>REFERENCES</w:t>
      </w:r>
    </w:p>
    <w:p w:rsidR="00045200" w:rsidRPr="00C46097" w:rsidRDefault="00045200" w:rsidP="00045200">
      <w:pPr>
        <w:autoSpaceDE w:val="0"/>
        <w:autoSpaceDN w:val="0"/>
        <w:adjustRightInd w:val="0"/>
        <w:spacing w:after="0" w:line="480" w:lineRule="auto"/>
        <w:rPr>
          <w:rFonts w:ascii="Times New Roman" w:hAnsi="Times New Roman" w:cs="Times New Roman"/>
          <w:sz w:val="24"/>
          <w:szCs w:val="24"/>
        </w:rPr>
      </w:pPr>
      <w:r w:rsidRPr="00C46097">
        <w:rPr>
          <w:rFonts w:ascii="Times New Roman" w:hAnsi="Times New Roman" w:cs="Times New Roman"/>
          <w:sz w:val="24"/>
          <w:szCs w:val="24"/>
        </w:rPr>
        <w:t>Adedire, C. O., &amp; Ajayi, F. A. (1996). Assessment of the insecticidal properties of some plant</w:t>
      </w:r>
    </w:p>
    <w:p w:rsidR="00045200" w:rsidRPr="00C46097" w:rsidRDefault="00045200" w:rsidP="001E0087">
      <w:pPr>
        <w:autoSpaceDE w:val="0"/>
        <w:autoSpaceDN w:val="0"/>
        <w:adjustRightInd w:val="0"/>
        <w:spacing w:after="0" w:line="480" w:lineRule="auto"/>
        <w:ind w:left="630"/>
        <w:rPr>
          <w:rFonts w:ascii="Times New Roman" w:hAnsi="Times New Roman" w:cs="Times New Roman"/>
          <w:sz w:val="24"/>
          <w:szCs w:val="24"/>
        </w:rPr>
      </w:pPr>
      <w:r w:rsidRPr="00C46097">
        <w:rPr>
          <w:rFonts w:ascii="Times New Roman" w:hAnsi="Times New Roman" w:cs="Times New Roman"/>
          <w:sz w:val="24"/>
          <w:szCs w:val="24"/>
        </w:rPr>
        <w:t>extracts as grain protectants against the cowpea bruchid Callosobruchus maculatus (F.). Journal of Plant Protection in the Tropics, 13(3), 177–185.</w:t>
      </w:r>
    </w:p>
    <w:p w:rsidR="001E0087" w:rsidRPr="00C46097" w:rsidRDefault="001E0087" w:rsidP="001E0087">
      <w:pPr>
        <w:spacing w:line="480" w:lineRule="auto"/>
        <w:ind w:left="630" w:right="-18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rPr>
        <w:t>E.m. Kunkel and h.d. Barbara (2004).  The gale group inc., macmillan reference usa, new york, gale nutrition and well-being a to z.</w:t>
      </w:r>
    </w:p>
    <w:p w:rsidR="001E0087" w:rsidRPr="00C46097" w:rsidRDefault="001E0087" w:rsidP="001E0087">
      <w:pPr>
        <w:spacing w:line="480" w:lineRule="auto"/>
        <w:ind w:left="630" w:right="-180" w:hanging="630"/>
        <w:jc w:val="both"/>
        <w:rPr>
          <w:rFonts w:ascii="Times New Roman" w:hAnsi="Times New Roman" w:cs="Times New Roman"/>
          <w:sz w:val="24"/>
          <w:szCs w:val="24"/>
        </w:rPr>
      </w:pPr>
      <w:r w:rsidRPr="00C46097">
        <w:rPr>
          <w:rFonts w:ascii="Times New Roman" w:hAnsi="Times New Roman" w:cs="Times New Roman"/>
          <w:sz w:val="24"/>
          <w:szCs w:val="24"/>
        </w:rPr>
        <w:t>Food and agricultural organization, 2008. Post-harvest grain loss assessment methods-a manual of methods for the evaluation of post-harvest losses. Fao, rome.</w:t>
      </w:r>
    </w:p>
    <w:p w:rsidR="001E0087" w:rsidRPr="00C46097" w:rsidRDefault="001E0087" w:rsidP="001E0087">
      <w:pPr>
        <w:spacing w:after="240" w:line="480" w:lineRule="auto"/>
        <w:ind w:left="720"/>
        <w:jc w:val="both"/>
        <w:rPr>
          <w:rFonts w:ascii="Times New Roman" w:hAnsi="Times New Roman" w:cs="Times New Roman"/>
          <w:sz w:val="24"/>
          <w:szCs w:val="24"/>
        </w:rPr>
      </w:pPr>
      <w:r w:rsidRPr="00C46097">
        <w:rPr>
          <w:rFonts w:ascii="Times New Roman" w:hAnsi="Times New Roman" w:cs="Times New Roman"/>
          <w:sz w:val="24"/>
          <w:szCs w:val="24"/>
        </w:rPr>
        <w:t xml:space="preserve">G.a. Gilman, r.a. Boxall </w:t>
      </w:r>
      <w:r w:rsidRPr="00C46097">
        <w:rPr>
          <w:rStyle w:val="Strong"/>
          <w:rFonts w:ascii="Times New Roman" w:eastAsiaTheme="majorEastAsia" w:hAnsi="Times New Roman" w:cs="Times New Roman"/>
          <w:sz w:val="24"/>
          <w:szCs w:val="24"/>
        </w:rPr>
        <w:t>storage of food grains in traditional underground pits</w:t>
      </w:r>
      <w:r w:rsidRPr="00C46097">
        <w:rPr>
          <w:rFonts w:ascii="Times New Roman" w:hAnsi="Times New Roman" w:cs="Times New Roman"/>
          <w:sz w:val="24"/>
          <w:szCs w:val="24"/>
        </w:rPr>
        <w:t xml:space="preserve"> trop. Stor. Prod. Inf., 29 (1974), pp. 6-9</w:t>
      </w:r>
    </w:p>
    <w:p w:rsidR="001E0087" w:rsidRPr="00C46097" w:rsidRDefault="001E0087" w:rsidP="001E0087">
      <w:pPr>
        <w:spacing w:line="480" w:lineRule="auto"/>
        <w:ind w:left="630" w:right="-180" w:hanging="63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shd w:val="clear" w:color="auto" w:fill="FFFFFF"/>
        </w:rPr>
        <w:t>Gerrano, a.s. (2015), “genetic variability in cowpea </w:t>
      </w:r>
      <w:r w:rsidRPr="00C46097">
        <w:rPr>
          <w:rStyle w:val="Emphasis"/>
          <w:rFonts w:ascii="Times New Roman" w:hAnsi="Times New Roman" w:cs="Times New Roman"/>
          <w:sz w:val="24"/>
          <w:szCs w:val="24"/>
          <w:shd w:val="clear" w:color="auto" w:fill="FFFFFF"/>
        </w:rPr>
        <w:t>vigna ung uiculata</w:t>
      </w:r>
      <w:r w:rsidRPr="00C46097">
        <w:rPr>
          <w:rFonts w:ascii="Times New Roman" w:hAnsi="Times New Roman" w:cs="Times New Roman"/>
          <w:sz w:val="24"/>
          <w:szCs w:val="24"/>
          <w:shd w:val="clear" w:color="auto" w:fill="FFFFFF"/>
        </w:rPr>
        <w:t> (l.) Walp. Genotypes”, </w:t>
      </w:r>
      <w:r w:rsidRPr="00C46097">
        <w:rPr>
          <w:rStyle w:val="Emphasis"/>
          <w:rFonts w:ascii="Times New Roman" w:hAnsi="Times New Roman" w:cs="Times New Roman"/>
          <w:sz w:val="24"/>
          <w:szCs w:val="24"/>
          <w:shd w:val="clear" w:color="auto" w:fill="FFFFFF"/>
        </w:rPr>
        <w:t>south african journal of soil and plant</w:t>
      </w:r>
      <w:r w:rsidRPr="00C46097">
        <w:rPr>
          <w:rFonts w:ascii="Times New Roman" w:hAnsi="Times New Roman" w:cs="Times New Roman"/>
          <w:sz w:val="24"/>
          <w:szCs w:val="24"/>
          <w:shd w:val="clear" w:color="auto" w:fill="FFFFFF"/>
        </w:rPr>
        <w:t>, vol. 32(3), pp. 165-174.</w:t>
      </w:r>
    </w:p>
    <w:p w:rsidR="001E0087" w:rsidRPr="00C46097" w:rsidRDefault="001E0087" w:rsidP="001E0087">
      <w:pPr>
        <w:spacing w:line="480" w:lineRule="auto"/>
        <w:ind w:left="630" w:right="-180" w:hanging="630"/>
        <w:jc w:val="both"/>
        <w:rPr>
          <w:rFonts w:ascii="Times New Roman" w:hAnsi="Times New Roman" w:cs="Times New Roman"/>
          <w:sz w:val="24"/>
          <w:szCs w:val="24"/>
        </w:rPr>
      </w:pPr>
      <w:r w:rsidRPr="00C46097">
        <w:rPr>
          <w:rFonts w:ascii="Times New Roman" w:hAnsi="Times New Roman" w:cs="Times New Roman"/>
          <w:sz w:val="24"/>
          <w:szCs w:val="24"/>
        </w:rPr>
        <w:t xml:space="preserve">Girish k. And shankara b.s. (2008)neem – a green treasure. Electronic journal of biology., 4(3), 102-111. </w:t>
      </w:r>
    </w:p>
    <w:p w:rsidR="001E0087" w:rsidRPr="00C46097" w:rsidRDefault="001E0087" w:rsidP="001E0087">
      <w:pPr>
        <w:spacing w:line="480" w:lineRule="auto"/>
        <w:ind w:left="630" w:right="-180" w:hanging="63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shd w:val="clear" w:color="auto" w:fill="FFFFFF"/>
        </w:rPr>
        <w:t>Goncalves, a. (2016), “cowpea (</w:t>
      </w:r>
      <w:r w:rsidRPr="00C46097">
        <w:rPr>
          <w:rStyle w:val="Emphasis"/>
          <w:rFonts w:ascii="Times New Roman" w:hAnsi="Times New Roman" w:cs="Times New Roman"/>
          <w:sz w:val="24"/>
          <w:szCs w:val="24"/>
          <w:shd w:val="clear" w:color="auto" w:fill="FFFFFF"/>
        </w:rPr>
        <w:t>vigna unguiculata</w:t>
      </w:r>
      <w:r w:rsidRPr="00C46097">
        <w:rPr>
          <w:rFonts w:ascii="Times New Roman" w:hAnsi="Times New Roman" w:cs="Times New Roman"/>
          <w:sz w:val="24"/>
          <w:szCs w:val="24"/>
          <w:shd w:val="clear" w:color="auto" w:fill="FFFFFF"/>
        </w:rPr>
        <w:t> l. Walp), a renewed multipurpose crop for a more sustainable agri-food system: nutritional advantages and constraints”, </w:t>
      </w:r>
      <w:r w:rsidRPr="00C46097">
        <w:rPr>
          <w:rStyle w:val="Emphasis"/>
          <w:rFonts w:ascii="Times New Roman" w:hAnsi="Times New Roman" w:cs="Times New Roman"/>
          <w:sz w:val="24"/>
          <w:szCs w:val="24"/>
          <w:shd w:val="clear" w:color="auto" w:fill="FFFFFF"/>
        </w:rPr>
        <w:t>journal of the science of food and agriculture,</w:t>
      </w:r>
      <w:r w:rsidRPr="00C46097">
        <w:rPr>
          <w:rFonts w:ascii="Times New Roman" w:hAnsi="Times New Roman" w:cs="Times New Roman"/>
          <w:sz w:val="24"/>
          <w:szCs w:val="24"/>
          <w:shd w:val="clear" w:color="auto" w:fill="FFFFFF"/>
        </w:rPr>
        <w:t> vol. 96, pp. 2941-2951.</w:t>
      </w:r>
    </w:p>
    <w:p w:rsidR="001E0087" w:rsidRPr="00C46097" w:rsidRDefault="001E0087" w:rsidP="001E0087">
      <w:pPr>
        <w:spacing w:line="480" w:lineRule="auto"/>
        <w:ind w:left="630" w:right="-180" w:hanging="630"/>
        <w:jc w:val="both"/>
        <w:rPr>
          <w:rFonts w:ascii="Times New Roman" w:hAnsi="Times New Roman" w:cs="Times New Roman"/>
          <w:sz w:val="24"/>
          <w:szCs w:val="24"/>
        </w:rPr>
      </w:pPr>
      <w:r w:rsidRPr="00C46097">
        <w:rPr>
          <w:rFonts w:ascii="Times New Roman" w:hAnsi="Times New Roman" w:cs="Times New Roman"/>
          <w:sz w:val="24"/>
          <w:szCs w:val="24"/>
        </w:rPr>
        <w:t>Grzywacz, d., stevenson, p. C., belmain, s. R., wilson, k., 2014. The use of indigenous ecological resources for pest control in africa. Food security 6, 71–86</w:t>
      </w:r>
    </w:p>
    <w:p w:rsidR="001E0087" w:rsidRPr="00C46097" w:rsidRDefault="001E0087" w:rsidP="001E0087">
      <w:pPr>
        <w:spacing w:line="480" w:lineRule="auto"/>
        <w:ind w:left="630" w:right="-180" w:hanging="63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shd w:val="clear" w:color="auto" w:fill="FFFFFF"/>
        </w:rPr>
        <w:t>Heuzé, v. And g. Tran (2015), “cowpea (</w:t>
      </w:r>
      <w:r w:rsidRPr="00C46097">
        <w:rPr>
          <w:rStyle w:val="Emphasis"/>
          <w:rFonts w:ascii="Times New Roman" w:hAnsi="Times New Roman" w:cs="Times New Roman"/>
          <w:sz w:val="24"/>
          <w:szCs w:val="24"/>
          <w:shd w:val="clear" w:color="auto" w:fill="FFFFFF"/>
        </w:rPr>
        <w:t>vigna unguiculata)</w:t>
      </w:r>
      <w:r w:rsidRPr="00C46097">
        <w:rPr>
          <w:rFonts w:ascii="Times New Roman" w:hAnsi="Times New Roman" w:cs="Times New Roman"/>
          <w:sz w:val="24"/>
          <w:szCs w:val="24"/>
          <w:shd w:val="clear" w:color="auto" w:fill="FFFFFF"/>
        </w:rPr>
        <w:t> seeds”, feedipedia: a programme by inra, cirad, afz and fao, </w:t>
      </w:r>
      <w:hyperlink r:id="rId12" w:tgtFrame="_blank" w:history="1">
        <w:r w:rsidRPr="00C46097">
          <w:rPr>
            <w:rStyle w:val="Hyperlink"/>
            <w:rFonts w:ascii="Times New Roman" w:hAnsi="Times New Roman" w:cs="Times New Roman"/>
            <w:color w:val="auto"/>
            <w:sz w:val="24"/>
            <w:szCs w:val="24"/>
            <w:shd w:val="clear" w:color="auto" w:fill="FFFFFF"/>
          </w:rPr>
          <w:t>http://www.feedipedia.org/node/232</w:t>
        </w:r>
      </w:hyperlink>
      <w:r w:rsidRPr="00C46097">
        <w:rPr>
          <w:rFonts w:ascii="Times New Roman" w:hAnsi="Times New Roman" w:cs="Times New Roman"/>
          <w:sz w:val="24"/>
          <w:szCs w:val="24"/>
          <w:shd w:val="clear" w:color="auto" w:fill="FFFFFF"/>
        </w:rPr>
        <w:t xml:space="preserve">, </w:t>
      </w:r>
    </w:p>
    <w:p w:rsidR="001E0087" w:rsidRPr="00C46097" w:rsidRDefault="001E0087" w:rsidP="001E0087">
      <w:pPr>
        <w:spacing w:line="480" w:lineRule="auto"/>
        <w:ind w:left="630" w:right="-180" w:hanging="63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shd w:val="clear" w:color="auto" w:fill="FFFFFF"/>
        </w:rPr>
        <w:lastRenderedPageBreak/>
        <w:t>Hollinger, f. And j.m. Staatz (2015), </w:t>
      </w:r>
      <w:r w:rsidRPr="00C46097">
        <w:rPr>
          <w:rStyle w:val="Emphasis"/>
          <w:rFonts w:ascii="Times New Roman" w:hAnsi="Times New Roman" w:cs="Times New Roman"/>
          <w:sz w:val="24"/>
          <w:szCs w:val="24"/>
          <w:shd w:val="clear" w:color="auto" w:fill="FFFFFF"/>
        </w:rPr>
        <w:t>agricultural growth in west africa. Market and policy drivers</w:t>
      </w:r>
      <w:r w:rsidRPr="00C46097">
        <w:rPr>
          <w:rFonts w:ascii="Times New Roman" w:hAnsi="Times New Roman" w:cs="Times New Roman"/>
          <w:sz w:val="24"/>
          <w:szCs w:val="24"/>
          <w:shd w:val="clear" w:color="auto" w:fill="FFFFFF"/>
        </w:rPr>
        <w:t>, food and agriculture organization of the united nations (fao) and african development bank, rome.</w:t>
      </w:r>
    </w:p>
    <w:p w:rsidR="001E0087" w:rsidRPr="00C46097" w:rsidRDefault="001E0087" w:rsidP="001E0087">
      <w:pPr>
        <w:spacing w:line="480" w:lineRule="auto"/>
        <w:ind w:left="630" w:right="-180" w:hanging="63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shd w:val="clear" w:color="auto" w:fill="FFFFFF"/>
        </w:rPr>
        <w:t>Hussain, m.a. And  a.y. Basahy (1998), “nutrient-composition and amino acid pattern of cowpea (</w:t>
      </w:r>
      <w:r w:rsidRPr="00C46097">
        <w:rPr>
          <w:rStyle w:val="Emphasis"/>
          <w:rFonts w:ascii="Times New Roman" w:hAnsi="Times New Roman" w:cs="Times New Roman"/>
          <w:sz w:val="24"/>
          <w:szCs w:val="24"/>
          <w:shd w:val="clear" w:color="auto" w:fill="FFFFFF"/>
        </w:rPr>
        <w:t>vigna unguiculata</w:t>
      </w:r>
      <w:r w:rsidRPr="00C46097">
        <w:rPr>
          <w:rFonts w:ascii="Times New Roman" w:hAnsi="Times New Roman" w:cs="Times New Roman"/>
          <w:sz w:val="24"/>
          <w:szCs w:val="24"/>
          <w:shd w:val="clear" w:color="auto" w:fill="FFFFFF"/>
        </w:rPr>
        <w:t> (l.) Walp, fabaceae) grown in the gizan area of saudi arabia”, </w:t>
      </w:r>
      <w:r w:rsidRPr="00C46097">
        <w:rPr>
          <w:rStyle w:val="Emphasis"/>
          <w:rFonts w:ascii="Times New Roman" w:hAnsi="Times New Roman" w:cs="Times New Roman"/>
          <w:sz w:val="24"/>
          <w:szCs w:val="24"/>
          <w:shd w:val="clear" w:color="auto" w:fill="FFFFFF"/>
        </w:rPr>
        <w:t>international journal of food sciences and nutrition</w:t>
      </w:r>
      <w:r w:rsidRPr="00C46097">
        <w:rPr>
          <w:rFonts w:ascii="Times New Roman" w:hAnsi="Times New Roman" w:cs="Times New Roman"/>
          <w:sz w:val="24"/>
          <w:szCs w:val="24"/>
          <w:shd w:val="clear" w:color="auto" w:fill="FFFFFF"/>
        </w:rPr>
        <w:t>, vol. 49, pp. 117</w:t>
      </w:r>
    </w:p>
    <w:p w:rsidR="001E0087" w:rsidRPr="00C46097" w:rsidRDefault="001E0087" w:rsidP="001E0087">
      <w:pPr>
        <w:spacing w:line="480" w:lineRule="auto"/>
        <w:ind w:left="630" w:right="-180" w:hanging="630"/>
        <w:jc w:val="both"/>
        <w:rPr>
          <w:rFonts w:ascii="Times New Roman" w:hAnsi="Times New Roman" w:cs="Times New Roman"/>
          <w:sz w:val="24"/>
          <w:szCs w:val="24"/>
          <w:shd w:val="clear" w:color="auto" w:fill="FFFFFF"/>
        </w:rPr>
      </w:pPr>
      <w:r w:rsidRPr="00C46097">
        <w:rPr>
          <w:rFonts w:ascii="Times New Roman" w:hAnsi="Times New Roman" w:cs="Times New Roman"/>
          <w:sz w:val="24"/>
          <w:szCs w:val="24"/>
          <w:shd w:val="clear" w:color="auto" w:fill="FFFFFF"/>
        </w:rPr>
        <w:t>Hussain, m.a. And a.y. Basahy (1998), “nutrient-composition and amino acid pattern of cowpea (</w:t>
      </w:r>
      <w:r w:rsidRPr="00C46097">
        <w:rPr>
          <w:rStyle w:val="Emphasis"/>
          <w:rFonts w:ascii="Times New Roman" w:hAnsi="Times New Roman" w:cs="Times New Roman"/>
          <w:sz w:val="24"/>
          <w:szCs w:val="24"/>
          <w:shd w:val="clear" w:color="auto" w:fill="FFFFFF"/>
        </w:rPr>
        <w:t>vigna unguiculata</w:t>
      </w:r>
      <w:r w:rsidRPr="00C46097">
        <w:rPr>
          <w:rFonts w:ascii="Times New Roman" w:hAnsi="Times New Roman" w:cs="Times New Roman"/>
          <w:sz w:val="24"/>
          <w:szCs w:val="24"/>
          <w:shd w:val="clear" w:color="auto" w:fill="FFFFFF"/>
        </w:rPr>
        <w:t> (l.) Walp, fabaceae) grown in the gizan area of saudi arabia”, </w:t>
      </w:r>
      <w:r w:rsidRPr="00C46097">
        <w:rPr>
          <w:rStyle w:val="Emphasis"/>
          <w:rFonts w:ascii="Times New Roman" w:hAnsi="Times New Roman" w:cs="Times New Roman"/>
          <w:sz w:val="24"/>
          <w:szCs w:val="24"/>
          <w:shd w:val="clear" w:color="auto" w:fill="FFFFFF"/>
        </w:rPr>
        <w:t>international journal of food sciences and nutrition</w:t>
      </w:r>
      <w:r w:rsidRPr="00C46097">
        <w:rPr>
          <w:rFonts w:ascii="Times New Roman" w:hAnsi="Times New Roman" w:cs="Times New Roman"/>
          <w:sz w:val="24"/>
          <w:szCs w:val="24"/>
          <w:shd w:val="clear" w:color="auto" w:fill="FFFFFF"/>
        </w:rPr>
        <w:t>, vol. 49, pp.</w:t>
      </w:r>
    </w:p>
    <w:p w:rsidR="00EE4C92" w:rsidRPr="00C46097" w:rsidRDefault="00EE4C92"/>
    <w:sectPr w:rsidR="00EE4C92" w:rsidRPr="00C46097" w:rsidSect="00DD1E5E">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452" w:rsidRDefault="00DA7452" w:rsidP="0030736D">
      <w:pPr>
        <w:spacing w:after="0" w:line="240" w:lineRule="auto"/>
      </w:pPr>
      <w:r>
        <w:separator/>
      </w:r>
    </w:p>
  </w:endnote>
  <w:endnote w:type="continuationSeparator" w:id="1">
    <w:p w:rsidR="00DA7452" w:rsidRDefault="00DA7452" w:rsidP="00307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532"/>
      <w:docPartObj>
        <w:docPartGallery w:val="Page Numbers (Bottom of Page)"/>
        <w:docPartUnique/>
      </w:docPartObj>
    </w:sdtPr>
    <w:sdtContent>
      <w:p w:rsidR="00594A45" w:rsidRDefault="009920B2">
        <w:pPr>
          <w:pStyle w:val="Footer"/>
          <w:jc w:val="center"/>
        </w:pPr>
        <w:r>
          <w:fldChar w:fldCharType="begin"/>
        </w:r>
        <w:r w:rsidR="001E0087">
          <w:instrText xml:space="preserve"> PAGE   \* MERGEFORMAT </w:instrText>
        </w:r>
        <w:r>
          <w:fldChar w:fldCharType="separate"/>
        </w:r>
        <w:r w:rsidR="00E36AAC">
          <w:rPr>
            <w:noProof/>
          </w:rPr>
          <w:t>26</w:t>
        </w:r>
        <w:r>
          <w:fldChar w:fldCharType="end"/>
        </w:r>
      </w:p>
    </w:sdtContent>
  </w:sdt>
  <w:p w:rsidR="00594A45" w:rsidRDefault="00DA7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452" w:rsidRDefault="00DA7452" w:rsidP="0030736D">
      <w:pPr>
        <w:spacing w:after="0" w:line="240" w:lineRule="auto"/>
      </w:pPr>
      <w:r>
        <w:separator/>
      </w:r>
    </w:p>
  </w:footnote>
  <w:footnote w:type="continuationSeparator" w:id="1">
    <w:p w:rsidR="00DA7452" w:rsidRDefault="00DA7452" w:rsidP="00307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6C4C"/>
    <w:multiLevelType w:val="hybridMultilevel"/>
    <w:tmpl w:val="E80838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330738"/>
    <w:multiLevelType w:val="hybridMultilevel"/>
    <w:tmpl w:val="A56E15F4"/>
    <w:lvl w:ilvl="0" w:tplc="1DA0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E607D"/>
    <w:multiLevelType w:val="hybridMultilevel"/>
    <w:tmpl w:val="586818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646765"/>
    <w:multiLevelType w:val="hybridMultilevel"/>
    <w:tmpl w:val="C85610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5676AE"/>
    <w:multiLevelType w:val="hybridMultilevel"/>
    <w:tmpl w:val="EA9279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B050E5"/>
    <w:multiLevelType w:val="hybridMultilevel"/>
    <w:tmpl w:val="6DA48C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200"/>
    <w:rsid w:val="00045200"/>
    <w:rsid w:val="00170989"/>
    <w:rsid w:val="001E0087"/>
    <w:rsid w:val="0030736D"/>
    <w:rsid w:val="004D79FD"/>
    <w:rsid w:val="006316FD"/>
    <w:rsid w:val="00933E18"/>
    <w:rsid w:val="00977CD7"/>
    <w:rsid w:val="009920B2"/>
    <w:rsid w:val="00A7341F"/>
    <w:rsid w:val="00C46097"/>
    <w:rsid w:val="00DA7452"/>
    <w:rsid w:val="00E36AAC"/>
    <w:rsid w:val="00EE4C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00"/>
  </w:style>
  <w:style w:type="paragraph" w:styleId="Heading4">
    <w:name w:val="heading 4"/>
    <w:basedOn w:val="Normal"/>
    <w:next w:val="Normal"/>
    <w:link w:val="Heading4Char"/>
    <w:uiPriority w:val="9"/>
    <w:semiHidden/>
    <w:unhideWhenUsed/>
    <w:qFormat/>
    <w:rsid w:val="00045200"/>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45200"/>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045200"/>
    <w:pPr>
      <w:spacing w:after="200" w:line="276" w:lineRule="auto"/>
      <w:ind w:left="720"/>
      <w:contextualSpacing/>
    </w:pPr>
  </w:style>
  <w:style w:type="character" w:styleId="Emphasis">
    <w:name w:val="Emphasis"/>
    <w:basedOn w:val="DefaultParagraphFont"/>
    <w:uiPriority w:val="20"/>
    <w:qFormat/>
    <w:rsid w:val="00045200"/>
    <w:rPr>
      <w:i/>
      <w:iCs/>
    </w:rPr>
  </w:style>
  <w:style w:type="paragraph" w:styleId="Footer">
    <w:name w:val="footer"/>
    <w:basedOn w:val="Normal"/>
    <w:link w:val="FooterChar"/>
    <w:uiPriority w:val="99"/>
    <w:unhideWhenUsed/>
    <w:rsid w:val="00045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00"/>
  </w:style>
  <w:style w:type="character" w:styleId="Hyperlink">
    <w:name w:val="Hyperlink"/>
    <w:basedOn w:val="DefaultParagraphFont"/>
    <w:semiHidden/>
    <w:unhideWhenUsed/>
    <w:rsid w:val="001E0087"/>
    <w:rPr>
      <w:color w:val="0000FF"/>
      <w:u w:val="single"/>
    </w:rPr>
  </w:style>
  <w:style w:type="character" w:styleId="Strong">
    <w:name w:val="Strong"/>
    <w:uiPriority w:val="22"/>
    <w:qFormat/>
    <w:rsid w:val="001E0087"/>
    <w:rPr>
      <w:b/>
      <w:bCs/>
    </w:rPr>
  </w:style>
  <w:style w:type="paragraph" w:styleId="BalloonText">
    <w:name w:val="Balloon Text"/>
    <w:basedOn w:val="Normal"/>
    <w:link w:val="BalloonTextChar"/>
    <w:uiPriority w:val="99"/>
    <w:semiHidden/>
    <w:unhideWhenUsed/>
    <w:rsid w:val="0097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eedipedia.org/node/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4781</Words>
  <Characters>27255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MR.KABIRU</dc:creator>
  <cp:lastModifiedBy>MR.KABIRU</cp:lastModifiedBy>
  <cp:revision>5</cp:revision>
  <cp:lastPrinted>2025-09-13T13:24:00Z</cp:lastPrinted>
  <dcterms:created xsi:type="dcterms:W3CDTF">2025-08-11T20:56:00Z</dcterms:created>
  <dcterms:modified xsi:type="dcterms:W3CDTF">2025-09-13T13:27:00Z</dcterms:modified>
</cp:coreProperties>
</file>