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17D04FA4" w14:textId="6D32E632" w:rsidR="002F743B" w:rsidRDefault="002F743B">
      <w:pPr>
        <w:pStyle w:val="NormalWeb"/>
        <w:spacing w:before="0" w:beforeAutospacing="0" w:after="0" w:afterAutospacing="0"/>
        <w:jc w:val="center"/>
        <w:rPr>
          <w:rFonts w:ascii="Calibri" w:hAnsi="Calibri"/>
          <w:color w:val="000000"/>
          <w:sz w:val="22"/>
          <w:szCs w:val="22"/>
        </w:rPr>
      </w:pPr>
      <w:r w:rsidRPr="002F743B">
        <w:rPr>
          <w:rFonts w:ascii="Quintessential" w:hAnsi="Quintessential"/>
          <w:b/>
          <w:bCs/>
          <w:color w:val="000000"/>
          <w:sz w:val="44"/>
          <w:szCs w:val="44"/>
        </w:rPr>
        <w:t>AREO TESTIMONY OLUWAFEMI</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7A95B52F"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ND/23/MAC/PT/00</w:t>
      </w:r>
      <w:r w:rsidR="00E57CDD">
        <w:rPr>
          <w:rFonts w:ascii="Open Sans" w:hAnsi="Open Sans" w:cs="Open Sans"/>
          <w:b/>
          <w:bCs/>
          <w:color w:val="000000"/>
          <w:sz w:val="36"/>
          <w:szCs w:val="36"/>
        </w:rPr>
        <w:t>23</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is to certify that this project has been read and met the requirement for the Award of National Diploma (ND) in the Department of Mass Communication, Institute of Information and Communication Technology, Kwara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4BC3F84C"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like to extend my sincere gratitude to my parent for their invaluable support and guidance throughout this project. Their expertise and encouragement were instrumental in shaping this work. I also appreciate my supervisor, Mrs Opaleke G. 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recent years, the advertising landscape has witnessed a significant transformation with the advent of electronic billboards. Ilorin, the capital city of Kwara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use of electronic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(Ariely, 2008; Chandon, Wansink, &amp; Laurent, 2000). Electronic billboards, with their ability to display dynamic and 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Research conducted in various global contexts has explored the impact of digital signage on consumer behavior, indicating that visual stimuli can significantly influence purchasing decisions (Gupta, Gielissen,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global marketplace becomes increasingly interconnected, local businesses in Ilorin face the challenge of adapting to evolving consumer behaviors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Triandis,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(MacInnis&amp;Jaworski, 1989; Shimp,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(Hagtvedt&amp; Patrick, 2008; VandenAbeele, Antheunis, &amp; Schouten, 2016). Analyzing these demographic variables can uncover specific nuances in consumer behavior,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Existing research in developed markets has explored the influence of electronic billboards on consumer behavior (Smith &amp; Coyle, 2005; Yoo&amp; Kim, 2014). However, the applicability of these findings to Ilorin metropolis is uncertain due to differences in cultural 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(Hagtvedt&amp; Patrick, 2008; VandenAbeele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To analyze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emphasizing the importance of understanding local consumer behavior for effective marketing strategies (Hagtvedt&amp; Patrick, 2008). The research's findings can guide businesses in Ilorin to 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confines its investigation to Ilorin metropolis, situated in Kwara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(Shimp, 2007). By concentrating on Ilorin, this research aims to contribute nuanced insights that align with the socio-cultural dynamics of the city, allowing for a more targeted understanding of electronic billboard effectiveness (VandenAbeele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cultural and demographic dimensions of advertising effectiveness have been acknowledged in various studies. Hagtvedt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Additionally, studies by VandenAbeele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behavior. Understanding the nuances of how electronic billboards resonate within the local milieu is crucial, as it holds the potential to 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2.1.2 Consumer Behavior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dynamics of cognitive processing and attention form a pivotal axis through which the impact of electronic billboards on consumer choices can be comprehended. Lavie's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vibrant urban tapestry of Ilorin, where sensory stimuli compete for cognitive resources, electronic billboards emerge as distinctive elements capable of not only capturing attention but also guiding cognitive processing. Lavie's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grounded in cognitive theories of attention and persuasion, is poised to contribute empirical evidence to the discourse surrounding the impact of electronic billboards on consumer choices. By decoding the cognitive processes triggered by these digital displays, 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 Abeele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empirical findings by Vanden Abeele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demographic kaleidoscope of Ilorin, as illuminated by Vanden Abeele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behavior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developed by Fishbein and Ajzen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Attitudes refer to an individual's positive or negative evaluation of a behavior or product. In other words, it is the degree to which an individual likes or dislikes a particular behavior or product. Attitudes are shaped by an individual's beliefs about the behavior or product, as well as their evaluation of the consequences of engaging in that behavior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suggests that consumers' attitudes towards the advertised product or behavior, their perception of social 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 addition, the Reasoned Action Theory has been used to develop interventions aimed at changing behavior. By understanding the factors that influence behavior, interventions can 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of cognitive processing and attention in advertising has been significantly influenced by Lavie's (2005) Limited Capacity Model and the Elaboration Likelihood Model (Petty &amp;Cacioppo, 1986), which have been widely applied in understanding the dynamics of these processes. Lavie's Limited Capacity Model posits that individuals possess finite cognitive resources, and the application of this model to advertising suggests that attention is a precious and limited resource. In the context of electronic billboards, with their visually dynamic content, Lavie's model suggests that these displays may effectively capture attention by leveraging their capacity to stand out in the visual environment (Lavie, 2005). 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align with the principles of Lavie's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exploration of cultural and demographic influences on consumer responses to advertising has been enriched by the application of the Hofstede Cultural Dimensions Theory (Hofstede, 1980) and the empirical findings of Vanden Abeele et al. (2016). These frameworks provide valuable insights into the multifaceted nature of consumer behavior.</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Vanden Abeele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(Bhadari,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study will focus on the people within Ilorin metropolis of Kwara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Salant &amp; Dillman,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Ya mane formula, the sample size for this study will be one hundred (100). The researcher will select people of different caliber, (Civil servant, farmers, traders etc). This study will adopt a random sampling. 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main instrument to be used for this study is questionnaire. This is because the questionnaire is a vital instrument for gathering information from people about their opinion, attitudes, behavior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(Ghaurt and Gronhang, 2005). 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6,8,11 and 15 provide answer to this question where respondent were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moro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Conclusively, billboard advertising alone is not the reason why electorates vote for a particular candidate. There are other intervening variables like social groups, peers etc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Billboard advertising inputs must be combined with other elements of the narrating mix for better results. This is essentially because a behavior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Candidates or political aspirants in Ilorin south should endeavor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Most of the respondents view billboard advertisement positively cannot make the researcher overlook the minority of the respondents who do not favor billboard advertizing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Billboard advertising or advertising agency should endeavor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Ariely,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Chandon, P., Wansink,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Gupta, S., Gielissen, R., &amp;Brouwer,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D. J., &amp;Jaworski,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Shimp,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Communications.Cengage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Triandis, H. C. (1994). Culture and Social Behavior.McGraw-Hill.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Yoo,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&amp;Yongjian,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Sundar,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Arens,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Anaeto, G, Onabanjo, O, and Osifeso,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Asemah, E (2010). Perspective in Public Relations, Jos: Lizborn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Babbies,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Wadswirth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Bel-Molokwu,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Benneth, P, and Kassaryian,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Berstein,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Bourgoon, M. and Ruffer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Winstor.</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Chisnall,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Davis (1992). Marketing Management: The Portable Mba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Jefkin,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Klepper,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O’gunin T, Allen C, and Semenik,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http://Brandwerk.org.retrived</w:t>
        </w:r>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Kwara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Billboard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2F743B"/>
    <w:rsid w:val="003518CB"/>
    <w:rsid w:val="00780910"/>
    <w:rsid w:val="009608DE"/>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15460</Words>
  <Characters>88122</Characters>
  <Application>Microsoft Office Word</Application>
  <DocSecurity>0</DocSecurity>
  <Lines>734</Lines>
  <Paragraphs>206</Paragraphs>
  <ScaleCrop>false</ScaleCrop>
  <Company/>
  <LinksUpToDate>false</LinksUpToDate>
  <CharactersWithSpaces>103376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2025-09-18T20:26:00Z</dcterms:created>
  <dcterms:modified xsi:type="dcterms:W3CDTF">2025-09-18T20:26:00Z</dcterms:modified>
</cp:coreProperties>
</file>