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06" w:rsidRDefault="00267306" w:rsidP="00267306">
      <w:pPr>
        <w:jc w:val="center"/>
        <w:rPr>
          <w:rFonts w:ascii="Algerian" w:hAnsi="Algerian"/>
          <w:b/>
          <w:sz w:val="40"/>
          <w:szCs w:val="48"/>
        </w:rPr>
      </w:pPr>
      <w:r>
        <w:rPr>
          <w:rFonts w:ascii="Algerian" w:hAnsi="Algerian"/>
          <w:b/>
          <w:sz w:val="40"/>
          <w:szCs w:val="48"/>
        </w:rPr>
        <w:t xml:space="preserve">COORDINATION CHEMISTRY OF IBUPROFEN WITH SELECTED TRANSITION METALS: SYNTHESIS AND CHARACTERIZATION. </w:t>
      </w:r>
    </w:p>
    <w:p w:rsidR="00267306" w:rsidRPr="00242B42" w:rsidRDefault="00267306" w:rsidP="00267306">
      <w:pPr>
        <w:jc w:val="center"/>
        <w:rPr>
          <w:rFonts w:ascii="Algerian" w:hAnsi="Algerian"/>
          <w:sz w:val="40"/>
          <w:szCs w:val="48"/>
        </w:rPr>
      </w:pPr>
    </w:p>
    <w:p w:rsidR="00267306" w:rsidRDefault="00267306" w:rsidP="00267306">
      <w:pPr>
        <w:jc w:val="center"/>
        <w:rPr>
          <w:rFonts w:ascii="Times New Roman" w:hAnsi="Times New Roman" w:cs="Times New Roman"/>
          <w:b/>
          <w:sz w:val="24"/>
          <w:szCs w:val="24"/>
        </w:rPr>
      </w:pPr>
      <w:r>
        <w:rPr>
          <w:rFonts w:ascii="Times New Roman" w:hAnsi="Times New Roman" w:cs="Times New Roman"/>
          <w:b/>
          <w:sz w:val="24"/>
          <w:szCs w:val="24"/>
        </w:rPr>
        <w:t xml:space="preserve">A PROJECT REPORT SUBMITTED </w:t>
      </w:r>
    </w:p>
    <w:p w:rsidR="00267306" w:rsidRDefault="00267306" w:rsidP="00267306">
      <w:pPr>
        <w:jc w:val="center"/>
        <w:rPr>
          <w:rFonts w:ascii="Times New Roman" w:hAnsi="Times New Roman" w:cs="Times New Roman"/>
          <w:b/>
          <w:sz w:val="24"/>
          <w:szCs w:val="24"/>
        </w:rPr>
      </w:pPr>
    </w:p>
    <w:p w:rsidR="00267306" w:rsidRDefault="00267306" w:rsidP="00267306">
      <w:pPr>
        <w:jc w:val="center"/>
        <w:rPr>
          <w:rFonts w:ascii="Times New Roman" w:hAnsi="Times New Roman" w:cs="Times New Roman"/>
          <w:b/>
          <w:sz w:val="24"/>
          <w:szCs w:val="24"/>
        </w:rPr>
      </w:pPr>
      <w:r>
        <w:rPr>
          <w:rFonts w:ascii="Times New Roman" w:hAnsi="Times New Roman" w:cs="Times New Roman"/>
          <w:b/>
          <w:sz w:val="24"/>
          <w:szCs w:val="24"/>
        </w:rPr>
        <w:t>BY</w:t>
      </w:r>
    </w:p>
    <w:p w:rsidR="00267306" w:rsidRDefault="00267306" w:rsidP="00267306">
      <w:pPr>
        <w:jc w:val="center"/>
        <w:rPr>
          <w:rFonts w:ascii="Times New Roman" w:hAnsi="Times New Roman" w:cs="Times New Roman"/>
          <w:b/>
          <w:sz w:val="24"/>
          <w:szCs w:val="24"/>
        </w:rPr>
      </w:pPr>
    </w:p>
    <w:p w:rsidR="00267306" w:rsidRPr="00004167" w:rsidRDefault="00267306" w:rsidP="00267306">
      <w:pPr>
        <w:jc w:val="center"/>
        <w:rPr>
          <w:rFonts w:ascii="Agency FB" w:hAnsi="Agency FB"/>
          <w:b/>
          <w:sz w:val="86"/>
          <w:szCs w:val="68"/>
        </w:rPr>
      </w:pPr>
      <w:r>
        <w:rPr>
          <w:rFonts w:ascii="Agency FB" w:hAnsi="Agency FB"/>
          <w:b/>
          <w:sz w:val="86"/>
          <w:szCs w:val="68"/>
        </w:rPr>
        <w:t>LUKMAN SUKURAT BOLANLE</w:t>
      </w:r>
    </w:p>
    <w:p w:rsidR="00267306" w:rsidRPr="003F05EA" w:rsidRDefault="00267306" w:rsidP="00267306">
      <w:pPr>
        <w:jc w:val="center"/>
        <w:rPr>
          <w:rFonts w:ascii="Agency FB" w:hAnsi="Agency FB"/>
          <w:b/>
          <w:sz w:val="84"/>
          <w:szCs w:val="68"/>
        </w:rPr>
      </w:pPr>
      <w:r>
        <w:rPr>
          <w:rFonts w:ascii="Agency FB" w:hAnsi="Agency FB"/>
          <w:b/>
          <w:sz w:val="84"/>
          <w:szCs w:val="68"/>
        </w:rPr>
        <w:t>ND/23</w:t>
      </w:r>
      <w:r w:rsidRPr="003F05EA">
        <w:rPr>
          <w:rFonts w:ascii="Agency FB" w:hAnsi="Agency FB"/>
          <w:b/>
          <w:sz w:val="84"/>
          <w:szCs w:val="68"/>
        </w:rPr>
        <w:t>/</w:t>
      </w:r>
      <w:r>
        <w:rPr>
          <w:rFonts w:ascii="Agency FB" w:hAnsi="Agency FB"/>
          <w:b/>
          <w:sz w:val="84"/>
          <w:szCs w:val="68"/>
        </w:rPr>
        <w:t>SLT</w:t>
      </w:r>
      <w:r w:rsidRPr="003F05EA">
        <w:rPr>
          <w:rFonts w:ascii="Agency FB" w:hAnsi="Agency FB"/>
          <w:b/>
          <w:sz w:val="84"/>
          <w:szCs w:val="68"/>
        </w:rPr>
        <w:t>/</w:t>
      </w:r>
      <w:r>
        <w:rPr>
          <w:rFonts w:ascii="Agency FB" w:hAnsi="Agency FB"/>
          <w:b/>
          <w:sz w:val="84"/>
          <w:szCs w:val="68"/>
        </w:rPr>
        <w:t>PT</w:t>
      </w:r>
      <w:r w:rsidRPr="003F05EA">
        <w:rPr>
          <w:rFonts w:ascii="Agency FB" w:hAnsi="Agency FB"/>
          <w:b/>
          <w:sz w:val="84"/>
          <w:szCs w:val="68"/>
        </w:rPr>
        <w:t>/</w:t>
      </w:r>
      <w:r>
        <w:rPr>
          <w:rFonts w:ascii="Agency FB" w:hAnsi="Agency FB"/>
          <w:b/>
          <w:sz w:val="84"/>
          <w:szCs w:val="68"/>
        </w:rPr>
        <w:t>0668</w:t>
      </w:r>
    </w:p>
    <w:p w:rsidR="00267306" w:rsidRPr="001528C4" w:rsidRDefault="00267306" w:rsidP="00267306">
      <w:pPr>
        <w:spacing w:line="432" w:lineRule="auto"/>
        <w:jc w:val="center"/>
        <w:rPr>
          <w:rFonts w:ascii="Bookman Old Style" w:hAnsi="Bookman Old Style"/>
          <w:b/>
          <w:sz w:val="26"/>
          <w:szCs w:val="28"/>
        </w:rPr>
      </w:pPr>
      <w:r w:rsidRPr="001528C4">
        <w:rPr>
          <w:rFonts w:ascii="Bookman Old Style" w:hAnsi="Bookman Old Style"/>
          <w:b/>
          <w:sz w:val="26"/>
          <w:szCs w:val="28"/>
        </w:rPr>
        <w:t xml:space="preserve">BEING A PROJECT SUBMITTED TO THE DEPARTMENT OF </w:t>
      </w:r>
      <w:r>
        <w:rPr>
          <w:rFonts w:ascii="Bookman Old Style" w:hAnsi="Bookman Old Style"/>
          <w:b/>
          <w:sz w:val="26"/>
          <w:szCs w:val="28"/>
        </w:rPr>
        <w:t xml:space="preserve">SCIENCE LABORATORY TECHNOLOGY </w:t>
      </w:r>
      <w:r w:rsidRPr="001528C4">
        <w:rPr>
          <w:rFonts w:ascii="Bookman Old Style" w:hAnsi="Bookman Old Style"/>
          <w:b/>
          <w:sz w:val="26"/>
          <w:szCs w:val="28"/>
        </w:rPr>
        <w:t xml:space="preserve">, INSTITUTE OF </w:t>
      </w:r>
      <w:r>
        <w:rPr>
          <w:rFonts w:ascii="Bookman Old Style" w:hAnsi="Bookman Old Style"/>
          <w:b/>
          <w:sz w:val="26"/>
          <w:szCs w:val="28"/>
        </w:rPr>
        <w:t>APPLIED SCIENCE</w:t>
      </w:r>
      <w:r w:rsidRPr="001528C4">
        <w:rPr>
          <w:rFonts w:ascii="Bookman Old Style" w:hAnsi="Bookman Old Style"/>
          <w:b/>
          <w:sz w:val="26"/>
          <w:szCs w:val="28"/>
        </w:rPr>
        <w:t>, KWARA STATE POLYTECHNIC, ILORIN.</w:t>
      </w:r>
    </w:p>
    <w:p w:rsidR="00267306" w:rsidRDefault="00267306" w:rsidP="00267306">
      <w:pPr>
        <w:spacing w:line="432" w:lineRule="auto"/>
        <w:jc w:val="center"/>
        <w:rPr>
          <w:rFonts w:ascii="Bookman Old Style" w:hAnsi="Bookman Old Style"/>
          <w:b/>
          <w:sz w:val="28"/>
          <w:szCs w:val="28"/>
        </w:rPr>
      </w:pPr>
      <w:r w:rsidRPr="001528C4">
        <w:rPr>
          <w:rFonts w:ascii="Bookman Old Style" w:hAnsi="Bookman Old Style"/>
          <w:b/>
          <w:sz w:val="26"/>
          <w:szCs w:val="28"/>
        </w:rPr>
        <w:t xml:space="preserve">IN PARTIAL FULFILLMENT OF THE REQUIREMENTS FOR THE AWARD OF NATIONAL DIPLOMA (ND) IN </w:t>
      </w:r>
      <w:r>
        <w:rPr>
          <w:rFonts w:ascii="Bookman Old Style" w:hAnsi="Bookman Old Style"/>
          <w:b/>
          <w:sz w:val="26"/>
          <w:szCs w:val="28"/>
        </w:rPr>
        <w:t>SCIENCE LABORATORY TECHNOLOGY</w:t>
      </w:r>
      <w:r>
        <w:rPr>
          <w:rFonts w:ascii="Bookman Old Style" w:hAnsi="Bookman Old Style"/>
          <w:b/>
          <w:sz w:val="28"/>
          <w:szCs w:val="28"/>
        </w:rPr>
        <w:t xml:space="preserve"> </w:t>
      </w:r>
    </w:p>
    <w:p w:rsidR="00267306" w:rsidRPr="004E6057" w:rsidRDefault="00267306" w:rsidP="00267306">
      <w:pPr>
        <w:spacing w:line="432" w:lineRule="auto"/>
        <w:jc w:val="center"/>
        <w:rPr>
          <w:rFonts w:ascii="Bookman Old Style" w:hAnsi="Bookman Old Style"/>
          <w:b/>
          <w:sz w:val="28"/>
          <w:szCs w:val="28"/>
        </w:rPr>
      </w:pP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JUNE, 2025</w:t>
      </w:r>
    </w:p>
    <w:p w:rsidR="007B04C3" w:rsidRDefault="007B04C3" w:rsidP="007B04C3">
      <w:pPr>
        <w:spacing w:line="432" w:lineRule="auto"/>
        <w:jc w:val="both"/>
        <w:rPr>
          <w:rFonts w:ascii="Times New Roman" w:eastAsia="Times New Roman" w:hAnsi="Times New Roman" w:cs="Times New Roman"/>
          <w:b/>
          <w:sz w:val="28"/>
          <w:szCs w:val="28"/>
        </w:rPr>
      </w:pPr>
    </w:p>
    <w:p w:rsidR="00267306" w:rsidRPr="005E4182" w:rsidRDefault="00815038" w:rsidP="005E4182">
      <w:pPr>
        <w:pStyle w:val="NormalWeb"/>
      </w:pPr>
      <w:r>
        <w:rPr>
          <w:noProof/>
        </w:rPr>
        <w:lastRenderedPageBreak/>
        <w:drawing>
          <wp:inline distT="0" distB="0" distL="0" distR="0">
            <wp:extent cx="7715250" cy="10287000"/>
            <wp:effectExtent l="19050" t="0" r="0" b="0"/>
            <wp:docPr id="8" name="Picture 8" descr="C:\Users\SHABZY\Desktop\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HABZY\Desktop\AA.jpg"/>
                    <pic:cNvPicPr>
                      <a:picLocks noChangeAspect="1" noChangeArrowheads="1"/>
                    </pic:cNvPicPr>
                  </pic:nvPicPr>
                  <pic:blipFill>
                    <a:blip r:embed="rId7"/>
                    <a:srcRect/>
                    <a:stretch>
                      <a:fillRect/>
                    </a:stretch>
                  </pic:blipFill>
                  <pic:spPr bwMode="auto">
                    <a:xfrm>
                      <a:off x="0" y="0"/>
                      <a:ext cx="7715250" cy="10287000"/>
                    </a:xfrm>
                    <a:prstGeom prst="rect">
                      <a:avLst/>
                    </a:prstGeom>
                    <a:noFill/>
                    <a:ln w="9525">
                      <a:noFill/>
                      <a:miter lim="800000"/>
                      <a:headEnd/>
                      <a:tailEnd/>
                    </a:ln>
                  </pic:spPr>
                </pic:pic>
              </a:graphicData>
            </a:graphic>
          </wp:inline>
        </w:drawing>
      </w:r>
    </w:p>
    <w:p w:rsidR="008866D7" w:rsidRDefault="008866D7" w:rsidP="008866D7">
      <w:pPr>
        <w:spacing w:after="0" w:line="480" w:lineRule="auto"/>
        <w:jc w:val="center"/>
        <w:rPr>
          <w:rFonts w:asciiTheme="majorBidi" w:hAnsiTheme="majorBidi" w:cstheme="majorBidi"/>
          <w:b/>
          <w:bCs/>
          <w:sz w:val="28"/>
          <w:szCs w:val="28"/>
        </w:rPr>
      </w:pPr>
      <w:r w:rsidRPr="008866D7">
        <w:rPr>
          <w:rFonts w:asciiTheme="majorBidi" w:hAnsiTheme="majorBidi" w:cstheme="majorBidi"/>
          <w:b/>
          <w:bCs/>
          <w:sz w:val="32"/>
          <w:szCs w:val="28"/>
        </w:rPr>
        <w:lastRenderedPageBreak/>
        <w:t>DEDICATION</w:t>
      </w:r>
    </w:p>
    <w:p w:rsidR="008866D7" w:rsidRPr="00EE103C" w:rsidRDefault="008866D7" w:rsidP="008866D7">
      <w:pPr>
        <w:spacing w:after="0" w:line="480" w:lineRule="auto"/>
        <w:ind w:firstLine="720"/>
        <w:jc w:val="both"/>
        <w:rPr>
          <w:rFonts w:asciiTheme="majorBidi" w:hAnsiTheme="majorBidi" w:cstheme="majorBidi"/>
          <w:bCs/>
          <w:sz w:val="28"/>
          <w:szCs w:val="28"/>
        </w:rPr>
      </w:pPr>
      <w:r>
        <w:rPr>
          <w:rFonts w:asciiTheme="majorBidi" w:hAnsiTheme="majorBidi" w:cstheme="majorBidi"/>
          <w:bCs/>
          <w:sz w:val="28"/>
          <w:szCs w:val="28"/>
        </w:rPr>
        <w:t>T</w:t>
      </w:r>
      <w:r w:rsidRPr="00EE103C">
        <w:rPr>
          <w:rFonts w:asciiTheme="majorBidi" w:hAnsiTheme="majorBidi" w:cstheme="majorBidi"/>
          <w:bCs/>
          <w:sz w:val="28"/>
          <w:szCs w:val="28"/>
        </w:rPr>
        <w:t xml:space="preserve">his project is dedicated to </w:t>
      </w:r>
      <w:r w:rsidRPr="00EE103C">
        <w:rPr>
          <w:rFonts w:asciiTheme="majorBidi" w:hAnsiTheme="majorBidi" w:cstheme="majorBidi"/>
          <w:b/>
          <w:bCs/>
          <w:sz w:val="28"/>
          <w:szCs w:val="28"/>
        </w:rPr>
        <w:t>Almighty</w:t>
      </w:r>
      <w:r w:rsidRPr="00EE103C">
        <w:rPr>
          <w:rFonts w:asciiTheme="majorBidi" w:hAnsiTheme="majorBidi" w:cstheme="majorBidi"/>
          <w:bCs/>
          <w:sz w:val="28"/>
          <w:szCs w:val="28"/>
        </w:rPr>
        <w:t xml:space="preserve"> </w:t>
      </w:r>
      <w:r>
        <w:rPr>
          <w:rFonts w:asciiTheme="majorBidi" w:hAnsiTheme="majorBidi" w:cstheme="majorBidi"/>
          <w:b/>
          <w:bCs/>
          <w:sz w:val="28"/>
          <w:szCs w:val="28"/>
        </w:rPr>
        <w:t>God</w:t>
      </w:r>
      <w:r w:rsidRPr="00EE103C">
        <w:rPr>
          <w:rFonts w:asciiTheme="majorBidi" w:hAnsiTheme="majorBidi" w:cstheme="majorBidi"/>
          <w:bCs/>
          <w:sz w:val="28"/>
          <w:szCs w:val="28"/>
        </w:rPr>
        <w:t>,</w:t>
      </w:r>
      <w:r>
        <w:rPr>
          <w:rFonts w:asciiTheme="majorBidi" w:hAnsiTheme="majorBidi" w:cstheme="majorBidi"/>
          <w:bCs/>
          <w:sz w:val="28"/>
          <w:szCs w:val="28"/>
        </w:rPr>
        <w:t xml:space="preserve"> </w:t>
      </w:r>
      <w:r w:rsidRPr="00EE103C">
        <w:rPr>
          <w:rFonts w:asciiTheme="majorBidi" w:hAnsiTheme="majorBidi" w:cstheme="majorBidi"/>
          <w:bCs/>
          <w:sz w:val="28"/>
          <w:szCs w:val="28"/>
        </w:rPr>
        <w:t>the giver of life and wisdom for his grace, blessings a</w:t>
      </w:r>
      <w:r>
        <w:rPr>
          <w:rFonts w:asciiTheme="majorBidi" w:hAnsiTheme="majorBidi" w:cstheme="majorBidi"/>
          <w:bCs/>
          <w:sz w:val="28"/>
          <w:szCs w:val="28"/>
        </w:rPr>
        <w:t xml:space="preserve">nd mercies throughout my course </w:t>
      </w:r>
      <w:r w:rsidRPr="00EE103C">
        <w:rPr>
          <w:rFonts w:asciiTheme="majorBidi" w:hAnsiTheme="majorBidi" w:cstheme="majorBidi"/>
          <w:bCs/>
          <w:sz w:val="28"/>
          <w:szCs w:val="28"/>
        </w:rPr>
        <w:t>of study.</w:t>
      </w:r>
    </w:p>
    <w:p w:rsidR="008866D7" w:rsidRPr="00EE103C" w:rsidRDefault="008866D7" w:rsidP="008866D7">
      <w:pPr>
        <w:spacing w:after="0" w:line="480" w:lineRule="auto"/>
        <w:jc w:val="both"/>
        <w:rPr>
          <w:rFonts w:asciiTheme="majorBidi" w:hAnsiTheme="majorBidi" w:cstheme="majorBidi"/>
          <w:bCs/>
          <w:sz w:val="28"/>
          <w:szCs w:val="28"/>
        </w:rPr>
      </w:pPr>
      <w:r w:rsidRPr="00EE103C">
        <w:rPr>
          <w:rFonts w:asciiTheme="majorBidi" w:hAnsiTheme="majorBidi" w:cstheme="majorBidi"/>
          <w:bCs/>
          <w:sz w:val="28"/>
          <w:szCs w:val="28"/>
        </w:rPr>
        <w:t xml:space="preserve">     And also to my precious and loving parent </w:t>
      </w:r>
      <w:r w:rsidRPr="00EE103C">
        <w:rPr>
          <w:rFonts w:asciiTheme="majorBidi" w:hAnsiTheme="majorBidi" w:cstheme="majorBidi"/>
          <w:b/>
          <w:bCs/>
          <w:sz w:val="28"/>
          <w:szCs w:val="28"/>
        </w:rPr>
        <w:t>Mr</w:t>
      </w:r>
      <w:r>
        <w:rPr>
          <w:rFonts w:asciiTheme="majorBidi" w:hAnsiTheme="majorBidi" w:cstheme="majorBidi"/>
          <w:b/>
          <w:bCs/>
          <w:sz w:val="28"/>
          <w:szCs w:val="28"/>
        </w:rPr>
        <w:t>.</w:t>
      </w:r>
      <w:r w:rsidRPr="00EE103C">
        <w:rPr>
          <w:rFonts w:asciiTheme="majorBidi" w:hAnsiTheme="majorBidi" w:cstheme="majorBidi"/>
          <w:bCs/>
          <w:sz w:val="28"/>
          <w:szCs w:val="28"/>
        </w:rPr>
        <w:t xml:space="preserve"> and </w:t>
      </w:r>
      <w:r w:rsidRPr="00EE103C">
        <w:rPr>
          <w:rFonts w:asciiTheme="majorBidi" w:hAnsiTheme="majorBidi" w:cstheme="majorBidi"/>
          <w:b/>
          <w:bCs/>
          <w:sz w:val="28"/>
          <w:szCs w:val="28"/>
        </w:rPr>
        <w:t>Mrs</w:t>
      </w:r>
      <w:r>
        <w:rPr>
          <w:rFonts w:asciiTheme="majorBidi" w:hAnsiTheme="majorBidi" w:cstheme="majorBidi"/>
          <w:bCs/>
          <w:sz w:val="28"/>
          <w:szCs w:val="28"/>
        </w:rPr>
        <w:t>.</w:t>
      </w:r>
      <w:r w:rsidRPr="00EE103C">
        <w:rPr>
          <w:rFonts w:asciiTheme="majorBidi" w:hAnsiTheme="majorBidi" w:cstheme="majorBidi"/>
          <w:bCs/>
          <w:sz w:val="28"/>
          <w:szCs w:val="28"/>
        </w:rPr>
        <w:t xml:space="preserve"> </w:t>
      </w:r>
      <w:r w:rsidR="006E3E23">
        <w:rPr>
          <w:rFonts w:asciiTheme="majorBidi" w:hAnsiTheme="majorBidi" w:cstheme="majorBidi"/>
          <w:b/>
          <w:bCs/>
          <w:sz w:val="28"/>
          <w:szCs w:val="28"/>
        </w:rPr>
        <w:t>Abdulrauf</w:t>
      </w:r>
      <w:r w:rsidRPr="00EE103C">
        <w:rPr>
          <w:rFonts w:asciiTheme="majorBidi" w:hAnsiTheme="majorBidi" w:cstheme="majorBidi"/>
          <w:bCs/>
          <w:sz w:val="28"/>
          <w:szCs w:val="28"/>
        </w:rPr>
        <w:t>.</w:t>
      </w:r>
      <w:r>
        <w:rPr>
          <w:rFonts w:asciiTheme="majorBidi" w:hAnsiTheme="majorBidi" w:cstheme="majorBidi"/>
          <w:bCs/>
          <w:sz w:val="28"/>
          <w:szCs w:val="28"/>
        </w:rPr>
        <w:t xml:space="preserve"> </w:t>
      </w:r>
      <w:r w:rsidRPr="00EE103C">
        <w:rPr>
          <w:rFonts w:asciiTheme="majorBidi" w:hAnsiTheme="majorBidi" w:cstheme="majorBidi"/>
          <w:bCs/>
          <w:sz w:val="28"/>
          <w:szCs w:val="28"/>
        </w:rPr>
        <w:t xml:space="preserve">May </w:t>
      </w:r>
      <w:r w:rsidRPr="00EE103C">
        <w:rPr>
          <w:rFonts w:asciiTheme="majorBidi" w:hAnsiTheme="majorBidi" w:cstheme="majorBidi"/>
          <w:b/>
          <w:bCs/>
          <w:sz w:val="28"/>
          <w:szCs w:val="28"/>
        </w:rPr>
        <w:t>Almighty</w:t>
      </w:r>
      <w:r w:rsidRPr="00EE103C">
        <w:rPr>
          <w:rFonts w:asciiTheme="majorBidi" w:hAnsiTheme="majorBidi" w:cstheme="majorBidi"/>
          <w:bCs/>
          <w:sz w:val="28"/>
          <w:szCs w:val="28"/>
        </w:rPr>
        <w:t xml:space="preserve"> </w:t>
      </w:r>
      <w:r>
        <w:rPr>
          <w:rFonts w:asciiTheme="majorBidi" w:hAnsiTheme="majorBidi" w:cstheme="majorBidi"/>
          <w:b/>
          <w:bCs/>
          <w:sz w:val="28"/>
          <w:szCs w:val="28"/>
        </w:rPr>
        <w:t>God</w:t>
      </w:r>
      <w:r w:rsidRPr="00EE103C">
        <w:rPr>
          <w:rFonts w:asciiTheme="majorBidi" w:hAnsiTheme="majorBidi" w:cstheme="majorBidi"/>
          <w:bCs/>
          <w:sz w:val="28"/>
          <w:szCs w:val="28"/>
        </w:rPr>
        <w:t xml:space="preserve"> reward you with blessings and crown your efforts.</w:t>
      </w:r>
      <w:r>
        <w:rPr>
          <w:rFonts w:asciiTheme="majorBidi" w:hAnsiTheme="majorBidi" w:cstheme="majorBidi"/>
          <w:bCs/>
          <w:sz w:val="28"/>
          <w:szCs w:val="28"/>
        </w:rPr>
        <w:t xml:space="preserve"> </w:t>
      </w:r>
      <w:r w:rsidRPr="00EE103C">
        <w:rPr>
          <w:rFonts w:asciiTheme="majorBidi" w:hAnsiTheme="majorBidi" w:cstheme="majorBidi"/>
          <w:bCs/>
          <w:sz w:val="28"/>
          <w:szCs w:val="28"/>
        </w:rPr>
        <w:t>May you reap the fruit of your labour and also to my siblings and families at large.</w:t>
      </w:r>
      <w:r>
        <w:rPr>
          <w:rFonts w:asciiTheme="majorBidi" w:hAnsiTheme="majorBidi" w:cstheme="majorBidi"/>
          <w:bCs/>
          <w:sz w:val="28"/>
          <w:szCs w:val="28"/>
        </w:rPr>
        <w:t xml:space="preserve"> </w:t>
      </w:r>
      <w:r w:rsidRPr="00EE103C">
        <w:rPr>
          <w:rFonts w:asciiTheme="majorBidi" w:hAnsiTheme="majorBidi" w:cstheme="majorBidi"/>
          <w:bCs/>
          <w:sz w:val="28"/>
          <w:szCs w:val="28"/>
        </w:rPr>
        <w:t xml:space="preserve">May </w:t>
      </w:r>
      <w:r w:rsidRPr="00EE103C">
        <w:rPr>
          <w:rFonts w:asciiTheme="majorBidi" w:hAnsiTheme="majorBidi" w:cstheme="majorBidi"/>
          <w:b/>
          <w:bCs/>
          <w:sz w:val="28"/>
          <w:szCs w:val="28"/>
        </w:rPr>
        <w:t>Almighty</w:t>
      </w:r>
      <w:r w:rsidRPr="00EE103C">
        <w:rPr>
          <w:rFonts w:asciiTheme="majorBidi" w:hAnsiTheme="majorBidi" w:cstheme="majorBidi"/>
          <w:bCs/>
          <w:sz w:val="28"/>
          <w:szCs w:val="28"/>
        </w:rPr>
        <w:t xml:space="preserve"> </w:t>
      </w:r>
      <w:r>
        <w:rPr>
          <w:rFonts w:asciiTheme="majorBidi" w:hAnsiTheme="majorBidi" w:cstheme="majorBidi"/>
          <w:b/>
          <w:bCs/>
          <w:sz w:val="28"/>
          <w:szCs w:val="28"/>
        </w:rPr>
        <w:t>God</w:t>
      </w:r>
      <w:r w:rsidRPr="00EE103C">
        <w:rPr>
          <w:rFonts w:asciiTheme="majorBidi" w:hAnsiTheme="majorBidi" w:cstheme="majorBidi"/>
          <w:bCs/>
          <w:sz w:val="28"/>
          <w:szCs w:val="28"/>
        </w:rPr>
        <w:t xml:space="preserve"> fulfill your heart desires </w:t>
      </w:r>
      <w:r w:rsidRPr="00EE103C">
        <w:rPr>
          <w:rFonts w:asciiTheme="majorBidi" w:hAnsiTheme="majorBidi" w:cstheme="majorBidi"/>
          <w:b/>
          <w:bCs/>
          <w:sz w:val="28"/>
          <w:szCs w:val="28"/>
        </w:rPr>
        <w:t>(Am</w:t>
      </w:r>
      <w:r>
        <w:rPr>
          <w:rFonts w:asciiTheme="majorBidi" w:hAnsiTheme="majorBidi" w:cstheme="majorBidi"/>
          <w:b/>
          <w:bCs/>
          <w:sz w:val="28"/>
          <w:szCs w:val="28"/>
        </w:rPr>
        <w:t>e</w:t>
      </w:r>
      <w:r w:rsidRPr="00EE103C">
        <w:rPr>
          <w:rFonts w:asciiTheme="majorBidi" w:hAnsiTheme="majorBidi" w:cstheme="majorBidi"/>
          <w:b/>
          <w:bCs/>
          <w:sz w:val="28"/>
          <w:szCs w:val="28"/>
        </w:rPr>
        <w:t>n)</w:t>
      </w:r>
    </w:p>
    <w:p w:rsidR="00267306" w:rsidRDefault="00267306" w:rsidP="008866D7">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8866D7" w:rsidRDefault="008866D7" w:rsidP="00267306">
      <w:pPr>
        <w:pStyle w:val="normal0"/>
        <w:ind w:left="720" w:firstLine="720"/>
        <w:jc w:val="both"/>
        <w:rPr>
          <w:rFonts w:ascii="Times New Roman" w:eastAsia="Times New Roman" w:hAnsi="Times New Roman" w:cs="Times New Roman"/>
          <w:b/>
          <w:sz w:val="28"/>
          <w:szCs w:val="28"/>
        </w:rPr>
      </w:pPr>
    </w:p>
    <w:p w:rsidR="00267306" w:rsidRDefault="00267306" w:rsidP="008866D7">
      <w:pPr>
        <w:pStyle w:val="normal0"/>
        <w:ind w:left="720"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rsidR="00267306" w:rsidRDefault="008866D7" w:rsidP="00267306">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67306">
        <w:rPr>
          <w:rFonts w:ascii="Times New Roman" w:eastAsia="Times New Roman" w:hAnsi="Times New Roman" w:cs="Times New Roman"/>
          <w:sz w:val="28"/>
          <w:szCs w:val="28"/>
        </w:rPr>
        <w:t>My sincere heart of gratitude goes to the almighty Allah, the all in all and most high for the knowledge given to me for the successful completion of my national diploma program.</w:t>
      </w:r>
    </w:p>
    <w:p w:rsidR="00267306" w:rsidRDefault="008866D7" w:rsidP="00267306">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67306">
        <w:rPr>
          <w:rFonts w:ascii="Times New Roman" w:eastAsia="Times New Roman" w:hAnsi="Times New Roman" w:cs="Times New Roman"/>
          <w:sz w:val="28"/>
          <w:szCs w:val="28"/>
        </w:rPr>
        <w:t>This project would not have been possible without the cooperation of a very number of people. My debt in this regard, however, is to my supervisor in person of</w:t>
      </w:r>
      <w:r>
        <w:rPr>
          <w:rFonts w:ascii="Times New Roman" w:eastAsia="Times New Roman" w:hAnsi="Times New Roman" w:cs="Times New Roman"/>
          <w:sz w:val="28"/>
          <w:szCs w:val="28"/>
        </w:rPr>
        <w:t xml:space="preserve"> </w:t>
      </w:r>
      <w:r w:rsidR="00267306">
        <w:rPr>
          <w:rFonts w:ascii="Times New Roman" w:eastAsia="Times New Roman" w:hAnsi="Times New Roman" w:cs="Times New Roman"/>
          <w:sz w:val="28"/>
          <w:szCs w:val="28"/>
        </w:rPr>
        <w:t xml:space="preserve"> </w:t>
      </w:r>
      <w:r w:rsidRPr="0051655C">
        <w:rPr>
          <w:rFonts w:ascii="Times New Roman" w:hAnsi="Times New Roman" w:cs="Times New Roman"/>
          <w:b/>
          <w:sz w:val="24"/>
          <w:szCs w:val="24"/>
        </w:rPr>
        <w:t xml:space="preserve">MR. </w:t>
      </w:r>
      <w:r>
        <w:rPr>
          <w:rFonts w:ascii="Times New Roman" w:hAnsi="Times New Roman" w:cs="Times New Roman"/>
          <w:b/>
          <w:sz w:val="24"/>
          <w:szCs w:val="24"/>
        </w:rPr>
        <w:t>OGUNYEMI, O.J.</w:t>
      </w:r>
      <w:r w:rsidR="00267306">
        <w:rPr>
          <w:rFonts w:ascii="Times New Roman" w:eastAsia="Times New Roman" w:hAnsi="Times New Roman" w:cs="Times New Roman"/>
          <w:sz w:val="28"/>
          <w:szCs w:val="28"/>
        </w:rPr>
        <w:t xml:space="preserve"> whose patience, criticisms and comments extends to fully in time as they did in details. I am extremely grateful and I hope that the final result will not be a disappointment to him.</w:t>
      </w: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267306" w:rsidRDefault="00267306" w:rsidP="00267306">
      <w:pPr>
        <w:pStyle w:val="normal0"/>
        <w:jc w:val="both"/>
        <w:rPr>
          <w:rFonts w:ascii="Times New Roman" w:eastAsia="Times New Roman" w:hAnsi="Times New Roman" w:cs="Times New Roman"/>
          <w:b/>
          <w:sz w:val="28"/>
          <w:szCs w:val="28"/>
        </w:rPr>
      </w:pPr>
    </w:p>
    <w:p w:rsidR="008866D7" w:rsidRDefault="00267306" w:rsidP="00267306">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8866D7" w:rsidRDefault="008866D7" w:rsidP="00267306">
      <w:pPr>
        <w:pStyle w:val="normal0"/>
        <w:jc w:val="both"/>
        <w:rPr>
          <w:rFonts w:ascii="Times New Roman" w:eastAsia="Times New Roman" w:hAnsi="Times New Roman" w:cs="Times New Roman"/>
          <w:b/>
          <w:sz w:val="28"/>
          <w:szCs w:val="28"/>
        </w:rPr>
      </w:pPr>
    </w:p>
    <w:p w:rsidR="008866D7" w:rsidRDefault="008866D7" w:rsidP="00267306">
      <w:pPr>
        <w:pStyle w:val="normal0"/>
        <w:jc w:val="both"/>
        <w:rPr>
          <w:rFonts w:ascii="Times New Roman" w:eastAsia="Times New Roman" w:hAnsi="Times New Roman" w:cs="Times New Roman"/>
          <w:b/>
          <w:sz w:val="28"/>
          <w:szCs w:val="28"/>
        </w:rPr>
      </w:pPr>
    </w:p>
    <w:p w:rsidR="00267306" w:rsidRDefault="00267306" w:rsidP="008866D7">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267306" w:rsidRDefault="008866D7" w:rsidP="00267306">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67306">
        <w:rPr>
          <w:rFonts w:ascii="Times New Roman" w:eastAsia="Times New Roman" w:hAnsi="Times New Roman" w:cs="Times New Roman"/>
          <w:sz w:val="28"/>
          <w:szCs w:val="28"/>
        </w:rPr>
        <w:t>Some Ibuprofen complexes of Ni[ii], Cu[ii] and Iron[ii] were prepared from the reaction of ibuprofen and metal salts.</w:t>
      </w:r>
    </w:p>
    <w:p w:rsidR="00267306" w:rsidRDefault="00267306" w:rsidP="00267306">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and solubility test. </w:t>
      </w: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sz w:val="24"/>
          <w:szCs w:val="24"/>
        </w:rPr>
      </w:pPr>
    </w:p>
    <w:p w:rsidR="008866D7" w:rsidRDefault="008866D7" w:rsidP="00267306">
      <w:pPr>
        <w:pStyle w:val="normal0"/>
        <w:jc w:val="both"/>
        <w:rPr>
          <w:rFonts w:ascii="Times New Roman" w:eastAsia="Times New Roman" w:hAnsi="Times New Roman" w:cs="Times New Roman"/>
          <w:sz w:val="24"/>
          <w:szCs w:val="24"/>
        </w:rPr>
      </w:pPr>
    </w:p>
    <w:p w:rsidR="008866D7" w:rsidRDefault="008866D7" w:rsidP="00267306">
      <w:pPr>
        <w:pStyle w:val="normal0"/>
        <w:jc w:val="both"/>
        <w:rPr>
          <w:rFonts w:ascii="Times New Roman" w:eastAsia="Times New Roman" w:hAnsi="Times New Roman" w:cs="Times New Roman"/>
          <w:sz w:val="24"/>
          <w:szCs w:val="24"/>
        </w:rPr>
      </w:pPr>
    </w:p>
    <w:p w:rsidR="008866D7" w:rsidRDefault="008866D7" w:rsidP="00267306">
      <w:pPr>
        <w:pStyle w:val="normal0"/>
        <w:jc w:val="both"/>
        <w:rPr>
          <w:rFonts w:ascii="Times New Roman" w:eastAsia="Times New Roman" w:hAnsi="Times New Roman" w:cs="Times New Roman"/>
          <w:sz w:val="24"/>
          <w:szCs w:val="24"/>
        </w:rPr>
      </w:pPr>
    </w:p>
    <w:p w:rsidR="008866D7" w:rsidRDefault="008866D7" w:rsidP="00267306">
      <w:pPr>
        <w:pStyle w:val="normal0"/>
        <w:jc w:val="both"/>
        <w:rPr>
          <w:rFonts w:ascii="Times New Roman" w:eastAsia="Times New Roman" w:hAnsi="Times New Roman" w:cs="Times New Roman"/>
          <w:sz w:val="24"/>
          <w:szCs w:val="24"/>
        </w:rPr>
      </w:pPr>
    </w:p>
    <w:p w:rsidR="008866D7" w:rsidRDefault="008866D7" w:rsidP="00267306">
      <w:pPr>
        <w:pStyle w:val="normal0"/>
        <w:jc w:val="both"/>
        <w:rPr>
          <w:rFonts w:ascii="Times New Roman" w:eastAsia="Times New Roman" w:hAnsi="Times New Roman" w:cs="Times New Roman"/>
          <w:sz w:val="24"/>
          <w:szCs w:val="24"/>
        </w:rPr>
      </w:pP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p>
    <w:p w:rsidR="00267306" w:rsidRDefault="00267306" w:rsidP="0026730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TITLE PAGE</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i</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CERTIFICATION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ii</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DEDICATION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iii</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AKNOWLEDGEMENT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iv</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ABSTRACT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v</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LIST OF ABBREVIATION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vi</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TABLE OF CONTENT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vii</w:t>
      </w:r>
    </w:p>
    <w:p w:rsidR="00267306" w:rsidRPr="00530DDA" w:rsidRDefault="00267306" w:rsidP="00267306">
      <w:pPr>
        <w:pStyle w:val="normal0"/>
        <w:jc w:val="both"/>
        <w:rPr>
          <w:rFonts w:ascii="Times New Roman" w:eastAsia="Times New Roman" w:hAnsi="Times New Roman" w:cs="Times New Roman"/>
          <w:b/>
          <w:sz w:val="24"/>
          <w:szCs w:val="28"/>
        </w:rPr>
      </w:pPr>
      <w:r w:rsidRPr="00530DDA">
        <w:rPr>
          <w:rFonts w:ascii="Times New Roman" w:eastAsia="Times New Roman" w:hAnsi="Times New Roman" w:cs="Times New Roman"/>
          <w:b/>
          <w:sz w:val="24"/>
          <w:szCs w:val="28"/>
        </w:rPr>
        <w:t>CHAPTER ONE</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1.1</w:t>
      </w:r>
      <w:r w:rsidRPr="00530DDA">
        <w:rPr>
          <w:rFonts w:ascii="Times New Roman" w:eastAsia="Times New Roman" w:hAnsi="Times New Roman" w:cs="Times New Roman"/>
          <w:sz w:val="24"/>
          <w:szCs w:val="28"/>
        </w:rPr>
        <w:tab/>
        <w:t>INTRODUCTION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1</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1.2</w:t>
      </w:r>
      <w:r w:rsidRPr="00530DDA">
        <w:rPr>
          <w:rFonts w:ascii="Times New Roman" w:eastAsia="Times New Roman" w:hAnsi="Times New Roman" w:cs="Times New Roman"/>
          <w:sz w:val="24"/>
          <w:szCs w:val="28"/>
        </w:rPr>
        <w:tab/>
        <w:t>CLINICAL PHARMACOLOGY OF IBUPROFEN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1.3</w:t>
      </w:r>
      <w:r w:rsidRPr="00530DDA">
        <w:rPr>
          <w:rFonts w:ascii="Times New Roman" w:eastAsia="Times New Roman" w:hAnsi="Times New Roman" w:cs="Times New Roman"/>
          <w:sz w:val="24"/>
          <w:szCs w:val="28"/>
        </w:rPr>
        <w:tab/>
        <w:t>THERAPEUTIC APPLICATION OF IBUPROFEN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3</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1.4</w:t>
      </w:r>
      <w:r w:rsidRPr="00530DDA">
        <w:rPr>
          <w:rFonts w:ascii="Times New Roman" w:eastAsia="Times New Roman" w:hAnsi="Times New Roman" w:cs="Times New Roman"/>
          <w:sz w:val="24"/>
          <w:szCs w:val="28"/>
        </w:rPr>
        <w:tab/>
        <w:t>ADVERSE REACTIONS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9</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1.5</w:t>
      </w:r>
      <w:r w:rsidRPr="00530DDA">
        <w:rPr>
          <w:rFonts w:ascii="Times New Roman" w:eastAsia="Times New Roman" w:hAnsi="Times New Roman" w:cs="Times New Roman"/>
          <w:sz w:val="24"/>
          <w:szCs w:val="28"/>
        </w:rPr>
        <w:tab/>
        <w:t>LIGAND AND COMPLEX FORMATION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10</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1.6</w:t>
      </w:r>
      <w:r w:rsidRPr="00530DDA">
        <w:rPr>
          <w:rFonts w:ascii="Times New Roman" w:eastAsia="Times New Roman" w:hAnsi="Times New Roman" w:cs="Times New Roman"/>
          <w:sz w:val="24"/>
          <w:szCs w:val="28"/>
        </w:rPr>
        <w:tab/>
        <w:t>WHY DRUG-METAL COMPLEX</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10</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1.7</w:t>
      </w:r>
      <w:r w:rsidRPr="00530DDA">
        <w:rPr>
          <w:rFonts w:ascii="Times New Roman" w:eastAsia="Times New Roman" w:hAnsi="Times New Roman" w:cs="Times New Roman"/>
          <w:sz w:val="24"/>
          <w:szCs w:val="28"/>
        </w:rPr>
        <w:tab/>
        <w:t>CHEMISTRY OF TRANSITON METALS USED</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11</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1.8</w:t>
      </w:r>
      <w:r w:rsidRPr="00530DDA">
        <w:rPr>
          <w:rFonts w:ascii="Times New Roman" w:eastAsia="Times New Roman" w:hAnsi="Times New Roman" w:cs="Times New Roman"/>
          <w:sz w:val="24"/>
          <w:szCs w:val="28"/>
        </w:rPr>
        <w:tab/>
        <w:t>AIM OF PROJECT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19</w:t>
      </w:r>
    </w:p>
    <w:p w:rsidR="00267306" w:rsidRPr="00530DDA" w:rsidRDefault="00267306" w:rsidP="00267306">
      <w:pPr>
        <w:pStyle w:val="normal0"/>
        <w:jc w:val="both"/>
        <w:rPr>
          <w:rFonts w:ascii="Times New Roman" w:eastAsia="Times New Roman" w:hAnsi="Times New Roman" w:cs="Times New Roman"/>
          <w:b/>
          <w:sz w:val="24"/>
          <w:szCs w:val="28"/>
        </w:rPr>
      </w:pPr>
      <w:r w:rsidRPr="00530DDA">
        <w:rPr>
          <w:rFonts w:ascii="Times New Roman" w:eastAsia="Times New Roman" w:hAnsi="Times New Roman" w:cs="Times New Roman"/>
          <w:b/>
          <w:sz w:val="24"/>
          <w:szCs w:val="28"/>
        </w:rPr>
        <w:t>CHAPTER TWO</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2.1</w:t>
      </w:r>
      <w:r w:rsidRPr="00530DDA">
        <w:rPr>
          <w:rFonts w:ascii="Times New Roman" w:eastAsia="Times New Roman" w:hAnsi="Times New Roman" w:cs="Times New Roman"/>
          <w:sz w:val="24"/>
          <w:szCs w:val="28"/>
        </w:rPr>
        <w:tab/>
        <w:t>MATERIALS AND METHODS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20</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2.1.1</w:t>
      </w:r>
      <w:r w:rsidRPr="00530DDA">
        <w:rPr>
          <w:rFonts w:ascii="Times New Roman" w:eastAsia="Times New Roman" w:hAnsi="Times New Roman" w:cs="Times New Roman"/>
          <w:sz w:val="24"/>
          <w:szCs w:val="28"/>
        </w:rPr>
        <w:tab/>
        <w:t>APPARATUS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20</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2.1.2</w:t>
      </w:r>
      <w:r w:rsidRPr="00530DDA">
        <w:rPr>
          <w:rFonts w:ascii="Times New Roman" w:eastAsia="Times New Roman" w:hAnsi="Times New Roman" w:cs="Times New Roman"/>
          <w:sz w:val="24"/>
          <w:szCs w:val="28"/>
        </w:rPr>
        <w:tab/>
        <w:t>REAGENTS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20</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2.1.3</w:t>
      </w:r>
      <w:r w:rsidRPr="00530DDA">
        <w:rPr>
          <w:rFonts w:ascii="Times New Roman" w:eastAsia="Times New Roman" w:hAnsi="Times New Roman" w:cs="Times New Roman"/>
          <w:sz w:val="24"/>
          <w:szCs w:val="28"/>
        </w:rPr>
        <w:tab/>
        <w:t>MATERIALS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23</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2.2</w:t>
      </w:r>
      <w:r w:rsidRPr="00530DDA">
        <w:rPr>
          <w:rFonts w:ascii="Times New Roman" w:eastAsia="Times New Roman" w:hAnsi="Times New Roman" w:cs="Times New Roman"/>
          <w:sz w:val="24"/>
          <w:szCs w:val="28"/>
        </w:rPr>
        <w:tab/>
        <w:t>EXPERIMENTAL PROCEDURES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23</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2.2.1</w:t>
      </w:r>
      <w:r w:rsidRPr="00530DDA">
        <w:rPr>
          <w:rFonts w:ascii="Times New Roman" w:eastAsia="Times New Roman" w:hAnsi="Times New Roman" w:cs="Times New Roman"/>
          <w:sz w:val="24"/>
          <w:szCs w:val="28"/>
        </w:rPr>
        <w:tab/>
        <w:t>IBUPROFEN NI(ii) COMPLEX FORMATION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23</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2.2.2</w:t>
      </w:r>
      <w:r w:rsidRPr="00530DDA">
        <w:rPr>
          <w:rFonts w:ascii="Times New Roman" w:eastAsia="Times New Roman" w:hAnsi="Times New Roman" w:cs="Times New Roman"/>
          <w:sz w:val="24"/>
          <w:szCs w:val="28"/>
        </w:rPr>
        <w:tab/>
        <w:t>IBUPROFEN CU(ii) COMPLEX FORMATION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24</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lastRenderedPageBreak/>
        <w:t>2.2.3</w:t>
      </w:r>
      <w:r w:rsidRPr="00530DDA">
        <w:rPr>
          <w:rFonts w:ascii="Times New Roman" w:eastAsia="Times New Roman" w:hAnsi="Times New Roman" w:cs="Times New Roman"/>
          <w:sz w:val="24"/>
          <w:szCs w:val="28"/>
        </w:rPr>
        <w:tab/>
        <w:t>IBUPROFEN FE(ii) COMPLEX FORMATION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24</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2.3</w:t>
      </w:r>
      <w:r w:rsidRPr="00530DDA">
        <w:rPr>
          <w:rFonts w:ascii="Times New Roman" w:eastAsia="Times New Roman" w:hAnsi="Times New Roman" w:cs="Times New Roman"/>
          <w:sz w:val="24"/>
          <w:szCs w:val="28"/>
        </w:rPr>
        <w:tab/>
        <w:t>CHARACTERIZATION METHODS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25</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2.3.1</w:t>
      </w:r>
      <w:r w:rsidRPr="00530DDA">
        <w:rPr>
          <w:rFonts w:ascii="Times New Roman" w:eastAsia="Times New Roman" w:hAnsi="Times New Roman" w:cs="Times New Roman"/>
          <w:sz w:val="24"/>
          <w:szCs w:val="28"/>
        </w:rPr>
        <w:tab/>
        <w:t>SOLUBILITY TESTS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25</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2.3.2</w:t>
      </w:r>
      <w:r w:rsidRPr="00530DDA">
        <w:rPr>
          <w:rFonts w:ascii="Times New Roman" w:eastAsia="Times New Roman" w:hAnsi="Times New Roman" w:cs="Times New Roman"/>
          <w:sz w:val="24"/>
          <w:szCs w:val="28"/>
        </w:rPr>
        <w:tab/>
        <w:t>MELTING POINT DETERMINATION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25</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2.3.3</w:t>
      </w:r>
      <w:r w:rsidRPr="00530DDA">
        <w:rPr>
          <w:rFonts w:ascii="Times New Roman" w:eastAsia="Times New Roman" w:hAnsi="Times New Roman" w:cs="Times New Roman"/>
          <w:sz w:val="24"/>
          <w:szCs w:val="28"/>
        </w:rPr>
        <w:tab/>
        <w:t>METHOD</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26</w:t>
      </w:r>
    </w:p>
    <w:p w:rsidR="00267306" w:rsidRPr="00530DDA" w:rsidRDefault="00267306" w:rsidP="00267306">
      <w:pPr>
        <w:pStyle w:val="normal0"/>
        <w:jc w:val="both"/>
        <w:rPr>
          <w:rFonts w:ascii="Times New Roman" w:eastAsia="Times New Roman" w:hAnsi="Times New Roman" w:cs="Times New Roman"/>
          <w:b/>
          <w:sz w:val="24"/>
          <w:szCs w:val="28"/>
        </w:rPr>
      </w:pPr>
      <w:r w:rsidRPr="00530DDA">
        <w:rPr>
          <w:rFonts w:ascii="Times New Roman" w:eastAsia="Times New Roman" w:hAnsi="Times New Roman" w:cs="Times New Roman"/>
          <w:b/>
          <w:sz w:val="24"/>
          <w:szCs w:val="28"/>
        </w:rPr>
        <w:t>CHAPTER THREE</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3.1 RESULTS AND DISCUSION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27</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3.1.1</w:t>
      </w:r>
      <w:r w:rsidRPr="00530DDA">
        <w:rPr>
          <w:rFonts w:ascii="Times New Roman" w:eastAsia="Times New Roman" w:hAnsi="Times New Roman" w:cs="Times New Roman"/>
          <w:sz w:val="24"/>
          <w:szCs w:val="28"/>
        </w:rPr>
        <w:tab/>
        <w:t>RESULTS OF SOLUBILITY TEST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27</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3.1.2</w:t>
      </w:r>
      <w:r w:rsidRPr="00530DDA">
        <w:rPr>
          <w:rFonts w:ascii="Times New Roman" w:eastAsia="Times New Roman" w:hAnsi="Times New Roman" w:cs="Times New Roman"/>
          <w:sz w:val="24"/>
          <w:szCs w:val="28"/>
        </w:rPr>
        <w:tab/>
        <w:t>INTERPRETATION OF SOLUBILITY TEST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28</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3.2</w:t>
      </w:r>
      <w:r w:rsidRPr="00530DDA">
        <w:rPr>
          <w:rFonts w:ascii="Times New Roman" w:eastAsia="Times New Roman" w:hAnsi="Times New Roman" w:cs="Times New Roman"/>
          <w:sz w:val="24"/>
          <w:szCs w:val="28"/>
        </w:rPr>
        <w:tab/>
        <w:t>RESULTS OF MELTING POINT TEST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28</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3.2.1</w:t>
      </w:r>
      <w:r w:rsidRPr="00530DDA">
        <w:rPr>
          <w:rFonts w:ascii="Times New Roman" w:eastAsia="Times New Roman" w:hAnsi="Times New Roman" w:cs="Times New Roman"/>
          <w:sz w:val="24"/>
          <w:szCs w:val="28"/>
        </w:rPr>
        <w:tab/>
        <w:t>INTERPRETATION OF MELTING POINT RANGE</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28</w:t>
      </w:r>
    </w:p>
    <w:p w:rsidR="00267306" w:rsidRPr="00530DDA" w:rsidRDefault="00267306" w:rsidP="00267306">
      <w:pPr>
        <w:pStyle w:val="normal0"/>
        <w:jc w:val="both"/>
        <w:rPr>
          <w:rFonts w:ascii="Times New Roman" w:eastAsia="Times New Roman" w:hAnsi="Times New Roman" w:cs="Times New Roman"/>
          <w:b/>
          <w:sz w:val="24"/>
          <w:szCs w:val="28"/>
        </w:rPr>
      </w:pPr>
      <w:r w:rsidRPr="00530DDA">
        <w:rPr>
          <w:rFonts w:ascii="Times New Roman" w:eastAsia="Times New Roman" w:hAnsi="Times New Roman" w:cs="Times New Roman"/>
          <w:b/>
          <w:sz w:val="24"/>
          <w:szCs w:val="28"/>
        </w:rPr>
        <w:t>CHAPTER FOUR</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4.1 CONCLUSION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29</w:t>
      </w:r>
    </w:p>
    <w:p w:rsidR="00267306" w:rsidRPr="00530DDA" w:rsidRDefault="00267306" w:rsidP="0026730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REFERENCES</w:t>
      </w:r>
    </w:p>
    <w:p w:rsidR="00267306" w:rsidRDefault="00267306" w:rsidP="00267306">
      <w:pPr>
        <w:pStyle w:val="normal0"/>
      </w:pPr>
    </w:p>
    <w:p w:rsidR="00267306" w:rsidRDefault="00267306" w:rsidP="00267306">
      <w:pPr>
        <w:pStyle w:val="normal0"/>
      </w:pPr>
    </w:p>
    <w:p w:rsidR="00267306" w:rsidRDefault="00267306" w:rsidP="00740C92">
      <w:pPr>
        <w:jc w:val="both"/>
        <w:rPr>
          <w:rFonts w:ascii="Times New Roman" w:hAnsi="Times New Roman" w:cs="Times New Roman"/>
          <w:sz w:val="28"/>
          <w:szCs w:val="28"/>
        </w:rPr>
      </w:pPr>
    </w:p>
    <w:p w:rsidR="00267306" w:rsidRDefault="00267306" w:rsidP="00740C92">
      <w:pPr>
        <w:jc w:val="both"/>
        <w:rPr>
          <w:rFonts w:ascii="Times New Roman" w:hAnsi="Times New Roman" w:cs="Times New Roman"/>
          <w:sz w:val="28"/>
          <w:szCs w:val="28"/>
        </w:rPr>
      </w:pPr>
    </w:p>
    <w:p w:rsidR="00267306" w:rsidRDefault="00267306" w:rsidP="00740C92">
      <w:pPr>
        <w:jc w:val="both"/>
        <w:rPr>
          <w:rFonts w:ascii="Times New Roman" w:hAnsi="Times New Roman" w:cs="Times New Roman"/>
          <w:sz w:val="28"/>
          <w:szCs w:val="28"/>
        </w:rPr>
      </w:pPr>
    </w:p>
    <w:p w:rsidR="00267306" w:rsidRDefault="00267306" w:rsidP="00740C92">
      <w:pPr>
        <w:jc w:val="both"/>
        <w:rPr>
          <w:rFonts w:ascii="Times New Roman" w:hAnsi="Times New Roman" w:cs="Times New Roman"/>
          <w:sz w:val="28"/>
          <w:szCs w:val="28"/>
        </w:rPr>
      </w:pPr>
    </w:p>
    <w:p w:rsidR="00267306" w:rsidRDefault="00267306" w:rsidP="00740C92">
      <w:pPr>
        <w:jc w:val="both"/>
        <w:rPr>
          <w:rFonts w:ascii="Times New Roman" w:hAnsi="Times New Roman" w:cs="Times New Roman"/>
          <w:sz w:val="28"/>
          <w:szCs w:val="28"/>
        </w:rPr>
      </w:pPr>
    </w:p>
    <w:p w:rsidR="00267306" w:rsidRDefault="00267306" w:rsidP="00740C92">
      <w:pPr>
        <w:jc w:val="both"/>
        <w:rPr>
          <w:rFonts w:ascii="Times New Roman" w:hAnsi="Times New Roman" w:cs="Times New Roman"/>
          <w:sz w:val="28"/>
          <w:szCs w:val="28"/>
        </w:rPr>
      </w:pPr>
    </w:p>
    <w:p w:rsidR="00530DDA" w:rsidRDefault="00530DDA" w:rsidP="00267306">
      <w:pPr>
        <w:jc w:val="center"/>
        <w:rPr>
          <w:rFonts w:ascii="Times New Roman" w:hAnsi="Times New Roman" w:cs="Times New Roman"/>
          <w:b/>
          <w:sz w:val="24"/>
          <w:szCs w:val="24"/>
        </w:rPr>
      </w:pPr>
    </w:p>
    <w:p w:rsidR="00094B75" w:rsidRDefault="00094B75" w:rsidP="00267306">
      <w:pPr>
        <w:jc w:val="center"/>
        <w:rPr>
          <w:rFonts w:ascii="Times New Roman" w:hAnsi="Times New Roman" w:cs="Times New Roman"/>
          <w:b/>
          <w:sz w:val="24"/>
          <w:szCs w:val="24"/>
        </w:rPr>
      </w:pPr>
    </w:p>
    <w:p w:rsidR="00EF347D" w:rsidRPr="00267306" w:rsidRDefault="00993A2A" w:rsidP="00267306">
      <w:pPr>
        <w:jc w:val="center"/>
        <w:rPr>
          <w:rFonts w:ascii="Times New Roman" w:hAnsi="Times New Roman" w:cs="Times New Roman"/>
          <w:sz w:val="28"/>
          <w:szCs w:val="28"/>
        </w:rPr>
      </w:pPr>
      <w:r w:rsidRPr="00993A2A">
        <w:rPr>
          <w:rFonts w:ascii="Times New Roman" w:hAnsi="Times New Roman" w:cs="Times New Roman"/>
          <w:b/>
          <w:sz w:val="24"/>
          <w:szCs w:val="24"/>
        </w:rPr>
        <w:lastRenderedPageBreak/>
        <w:t>CHAPTER ONE</w:t>
      </w:r>
    </w:p>
    <w:p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F43270" w:rsidRPr="00F43270" w:rsidRDefault="00202AB6"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sidR="00EF7C54" w:rsidRPr="00EF7C54">
        <w:rPr>
          <w:rFonts w:ascii="Times New Roman" w:hAnsi="Times New Roman" w:cs="Times New Roman"/>
          <w:b/>
          <w:sz w:val="28"/>
          <w:szCs w:val="28"/>
        </w:rPr>
        <w:t xml:space="preserve"> </w:t>
      </w:r>
      <w:r w:rsidR="00EF7C54" w:rsidRPr="00EF7C54">
        <w:rPr>
          <w:rFonts w:ascii="Times New Roman" w:hAnsi="Times New Roman" w:cs="Times New Roman"/>
          <w:sz w:val="28"/>
          <w:szCs w:val="28"/>
        </w:rPr>
        <w:t>Ibuprofen was the first member of</w:t>
      </w:r>
      <w:r w:rsidR="00EF7C54">
        <w:rPr>
          <w:rFonts w:ascii="Times New Roman" w:hAnsi="Times New Roman" w:cs="Times New Roman"/>
          <w:sz w:val="28"/>
          <w:szCs w:val="28"/>
        </w:rPr>
        <w:t xml:space="preserve"> </w:t>
      </w:r>
      <w:r w:rsidR="00EF7C54" w:rsidRPr="00EF7C54">
        <w:rPr>
          <w:rFonts w:ascii="Times New Roman" w:hAnsi="Times New Roman" w:cs="Times New Roman"/>
          <w:sz w:val="28"/>
          <w:szCs w:val="28"/>
        </w:rPr>
        <w:t xml:space="preserve"> Propionic acid derivatives</w:t>
      </w:r>
      <w:r w:rsidR="00EF7C54">
        <w:rPr>
          <w:rFonts w:ascii="Times New Roman" w:hAnsi="Times New Roman" w:cs="Times New Roman"/>
          <w:sz w:val="28"/>
          <w:szCs w:val="28"/>
        </w:rPr>
        <w:t xml:space="preserve"> </w:t>
      </w:r>
      <w:r w:rsidR="00EF7C54" w:rsidRPr="00EF7C54">
        <w:rPr>
          <w:rFonts w:ascii="Times New Roman" w:hAnsi="Times New Roman" w:cs="Times New Roman"/>
          <w:sz w:val="28"/>
          <w:szCs w:val="28"/>
        </w:rPr>
        <w:t>introduced in 1969. It is a popular domestic and over the counter</w:t>
      </w:r>
      <w:r w:rsidR="00EF7C54">
        <w:rPr>
          <w:rFonts w:ascii="Times New Roman" w:hAnsi="Times New Roman" w:cs="Times New Roman"/>
          <w:sz w:val="28"/>
          <w:szCs w:val="28"/>
        </w:rPr>
        <w:t xml:space="preserve"> </w:t>
      </w:r>
      <w:r w:rsidR="00EF7C54" w:rsidRPr="00EF7C54">
        <w:rPr>
          <w:rFonts w:ascii="Times New Roman" w:hAnsi="Times New Roman" w:cs="Times New Roman"/>
          <w:sz w:val="28"/>
          <w:szCs w:val="28"/>
        </w:rPr>
        <w:t>analgesic and antipyretic for adults and children. Ibuprofen has</w:t>
      </w:r>
      <w:r w:rsidR="00EF7C54">
        <w:rPr>
          <w:rFonts w:ascii="Times New Roman" w:hAnsi="Times New Roman" w:cs="Times New Roman"/>
          <w:sz w:val="28"/>
          <w:szCs w:val="28"/>
        </w:rPr>
        <w:t xml:space="preserve"> </w:t>
      </w:r>
      <w:r w:rsidR="00EF7C54" w:rsidRPr="00EF7C54">
        <w:rPr>
          <w:rFonts w:ascii="Times New Roman" w:hAnsi="Times New Roman" w:cs="Times New Roman"/>
          <w:sz w:val="28"/>
          <w:szCs w:val="28"/>
        </w:rPr>
        <w:t>been rated as the safest conventional NSAID by spontaneous</w:t>
      </w:r>
      <w:r w:rsidR="00EF7C54">
        <w:rPr>
          <w:rFonts w:ascii="Times New Roman" w:hAnsi="Times New Roman" w:cs="Times New Roman"/>
          <w:sz w:val="28"/>
          <w:szCs w:val="28"/>
        </w:rPr>
        <w:t xml:space="preserve"> </w:t>
      </w:r>
      <w:r w:rsidR="00EF7C54" w:rsidRPr="00EF7C54">
        <w:rPr>
          <w:rFonts w:ascii="Times New Roman" w:hAnsi="Times New Roman" w:cs="Times New Roman"/>
          <w:sz w:val="28"/>
          <w:szCs w:val="28"/>
        </w:rPr>
        <w:t>adverse drug reaction reporting</w:t>
      </w:r>
      <w:r w:rsidR="00EF7C54">
        <w:rPr>
          <w:rFonts w:ascii="Times New Roman" w:hAnsi="Times New Roman" w:cs="Times New Roman"/>
          <w:sz w:val="28"/>
          <w:szCs w:val="28"/>
        </w:rPr>
        <w:t xml:space="preserve"> systems in the UK. This project</w:t>
      </w:r>
      <w:r w:rsidR="00F43270">
        <w:rPr>
          <w:rFonts w:ascii="Times New Roman" w:hAnsi="Times New Roman" w:cs="Times New Roman"/>
          <w:sz w:val="28"/>
          <w:szCs w:val="28"/>
        </w:rPr>
        <w:t xml:space="preserve"> </w:t>
      </w:r>
      <w:r w:rsidR="00EF7C54" w:rsidRPr="00EF7C54">
        <w:rPr>
          <w:rFonts w:ascii="Times New Roman" w:hAnsi="Times New Roman" w:cs="Times New Roman"/>
          <w:sz w:val="28"/>
          <w:szCs w:val="28"/>
        </w:rPr>
        <w:t>summarizes the main pharmacological effects, therapeutical</w:t>
      </w:r>
      <w:r w:rsidR="00EF7C54">
        <w:rPr>
          <w:rFonts w:ascii="Times New Roman" w:hAnsi="Times New Roman" w:cs="Times New Roman"/>
          <w:sz w:val="28"/>
          <w:szCs w:val="28"/>
        </w:rPr>
        <w:t xml:space="preserve"> applications and </w:t>
      </w:r>
      <w:r w:rsidR="00EF7C54" w:rsidRPr="00EF7C54">
        <w:rPr>
          <w:rFonts w:ascii="Times New Roman" w:hAnsi="Times New Roman" w:cs="Times New Roman"/>
          <w:sz w:val="28"/>
          <w:szCs w:val="28"/>
        </w:rPr>
        <w:t>adverse drug reactions, drug-drug interactions</w:t>
      </w:r>
      <w:r w:rsidR="00EF7C54">
        <w:rPr>
          <w:rFonts w:ascii="Times New Roman" w:hAnsi="Times New Roman" w:cs="Times New Roman"/>
          <w:sz w:val="28"/>
          <w:szCs w:val="28"/>
        </w:rPr>
        <w:t xml:space="preserve"> </w:t>
      </w:r>
      <w:r w:rsidR="00EF7C54" w:rsidRPr="00EF7C54">
        <w:rPr>
          <w:rFonts w:ascii="Times New Roman" w:hAnsi="Times New Roman" w:cs="Times New Roman"/>
          <w:sz w:val="28"/>
          <w:szCs w:val="28"/>
        </w:rPr>
        <w:t>and food drug interactions of ibuprofen that have been reported</w:t>
      </w:r>
      <w:r w:rsidR="00EF7C54">
        <w:rPr>
          <w:rFonts w:ascii="Times New Roman" w:hAnsi="Times New Roman" w:cs="Times New Roman"/>
          <w:sz w:val="28"/>
          <w:szCs w:val="28"/>
        </w:rPr>
        <w:t xml:space="preserve"> </w:t>
      </w:r>
      <w:r w:rsidR="00EF7C54" w:rsidRPr="00EF7C54">
        <w:rPr>
          <w:rFonts w:ascii="Times New Roman" w:hAnsi="Times New Roman" w:cs="Times New Roman"/>
          <w:sz w:val="28"/>
          <w:szCs w:val="28"/>
        </w:rPr>
        <w:t>especially during the last 10 years.</w:t>
      </w:r>
      <w:r w:rsidR="00F43270">
        <w:rPr>
          <w:rFonts w:ascii="Times New Roman" w:hAnsi="Times New Roman" w:cs="Times New Roman"/>
          <w:sz w:val="28"/>
          <w:szCs w:val="28"/>
        </w:rPr>
        <w:t xml:space="preserve"> I</w:t>
      </w:r>
      <w:r w:rsidR="00F43270" w:rsidRPr="00F43270">
        <w:rPr>
          <w:rFonts w:ascii="Times New Roman" w:hAnsi="Times New Roman" w:cs="Times New Roman"/>
          <w:color w:val="000000"/>
          <w:sz w:val="28"/>
          <w:szCs w:val="28"/>
        </w:rPr>
        <w:t>buprofen is (2RS)-1[4-(2-methyl propyl) phenyl]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indomethacin, are still the most common side</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effects.1 acid (BP. 2004). Ibuprofen was the first member of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acid derivatives to be introduced in 1969 as a better alternative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its anti inflammatory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cyclo-oxygenases,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
    <w:p w:rsidR="00F43270" w:rsidRPr="00F43270" w:rsidRDefault="00F43270" w:rsidP="00740C92">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ab/>
      </w:r>
      <w:r w:rsidR="00645D03">
        <w:rPr>
          <w:rFonts w:ascii="Times New Roman" w:hAnsi="Times New Roman" w:cs="Times New Roman"/>
          <w:b/>
          <w:color w:val="000000"/>
          <w:sz w:val="28"/>
          <w:szCs w:val="28"/>
        </w:rPr>
        <w:t>1.2</w:t>
      </w:r>
      <w:r w:rsidR="00645D03">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rsidR="00F43270" w:rsidRPr="00F43270" w:rsidRDefault="00F43270" w:rsidP="00740C92">
      <w:pPr>
        <w:autoSpaceDE w:val="0"/>
        <w:autoSpaceDN w:val="0"/>
        <w:adjustRightInd w:val="0"/>
        <w:spacing w:after="0" w:line="240" w:lineRule="auto"/>
        <w:jc w:val="both"/>
        <w:rPr>
          <w:rFonts w:ascii="Times New Roman" w:hAnsi="Times New Roman" w:cs="Times New Roman"/>
          <w:b/>
          <w:bCs/>
          <w:color w:val="034571"/>
          <w:sz w:val="28"/>
          <w:szCs w:val="28"/>
        </w:rPr>
      </w:pPr>
    </w:p>
    <w:p w:rsidR="00F43270" w:rsidRPr="00F43270" w:rsidRDefault="00202AB6"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F43270" w:rsidRPr="00F43270">
        <w:rPr>
          <w:rFonts w:ascii="Times New Roman" w:hAnsi="Times New Roman" w:cs="Times New Roman"/>
          <w:color w:val="000000"/>
          <w:sz w:val="28"/>
          <w:szCs w:val="28"/>
        </w:rPr>
        <w:t>Ibuprofen is supplied as tablets with a potency of 200 to 800 mg.</w:t>
      </w:r>
      <w:r w:rsidR="00F43270">
        <w:rPr>
          <w:rFonts w:ascii="Times New Roman" w:hAnsi="Times New Roman" w:cs="Times New Roman"/>
          <w:color w:val="000000"/>
          <w:sz w:val="28"/>
          <w:szCs w:val="28"/>
        </w:rPr>
        <w:t>[</w:t>
      </w:r>
      <w:r w:rsidR="00F43270" w:rsidRPr="00F43270">
        <w:rPr>
          <w:rFonts w:ascii="Times New Roman" w:hAnsi="Times New Roman" w:cs="Times New Roman"/>
          <w:color w:val="000000"/>
          <w:sz w:val="28"/>
          <w:szCs w:val="28"/>
        </w:rPr>
        <w:t>6</w:t>
      </w:r>
      <w:r w:rsidR="00F43270">
        <w:rPr>
          <w:rFonts w:ascii="Times New Roman" w:hAnsi="Times New Roman" w:cs="Times New Roman"/>
          <w:color w:val="000000"/>
          <w:sz w:val="28"/>
          <w:szCs w:val="28"/>
        </w:rPr>
        <w:t>]</w:t>
      </w:r>
      <w:r w:rsidR="004F0E09">
        <w:rPr>
          <w:rFonts w:ascii="Times New Roman" w:hAnsi="Times New Roman" w:cs="Times New Roman"/>
          <w:color w:val="000000"/>
          <w:sz w:val="28"/>
          <w:szCs w:val="28"/>
        </w:rPr>
        <w:t xml:space="preserve"> </w:t>
      </w:r>
      <w:r w:rsidR="00F43270" w:rsidRPr="00F43270">
        <w:rPr>
          <w:rFonts w:ascii="Times New Roman" w:hAnsi="Times New Roman" w:cs="Times New Roman"/>
          <w:color w:val="000000"/>
          <w:sz w:val="28"/>
          <w:szCs w:val="28"/>
        </w:rPr>
        <w:t>The usual dose is 400 to 800 mg three times a day.</w:t>
      </w:r>
      <w:r w:rsidR="004F0E09">
        <w:rPr>
          <w:rFonts w:ascii="Times New Roman" w:hAnsi="Times New Roman" w:cs="Times New Roman"/>
          <w:color w:val="000000"/>
          <w:sz w:val="28"/>
          <w:szCs w:val="28"/>
        </w:rPr>
        <w:t>[</w:t>
      </w:r>
      <w:r w:rsidR="00F43270" w:rsidRPr="00F43270">
        <w:rPr>
          <w:rFonts w:ascii="Times New Roman" w:hAnsi="Times New Roman" w:cs="Times New Roman"/>
          <w:color w:val="000000"/>
          <w:sz w:val="28"/>
          <w:szCs w:val="28"/>
        </w:rPr>
        <w:t>7</w:t>
      </w:r>
      <w:r w:rsidR="004F0E09">
        <w:rPr>
          <w:rFonts w:ascii="Times New Roman" w:hAnsi="Times New Roman" w:cs="Times New Roman"/>
          <w:color w:val="000000"/>
          <w:sz w:val="28"/>
          <w:szCs w:val="28"/>
        </w:rPr>
        <w:t>]</w:t>
      </w:r>
      <w:r w:rsidR="00F43270" w:rsidRPr="00F43270">
        <w:rPr>
          <w:rFonts w:ascii="Times New Roman" w:hAnsi="Times New Roman" w:cs="Times New Roman"/>
          <w:color w:val="000000"/>
          <w:sz w:val="28"/>
          <w:szCs w:val="28"/>
        </w:rPr>
        <w:t xml:space="preserve"> It is almost</w:t>
      </w:r>
      <w:r w:rsidR="004F0E09">
        <w:rPr>
          <w:rFonts w:ascii="Times New Roman" w:hAnsi="Times New Roman" w:cs="Times New Roman"/>
          <w:color w:val="000000"/>
          <w:sz w:val="28"/>
          <w:szCs w:val="28"/>
        </w:rPr>
        <w:t xml:space="preserve"> </w:t>
      </w:r>
      <w:r w:rsidR="00F43270" w:rsidRPr="00F43270">
        <w:rPr>
          <w:rFonts w:ascii="Times New Roman" w:hAnsi="Times New Roman" w:cs="Times New Roman"/>
          <w:color w:val="000000"/>
          <w:sz w:val="28"/>
          <w:szCs w:val="28"/>
        </w:rPr>
        <w:t>insoluble in water having pKa of 5.3.</w:t>
      </w:r>
      <w:r w:rsidR="004F0E09">
        <w:rPr>
          <w:rFonts w:ascii="Times New Roman" w:hAnsi="Times New Roman" w:cs="Times New Roman"/>
          <w:color w:val="000000"/>
          <w:sz w:val="28"/>
          <w:szCs w:val="28"/>
        </w:rPr>
        <w:t>[</w:t>
      </w:r>
      <w:r w:rsidR="00F43270" w:rsidRPr="00F43270">
        <w:rPr>
          <w:rFonts w:ascii="Times New Roman" w:hAnsi="Times New Roman" w:cs="Times New Roman"/>
          <w:color w:val="000000"/>
          <w:sz w:val="28"/>
          <w:szCs w:val="28"/>
        </w:rPr>
        <w:t>8</w:t>
      </w:r>
      <w:r w:rsidR="004F0E09">
        <w:rPr>
          <w:rFonts w:ascii="Times New Roman" w:hAnsi="Times New Roman" w:cs="Times New Roman"/>
          <w:color w:val="000000"/>
          <w:sz w:val="28"/>
          <w:szCs w:val="28"/>
        </w:rPr>
        <w:t>]</w:t>
      </w:r>
      <w:r w:rsidR="00F43270" w:rsidRPr="00F43270">
        <w:rPr>
          <w:rFonts w:ascii="Times New Roman" w:hAnsi="Times New Roman" w:cs="Times New Roman"/>
          <w:color w:val="000000"/>
          <w:sz w:val="28"/>
          <w:szCs w:val="28"/>
        </w:rPr>
        <w:t xml:space="preserve"> It is well absorbed orally;</w:t>
      </w:r>
      <w:r w:rsidR="004F0E09">
        <w:rPr>
          <w:rFonts w:ascii="Times New Roman" w:hAnsi="Times New Roman" w:cs="Times New Roman"/>
          <w:color w:val="000000"/>
          <w:sz w:val="28"/>
          <w:szCs w:val="28"/>
        </w:rPr>
        <w:t xml:space="preserve"> </w:t>
      </w:r>
      <w:r w:rsidR="00F43270" w:rsidRPr="00F43270">
        <w:rPr>
          <w:rFonts w:ascii="Times New Roman" w:hAnsi="Times New Roman" w:cs="Times New Roman"/>
          <w:color w:val="000000"/>
          <w:sz w:val="28"/>
          <w:szCs w:val="28"/>
        </w:rPr>
        <w:t>peak serum concentrations are attained in 1 to 2 hours after oral</w:t>
      </w:r>
      <w:r w:rsidR="004F0E09">
        <w:rPr>
          <w:rFonts w:ascii="Times New Roman" w:hAnsi="Times New Roman" w:cs="Times New Roman"/>
          <w:color w:val="000000"/>
          <w:sz w:val="28"/>
          <w:szCs w:val="28"/>
        </w:rPr>
        <w:t xml:space="preserve"> </w:t>
      </w:r>
      <w:r w:rsidR="00F43270" w:rsidRPr="00F43270">
        <w:rPr>
          <w:rFonts w:ascii="Times New Roman" w:hAnsi="Times New Roman" w:cs="Times New Roman"/>
          <w:color w:val="000000"/>
          <w:sz w:val="28"/>
          <w:szCs w:val="28"/>
        </w:rPr>
        <w:t>administration. It is rapidly bio-transformed with a serum half life</w:t>
      </w:r>
      <w:r>
        <w:rPr>
          <w:rFonts w:ascii="Times New Roman" w:hAnsi="Times New Roman" w:cs="Times New Roman"/>
          <w:color w:val="000000"/>
          <w:sz w:val="28"/>
          <w:szCs w:val="28"/>
        </w:rPr>
        <w:t xml:space="preserve"> </w:t>
      </w:r>
      <w:r w:rsidR="00F43270" w:rsidRPr="00F43270">
        <w:rPr>
          <w:rFonts w:ascii="Times New Roman" w:hAnsi="Times New Roman" w:cs="Times New Roman"/>
          <w:color w:val="000000"/>
          <w:sz w:val="28"/>
          <w:szCs w:val="28"/>
        </w:rPr>
        <w:t>of 1.8 to 2 hours. The drug is completely eliminated in 24 hours</w:t>
      </w:r>
      <w:r w:rsidR="004F0E09">
        <w:rPr>
          <w:rFonts w:ascii="Times New Roman" w:hAnsi="Times New Roman" w:cs="Times New Roman"/>
          <w:color w:val="000000"/>
          <w:sz w:val="28"/>
          <w:szCs w:val="28"/>
        </w:rPr>
        <w:t xml:space="preserve"> </w:t>
      </w:r>
      <w:r w:rsidR="00F43270" w:rsidRPr="00F43270">
        <w:rPr>
          <w:rFonts w:ascii="Times New Roman" w:hAnsi="Times New Roman" w:cs="Times New Roman"/>
          <w:color w:val="000000"/>
          <w:sz w:val="28"/>
          <w:szCs w:val="28"/>
        </w:rPr>
        <w:t>after the last dose and eliminated through metabolism.</w:t>
      </w:r>
      <w:r w:rsidR="004F0E09">
        <w:rPr>
          <w:rFonts w:ascii="Times New Roman" w:hAnsi="Times New Roman" w:cs="Times New Roman"/>
          <w:color w:val="000000"/>
          <w:sz w:val="28"/>
          <w:szCs w:val="28"/>
        </w:rPr>
        <w:t>[</w:t>
      </w:r>
      <w:r w:rsidR="00F43270" w:rsidRPr="00F43270">
        <w:rPr>
          <w:rFonts w:ascii="Times New Roman" w:hAnsi="Times New Roman" w:cs="Times New Roman"/>
          <w:color w:val="000000"/>
          <w:sz w:val="28"/>
          <w:szCs w:val="28"/>
        </w:rPr>
        <w:t>9</w:t>
      </w:r>
      <w:r w:rsidR="004F0E09">
        <w:rPr>
          <w:rFonts w:ascii="Times New Roman" w:hAnsi="Times New Roman" w:cs="Times New Roman"/>
          <w:color w:val="000000"/>
          <w:sz w:val="28"/>
          <w:szCs w:val="28"/>
        </w:rPr>
        <w:t>][</w:t>
      </w:r>
      <w:r w:rsidR="00F43270" w:rsidRPr="00F43270">
        <w:rPr>
          <w:rFonts w:ascii="Times New Roman" w:hAnsi="Times New Roman" w:cs="Times New Roman"/>
          <w:color w:val="000000"/>
          <w:sz w:val="28"/>
          <w:szCs w:val="28"/>
        </w:rPr>
        <w:t>10</w:t>
      </w:r>
      <w:r w:rsidR="004F0E09">
        <w:rPr>
          <w:rFonts w:ascii="Times New Roman" w:hAnsi="Times New Roman" w:cs="Times New Roman"/>
          <w:color w:val="000000"/>
          <w:sz w:val="28"/>
          <w:szCs w:val="28"/>
        </w:rPr>
        <w:t>].</w:t>
      </w:r>
      <w:r w:rsidR="00F43270" w:rsidRPr="00F43270">
        <w:rPr>
          <w:rFonts w:ascii="Times New Roman" w:hAnsi="Times New Roman" w:cs="Times New Roman"/>
          <w:color w:val="000000"/>
          <w:sz w:val="28"/>
          <w:szCs w:val="28"/>
        </w:rPr>
        <w:t xml:space="preserve"> The drug</w:t>
      </w:r>
      <w:r w:rsidR="004F0E09">
        <w:rPr>
          <w:rFonts w:ascii="Times New Roman" w:hAnsi="Times New Roman" w:cs="Times New Roman"/>
          <w:color w:val="000000"/>
          <w:sz w:val="28"/>
          <w:szCs w:val="28"/>
        </w:rPr>
        <w:t xml:space="preserve"> </w:t>
      </w:r>
      <w:r w:rsidR="00F43270" w:rsidRPr="00F43270">
        <w:rPr>
          <w:rFonts w:ascii="Times New Roman" w:hAnsi="Times New Roman" w:cs="Times New Roman"/>
          <w:color w:val="000000"/>
          <w:sz w:val="28"/>
          <w:szCs w:val="28"/>
        </w:rPr>
        <w:t>is more than 99% protein bound, extensively metabolized in the</w:t>
      </w:r>
      <w:r w:rsidR="004F0E09">
        <w:rPr>
          <w:rFonts w:ascii="Times New Roman" w:hAnsi="Times New Roman" w:cs="Times New Roman"/>
          <w:color w:val="000000"/>
          <w:sz w:val="28"/>
          <w:szCs w:val="28"/>
        </w:rPr>
        <w:t xml:space="preserve"> </w:t>
      </w:r>
      <w:r w:rsidR="00F43270" w:rsidRPr="00F43270">
        <w:rPr>
          <w:rFonts w:ascii="Times New Roman" w:hAnsi="Times New Roman" w:cs="Times New Roman"/>
          <w:color w:val="000000"/>
          <w:sz w:val="28"/>
          <w:szCs w:val="28"/>
        </w:rPr>
        <w:t>liver and little is excreted unchanged.</w:t>
      </w:r>
      <w:r w:rsidR="004F0E09">
        <w:rPr>
          <w:rFonts w:ascii="Times New Roman" w:hAnsi="Times New Roman" w:cs="Times New Roman"/>
          <w:color w:val="000000"/>
          <w:sz w:val="28"/>
          <w:szCs w:val="28"/>
        </w:rPr>
        <w:t>[</w:t>
      </w:r>
      <w:r w:rsidR="00F43270" w:rsidRPr="00F43270">
        <w:rPr>
          <w:rFonts w:ascii="Times New Roman" w:hAnsi="Times New Roman" w:cs="Times New Roman"/>
          <w:color w:val="000000"/>
          <w:sz w:val="28"/>
          <w:szCs w:val="28"/>
        </w:rPr>
        <w:t>11</w:t>
      </w:r>
      <w:r w:rsidR="004F0E09">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F43270" w:rsidRPr="00F43270">
        <w:rPr>
          <w:rFonts w:ascii="Times New Roman" w:hAnsi="Times New Roman" w:cs="Times New Roman"/>
          <w:color w:val="000000"/>
          <w:sz w:val="28"/>
          <w:szCs w:val="28"/>
        </w:rPr>
        <w:t>Although highly bound to plasma proteins (90-99%),displacement interactions are not clinically significant, hence the</w:t>
      </w:r>
      <w:r w:rsidR="004F0E09">
        <w:rPr>
          <w:rFonts w:ascii="Times New Roman" w:hAnsi="Times New Roman" w:cs="Times New Roman"/>
          <w:color w:val="000000"/>
          <w:sz w:val="28"/>
          <w:szCs w:val="28"/>
        </w:rPr>
        <w:t xml:space="preserve"> </w:t>
      </w:r>
      <w:r w:rsidR="00F43270" w:rsidRPr="00F43270">
        <w:rPr>
          <w:rFonts w:ascii="Times New Roman" w:hAnsi="Times New Roman" w:cs="Times New Roman"/>
          <w:color w:val="000000"/>
          <w:sz w:val="28"/>
          <w:szCs w:val="28"/>
        </w:rPr>
        <w:t>dose of oral anti-cogulants and oral hypoglycemic needs not be</w:t>
      </w:r>
      <w:r w:rsidR="004F0E09">
        <w:rPr>
          <w:rFonts w:ascii="Times New Roman" w:hAnsi="Times New Roman" w:cs="Times New Roman"/>
          <w:color w:val="000000"/>
          <w:sz w:val="28"/>
          <w:szCs w:val="28"/>
        </w:rPr>
        <w:t xml:space="preserve"> </w:t>
      </w:r>
      <w:r w:rsidR="00F43270" w:rsidRPr="00F43270">
        <w:rPr>
          <w:rFonts w:ascii="Times New Roman" w:hAnsi="Times New Roman" w:cs="Times New Roman"/>
          <w:color w:val="000000"/>
          <w:sz w:val="28"/>
          <w:szCs w:val="28"/>
        </w:rPr>
        <w:t>altered.1 More than 90% of an ingested dose is excreted in the</w:t>
      </w:r>
      <w:r w:rsidR="004F0E09">
        <w:rPr>
          <w:rFonts w:ascii="Times New Roman" w:hAnsi="Times New Roman" w:cs="Times New Roman"/>
          <w:color w:val="000000"/>
          <w:sz w:val="28"/>
          <w:szCs w:val="28"/>
        </w:rPr>
        <w:t xml:space="preserve"> </w:t>
      </w:r>
      <w:r w:rsidR="00F43270" w:rsidRPr="00F43270">
        <w:rPr>
          <w:rFonts w:ascii="Times New Roman" w:hAnsi="Times New Roman" w:cs="Times New Roman"/>
          <w:color w:val="000000"/>
          <w:sz w:val="28"/>
          <w:szCs w:val="28"/>
        </w:rPr>
        <w:t>urine as metabolites or their conjugates, the major metabolites are</w:t>
      </w:r>
    </w:p>
    <w:p w:rsidR="00F43270" w:rsidRDefault="00F43270" w:rsidP="00740C92">
      <w:pPr>
        <w:autoSpaceDE w:val="0"/>
        <w:autoSpaceDN w:val="0"/>
        <w:adjustRightInd w:val="0"/>
        <w:spacing w:after="0" w:line="480" w:lineRule="auto"/>
        <w:jc w:val="both"/>
        <w:rPr>
          <w:rFonts w:ascii="Times New Roman" w:hAnsi="Times New Roman" w:cs="Times New Roman"/>
          <w:sz w:val="28"/>
          <w:szCs w:val="28"/>
        </w:rPr>
      </w:pPr>
      <w:r w:rsidRPr="00F43270">
        <w:rPr>
          <w:rFonts w:ascii="Times New Roman" w:hAnsi="Times New Roman" w:cs="Times New Roman"/>
          <w:color w:val="000000"/>
          <w:sz w:val="28"/>
          <w:szCs w:val="28"/>
        </w:rPr>
        <w:t>hydroxylated and carboxylated compounds.</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sidR="004F0E09">
        <w:rPr>
          <w:rFonts w:ascii="Times New Roman" w:hAnsi="Times New Roman" w:cs="Times New Roman"/>
          <w:color w:val="000000"/>
          <w:sz w:val="28"/>
          <w:szCs w:val="28"/>
        </w:rPr>
        <w:t>]</w:t>
      </w:r>
      <w:r w:rsidR="00AA34F8">
        <w:rPr>
          <w:rFonts w:ascii="Times New Roman" w:hAnsi="Times New Roman" w:cs="Times New Roman"/>
          <w:color w:val="000000"/>
          <w:sz w:val="28"/>
          <w:szCs w:val="28"/>
        </w:rPr>
        <w:t xml:space="preserve">. </w:t>
      </w:r>
      <w:r w:rsidR="00AA34F8" w:rsidRPr="00AA34F8">
        <w:rPr>
          <w:rFonts w:ascii="Times New Roman" w:hAnsi="Times New Roman" w:cs="Times New Roman"/>
          <w:sz w:val="28"/>
          <w:szCs w:val="28"/>
        </w:rPr>
        <w:t>Old age has no significant effects on the elimination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ibuprofen.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13</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Renal impairment also has no effect on the kinetics</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of the drugs, rapid elimination still occur as a consequence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metabolism.</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14</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The administration of ibuprofen tablets either</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under fasting conditions or immediately before meals yield quiet</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similar serum concentrations-time profile. When it is administered</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immediately after a meal, there is a reduction in t</w:t>
      </w:r>
      <w:r w:rsidR="00B934D8">
        <w:rPr>
          <w:rFonts w:ascii="Times New Roman" w:hAnsi="Times New Roman" w:cs="Times New Roman"/>
          <w:sz w:val="28"/>
          <w:szCs w:val="28"/>
        </w:rPr>
        <w:t>0</w:t>
      </w:r>
      <w:r w:rsidR="00AA34F8" w:rsidRPr="00AA34F8">
        <w:rPr>
          <w:rFonts w:ascii="Times New Roman" w:hAnsi="Times New Roman" w:cs="Times New Roman"/>
          <w:sz w:val="28"/>
          <w:szCs w:val="28"/>
        </w:rPr>
        <w:t>he rate of absorption</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but no appreciable decrease in the extent of absorption.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15</w:t>
      </w:r>
      <w:r w:rsidR="00AA34F8">
        <w:rPr>
          <w:rFonts w:ascii="Times New Roman" w:hAnsi="Times New Roman" w:cs="Times New Roman"/>
          <w:sz w:val="28"/>
          <w:szCs w:val="28"/>
        </w:rPr>
        <w:t>]</w:t>
      </w:r>
    </w:p>
    <w:p w:rsidR="00AA34F8" w:rsidRPr="00AA34F8" w:rsidRDefault="00AA34F8"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993A2A" w:rsidRDefault="00AA34F8" w:rsidP="00740C92">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AA34F8" w:rsidRDefault="00AA34F8" w:rsidP="00740C92">
      <w:pPr>
        <w:pStyle w:val="ListParagraph"/>
        <w:jc w:val="both"/>
        <w:rPr>
          <w:rFonts w:ascii="Times New Roman" w:hAnsi="Times New Roman" w:cs="Times New Roman"/>
          <w:sz w:val="28"/>
          <w:szCs w:val="28"/>
        </w:rPr>
      </w:pPr>
    </w:p>
    <w:p w:rsidR="00AA34F8" w:rsidRDefault="00AA34F8" w:rsidP="00740C92">
      <w:pPr>
        <w:pStyle w:val="ListParagraph"/>
        <w:jc w:val="both"/>
        <w:rPr>
          <w:rFonts w:ascii="Times New Roman" w:hAnsi="Times New Roman" w:cs="Times New Roman"/>
          <w:sz w:val="28"/>
          <w:szCs w:val="28"/>
        </w:rPr>
      </w:pPr>
    </w:p>
    <w:p w:rsidR="00AA34F8" w:rsidRPr="00DF6E19" w:rsidRDefault="00645D03" w:rsidP="00740C92">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00DF6E19" w:rsidRPr="00DF6E19">
        <w:rPr>
          <w:rFonts w:ascii="Times New Roman" w:hAnsi="Times New Roman" w:cs="Times New Roman"/>
          <w:b/>
          <w:sz w:val="28"/>
          <w:szCs w:val="28"/>
        </w:rPr>
        <w:t>Therapeutic Application of Ibuprofen</w:t>
      </w:r>
    </w:p>
    <w:p w:rsidR="00DF6E19" w:rsidRPr="00DF6E19" w:rsidRDefault="00202AB6"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AA34F8" w:rsidRPr="00DF6E19">
        <w:rPr>
          <w:rFonts w:ascii="Times New Roman" w:hAnsi="Times New Roman" w:cs="Times New Roman"/>
          <w:color w:val="000000"/>
          <w:sz w:val="28"/>
          <w:szCs w:val="28"/>
        </w:rPr>
        <w:t>A low dose ibuprofen is as effective as aspirin and paracetamol for</w:t>
      </w:r>
      <w:r w:rsidR="00DF6E19">
        <w:rPr>
          <w:rFonts w:ascii="Times New Roman" w:hAnsi="Times New Roman" w:cs="Times New Roman"/>
          <w:color w:val="000000"/>
          <w:sz w:val="28"/>
          <w:szCs w:val="28"/>
        </w:rPr>
        <w:t xml:space="preserve"> </w:t>
      </w:r>
      <w:r w:rsidR="00AA34F8" w:rsidRPr="00DF6E19">
        <w:rPr>
          <w:rFonts w:ascii="Times New Roman" w:hAnsi="Times New Roman" w:cs="Times New Roman"/>
          <w:color w:val="000000"/>
          <w:sz w:val="28"/>
          <w:szCs w:val="28"/>
        </w:rPr>
        <w:t>the indications normally treated with over the counter medications.</w:t>
      </w:r>
      <w:r w:rsidR="00DF6E19">
        <w:rPr>
          <w:rFonts w:ascii="Times New Roman" w:hAnsi="Times New Roman" w:cs="Times New Roman"/>
          <w:color w:val="000000"/>
          <w:sz w:val="28"/>
          <w:szCs w:val="28"/>
        </w:rPr>
        <w:t>[</w:t>
      </w:r>
      <w:r w:rsidR="00AA34F8" w:rsidRPr="00DF6E19">
        <w:rPr>
          <w:rFonts w:ascii="Times New Roman" w:hAnsi="Times New Roman" w:cs="Times New Roman"/>
          <w:color w:val="000000"/>
          <w:sz w:val="28"/>
          <w:szCs w:val="28"/>
        </w:rPr>
        <w:t>16</w:t>
      </w:r>
      <w:r w:rsidR="00DF6E19">
        <w:rPr>
          <w:rFonts w:ascii="Times New Roman" w:hAnsi="Times New Roman" w:cs="Times New Roman"/>
          <w:color w:val="000000"/>
          <w:sz w:val="28"/>
          <w:szCs w:val="28"/>
        </w:rPr>
        <w:t xml:space="preserve">]. </w:t>
      </w:r>
      <w:r w:rsidR="00AA34F8" w:rsidRPr="00DF6E19">
        <w:rPr>
          <w:rFonts w:ascii="Times New Roman" w:hAnsi="Times New Roman" w:cs="Times New Roman"/>
          <w:color w:val="000000"/>
          <w:sz w:val="28"/>
          <w:szCs w:val="28"/>
        </w:rPr>
        <w:t>It is widely used as an analgesic, an anti inflammatory and an</w:t>
      </w:r>
      <w:r w:rsidR="00DF6E19">
        <w:rPr>
          <w:rFonts w:ascii="Times New Roman" w:hAnsi="Times New Roman" w:cs="Times New Roman"/>
          <w:color w:val="000000"/>
          <w:sz w:val="28"/>
          <w:szCs w:val="28"/>
        </w:rPr>
        <w:t xml:space="preserve"> </w:t>
      </w:r>
      <w:r w:rsidR="00AA34F8" w:rsidRPr="00DF6E19">
        <w:rPr>
          <w:rFonts w:ascii="Times New Roman" w:hAnsi="Times New Roman" w:cs="Times New Roman"/>
          <w:color w:val="000000"/>
          <w:sz w:val="28"/>
          <w:szCs w:val="28"/>
        </w:rPr>
        <w:t>antipyretic agent.</w:t>
      </w:r>
      <w:r w:rsidR="00DF6E19">
        <w:rPr>
          <w:rFonts w:ascii="Times New Roman" w:hAnsi="Times New Roman" w:cs="Times New Roman"/>
          <w:color w:val="000000"/>
          <w:sz w:val="28"/>
          <w:szCs w:val="28"/>
        </w:rPr>
        <w:t>[</w:t>
      </w:r>
      <w:r w:rsidR="00AA34F8" w:rsidRPr="00DF6E19">
        <w:rPr>
          <w:rFonts w:ascii="Times New Roman" w:hAnsi="Times New Roman" w:cs="Times New Roman"/>
          <w:color w:val="000000"/>
          <w:sz w:val="28"/>
          <w:szCs w:val="28"/>
        </w:rPr>
        <w:t>17-19</w:t>
      </w:r>
      <w:r w:rsidR="00DF6E19">
        <w:rPr>
          <w:rFonts w:ascii="Times New Roman" w:hAnsi="Times New Roman" w:cs="Times New Roman"/>
          <w:color w:val="000000"/>
          <w:sz w:val="28"/>
          <w:szCs w:val="28"/>
        </w:rPr>
        <w:t>].</w:t>
      </w:r>
      <w:r w:rsidR="00AA34F8" w:rsidRPr="00DF6E19">
        <w:rPr>
          <w:rFonts w:ascii="Times New Roman" w:hAnsi="Times New Roman" w:cs="Times New Roman"/>
          <w:color w:val="000000"/>
          <w:sz w:val="28"/>
          <w:szCs w:val="28"/>
        </w:rPr>
        <w:t xml:space="preserve"> Recemic ibuprofen and S(+) enantiomer are</w:t>
      </w:r>
      <w:r w:rsidR="00DF6E19">
        <w:rPr>
          <w:rFonts w:ascii="Times New Roman" w:hAnsi="Times New Roman" w:cs="Times New Roman"/>
          <w:color w:val="000000"/>
          <w:sz w:val="28"/>
          <w:szCs w:val="28"/>
        </w:rPr>
        <w:t xml:space="preserve"> </w:t>
      </w:r>
      <w:r w:rsidR="00AA34F8" w:rsidRPr="00DF6E19">
        <w:rPr>
          <w:rFonts w:ascii="Times New Roman" w:hAnsi="Times New Roman" w:cs="Times New Roman"/>
          <w:color w:val="000000"/>
          <w:sz w:val="28"/>
          <w:szCs w:val="28"/>
        </w:rPr>
        <w:t>mainly used in the treatment of mild to moderate pain related to</w:t>
      </w:r>
      <w:r w:rsidR="00DF6E19">
        <w:rPr>
          <w:rFonts w:ascii="Times New Roman" w:hAnsi="Times New Roman" w:cs="Times New Roman"/>
          <w:color w:val="000000"/>
          <w:sz w:val="28"/>
          <w:szCs w:val="28"/>
        </w:rPr>
        <w:t xml:space="preserve"> </w:t>
      </w:r>
      <w:r w:rsidR="00AA34F8" w:rsidRPr="00DF6E19">
        <w:rPr>
          <w:rFonts w:ascii="Times New Roman" w:hAnsi="Times New Roman" w:cs="Times New Roman"/>
          <w:color w:val="000000"/>
          <w:sz w:val="28"/>
          <w:szCs w:val="28"/>
        </w:rPr>
        <w:t>dysmenorrhea, headache, migraine, postoperative dental pain,</w:t>
      </w:r>
      <w:r w:rsidR="00DF6E19">
        <w:rPr>
          <w:rFonts w:ascii="Times New Roman" w:hAnsi="Times New Roman" w:cs="Times New Roman"/>
          <w:color w:val="000000"/>
          <w:sz w:val="28"/>
          <w:szCs w:val="28"/>
        </w:rPr>
        <w:t xml:space="preserve"> </w:t>
      </w:r>
      <w:r w:rsidR="00AA34F8" w:rsidRPr="00DF6E19">
        <w:rPr>
          <w:rFonts w:ascii="Times New Roman" w:hAnsi="Times New Roman" w:cs="Times New Roman"/>
          <w:color w:val="000000"/>
          <w:sz w:val="28"/>
          <w:szCs w:val="28"/>
        </w:rPr>
        <w:t>management of spondylitis, osteoarthritis, rheumatoid arthritis</w:t>
      </w:r>
      <w:r w:rsidR="00DF6E19">
        <w:rPr>
          <w:rFonts w:ascii="Times New Roman" w:hAnsi="Times New Roman" w:cs="Times New Roman"/>
          <w:color w:val="000000"/>
          <w:sz w:val="28"/>
          <w:szCs w:val="28"/>
        </w:rPr>
        <w:t xml:space="preserve"> </w:t>
      </w:r>
      <w:r w:rsidR="00AA34F8" w:rsidRPr="00DF6E19">
        <w:rPr>
          <w:rFonts w:ascii="Times New Roman" w:hAnsi="Times New Roman" w:cs="Times New Roman"/>
          <w:color w:val="000000"/>
          <w:sz w:val="28"/>
          <w:szCs w:val="28"/>
        </w:rPr>
        <w:t>and soft tissue disorder.</w:t>
      </w:r>
      <w:r w:rsidR="00DF6E19">
        <w:rPr>
          <w:rFonts w:ascii="Times New Roman" w:hAnsi="Times New Roman" w:cs="Times New Roman"/>
          <w:color w:val="000000"/>
          <w:sz w:val="28"/>
          <w:szCs w:val="28"/>
        </w:rPr>
        <w:t>[</w:t>
      </w:r>
      <w:r w:rsidR="00AA34F8" w:rsidRPr="00DF6E19">
        <w:rPr>
          <w:rFonts w:ascii="Times New Roman" w:hAnsi="Times New Roman" w:cs="Times New Roman"/>
          <w:color w:val="000000"/>
          <w:sz w:val="28"/>
          <w:szCs w:val="28"/>
        </w:rPr>
        <w:t>20</w:t>
      </w:r>
      <w:r w:rsidR="00DF6E19">
        <w:rPr>
          <w:rFonts w:ascii="Times New Roman" w:hAnsi="Times New Roman" w:cs="Times New Roman"/>
          <w:color w:val="000000"/>
          <w:sz w:val="28"/>
          <w:szCs w:val="28"/>
        </w:rPr>
        <w:t>].</w:t>
      </w:r>
      <w:r w:rsidR="00AA34F8" w:rsidRPr="00DF6E19">
        <w:rPr>
          <w:rFonts w:ascii="Times New Roman" w:hAnsi="Times New Roman" w:cs="Times New Roman"/>
          <w:color w:val="000000"/>
          <w:sz w:val="28"/>
          <w:szCs w:val="28"/>
        </w:rPr>
        <w:t xml:space="preserve"> A number of other actions of NSAIDs</w:t>
      </w:r>
      <w:r w:rsidR="00DF6E19">
        <w:rPr>
          <w:rFonts w:ascii="Times New Roman" w:hAnsi="Times New Roman" w:cs="Times New Roman"/>
          <w:color w:val="000000"/>
          <w:sz w:val="28"/>
          <w:szCs w:val="28"/>
        </w:rPr>
        <w:t xml:space="preserve"> </w:t>
      </w:r>
      <w:r w:rsidR="00AA34F8" w:rsidRPr="00DF6E19">
        <w:rPr>
          <w:rFonts w:ascii="Times New Roman" w:hAnsi="Times New Roman" w:cs="Times New Roman"/>
          <w:color w:val="000000"/>
          <w:sz w:val="28"/>
          <w:szCs w:val="28"/>
        </w:rPr>
        <w:t xml:space="preserve">can also be attributed to the </w:t>
      </w:r>
      <w:r w:rsidR="00AA34F8" w:rsidRPr="00DF6E19">
        <w:rPr>
          <w:rFonts w:ascii="Times New Roman" w:hAnsi="Times New Roman" w:cs="Times New Roman"/>
          <w:color w:val="000000"/>
          <w:sz w:val="28"/>
          <w:szCs w:val="28"/>
        </w:rPr>
        <w:lastRenderedPageBreak/>
        <w:t>inhibition of prostaglandins (PGs)</w:t>
      </w:r>
      <w:r w:rsidR="00DF6E19">
        <w:rPr>
          <w:rFonts w:ascii="Times New Roman" w:hAnsi="Times New Roman" w:cs="Times New Roman"/>
          <w:color w:val="000000"/>
          <w:sz w:val="28"/>
          <w:szCs w:val="28"/>
        </w:rPr>
        <w:t xml:space="preserve"> </w:t>
      </w:r>
      <w:r w:rsidR="00AA34F8" w:rsidRPr="00DF6E19">
        <w:rPr>
          <w:rFonts w:ascii="Times New Roman" w:hAnsi="Times New Roman" w:cs="Times New Roman"/>
          <w:color w:val="000000"/>
          <w:sz w:val="28"/>
          <w:szCs w:val="28"/>
        </w:rPr>
        <w:t>or thromboxane synthesis, including alteration in platelet function</w:t>
      </w:r>
      <w:r w:rsidR="00DF6E19" w:rsidRPr="00DF6E19">
        <w:rPr>
          <w:rFonts w:ascii="Times New Roman" w:hAnsi="Times New Roman" w:cs="Times New Roman"/>
          <w:color w:val="000000"/>
          <w:sz w:val="28"/>
          <w:szCs w:val="28"/>
        </w:rPr>
        <w:t>.</w:t>
      </w:r>
      <w:r w:rsidR="00DF6E19" w:rsidRPr="00DF6E19">
        <w:rPr>
          <w:rFonts w:ascii="Times New Roman" w:hAnsi="Times New Roman" w:cs="Times New Roman"/>
          <w:sz w:val="28"/>
          <w:szCs w:val="28"/>
        </w:rPr>
        <w:t xml:space="preserve"> (PGI2 and Thromboxane), prolongation of gestation and labor</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Patent Ductus arterosus (PDA)</w:t>
      </w:r>
    </w:p>
    <w:p w:rsidR="00DF6E19" w:rsidRPr="00DF6E19" w:rsidRDefault="00202AB6"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DF6E19" w:rsidRPr="00DF6E19">
        <w:rPr>
          <w:rFonts w:ascii="Times New Roman" w:hAnsi="Times New Roman" w:cs="Times New Roman"/>
          <w:sz w:val="28"/>
          <w:szCs w:val="28"/>
        </w:rPr>
        <w:t>This is a frequent complication in premature infants. So far,</w:t>
      </w:r>
      <w:r w:rsidR="00965C04">
        <w:rPr>
          <w:rFonts w:ascii="Times New Roman" w:hAnsi="Times New Roman" w:cs="Times New Roman"/>
          <w:sz w:val="28"/>
          <w:szCs w:val="28"/>
        </w:rPr>
        <w:t xml:space="preserve"> </w:t>
      </w:r>
      <w:r w:rsidR="00DF6E19" w:rsidRPr="00DF6E19">
        <w:rPr>
          <w:rFonts w:ascii="Times New Roman" w:hAnsi="Times New Roman" w:cs="Times New Roman"/>
          <w:sz w:val="28"/>
          <w:szCs w:val="28"/>
        </w:rPr>
        <w:t>intravenous indomethacin is the standard mode of medical</w:t>
      </w:r>
      <w:r w:rsidR="00965C04">
        <w:rPr>
          <w:rFonts w:ascii="Times New Roman" w:hAnsi="Times New Roman" w:cs="Times New Roman"/>
          <w:sz w:val="28"/>
          <w:szCs w:val="28"/>
        </w:rPr>
        <w:t xml:space="preserve"> </w:t>
      </w:r>
      <w:r w:rsidR="00DF6E19" w:rsidRPr="00DF6E19">
        <w:rPr>
          <w:rFonts w:ascii="Times New Roman" w:hAnsi="Times New Roman" w:cs="Times New Roman"/>
          <w:sz w:val="28"/>
          <w:szCs w:val="28"/>
        </w:rPr>
        <w:t>therapy.</w:t>
      </w:r>
      <w:r w:rsidR="00965C04">
        <w:rPr>
          <w:rFonts w:ascii="Times New Roman" w:hAnsi="Times New Roman" w:cs="Times New Roman"/>
          <w:sz w:val="28"/>
          <w:szCs w:val="28"/>
        </w:rPr>
        <w:t>[</w:t>
      </w:r>
      <w:r w:rsidR="00DF6E19" w:rsidRPr="00DF6E19">
        <w:rPr>
          <w:rFonts w:ascii="Times New Roman" w:hAnsi="Times New Roman" w:cs="Times New Roman"/>
          <w:sz w:val="28"/>
          <w:szCs w:val="28"/>
        </w:rPr>
        <w:t>22</w:t>
      </w:r>
      <w:r w:rsidR="00965C04">
        <w:rPr>
          <w:rFonts w:ascii="Times New Roman" w:hAnsi="Times New Roman" w:cs="Times New Roman"/>
          <w:sz w:val="28"/>
          <w:szCs w:val="28"/>
        </w:rPr>
        <w:t>].</w:t>
      </w:r>
      <w:r w:rsidR="00DF6E19" w:rsidRPr="00DF6E19">
        <w:rPr>
          <w:rFonts w:ascii="Times New Roman" w:hAnsi="Times New Roman" w:cs="Times New Roman"/>
          <w:sz w:val="28"/>
          <w:szCs w:val="28"/>
        </w:rPr>
        <w:t xml:space="preserve"> However, because of adverse effects of indomethacin,</w:t>
      </w:r>
      <w:r w:rsidR="00965C04">
        <w:rPr>
          <w:rFonts w:ascii="Times New Roman" w:hAnsi="Times New Roman" w:cs="Times New Roman"/>
          <w:sz w:val="28"/>
          <w:szCs w:val="28"/>
        </w:rPr>
        <w:t xml:space="preserve"> </w:t>
      </w:r>
      <w:r w:rsidR="00DF6E19" w:rsidRPr="00DF6E19">
        <w:rPr>
          <w:rFonts w:ascii="Times New Roman" w:hAnsi="Times New Roman" w:cs="Times New Roman"/>
          <w:sz w:val="28"/>
          <w:szCs w:val="28"/>
        </w:rPr>
        <w:t>other PG inhibitors such as ibuprofen have been studied for the</w:t>
      </w:r>
      <w:r w:rsidR="00965C04">
        <w:rPr>
          <w:rFonts w:ascii="Times New Roman" w:hAnsi="Times New Roman" w:cs="Times New Roman"/>
          <w:sz w:val="28"/>
          <w:szCs w:val="28"/>
        </w:rPr>
        <w:t xml:space="preserve"> </w:t>
      </w:r>
      <w:r w:rsidR="00DF6E19" w:rsidRPr="00DF6E19">
        <w:rPr>
          <w:rFonts w:ascii="Times New Roman" w:hAnsi="Times New Roman" w:cs="Times New Roman"/>
          <w:sz w:val="28"/>
          <w:szCs w:val="28"/>
        </w:rPr>
        <w:t>closure of ductus arteriosus, and results indicated that ibuprofen is</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as effective as indomethacin.</w:t>
      </w:r>
      <w:r w:rsidR="00965C04">
        <w:rPr>
          <w:rFonts w:ascii="Times New Roman" w:hAnsi="Times New Roman" w:cs="Times New Roman"/>
          <w:sz w:val="28"/>
          <w:szCs w:val="28"/>
        </w:rPr>
        <w:t>[</w:t>
      </w:r>
      <w:r w:rsidRPr="00DF6E19">
        <w:rPr>
          <w:rFonts w:ascii="Times New Roman" w:hAnsi="Times New Roman" w:cs="Times New Roman"/>
          <w:sz w:val="28"/>
          <w:szCs w:val="28"/>
        </w:rPr>
        <w:t>23</w:t>
      </w:r>
      <w:r w:rsidR="00965C04">
        <w:rPr>
          <w:rFonts w:ascii="Times New Roman" w:hAnsi="Times New Roman" w:cs="Times New Roman"/>
          <w:sz w:val="28"/>
          <w:szCs w:val="28"/>
        </w:rPr>
        <w:t>]</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Rheumatoid and osteo-arthritis (RA and OA)</w:t>
      </w:r>
    </w:p>
    <w:p w:rsidR="00DF6E19" w:rsidRPr="00DF6E19" w:rsidRDefault="00202AB6"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DF6E19" w:rsidRPr="00DF6E19">
        <w:rPr>
          <w:rFonts w:ascii="Times New Roman" w:hAnsi="Times New Roman" w:cs="Times New Roman"/>
          <w:sz w:val="28"/>
          <w:szCs w:val="28"/>
        </w:rPr>
        <w:t>Ibuprofen is widely used in the management of numerous</w:t>
      </w:r>
      <w:r w:rsidR="00965C04">
        <w:rPr>
          <w:rFonts w:ascii="Times New Roman" w:hAnsi="Times New Roman" w:cs="Times New Roman"/>
          <w:sz w:val="28"/>
          <w:szCs w:val="28"/>
        </w:rPr>
        <w:t xml:space="preserve"> </w:t>
      </w:r>
      <w:r w:rsidR="00DF6E19" w:rsidRPr="00DF6E19">
        <w:rPr>
          <w:rFonts w:ascii="Times New Roman" w:hAnsi="Times New Roman" w:cs="Times New Roman"/>
          <w:sz w:val="28"/>
          <w:szCs w:val="28"/>
        </w:rPr>
        <w:t>inflammatory, musculoskeletal and rheumatic disorders, because</w:t>
      </w:r>
      <w:r w:rsidR="00965C04">
        <w:rPr>
          <w:rFonts w:ascii="Times New Roman" w:hAnsi="Times New Roman" w:cs="Times New Roman"/>
          <w:sz w:val="28"/>
          <w:szCs w:val="28"/>
        </w:rPr>
        <w:t xml:space="preserve"> </w:t>
      </w:r>
      <w:r w:rsidR="00DF6E19" w:rsidRPr="00DF6E19">
        <w:rPr>
          <w:rFonts w:ascii="Times New Roman" w:hAnsi="Times New Roman" w:cs="Times New Roman"/>
          <w:sz w:val="28"/>
          <w:szCs w:val="28"/>
        </w:rPr>
        <w:t>they are highly effective having minimal toxicities.</w:t>
      </w:r>
      <w:r w:rsidR="00965C04">
        <w:rPr>
          <w:rFonts w:ascii="Times New Roman" w:hAnsi="Times New Roman" w:cs="Times New Roman"/>
          <w:sz w:val="28"/>
          <w:szCs w:val="28"/>
        </w:rPr>
        <w:t>[</w:t>
      </w:r>
      <w:r w:rsidR="00DF6E19" w:rsidRPr="00DF6E19">
        <w:rPr>
          <w:rFonts w:ascii="Times New Roman" w:hAnsi="Times New Roman" w:cs="Times New Roman"/>
          <w:sz w:val="28"/>
          <w:szCs w:val="28"/>
        </w:rPr>
        <w:t>24</w:t>
      </w:r>
      <w:r w:rsidR="00965C04">
        <w:rPr>
          <w:rFonts w:ascii="Times New Roman" w:hAnsi="Times New Roman" w:cs="Times New Roman"/>
          <w:sz w:val="28"/>
          <w:szCs w:val="28"/>
        </w:rPr>
        <w:t>]</w:t>
      </w:r>
      <w:r w:rsidR="00DF6E19" w:rsidRPr="00DF6E19">
        <w:rPr>
          <w:rFonts w:ascii="Times New Roman" w:hAnsi="Times New Roman" w:cs="Times New Roman"/>
          <w:sz w:val="28"/>
          <w:szCs w:val="28"/>
        </w:rPr>
        <w:t>,</w:t>
      </w:r>
      <w:r w:rsidR="00965C04">
        <w:rPr>
          <w:rFonts w:ascii="Times New Roman" w:hAnsi="Times New Roman" w:cs="Times New Roman"/>
          <w:sz w:val="28"/>
          <w:szCs w:val="28"/>
        </w:rPr>
        <w:t>[</w:t>
      </w:r>
      <w:r w:rsidR="00DF6E19" w:rsidRPr="00DF6E19">
        <w:rPr>
          <w:rFonts w:ascii="Times New Roman" w:hAnsi="Times New Roman" w:cs="Times New Roman"/>
          <w:sz w:val="28"/>
          <w:szCs w:val="28"/>
        </w:rPr>
        <w:t>25</w:t>
      </w:r>
      <w:r w:rsidR="00965C04">
        <w:rPr>
          <w:rFonts w:ascii="Times New Roman" w:hAnsi="Times New Roman" w:cs="Times New Roman"/>
          <w:sz w:val="28"/>
          <w:szCs w:val="28"/>
        </w:rPr>
        <w:t>].</w:t>
      </w:r>
      <w:r w:rsidR="00DF6E19" w:rsidRPr="00DF6E19">
        <w:rPr>
          <w:rFonts w:ascii="Times New Roman" w:hAnsi="Times New Roman" w:cs="Times New Roman"/>
          <w:sz w:val="28"/>
          <w:szCs w:val="28"/>
        </w:rPr>
        <w:t xml:space="preserve"> Ibuprofen</w:t>
      </w:r>
      <w:r w:rsidR="00965C04">
        <w:rPr>
          <w:rFonts w:ascii="Times New Roman" w:hAnsi="Times New Roman" w:cs="Times New Roman"/>
          <w:sz w:val="28"/>
          <w:szCs w:val="28"/>
        </w:rPr>
        <w:t xml:space="preserve"> </w:t>
      </w:r>
      <w:r w:rsidR="00DF6E19" w:rsidRPr="00DF6E19">
        <w:rPr>
          <w:rFonts w:ascii="Times New Roman" w:hAnsi="Times New Roman" w:cs="Times New Roman"/>
          <w:sz w:val="28"/>
          <w:szCs w:val="28"/>
        </w:rPr>
        <w:t>2400 mg per day resulted in rapid improvement and complete</w:t>
      </w:r>
      <w:r w:rsidR="00965C04">
        <w:rPr>
          <w:rFonts w:ascii="Times New Roman" w:hAnsi="Times New Roman" w:cs="Times New Roman"/>
          <w:sz w:val="28"/>
          <w:szCs w:val="28"/>
        </w:rPr>
        <w:t xml:space="preserve"> </w:t>
      </w:r>
      <w:r w:rsidR="00DF6E19" w:rsidRPr="00DF6E19">
        <w:rPr>
          <w:rFonts w:ascii="Times New Roman" w:hAnsi="Times New Roman" w:cs="Times New Roman"/>
          <w:sz w:val="28"/>
          <w:szCs w:val="28"/>
        </w:rPr>
        <w:t>resolution of gouty arthritis within 72 hours.26 In doses of</w:t>
      </w:r>
      <w:r w:rsidR="00965C04">
        <w:rPr>
          <w:rFonts w:ascii="Times New Roman" w:hAnsi="Times New Roman" w:cs="Times New Roman"/>
          <w:sz w:val="28"/>
          <w:szCs w:val="28"/>
        </w:rPr>
        <w:t xml:space="preserve"> </w:t>
      </w:r>
      <w:r w:rsidR="00DF6E19" w:rsidRPr="00DF6E19">
        <w:rPr>
          <w:rFonts w:ascii="Times New Roman" w:hAnsi="Times New Roman" w:cs="Times New Roman"/>
          <w:sz w:val="28"/>
          <w:szCs w:val="28"/>
        </w:rPr>
        <w:t>approximately 2400 mg daily, it is equivalent to 4g of aspirin in</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terms od anti inflammatory effects.</w:t>
      </w:r>
      <w:r w:rsidR="00965C04">
        <w:rPr>
          <w:rFonts w:ascii="Times New Roman" w:hAnsi="Times New Roman" w:cs="Times New Roman"/>
          <w:sz w:val="28"/>
          <w:szCs w:val="28"/>
        </w:rPr>
        <w:t>[</w:t>
      </w:r>
      <w:r w:rsidRPr="00DF6E19">
        <w:rPr>
          <w:rFonts w:ascii="Times New Roman" w:hAnsi="Times New Roman" w:cs="Times New Roman"/>
          <w:sz w:val="28"/>
          <w:szCs w:val="28"/>
        </w:rPr>
        <w:t>27</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mg per day have been compared with a number of NSAIDs and it</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has been found to be as effective and well tolerated.</w:t>
      </w:r>
      <w:r w:rsidR="00965C04">
        <w:rPr>
          <w:rFonts w:ascii="Times New Roman" w:hAnsi="Times New Roman" w:cs="Times New Roman"/>
          <w:sz w:val="28"/>
          <w:szCs w:val="28"/>
        </w:rPr>
        <w:t>[</w:t>
      </w:r>
      <w:r w:rsidRPr="00DF6E19">
        <w:rPr>
          <w:rFonts w:ascii="Times New Roman" w:hAnsi="Times New Roman" w:cs="Times New Roman"/>
          <w:sz w:val="28"/>
          <w:szCs w:val="28"/>
        </w:rPr>
        <w:t>28</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rsidR="00AA34F8" w:rsidRPr="00965C04"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ibuprofen.</w:t>
      </w:r>
      <w:r w:rsidR="00965C04">
        <w:rPr>
          <w:rFonts w:ascii="Times New Roman" w:hAnsi="Times New Roman" w:cs="Times New Roman"/>
          <w:sz w:val="28"/>
          <w:szCs w:val="28"/>
        </w:rPr>
        <w:t>[</w:t>
      </w:r>
      <w:r w:rsidRPr="00DF6E19">
        <w:rPr>
          <w:rFonts w:ascii="Times New Roman" w:hAnsi="Times New Roman" w:cs="Times New Roman"/>
          <w:sz w:val="28"/>
          <w:szCs w:val="28"/>
        </w:rPr>
        <w:t>29</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30</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sidR="00965C04">
        <w:rPr>
          <w:rFonts w:ascii="Times New Roman" w:hAnsi="Times New Roman" w:cs="Times New Roman"/>
          <w:sz w:val="28"/>
          <w:szCs w:val="28"/>
        </w:rPr>
        <w:t>[</w:t>
      </w:r>
      <w:r w:rsidRPr="00DF6E19">
        <w:rPr>
          <w:rFonts w:ascii="Times New Roman" w:hAnsi="Times New Roman" w:cs="Times New Roman"/>
          <w:sz w:val="28"/>
          <w:szCs w:val="28"/>
        </w:rPr>
        <w:t>31</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sidR="00965C04">
        <w:rPr>
          <w:rFonts w:ascii="Times New Roman" w:hAnsi="Times New Roman" w:cs="Times New Roman"/>
          <w:sz w:val="28"/>
          <w:szCs w:val="28"/>
        </w:rPr>
        <w:t>[</w:t>
      </w:r>
      <w:r w:rsidRPr="00DF6E19">
        <w:rPr>
          <w:rFonts w:ascii="Times New Roman" w:hAnsi="Times New Roman" w:cs="Times New Roman"/>
          <w:sz w:val="28"/>
          <w:szCs w:val="28"/>
        </w:rPr>
        <w:t>32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sidR="00965C04">
        <w:rPr>
          <w:rFonts w:ascii="Times New Roman" w:hAnsi="Times New Roman" w:cs="Times New Roman"/>
          <w:sz w:val="28"/>
          <w:szCs w:val="28"/>
        </w:rPr>
        <w:t>.[</w:t>
      </w:r>
      <w:r w:rsidRPr="00DF6E19">
        <w:rPr>
          <w:rFonts w:ascii="Times New Roman" w:hAnsi="Times New Roman" w:cs="Times New Roman"/>
          <w:sz w:val="28"/>
          <w:szCs w:val="28"/>
        </w:rPr>
        <w:t>33</w:t>
      </w:r>
      <w:r w:rsidR="00965C04">
        <w:rPr>
          <w:rFonts w:ascii="Times New Roman" w:hAnsi="Times New Roman" w:cs="Times New Roman"/>
          <w:sz w:val="28"/>
          <w:szCs w:val="28"/>
        </w:rPr>
        <w:t>].</w:t>
      </w:r>
    </w:p>
    <w:p w:rsidR="00965C04" w:rsidRPr="00965C04" w:rsidRDefault="00965C04" w:rsidP="00740C92">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tblPr>
      <w:tblGrid>
        <w:gridCol w:w="3192"/>
        <w:gridCol w:w="3192"/>
        <w:gridCol w:w="3192"/>
      </w:tblGrid>
      <w:tr w:rsidR="00965C04" w:rsidTr="00965C04">
        <w:tc>
          <w:tcPr>
            <w:tcW w:w="3192" w:type="dxa"/>
          </w:tcPr>
          <w:p w:rsidR="00811B98"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965C04"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Children</w:t>
            </w:r>
            <w:r w:rsidR="00965C04">
              <w:rPr>
                <w:rFonts w:ascii="Times New Roman" w:hAnsi="Times New Roman" w:cs="Times New Roman"/>
                <w:sz w:val="28"/>
                <w:szCs w:val="28"/>
              </w:rPr>
              <w:t xml:space="preserve">     </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811B98" w:rsidRDefault="00811B98" w:rsidP="00740C9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300 mg, Every 6-8 hrs or 400-800 mg 3-4 times daily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5-10 mg/kg. Every 6 hrs (max.</w:t>
            </w: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rsidR="00811B98" w:rsidRP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Times New Roman" w:hAnsi="Times New Roman" w:cs="Times New Roman"/>
                <w:sz w:val="28"/>
                <w:szCs w:val="28"/>
              </w:rPr>
            </w:pPr>
          </w:p>
        </w:tc>
      </w:tr>
    </w:tbl>
    <w:p w:rsidR="00EF347D" w:rsidRPr="00965C04" w:rsidRDefault="00EF347D" w:rsidP="00740C92">
      <w:pPr>
        <w:autoSpaceDE w:val="0"/>
        <w:autoSpaceDN w:val="0"/>
        <w:adjustRightInd w:val="0"/>
        <w:spacing w:after="0" w:line="480" w:lineRule="auto"/>
        <w:jc w:val="both"/>
        <w:rPr>
          <w:rFonts w:ascii="Times New Roman" w:hAnsi="Times New Roman" w:cs="Times New Roman"/>
          <w:sz w:val="28"/>
          <w:szCs w:val="28"/>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11B98"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1.3.3</w:t>
      </w:r>
      <w:r>
        <w:rPr>
          <w:rFonts w:ascii="Times New Roman" w:hAnsi="Times New Roman" w:cs="Times New Roman"/>
          <w:b/>
          <w:bCs/>
          <w:iCs/>
          <w:sz w:val="28"/>
          <w:szCs w:val="28"/>
        </w:rPr>
        <w:tab/>
      </w:r>
      <w:r w:rsidR="00811B98" w:rsidRPr="00645D03">
        <w:rPr>
          <w:rFonts w:ascii="Times New Roman" w:hAnsi="Times New Roman" w:cs="Times New Roman"/>
          <w:b/>
          <w:bCs/>
          <w:iCs/>
          <w:sz w:val="28"/>
          <w:szCs w:val="28"/>
        </w:rPr>
        <w:t>Cystic fibrosis (CF)</w:t>
      </w:r>
    </w:p>
    <w:p w:rsidR="00EF347D" w:rsidRDefault="00202AB6"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811B98" w:rsidRPr="00811B98">
        <w:rPr>
          <w:rFonts w:ascii="Times New Roman" w:hAnsi="Times New Roman" w:cs="Times New Roman"/>
          <w:sz w:val="28"/>
          <w:szCs w:val="28"/>
        </w:rPr>
        <w:t>High dose ibuprofen therapy has also been shown to be effective in</w:t>
      </w:r>
      <w:r w:rsidR="00811B98">
        <w:rPr>
          <w:rFonts w:ascii="Times New Roman" w:hAnsi="Times New Roman" w:cs="Times New Roman"/>
          <w:sz w:val="28"/>
          <w:szCs w:val="28"/>
        </w:rPr>
        <w:t xml:space="preserve"> </w:t>
      </w:r>
      <w:r w:rsidR="00811B98" w:rsidRPr="00811B98">
        <w:rPr>
          <w:rFonts w:ascii="Times New Roman" w:hAnsi="Times New Roman" w:cs="Times New Roman"/>
          <w:sz w:val="28"/>
          <w:szCs w:val="28"/>
        </w:rPr>
        <w:t>decreasing inflammation, probably by decreasing polymorphonuclear</w:t>
      </w:r>
      <w:r w:rsidR="00811B98">
        <w:rPr>
          <w:rFonts w:ascii="Times New Roman" w:hAnsi="Times New Roman" w:cs="Times New Roman"/>
          <w:sz w:val="28"/>
          <w:szCs w:val="28"/>
        </w:rPr>
        <w:t xml:space="preserve"> </w:t>
      </w:r>
      <w:r w:rsidR="00811B98" w:rsidRPr="00811B98">
        <w:rPr>
          <w:rFonts w:ascii="Times New Roman" w:hAnsi="Times New Roman" w:cs="Times New Roman"/>
          <w:sz w:val="28"/>
          <w:szCs w:val="28"/>
        </w:rPr>
        <w:t>cell influx into the lungs.</w:t>
      </w:r>
      <w:r w:rsidR="00811B98">
        <w:rPr>
          <w:rFonts w:ascii="Times New Roman" w:hAnsi="Times New Roman" w:cs="Times New Roman"/>
          <w:sz w:val="28"/>
          <w:szCs w:val="28"/>
        </w:rPr>
        <w:t>[</w:t>
      </w:r>
      <w:r w:rsidR="00811B98" w:rsidRPr="00811B98">
        <w:rPr>
          <w:rFonts w:ascii="Times New Roman" w:hAnsi="Times New Roman" w:cs="Times New Roman"/>
          <w:sz w:val="28"/>
          <w:szCs w:val="28"/>
        </w:rPr>
        <w:t>34</w:t>
      </w:r>
      <w:r w:rsidR="00811B98">
        <w:rPr>
          <w:rFonts w:ascii="Times New Roman" w:hAnsi="Times New Roman" w:cs="Times New Roman"/>
          <w:sz w:val="28"/>
          <w:szCs w:val="28"/>
        </w:rPr>
        <w:t>].</w:t>
      </w:r>
      <w:r w:rsidR="00811B98" w:rsidRPr="00811B98">
        <w:rPr>
          <w:rFonts w:ascii="Times New Roman" w:hAnsi="Times New Roman" w:cs="Times New Roman"/>
          <w:sz w:val="28"/>
          <w:szCs w:val="28"/>
        </w:rPr>
        <w:t xml:space="preserve"> The risk of developing GI side effects</w:t>
      </w:r>
      <w:r w:rsidR="00811B98">
        <w:rPr>
          <w:rFonts w:ascii="Times New Roman" w:hAnsi="Times New Roman" w:cs="Times New Roman"/>
          <w:sz w:val="28"/>
          <w:szCs w:val="28"/>
        </w:rPr>
        <w:t xml:space="preserve"> </w:t>
      </w:r>
      <w:r w:rsidR="00811B98" w:rsidRPr="00811B98">
        <w:rPr>
          <w:rFonts w:ascii="Times New Roman" w:hAnsi="Times New Roman" w:cs="Times New Roman"/>
          <w:sz w:val="28"/>
          <w:szCs w:val="28"/>
        </w:rPr>
        <w:t>from high dose ibuprofen therapy is low in patients with CF.</w:t>
      </w:r>
      <w:r w:rsidR="00811B98">
        <w:rPr>
          <w:rFonts w:ascii="Times New Roman" w:hAnsi="Times New Roman" w:cs="Times New Roman"/>
          <w:sz w:val="28"/>
          <w:szCs w:val="28"/>
        </w:rPr>
        <w:t>[</w:t>
      </w:r>
      <w:r w:rsidR="00811B98" w:rsidRPr="00811B98">
        <w:rPr>
          <w:rFonts w:ascii="Times New Roman" w:hAnsi="Times New Roman" w:cs="Times New Roman"/>
          <w:sz w:val="28"/>
          <w:szCs w:val="28"/>
        </w:rPr>
        <w:t>35</w:t>
      </w:r>
      <w:r w:rsidR="00811B98">
        <w:rPr>
          <w:rFonts w:ascii="Times New Roman" w:hAnsi="Times New Roman" w:cs="Times New Roman"/>
          <w:sz w:val="28"/>
          <w:szCs w:val="28"/>
        </w:rPr>
        <w:t>]</w:t>
      </w:r>
      <w:r w:rsidR="00811B98" w:rsidRPr="00811B98">
        <w:rPr>
          <w:rFonts w:ascii="Times New Roman" w:hAnsi="Times New Roman" w:cs="Times New Roman"/>
          <w:sz w:val="28"/>
          <w:szCs w:val="28"/>
        </w:rPr>
        <w:t>,</w:t>
      </w:r>
      <w:r w:rsidR="00811B98">
        <w:rPr>
          <w:rFonts w:ascii="Times New Roman" w:hAnsi="Times New Roman" w:cs="Times New Roman"/>
          <w:sz w:val="28"/>
          <w:szCs w:val="28"/>
        </w:rPr>
        <w:t>[</w:t>
      </w:r>
      <w:r w:rsidR="00811B98" w:rsidRPr="00811B98">
        <w:rPr>
          <w:rFonts w:ascii="Times New Roman" w:hAnsi="Times New Roman" w:cs="Times New Roman"/>
          <w:sz w:val="28"/>
          <w:szCs w:val="28"/>
        </w:rPr>
        <w:t>36</w:t>
      </w:r>
      <w:r w:rsidR="00811B98">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Orthostatic hypotension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Dental pain</w:t>
      </w:r>
    </w:p>
    <w:p w:rsidR="004C6F67" w:rsidRPr="004C6F67" w:rsidRDefault="00202AB6"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4C6F67" w:rsidRPr="004C6F67">
        <w:rPr>
          <w:rFonts w:ascii="Times New Roman" w:hAnsi="Times New Roman" w:cs="Times New Roman"/>
          <w:sz w:val="28"/>
          <w:szCs w:val="28"/>
        </w:rPr>
        <w:t>Ibuprofen is one of the most effective and widely used NSAID</w:t>
      </w:r>
      <w:r w:rsidR="004C6F67">
        <w:rPr>
          <w:rFonts w:ascii="Times New Roman" w:hAnsi="Times New Roman" w:cs="Times New Roman"/>
          <w:sz w:val="28"/>
          <w:szCs w:val="28"/>
        </w:rPr>
        <w:t xml:space="preserve"> </w:t>
      </w:r>
      <w:r w:rsidR="004C6F67" w:rsidRPr="004C6F67">
        <w:rPr>
          <w:rFonts w:ascii="Times New Roman" w:hAnsi="Times New Roman" w:cs="Times New Roman"/>
          <w:sz w:val="28"/>
          <w:szCs w:val="28"/>
        </w:rPr>
        <w:t>in treatment of dental pain.</w:t>
      </w:r>
      <w:r w:rsidR="004C6F67">
        <w:rPr>
          <w:rFonts w:ascii="Times New Roman" w:hAnsi="Times New Roman" w:cs="Times New Roman"/>
          <w:sz w:val="28"/>
          <w:szCs w:val="28"/>
        </w:rPr>
        <w:t>[</w:t>
      </w:r>
      <w:r w:rsidR="004C6F67" w:rsidRPr="004C6F67">
        <w:rPr>
          <w:rFonts w:ascii="Times New Roman" w:hAnsi="Times New Roman" w:cs="Times New Roman"/>
          <w:sz w:val="28"/>
          <w:szCs w:val="28"/>
        </w:rPr>
        <w:t>40</w:t>
      </w:r>
      <w:r w:rsidR="004C6F67">
        <w:rPr>
          <w:rFonts w:ascii="Times New Roman" w:hAnsi="Times New Roman" w:cs="Times New Roman"/>
          <w:sz w:val="28"/>
          <w:szCs w:val="28"/>
        </w:rPr>
        <w:t>].</w:t>
      </w:r>
      <w:r w:rsidR="004C6F67" w:rsidRPr="004C6F67">
        <w:rPr>
          <w:rFonts w:ascii="Times New Roman" w:hAnsi="Times New Roman" w:cs="Times New Roman"/>
          <w:sz w:val="28"/>
          <w:szCs w:val="28"/>
        </w:rPr>
        <w:t xml:space="preserve"> Dental practitioners have relied on</w:t>
      </w:r>
      <w:r w:rsidR="004C6F67">
        <w:rPr>
          <w:rFonts w:ascii="Times New Roman" w:hAnsi="Times New Roman" w:cs="Times New Roman"/>
          <w:sz w:val="28"/>
          <w:szCs w:val="28"/>
        </w:rPr>
        <w:t xml:space="preserve"> </w:t>
      </w:r>
      <w:r w:rsidR="004C6F67" w:rsidRPr="004C6F67">
        <w:rPr>
          <w:rFonts w:ascii="Times New Roman" w:hAnsi="Times New Roman" w:cs="Times New Roman"/>
          <w:sz w:val="28"/>
          <w:szCs w:val="28"/>
        </w:rPr>
        <w:t>ibuprofen and other NSAIDs to manage acute and chronic orofacial</w:t>
      </w:r>
      <w:r w:rsidR="004C6F67">
        <w:rPr>
          <w:rFonts w:ascii="Times New Roman" w:hAnsi="Times New Roman" w:cs="Times New Roman"/>
          <w:sz w:val="28"/>
          <w:szCs w:val="28"/>
        </w:rPr>
        <w:t xml:space="preserve"> </w:t>
      </w:r>
      <w:r w:rsidR="004C6F67" w:rsidRPr="004C6F67">
        <w:rPr>
          <w:rFonts w:ascii="Times New Roman" w:hAnsi="Times New Roman" w:cs="Times New Roman"/>
          <w:sz w:val="28"/>
          <w:szCs w:val="28"/>
        </w:rPr>
        <w:t>pain.</w:t>
      </w:r>
      <w:r w:rsidR="004C6F67">
        <w:rPr>
          <w:rFonts w:ascii="Times New Roman" w:hAnsi="Times New Roman" w:cs="Times New Roman"/>
          <w:sz w:val="28"/>
          <w:szCs w:val="28"/>
        </w:rPr>
        <w:t>[</w:t>
      </w:r>
      <w:r w:rsidR="004C6F67" w:rsidRPr="004C6F67">
        <w:rPr>
          <w:rFonts w:ascii="Times New Roman" w:hAnsi="Times New Roman" w:cs="Times New Roman"/>
          <w:sz w:val="28"/>
          <w:szCs w:val="28"/>
        </w:rPr>
        <w:t>41</w:t>
      </w:r>
      <w:r w:rsidR="004C6F67">
        <w:rPr>
          <w:rFonts w:ascii="Times New Roman" w:hAnsi="Times New Roman" w:cs="Times New Roman"/>
          <w:sz w:val="28"/>
          <w:szCs w:val="28"/>
        </w:rPr>
        <w:t>]</w:t>
      </w:r>
      <w:r w:rsidR="004C6F67" w:rsidRPr="004C6F67">
        <w:rPr>
          <w:rFonts w:ascii="Times New Roman" w:hAnsi="Times New Roman" w:cs="Times New Roman"/>
          <w:sz w:val="28"/>
          <w:szCs w:val="28"/>
        </w:rPr>
        <w:t xml:space="preserve"> A dose of 400 mg of ibuprofen provides effective analgesic</w:t>
      </w:r>
      <w:r w:rsidR="004C6F67">
        <w:rPr>
          <w:rFonts w:ascii="Times New Roman" w:hAnsi="Times New Roman" w:cs="Times New Roman"/>
          <w:sz w:val="28"/>
          <w:szCs w:val="28"/>
        </w:rPr>
        <w:t xml:space="preserve"> </w:t>
      </w:r>
      <w:r w:rsidR="004C6F67" w:rsidRPr="004C6F67">
        <w:rPr>
          <w:rFonts w:ascii="Times New Roman" w:hAnsi="Times New Roman" w:cs="Times New Roman"/>
          <w:sz w:val="28"/>
          <w:szCs w:val="28"/>
        </w:rPr>
        <w:t>for the control of postoperative pain after third molar surgery.</w:t>
      </w:r>
      <w:r w:rsidR="004C6F67">
        <w:rPr>
          <w:rFonts w:ascii="Times New Roman" w:hAnsi="Times New Roman" w:cs="Times New Roman"/>
          <w:sz w:val="28"/>
          <w:szCs w:val="28"/>
        </w:rPr>
        <w:t>[</w:t>
      </w:r>
      <w:r w:rsidR="004C6F67" w:rsidRPr="004C6F67">
        <w:rPr>
          <w:rFonts w:ascii="Times New Roman" w:hAnsi="Times New Roman" w:cs="Times New Roman"/>
          <w:sz w:val="28"/>
          <w:szCs w:val="28"/>
        </w:rPr>
        <w:t>42</w:t>
      </w:r>
      <w:r w:rsidR="004C6F67">
        <w:rPr>
          <w:rFonts w:ascii="Times New Roman" w:hAnsi="Times New Roman" w:cs="Times New Roman"/>
          <w:sz w:val="28"/>
          <w:szCs w:val="28"/>
        </w:rPr>
        <w:t>].</w:t>
      </w:r>
      <w:r w:rsidR="004C6F67" w:rsidRPr="004C6F67">
        <w:rPr>
          <w:rFonts w:ascii="Times New Roman" w:hAnsi="Times New Roman" w:cs="Times New Roman"/>
          <w:sz w:val="28"/>
          <w:szCs w:val="28"/>
        </w:rPr>
        <w:t xml:space="preserve"> A</w:t>
      </w:r>
      <w:r w:rsidR="004C6F67">
        <w:rPr>
          <w:rFonts w:ascii="Times New Roman" w:hAnsi="Times New Roman" w:cs="Times New Roman"/>
          <w:sz w:val="28"/>
          <w:szCs w:val="28"/>
        </w:rPr>
        <w:t xml:space="preserve"> </w:t>
      </w:r>
      <w:r w:rsidR="004C6F67" w:rsidRPr="004C6F67">
        <w:rPr>
          <w:rFonts w:ascii="Times New Roman" w:hAnsi="Times New Roman" w:cs="Times New Roman"/>
          <w:sz w:val="28"/>
          <w:szCs w:val="28"/>
        </w:rPr>
        <w:t>liquid gel preparation of ibuprofen 400mg provides faster relief and</w:t>
      </w:r>
      <w:r w:rsidR="004C6F67">
        <w:rPr>
          <w:rFonts w:ascii="Times New Roman" w:hAnsi="Times New Roman" w:cs="Times New Roman"/>
          <w:sz w:val="28"/>
          <w:szCs w:val="28"/>
        </w:rPr>
        <w:t xml:space="preserve"> </w:t>
      </w:r>
      <w:r w:rsidR="004C6F67" w:rsidRPr="004C6F67">
        <w:rPr>
          <w:rFonts w:ascii="Times New Roman" w:hAnsi="Times New Roman" w:cs="Times New Roman"/>
          <w:sz w:val="28"/>
          <w:szCs w:val="28"/>
        </w:rPr>
        <w:t>superior overall efficacy in post surgical dental pain.</w:t>
      </w:r>
      <w:r w:rsidR="004C6F67">
        <w:rPr>
          <w:rFonts w:ascii="Times New Roman" w:hAnsi="Times New Roman" w:cs="Times New Roman"/>
          <w:sz w:val="28"/>
          <w:szCs w:val="28"/>
        </w:rPr>
        <w:t>[</w:t>
      </w:r>
      <w:r w:rsidR="004C6F67" w:rsidRPr="004C6F67">
        <w:rPr>
          <w:rFonts w:ascii="Times New Roman" w:hAnsi="Times New Roman" w:cs="Times New Roman"/>
          <w:sz w:val="28"/>
          <w:szCs w:val="28"/>
        </w:rPr>
        <w:t>27</w:t>
      </w:r>
      <w:r w:rsidR="004C6F67">
        <w:rPr>
          <w:rFonts w:ascii="Times New Roman" w:hAnsi="Times New Roman" w:cs="Times New Roman"/>
          <w:sz w:val="28"/>
          <w:szCs w:val="28"/>
        </w:rPr>
        <w:t>]</w:t>
      </w: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1.3.6</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Dysmenorrhea, fever and headache</w:t>
      </w:r>
    </w:p>
    <w:p w:rsidR="004C6F67" w:rsidRPr="004C6F67" w:rsidRDefault="00202AB6"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4C6F67" w:rsidRPr="004C6F67">
        <w:rPr>
          <w:rFonts w:ascii="Times New Roman" w:hAnsi="Times New Roman" w:cs="Times New Roman"/>
          <w:sz w:val="28"/>
          <w:szCs w:val="28"/>
        </w:rPr>
        <w:t>Non-prescription ibuprofen is useful for managing minor aches and</w:t>
      </w:r>
      <w:r w:rsidR="004C6F67">
        <w:rPr>
          <w:rFonts w:ascii="Times New Roman" w:hAnsi="Times New Roman" w:cs="Times New Roman"/>
          <w:sz w:val="28"/>
          <w:szCs w:val="28"/>
        </w:rPr>
        <w:t xml:space="preserve"> </w:t>
      </w:r>
      <w:r w:rsidR="004C6F67" w:rsidRPr="004C6F67">
        <w:rPr>
          <w:rFonts w:ascii="Times New Roman" w:hAnsi="Times New Roman" w:cs="Times New Roman"/>
          <w:sz w:val="28"/>
          <w:szCs w:val="28"/>
        </w:rPr>
        <w:t>pains, reducing fever and relieving symptoms of dysmenorrhea.</w:t>
      </w:r>
      <w:r w:rsidR="004C6F67">
        <w:rPr>
          <w:rFonts w:ascii="Times New Roman" w:hAnsi="Times New Roman" w:cs="Times New Roman"/>
          <w:sz w:val="28"/>
          <w:szCs w:val="28"/>
        </w:rPr>
        <w:t>[</w:t>
      </w:r>
      <w:r w:rsidR="004C6F67" w:rsidRPr="004C6F67">
        <w:rPr>
          <w:rFonts w:ascii="Times New Roman" w:hAnsi="Times New Roman" w:cs="Times New Roman"/>
          <w:sz w:val="28"/>
          <w:szCs w:val="28"/>
        </w:rPr>
        <w:t>43-45</w:t>
      </w:r>
      <w:r w:rsidR="004C6F67">
        <w:rPr>
          <w:rFonts w:ascii="Times New Roman" w:hAnsi="Times New Roman" w:cs="Times New Roman"/>
          <w:sz w:val="28"/>
          <w:szCs w:val="28"/>
        </w:rPr>
        <w:t>].</w:t>
      </w:r>
      <w:r w:rsidR="004C6F67" w:rsidRPr="004C6F67">
        <w:rPr>
          <w:rFonts w:ascii="Times New Roman" w:hAnsi="Times New Roman" w:cs="Times New Roman"/>
          <w:sz w:val="28"/>
          <w:szCs w:val="28"/>
        </w:rPr>
        <w:t>Dysmenorrhea is the most common menstrual complain.</w:t>
      </w:r>
      <w:r w:rsidR="004C6F67">
        <w:rPr>
          <w:rFonts w:ascii="Times New Roman" w:hAnsi="Times New Roman" w:cs="Times New Roman"/>
          <w:sz w:val="28"/>
          <w:szCs w:val="28"/>
        </w:rPr>
        <w:t>[</w:t>
      </w:r>
      <w:r w:rsidR="004C6F67" w:rsidRPr="004C6F67">
        <w:rPr>
          <w:rFonts w:ascii="Times New Roman" w:hAnsi="Times New Roman" w:cs="Times New Roman"/>
          <w:sz w:val="28"/>
          <w:szCs w:val="28"/>
        </w:rPr>
        <w:t>46</w:t>
      </w:r>
      <w:r w:rsidR="004C6F67">
        <w:rPr>
          <w:rFonts w:ascii="Times New Roman" w:hAnsi="Times New Roman" w:cs="Times New Roman"/>
          <w:sz w:val="28"/>
          <w:szCs w:val="28"/>
        </w:rPr>
        <w:t>].</w:t>
      </w:r>
      <w:r w:rsidR="004C6F67" w:rsidRPr="004C6F67">
        <w:rPr>
          <w:rFonts w:ascii="Times New Roman" w:hAnsi="Times New Roman" w:cs="Times New Roman"/>
          <w:sz w:val="28"/>
          <w:szCs w:val="28"/>
        </w:rPr>
        <w:t>Ibuprofen was superior to placebo for pain relief and menstrual</w:t>
      </w:r>
      <w:r w:rsidR="004C6F67">
        <w:rPr>
          <w:rFonts w:ascii="Times New Roman" w:hAnsi="Times New Roman" w:cs="Times New Roman"/>
          <w:sz w:val="28"/>
          <w:szCs w:val="28"/>
        </w:rPr>
        <w:t xml:space="preserve"> </w:t>
      </w:r>
      <w:r w:rsidR="004C6F67" w:rsidRPr="004C6F67">
        <w:rPr>
          <w:rFonts w:ascii="Times New Roman" w:hAnsi="Times New Roman" w:cs="Times New Roman"/>
          <w:sz w:val="28"/>
          <w:szCs w:val="28"/>
        </w:rPr>
        <w:t>fluid PGF2 alpha suppression.</w:t>
      </w:r>
      <w:r w:rsidR="004C6F67">
        <w:rPr>
          <w:rFonts w:ascii="Times New Roman" w:hAnsi="Times New Roman" w:cs="Times New Roman"/>
          <w:sz w:val="28"/>
          <w:szCs w:val="28"/>
        </w:rPr>
        <w:t>[</w:t>
      </w:r>
      <w:r w:rsidR="004C6F67" w:rsidRPr="004C6F67">
        <w:rPr>
          <w:rFonts w:ascii="Times New Roman" w:hAnsi="Times New Roman" w:cs="Times New Roman"/>
          <w:sz w:val="28"/>
          <w:szCs w:val="28"/>
        </w:rPr>
        <w:t>47</w:t>
      </w:r>
      <w:r w:rsidR="004C6F67">
        <w:rPr>
          <w:rFonts w:ascii="Times New Roman" w:hAnsi="Times New Roman" w:cs="Times New Roman"/>
          <w:sz w:val="28"/>
          <w:szCs w:val="28"/>
        </w:rPr>
        <w:t>].</w:t>
      </w:r>
      <w:r w:rsidR="004C6F67" w:rsidRPr="004C6F67">
        <w:rPr>
          <w:rFonts w:ascii="Times New Roman" w:hAnsi="Times New Roman" w:cs="Times New Roman"/>
          <w:sz w:val="28"/>
          <w:szCs w:val="28"/>
        </w:rPr>
        <w:t xml:space="preserve"> Cycloxygenase inhibitors reduce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amount of menstrual prostanoids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the first 4-5 hrs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lastRenderedPageBreak/>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Prophylaxis of Alzheimers disease</w:t>
      </w:r>
    </w:p>
    <w:p w:rsidR="00BC34F8" w:rsidRPr="00BC34F8"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w:t>
      </w:r>
      <w:r w:rsidR="00BC34F8">
        <w:rPr>
          <w:rFonts w:ascii="AJensonPro-Regular" w:hAnsi="AJensonPro-Regular" w:cs="AJensonPro-Regular"/>
          <w:sz w:val="20"/>
          <w:szCs w:val="20"/>
        </w:rPr>
        <w:t xml:space="preserve"> </w:t>
      </w:r>
      <w:r w:rsidR="00BC34F8" w:rsidRPr="00BC34F8">
        <w:rPr>
          <w:rFonts w:ascii="Times New Roman" w:hAnsi="Times New Roman" w:cs="Times New Roman"/>
          <w:sz w:val="28"/>
          <w:szCs w:val="28"/>
        </w:rPr>
        <w:t>Further studies are needed to confirm the results before ibuprofen</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can be recommended for this indication.</w:t>
      </w:r>
      <w:r w:rsidR="00BC34F8">
        <w:rPr>
          <w:rFonts w:ascii="Times New Roman" w:hAnsi="Times New Roman" w:cs="Times New Roman"/>
          <w:sz w:val="28"/>
          <w:szCs w:val="28"/>
        </w:rPr>
        <w:t>[</w:t>
      </w:r>
      <w:r w:rsidR="00BC34F8" w:rsidRPr="00BC34F8">
        <w:rPr>
          <w:rFonts w:ascii="Times New Roman" w:hAnsi="Times New Roman" w:cs="Times New Roman"/>
          <w:sz w:val="28"/>
          <w:szCs w:val="28"/>
        </w:rPr>
        <w:t>57</w:t>
      </w:r>
      <w:r w:rsidR="00BC34F8">
        <w:rPr>
          <w:rFonts w:ascii="Times New Roman" w:hAnsi="Times New Roman" w:cs="Times New Roman"/>
          <w:sz w:val="28"/>
          <w:szCs w:val="28"/>
        </w:rPr>
        <w:t>]</w:t>
      </w:r>
    </w:p>
    <w:p w:rsidR="00BC34F8" w:rsidRPr="00645D03" w:rsidRDefault="00645D03" w:rsidP="00740C92">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00BC34F8" w:rsidRPr="00645D03">
        <w:rPr>
          <w:rFonts w:ascii="Times New Roman" w:hAnsi="Times New Roman" w:cs="Times New Roman"/>
          <w:b/>
          <w:bCs/>
          <w:iCs/>
          <w:sz w:val="28"/>
          <w:szCs w:val="28"/>
        </w:rPr>
        <w:t>Parkinson’s disease (PD)</w:t>
      </w:r>
      <w:r w:rsidR="00BC34F8" w:rsidRPr="00645D03">
        <w:rPr>
          <w:rFonts w:ascii="Times New Roman" w:hAnsi="Times New Roman" w:cs="Times New Roman"/>
          <w:b/>
          <w:bCs/>
          <w:iCs/>
          <w:sz w:val="28"/>
          <w:szCs w:val="28"/>
        </w:rPr>
        <w:tab/>
      </w:r>
    </w:p>
    <w:p w:rsidR="00BC34F8" w:rsidRPr="00BC34F8" w:rsidRDefault="00202AB6"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BC34F8" w:rsidRPr="00BC34F8">
        <w:rPr>
          <w:rFonts w:ascii="Times New Roman" w:hAnsi="Times New Roman" w:cs="Times New Roman"/>
          <w:sz w:val="28"/>
          <w:szCs w:val="28"/>
        </w:rPr>
        <w:t>Inflammation and oxidative stress have been implicated as</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pathogenic mechanisms in PD.</w:t>
      </w:r>
      <w:r w:rsidR="00BC34F8">
        <w:rPr>
          <w:rFonts w:ascii="Times New Roman" w:hAnsi="Times New Roman" w:cs="Times New Roman"/>
          <w:sz w:val="28"/>
          <w:szCs w:val="28"/>
        </w:rPr>
        <w:t>[</w:t>
      </w:r>
      <w:r w:rsidR="00BC34F8" w:rsidRPr="00BC34F8">
        <w:rPr>
          <w:rFonts w:ascii="Times New Roman" w:hAnsi="Times New Roman" w:cs="Times New Roman"/>
          <w:sz w:val="28"/>
          <w:szCs w:val="28"/>
        </w:rPr>
        <w:t>58</w:t>
      </w:r>
      <w:r w:rsidR="00BC34F8">
        <w:rPr>
          <w:rFonts w:ascii="Times New Roman" w:hAnsi="Times New Roman" w:cs="Times New Roman"/>
          <w:sz w:val="28"/>
          <w:szCs w:val="28"/>
        </w:rPr>
        <w:t>]</w:t>
      </w:r>
      <w:r w:rsidR="00BC34F8" w:rsidRPr="00BC34F8">
        <w:rPr>
          <w:rFonts w:ascii="Times New Roman" w:hAnsi="Times New Roman" w:cs="Times New Roman"/>
          <w:sz w:val="28"/>
          <w:szCs w:val="28"/>
        </w:rPr>
        <w:t xml:space="preserve"> Epidemiologic evidence showed</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that regular use of NSAIDs, particularly non aspirin COX</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inhibitors such as ibuprofen lower the risk of PD.</w:t>
      </w:r>
      <w:r w:rsidR="00BC34F8">
        <w:rPr>
          <w:rFonts w:ascii="Times New Roman" w:hAnsi="Times New Roman" w:cs="Times New Roman"/>
          <w:sz w:val="28"/>
          <w:szCs w:val="28"/>
        </w:rPr>
        <w:t>[</w:t>
      </w:r>
      <w:r w:rsidR="00BC34F8" w:rsidRPr="00BC34F8">
        <w:rPr>
          <w:rFonts w:ascii="Times New Roman" w:hAnsi="Times New Roman" w:cs="Times New Roman"/>
          <w:sz w:val="28"/>
          <w:szCs w:val="28"/>
        </w:rPr>
        <w:t>59</w:t>
      </w:r>
      <w:r w:rsidR="00BC34F8">
        <w:rPr>
          <w:rFonts w:ascii="Times New Roman" w:hAnsi="Times New Roman" w:cs="Times New Roman"/>
          <w:sz w:val="28"/>
          <w:szCs w:val="28"/>
        </w:rPr>
        <w:t>]</w:t>
      </w:r>
      <w:r w:rsidR="00BC34F8" w:rsidRPr="00BC34F8">
        <w:rPr>
          <w:rFonts w:ascii="Times New Roman" w:hAnsi="Times New Roman" w:cs="Times New Roman"/>
          <w:sz w:val="28"/>
          <w:szCs w:val="28"/>
        </w:rPr>
        <w:t>,</w:t>
      </w:r>
      <w:r w:rsidR="00BC34F8">
        <w:rPr>
          <w:rFonts w:ascii="Times New Roman" w:hAnsi="Times New Roman" w:cs="Times New Roman"/>
          <w:sz w:val="28"/>
          <w:szCs w:val="28"/>
        </w:rPr>
        <w:t>[</w:t>
      </w:r>
      <w:r w:rsidR="00BC34F8" w:rsidRPr="00BC34F8">
        <w:rPr>
          <w:rFonts w:ascii="Times New Roman" w:hAnsi="Times New Roman" w:cs="Times New Roman"/>
          <w:sz w:val="28"/>
          <w:szCs w:val="28"/>
        </w:rPr>
        <w:t>60</w:t>
      </w:r>
      <w:r w:rsidR="00BC34F8">
        <w:rPr>
          <w:rFonts w:ascii="Times New Roman" w:hAnsi="Times New Roman" w:cs="Times New Roman"/>
          <w:sz w:val="28"/>
          <w:szCs w:val="28"/>
        </w:rPr>
        <w:t>].</w:t>
      </w:r>
      <w:r w:rsidR="00BC34F8" w:rsidRPr="00BC34F8">
        <w:rPr>
          <w:rFonts w:ascii="Times New Roman" w:hAnsi="Times New Roman" w:cs="Times New Roman"/>
          <w:sz w:val="28"/>
          <w:szCs w:val="28"/>
        </w:rPr>
        <w:t xml:space="preserve"> It induced</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apoptosis significantly in early and late stages, suggesting that these</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anti-inflammatory agents might inhibit microbial proliferation.61</w:t>
      </w:r>
    </w:p>
    <w:p w:rsidR="00BC34F8" w:rsidRPr="00BC34F8" w:rsidRDefault="00645D03" w:rsidP="00740C92">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00BC34F8" w:rsidRPr="00645D03">
        <w:rPr>
          <w:rFonts w:ascii="Times New Roman" w:hAnsi="Times New Roman" w:cs="Times New Roman"/>
          <w:b/>
          <w:bCs/>
          <w:iCs/>
          <w:sz w:val="28"/>
          <w:szCs w:val="28"/>
        </w:rPr>
        <w:t>Breast cancer</w:t>
      </w:r>
    </w:p>
    <w:p w:rsidR="00BC34F8" w:rsidRDefault="00202AB6"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BC34F8" w:rsidRPr="00BC34F8">
        <w:rPr>
          <w:rFonts w:ascii="Times New Roman" w:hAnsi="Times New Roman" w:cs="Times New Roman"/>
          <w:sz w:val="28"/>
          <w:szCs w:val="28"/>
        </w:rPr>
        <w:t>Harris et al. in 1999 conducted a study for utilization of NSAIDs</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in breast cancer. Breast cancer rate was decreased by approximately</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50% with regular ibuprofen intake and 40% with regular aspirin</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intake. Results suggested that specific NSAIDs may be effective</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chemo preventive agents against breast cancer.</w:t>
      </w:r>
      <w:r w:rsidR="00BC34F8">
        <w:rPr>
          <w:rFonts w:ascii="Times New Roman" w:hAnsi="Times New Roman" w:cs="Times New Roman"/>
          <w:sz w:val="28"/>
          <w:szCs w:val="28"/>
        </w:rPr>
        <w:t>[</w:t>
      </w:r>
      <w:r w:rsidR="00BC34F8" w:rsidRPr="00BC34F8">
        <w:rPr>
          <w:rFonts w:ascii="Times New Roman" w:hAnsi="Times New Roman" w:cs="Times New Roman"/>
          <w:sz w:val="28"/>
          <w:szCs w:val="28"/>
        </w:rPr>
        <w:t>62</w:t>
      </w:r>
      <w:r w:rsidR="00BC34F8">
        <w:rPr>
          <w:rFonts w:ascii="Times New Roman" w:hAnsi="Times New Roman" w:cs="Times New Roman"/>
          <w:sz w:val="28"/>
          <w:szCs w:val="28"/>
        </w:rPr>
        <w:t>]</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Pr="00BC34F8" w:rsidRDefault="00645D03" w:rsidP="00740C92">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r>
      <w:r w:rsidR="00BC34F8" w:rsidRPr="00BC34F8">
        <w:rPr>
          <w:rFonts w:ascii="Times New Roman" w:hAnsi="Times New Roman" w:cs="Times New Roman"/>
          <w:b/>
          <w:color w:val="000000"/>
          <w:sz w:val="28"/>
          <w:szCs w:val="28"/>
        </w:rPr>
        <w:t>Adverse Reactions</w:t>
      </w:r>
    </w:p>
    <w:p w:rsidR="00BC34F8" w:rsidRPr="00BC34F8" w:rsidRDefault="00202AB6"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C34F8" w:rsidRPr="00BC34F8">
        <w:rPr>
          <w:rFonts w:ascii="Times New Roman" w:hAnsi="Times New Roman" w:cs="Times New Roman"/>
          <w:color w:val="000000"/>
          <w:sz w:val="28"/>
          <w:szCs w:val="28"/>
        </w:rPr>
        <w:t>NSAIDs are widely used, frequently taken inappropriately and</w:t>
      </w:r>
      <w:r w:rsidR="00E97E9C">
        <w:rPr>
          <w:rFonts w:ascii="Times New Roman" w:hAnsi="Times New Roman" w:cs="Times New Roman"/>
          <w:color w:val="000000"/>
          <w:sz w:val="28"/>
          <w:szCs w:val="28"/>
        </w:rPr>
        <w:t xml:space="preserve"> </w:t>
      </w:r>
      <w:r w:rsidR="00BC34F8" w:rsidRPr="00BC34F8">
        <w:rPr>
          <w:rFonts w:ascii="Times New Roman" w:hAnsi="Times New Roman" w:cs="Times New Roman"/>
          <w:color w:val="000000"/>
          <w:sz w:val="28"/>
          <w:szCs w:val="28"/>
        </w:rPr>
        <w:t>potentially dangerously.</w:t>
      </w:r>
      <w:r w:rsidR="00E97E9C">
        <w:rPr>
          <w:rFonts w:ascii="Times New Roman" w:hAnsi="Times New Roman" w:cs="Times New Roman"/>
          <w:color w:val="000000"/>
          <w:sz w:val="28"/>
          <w:szCs w:val="28"/>
        </w:rPr>
        <w:t>[</w:t>
      </w:r>
      <w:r w:rsidR="00BC34F8" w:rsidRPr="00BC34F8">
        <w:rPr>
          <w:rFonts w:ascii="Times New Roman" w:hAnsi="Times New Roman" w:cs="Times New Roman"/>
          <w:color w:val="000000"/>
          <w:sz w:val="28"/>
          <w:szCs w:val="28"/>
        </w:rPr>
        <w:t>63</w:t>
      </w:r>
      <w:r w:rsidR="00E97E9C">
        <w:rPr>
          <w:rFonts w:ascii="Times New Roman" w:hAnsi="Times New Roman" w:cs="Times New Roman"/>
          <w:color w:val="000000"/>
          <w:sz w:val="28"/>
          <w:szCs w:val="28"/>
        </w:rPr>
        <w:t>].</w:t>
      </w:r>
      <w:r w:rsidR="00BC34F8" w:rsidRPr="00BC34F8">
        <w:rPr>
          <w:rFonts w:ascii="Times New Roman" w:hAnsi="Times New Roman" w:cs="Times New Roman"/>
          <w:color w:val="000000"/>
          <w:sz w:val="28"/>
          <w:szCs w:val="28"/>
        </w:rPr>
        <w:t xml:space="preserve"> Nevertheless, ibuprofen exhibits few</w:t>
      </w:r>
      <w:r w:rsidR="00E97E9C">
        <w:rPr>
          <w:rFonts w:ascii="Times New Roman" w:hAnsi="Times New Roman" w:cs="Times New Roman"/>
          <w:color w:val="000000"/>
          <w:sz w:val="28"/>
          <w:szCs w:val="28"/>
        </w:rPr>
        <w:t xml:space="preserve"> </w:t>
      </w:r>
      <w:r w:rsidR="00BC34F8" w:rsidRPr="00BC34F8">
        <w:rPr>
          <w:rFonts w:ascii="Times New Roman" w:hAnsi="Times New Roman" w:cs="Times New Roman"/>
          <w:color w:val="000000"/>
          <w:sz w:val="28"/>
          <w:szCs w:val="28"/>
        </w:rPr>
        <w:t>adverse effects.</w:t>
      </w:r>
      <w:r w:rsidR="00E97E9C">
        <w:rPr>
          <w:rFonts w:ascii="Times New Roman" w:hAnsi="Times New Roman" w:cs="Times New Roman"/>
          <w:color w:val="000000"/>
          <w:sz w:val="28"/>
          <w:szCs w:val="28"/>
        </w:rPr>
        <w:t>[</w:t>
      </w:r>
      <w:r w:rsidR="00BC34F8" w:rsidRPr="00BC34F8">
        <w:rPr>
          <w:rFonts w:ascii="Times New Roman" w:hAnsi="Times New Roman" w:cs="Times New Roman"/>
          <w:color w:val="000000"/>
          <w:sz w:val="28"/>
          <w:szCs w:val="28"/>
        </w:rPr>
        <w:t>64</w:t>
      </w:r>
      <w:r w:rsidR="00E97E9C">
        <w:rPr>
          <w:rFonts w:ascii="Times New Roman" w:hAnsi="Times New Roman" w:cs="Times New Roman"/>
          <w:color w:val="000000"/>
          <w:sz w:val="28"/>
          <w:szCs w:val="28"/>
        </w:rPr>
        <w:t>]</w:t>
      </w:r>
      <w:r w:rsidR="00BC34F8" w:rsidRPr="00BC34F8">
        <w:rPr>
          <w:rFonts w:ascii="Times New Roman" w:hAnsi="Times New Roman" w:cs="Times New Roman"/>
          <w:color w:val="000000"/>
          <w:sz w:val="28"/>
          <w:szCs w:val="28"/>
        </w:rPr>
        <w:t xml:space="preserve"> The major adverse reactions include the affects</w:t>
      </w:r>
      <w:r w:rsidR="00E97E9C">
        <w:rPr>
          <w:rFonts w:ascii="Times New Roman" w:hAnsi="Times New Roman" w:cs="Times New Roman"/>
          <w:color w:val="000000"/>
          <w:sz w:val="28"/>
          <w:szCs w:val="28"/>
        </w:rPr>
        <w:t xml:space="preserve"> </w:t>
      </w:r>
      <w:r w:rsidR="00BC34F8" w:rsidRPr="00BC34F8">
        <w:rPr>
          <w:rFonts w:ascii="Times New Roman" w:hAnsi="Times New Roman" w:cs="Times New Roman"/>
          <w:color w:val="000000"/>
          <w:sz w:val="28"/>
          <w:szCs w:val="28"/>
        </w:rPr>
        <w:t>on the gastrointestinal tract (GIT), the kidney and the coagulation</w:t>
      </w:r>
      <w:r w:rsidR="00E97E9C">
        <w:rPr>
          <w:rFonts w:ascii="Times New Roman" w:hAnsi="Times New Roman" w:cs="Times New Roman"/>
          <w:color w:val="000000"/>
          <w:sz w:val="28"/>
          <w:szCs w:val="28"/>
        </w:rPr>
        <w:t xml:space="preserve"> </w:t>
      </w:r>
      <w:r w:rsidR="00BC34F8" w:rsidRPr="00BC34F8">
        <w:rPr>
          <w:rFonts w:ascii="Times New Roman" w:hAnsi="Times New Roman" w:cs="Times New Roman"/>
          <w:color w:val="000000"/>
          <w:sz w:val="28"/>
          <w:szCs w:val="28"/>
        </w:rPr>
        <w:t>system.</w:t>
      </w:r>
      <w:r w:rsidR="00E97E9C">
        <w:rPr>
          <w:rFonts w:ascii="Times New Roman" w:hAnsi="Times New Roman" w:cs="Times New Roman"/>
          <w:color w:val="000000"/>
          <w:sz w:val="28"/>
          <w:szCs w:val="28"/>
        </w:rPr>
        <w:t>[</w:t>
      </w:r>
      <w:r w:rsidR="00BC34F8" w:rsidRPr="00BC34F8">
        <w:rPr>
          <w:rFonts w:ascii="Times New Roman" w:hAnsi="Times New Roman" w:cs="Times New Roman"/>
          <w:color w:val="000000"/>
          <w:sz w:val="28"/>
          <w:szCs w:val="28"/>
        </w:rPr>
        <w:t>65</w:t>
      </w:r>
      <w:r w:rsidR="00E97E9C">
        <w:rPr>
          <w:rFonts w:ascii="Times New Roman" w:hAnsi="Times New Roman" w:cs="Times New Roman"/>
          <w:color w:val="000000"/>
          <w:sz w:val="28"/>
          <w:szCs w:val="28"/>
        </w:rPr>
        <w:t>].</w:t>
      </w:r>
      <w:r w:rsidR="00BC34F8" w:rsidRPr="00BC34F8">
        <w:rPr>
          <w:rFonts w:ascii="Times New Roman" w:hAnsi="Times New Roman" w:cs="Times New Roman"/>
          <w:color w:val="000000"/>
          <w:sz w:val="28"/>
          <w:szCs w:val="28"/>
        </w:rPr>
        <w:t xml:space="preserve"> Based on clinical trial data, serious GIT reactions</w:t>
      </w:r>
      <w:r w:rsidR="00E97E9C">
        <w:rPr>
          <w:rFonts w:ascii="Times New Roman" w:hAnsi="Times New Roman" w:cs="Times New Roman"/>
          <w:color w:val="000000"/>
          <w:sz w:val="28"/>
          <w:szCs w:val="28"/>
        </w:rPr>
        <w:t xml:space="preserve"> </w:t>
      </w:r>
      <w:r w:rsidR="00BC34F8" w:rsidRPr="00BC34F8">
        <w:rPr>
          <w:rFonts w:ascii="Times New Roman" w:hAnsi="Times New Roman" w:cs="Times New Roman"/>
          <w:color w:val="000000"/>
          <w:sz w:val="28"/>
          <w:szCs w:val="28"/>
        </w:rPr>
        <w:t>prompting withdrawal of treatment because of hematemesis, peptic</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sidR="00E97E9C">
        <w:rPr>
          <w:rFonts w:ascii="Times New Roman" w:hAnsi="Times New Roman" w:cs="Times New Roman"/>
          <w:color w:val="000000"/>
          <w:sz w:val="28"/>
          <w:szCs w:val="28"/>
        </w:rPr>
        <w:t xml:space="preserve">heart failure, </w:t>
      </w:r>
      <w:r w:rsidRPr="00BC34F8">
        <w:rPr>
          <w:rFonts w:ascii="Times New Roman" w:hAnsi="Times New Roman" w:cs="Times New Roman"/>
          <w:color w:val="000000"/>
          <w:sz w:val="28"/>
          <w:szCs w:val="28"/>
        </w:rPr>
        <w:t>hyperkalaemia,</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users(lasting over a long period of time) of NSAIDs will develop gastric</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rsidR="008C3379"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rsidR="00BC34F8" w:rsidRPr="00E97E9C"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sidR="00E97E9C">
        <w:rPr>
          <w:rFonts w:ascii="Times New Roman" w:hAnsi="Times New Roman" w:cs="Times New Roman"/>
          <w:color w:val="000000"/>
          <w:sz w:val="28"/>
          <w:szCs w:val="28"/>
        </w:rPr>
        <w:t>]</w:t>
      </w: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C3379" w:rsidRDefault="008C3379" w:rsidP="00740C92">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EF347D" w:rsidRDefault="00645D03" w:rsidP="00740C92">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LIGAND AND COMPLEX FORMATION</w:t>
      </w:r>
    </w:p>
    <w:p w:rsidR="008C3379" w:rsidRDefault="00202AB6"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8C3379">
        <w:rPr>
          <w:rFonts w:ascii="Times New Roman" w:hAnsi="Times New Roman" w:cs="Times New Roman"/>
          <w:sz w:val="28"/>
          <w:szCs w:val="28"/>
        </w:rPr>
        <w:t>A ligand is an ion or molecule that don</w:t>
      </w:r>
      <w:r w:rsidR="00820E16">
        <w:rPr>
          <w:rFonts w:ascii="Times New Roman" w:hAnsi="Times New Roman" w:cs="Times New Roman"/>
          <w:sz w:val="28"/>
          <w:szCs w:val="28"/>
        </w:rPr>
        <w:t xml:space="preserve">ates two or more lone pairs of  </w:t>
      </w:r>
      <w:r w:rsidR="008C3379">
        <w:rPr>
          <w:rFonts w:ascii="Times New Roman" w:hAnsi="Times New Roman" w:cs="Times New Roman"/>
          <w:sz w:val="28"/>
          <w:szCs w:val="28"/>
        </w:rPr>
        <w:t>electrons to a metal ion to form coordination or dative bond.</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According to Lewis Theory, ligand is a lewis base due to the electrons they donate to empty orbital. They are either anio</w:t>
      </w:r>
      <w:r w:rsidR="005A7809">
        <w:rPr>
          <w:rFonts w:ascii="Times New Roman" w:hAnsi="Times New Roman" w:cs="Times New Roman"/>
          <w:sz w:val="28"/>
          <w:szCs w:val="28"/>
        </w:rPr>
        <w:t xml:space="preserve">n or polar molecues. Ligands can be classified based on electron pair they donate according to ligand theory. These includes </w:t>
      </w:r>
    </w:p>
    <w:p w:rsidR="005A7809" w:rsidRP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p>
    <w:p w:rsidR="005A7809" w:rsidRDefault="005A780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02AB6" w:rsidRDefault="00202AB6" w:rsidP="00740C92">
      <w:pPr>
        <w:spacing w:line="480" w:lineRule="auto"/>
        <w:jc w:val="both"/>
        <w:rPr>
          <w:rFonts w:ascii="Times New Roman" w:hAnsi="Times New Roman" w:cs="Times New Roman"/>
          <w:sz w:val="28"/>
          <w:szCs w:val="28"/>
        </w:rPr>
      </w:pPr>
    </w:p>
    <w:p w:rsidR="00202AB6" w:rsidRDefault="00202AB6" w:rsidP="00740C92">
      <w:pPr>
        <w:spacing w:line="480" w:lineRule="auto"/>
        <w:jc w:val="both"/>
        <w:rPr>
          <w:rFonts w:ascii="Times New Roman" w:hAnsi="Times New Roman" w:cs="Times New Roman"/>
          <w:sz w:val="28"/>
          <w:szCs w:val="28"/>
        </w:rPr>
      </w:pPr>
    </w:p>
    <w:p w:rsidR="005A7809"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1.6</w:t>
      </w:r>
      <w:r>
        <w:rPr>
          <w:rFonts w:ascii="Times New Roman" w:hAnsi="Times New Roman" w:cs="Times New Roman"/>
          <w:b/>
          <w:sz w:val="28"/>
          <w:szCs w:val="28"/>
        </w:rPr>
        <w:tab/>
      </w:r>
      <w:r w:rsidR="005A7809">
        <w:rPr>
          <w:rFonts w:ascii="Times New Roman" w:hAnsi="Times New Roman" w:cs="Times New Roman"/>
          <w:b/>
          <w:sz w:val="28"/>
          <w:szCs w:val="28"/>
        </w:rPr>
        <w:t>WHY DRUG-METAL COMPLEX</w:t>
      </w:r>
    </w:p>
    <w:p w:rsidR="00CD6D46" w:rsidRDefault="00202AB6"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1332AE">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w:t>
      </w:r>
      <w:r w:rsidR="00707569">
        <w:rPr>
          <w:rFonts w:ascii="Times New Roman" w:hAnsi="Times New Roman" w:cs="Times New Roman"/>
          <w:sz w:val="28"/>
          <w:szCs w:val="28"/>
        </w:rPr>
        <w:t>copper, titanium, iron, platinum</w:t>
      </w:r>
      <w:r w:rsidR="001332AE">
        <w:rPr>
          <w:rFonts w:ascii="Times New Roman" w:hAnsi="Times New Roman" w:cs="Times New Roman"/>
          <w:sz w:val="28"/>
          <w:szCs w:val="28"/>
        </w:rPr>
        <w:t xml:space="preserve"> , gold, molybdenum, tin and </w:t>
      </w:r>
      <w:r w:rsidR="00CD6D46">
        <w:rPr>
          <w:rFonts w:ascii="Times New Roman" w:hAnsi="Times New Roman" w:cs="Times New Roman"/>
          <w:sz w:val="28"/>
          <w:szCs w:val="28"/>
        </w:rPr>
        <w:t xml:space="preserve">manganese. Drug metal complexes are used in treatment of metal deficiency diseases. </w:t>
      </w:r>
    </w:p>
    <w:p w:rsidR="00CD6D46" w:rsidRDefault="00CD6D46" w:rsidP="00740C92">
      <w:pPr>
        <w:spacing w:line="480" w:lineRule="auto"/>
        <w:jc w:val="both"/>
        <w:rPr>
          <w:rFonts w:ascii="Times New Roman" w:hAnsi="Times New Roman" w:cs="Times New Roman"/>
          <w:sz w:val="28"/>
          <w:szCs w:val="28"/>
        </w:rPr>
      </w:pPr>
    </w:p>
    <w:p w:rsidR="00CD6D46"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ab/>
      </w:r>
      <w:r w:rsidR="00CD6D46">
        <w:rPr>
          <w:rFonts w:ascii="Times New Roman" w:hAnsi="Times New Roman" w:cs="Times New Roman"/>
          <w:b/>
          <w:sz w:val="28"/>
          <w:szCs w:val="28"/>
        </w:rPr>
        <w:t>CHEMISTRY OF TRANSISTION METALS USED</w:t>
      </w:r>
    </w:p>
    <w:p w:rsidR="004357C2"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w:t>
      </w:r>
      <w:r w:rsidR="00645D03">
        <w:rPr>
          <w:rFonts w:ascii="Times New Roman" w:hAnsi="Times New Roman" w:cs="Times New Roman"/>
          <w:b/>
          <w:sz w:val="28"/>
          <w:szCs w:val="28"/>
        </w:rPr>
        <w:tab/>
      </w:r>
      <w:r w:rsidR="00CD6D46" w:rsidRPr="00CD6D46">
        <w:rPr>
          <w:rFonts w:ascii="Times New Roman" w:hAnsi="Times New Roman" w:cs="Times New Roman"/>
          <w:b/>
          <w:sz w:val="28"/>
          <w:szCs w:val="28"/>
        </w:rPr>
        <w:t>NICKEL</w:t>
      </w:r>
    </w:p>
    <w:p w:rsidR="004357C2" w:rsidRDefault="00202AB6" w:rsidP="00740C92">
      <w:pPr>
        <w:pStyle w:val="NormalWeb"/>
        <w:shd w:val="clear" w:color="auto" w:fill="FFFFFF"/>
        <w:spacing w:before="120" w:beforeAutospacing="0" w:after="240" w:afterAutospacing="0" w:line="480" w:lineRule="auto"/>
        <w:jc w:val="both"/>
        <w:rPr>
          <w:color w:val="000000" w:themeColor="text1"/>
          <w:sz w:val="28"/>
          <w:szCs w:val="28"/>
        </w:rPr>
      </w:pPr>
      <w:r>
        <w:rPr>
          <w:b/>
          <w:bCs/>
          <w:color w:val="000000" w:themeColor="text1"/>
          <w:sz w:val="28"/>
          <w:szCs w:val="28"/>
        </w:rPr>
        <w:tab/>
      </w:r>
      <w:r w:rsidR="004357C2" w:rsidRPr="004357C2">
        <w:rPr>
          <w:b/>
          <w:bCs/>
          <w:color w:val="000000" w:themeColor="text1"/>
          <w:sz w:val="28"/>
          <w:szCs w:val="28"/>
        </w:rPr>
        <w:t>Nickel compounds</w:t>
      </w:r>
      <w:r w:rsidR="004357C2" w:rsidRPr="004357C2">
        <w:rPr>
          <w:color w:val="000000" w:themeColor="text1"/>
          <w:sz w:val="28"/>
          <w:szCs w:val="28"/>
        </w:rPr>
        <w:t> are chemical compounds containing the element </w:t>
      </w:r>
      <w:hyperlink r:id="rId9" w:tooltip="Nickel" w:history="1">
        <w:r w:rsidR="004357C2" w:rsidRPr="004357C2">
          <w:rPr>
            <w:rStyle w:val="Hyperlink"/>
            <w:color w:val="000000" w:themeColor="text1"/>
            <w:sz w:val="28"/>
            <w:szCs w:val="28"/>
            <w:u w:val="none"/>
          </w:rPr>
          <w:t>nickel</w:t>
        </w:r>
      </w:hyperlink>
      <w:r w:rsidR="004357C2" w:rsidRPr="004357C2">
        <w:rPr>
          <w:color w:val="000000" w:themeColor="text1"/>
          <w:sz w:val="28"/>
          <w:szCs w:val="28"/>
        </w:rPr>
        <w:t> which is a member of the </w:t>
      </w:r>
      <w:hyperlink r:id="rId10" w:tooltip="Group 10 element" w:history="1">
        <w:r w:rsidR="004357C2" w:rsidRPr="004357C2">
          <w:rPr>
            <w:rStyle w:val="Hyperlink"/>
            <w:color w:val="000000" w:themeColor="text1"/>
            <w:sz w:val="28"/>
            <w:szCs w:val="28"/>
            <w:u w:val="none"/>
          </w:rPr>
          <w:t>group 10</w:t>
        </w:r>
      </w:hyperlink>
      <w:r w:rsidR="004357C2" w:rsidRPr="004357C2">
        <w:rPr>
          <w:color w:val="000000" w:themeColor="text1"/>
          <w:sz w:val="28"/>
          <w:szCs w:val="28"/>
        </w:rPr>
        <w:t> of the </w:t>
      </w:r>
      <w:hyperlink r:id="rId11" w:tooltip="Periodic table" w:history="1">
        <w:r w:rsidR="004357C2" w:rsidRPr="004357C2">
          <w:rPr>
            <w:rStyle w:val="Hyperlink"/>
            <w:color w:val="000000" w:themeColor="text1"/>
            <w:sz w:val="28"/>
            <w:szCs w:val="28"/>
            <w:u w:val="none"/>
          </w:rPr>
          <w:t>periodic table</w:t>
        </w:r>
      </w:hyperlink>
      <w:r w:rsidR="004357C2" w:rsidRPr="004357C2">
        <w:rPr>
          <w:color w:val="000000" w:themeColor="text1"/>
          <w:sz w:val="28"/>
          <w:szCs w:val="28"/>
        </w:rPr>
        <w:t>. Most compounds in the group have an </w:t>
      </w:r>
      <w:hyperlink r:id="rId12" w:tooltip="Oxidation state" w:history="1">
        <w:r w:rsidR="004357C2" w:rsidRPr="004357C2">
          <w:rPr>
            <w:rStyle w:val="Hyperlink"/>
            <w:color w:val="000000" w:themeColor="text1"/>
            <w:sz w:val="28"/>
            <w:szCs w:val="28"/>
            <w:u w:val="none"/>
          </w:rPr>
          <w:t>oxidation state</w:t>
        </w:r>
      </w:hyperlink>
      <w:r w:rsidR="004357C2" w:rsidRPr="004357C2">
        <w:rPr>
          <w:color w:val="000000" w:themeColor="text1"/>
          <w:sz w:val="28"/>
          <w:szCs w:val="28"/>
        </w:rPr>
        <w:t> of +2. Nickel is classified as a </w:t>
      </w:r>
      <w:hyperlink r:id="rId13" w:tooltip="Transition metal" w:history="1">
        <w:r w:rsidR="004357C2" w:rsidRPr="004357C2">
          <w:rPr>
            <w:rStyle w:val="Hyperlink"/>
            <w:color w:val="000000" w:themeColor="text1"/>
            <w:sz w:val="28"/>
            <w:szCs w:val="28"/>
            <w:u w:val="none"/>
          </w:rPr>
          <w:t>transition metal</w:t>
        </w:r>
      </w:hyperlink>
      <w:r w:rsidR="004357C2" w:rsidRPr="004357C2">
        <w:rPr>
          <w:color w:val="000000" w:themeColor="text1"/>
          <w:sz w:val="28"/>
          <w:szCs w:val="28"/>
        </w:rPr>
        <w:t> with nickel(II) having much chemical behavior in common with iron(II) and cobalt(II). Many salts of nickel (II) are </w:t>
      </w:r>
      <w:hyperlink r:id="rId14" w:tooltip="Isomorphous" w:history="1">
        <w:r w:rsidR="004357C2" w:rsidRPr="004357C2">
          <w:rPr>
            <w:rStyle w:val="Hyperlink"/>
            <w:color w:val="000000" w:themeColor="text1"/>
            <w:sz w:val="28"/>
            <w:szCs w:val="28"/>
            <w:u w:val="none"/>
          </w:rPr>
          <w:t>isomorphous</w:t>
        </w:r>
      </w:hyperlink>
      <w:r w:rsidR="004357C2" w:rsidRPr="004357C2">
        <w:rPr>
          <w:color w:val="000000" w:themeColor="text1"/>
          <w:sz w:val="28"/>
          <w:szCs w:val="28"/>
        </w:rPr>
        <w:t> with salts of </w:t>
      </w:r>
      <w:hyperlink r:id="rId15" w:tooltip="Magnesium" w:history="1">
        <w:r w:rsidR="004357C2" w:rsidRPr="00D356F1">
          <w:rPr>
            <w:rStyle w:val="Hyperlink"/>
            <w:color w:val="000000" w:themeColor="text1"/>
            <w:sz w:val="28"/>
            <w:szCs w:val="28"/>
            <w:u w:val="none"/>
          </w:rPr>
          <w:t>magnesium</w:t>
        </w:r>
      </w:hyperlink>
      <w:r w:rsidR="004357C2" w:rsidRPr="004357C2">
        <w:rPr>
          <w:color w:val="000000" w:themeColor="text1"/>
          <w:sz w:val="28"/>
          <w:szCs w:val="28"/>
        </w:rPr>
        <w:t> due to the </w:t>
      </w:r>
      <w:hyperlink r:id="rId16" w:tooltip="Ionic radii" w:history="1">
        <w:r w:rsidR="004357C2" w:rsidRPr="00D356F1">
          <w:rPr>
            <w:rStyle w:val="Hyperlink"/>
            <w:color w:val="000000" w:themeColor="text1"/>
            <w:sz w:val="28"/>
            <w:szCs w:val="28"/>
            <w:u w:val="none"/>
          </w:rPr>
          <w:t>ionic radii</w:t>
        </w:r>
      </w:hyperlink>
      <w:r w:rsidR="004357C2" w:rsidRPr="004357C2">
        <w:rPr>
          <w:color w:val="000000" w:themeColor="text1"/>
          <w:sz w:val="28"/>
          <w:szCs w:val="28"/>
        </w:rPr>
        <w:t> of the cations being almost the same. Nickel forms</w:t>
      </w:r>
      <w:r w:rsidR="00D356F1">
        <w:rPr>
          <w:color w:val="000000" w:themeColor="text1"/>
          <w:sz w:val="28"/>
          <w:szCs w:val="28"/>
        </w:rPr>
        <w:t xml:space="preserve"> </w:t>
      </w:r>
      <w:r w:rsidR="004357C2" w:rsidRPr="004357C2">
        <w:rPr>
          <w:color w:val="000000" w:themeColor="text1"/>
          <w:sz w:val="28"/>
          <w:szCs w:val="28"/>
        </w:rPr>
        <w:t>many </w:t>
      </w:r>
      <w:hyperlink r:id="rId17" w:tooltip="Coordination complex" w:history="1">
        <w:r w:rsidR="004357C2" w:rsidRPr="00D356F1">
          <w:rPr>
            <w:rStyle w:val="Hyperlink"/>
            <w:color w:val="000000" w:themeColor="text1"/>
            <w:sz w:val="28"/>
            <w:szCs w:val="28"/>
            <w:u w:val="none"/>
          </w:rPr>
          <w:t>coordination complexes</w:t>
        </w:r>
      </w:hyperlink>
      <w:r w:rsidR="004357C2" w:rsidRPr="00D356F1">
        <w:rPr>
          <w:color w:val="000000" w:themeColor="text1"/>
          <w:sz w:val="28"/>
          <w:szCs w:val="28"/>
        </w:rPr>
        <w:t>. </w:t>
      </w:r>
      <w:hyperlink r:id="rId18" w:tooltip="Nickel tetracarbonyl" w:history="1">
        <w:r w:rsidR="004357C2" w:rsidRPr="00D356F1">
          <w:rPr>
            <w:rStyle w:val="Hyperlink"/>
            <w:color w:val="000000" w:themeColor="text1"/>
            <w:sz w:val="28"/>
            <w:szCs w:val="28"/>
            <w:u w:val="none"/>
          </w:rPr>
          <w:t>Nickel tetracarbonyl</w:t>
        </w:r>
      </w:hyperlink>
      <w:r w:rsidR="004357C2" w:rsidRPr="004357C2">
        <w:rPr>
          <w:color w:val="000000" w:themeColor="text1"/>
          <w:sz w:val="28"/>
          <w:szCs w:val="28"/>
        </w:rPr>
        <w:t> was the first pure metal carbonyl produced, and is unusual in its volatility. </w:t>
      </w:r>
      <w:hyperlink r:id="rId19" w:tooltip="Metalloprotein" w:history="1">
        <w:r w:rsidR="004357C2" w:rsidRPr="00D356F1">
          <w:rPr>
            <w:rStyle w:val="Hyperlink"/>
            <w:color w:val="000000" w:themeColor="text1"/>
            <w:sz w:val="28"/>
            <w:szCs w:val="28"/>
            <w:u w:val="none"/>
          </w:rPr>
          <w:t>Metalloproteins</w:t>
        </w:r>
      </w:hyperlink>
      <w:r w:rsidR="004357C2" w:rsidRPr="004357C2">
        <w:rPr>
          <w:color w:val="000000" w:themeColor="text1"/>
          <w:sz w:val="28"/>
          <w:szCs w:val="28"/>
        </w:rPr>
        <w:t> containing nickel are found in biological systems.</w:t>
      </w:r>
      <w:r w:rsidR="00D356F1">
        <w:rPr>
          <w:color w:val="000000" w:themeColor="text1"/>
          <w:sz w:val="28"/>
          <w:szCs w:val="28"/>
        </w:rPr>
        <w:t xml:space="preserve"> </w:t>
      </w:r>
      <w:r w:rsidR="004357C2" w:rsidRPr="004357C2">
        <w:rPr>
          <w:color w:val="000000" w:themeColor="text1"/>
          <w:sz w:val="28"/>
          <w:szCs w:val="28"/>
        </w:rPr>
        <w:t>Nickel forms simple b</w:t>
      </w:r>
      <w:r w:rsidR="00D356F1">
        <w:rPr>
          <w:color w:val="000000" w:themeColor="text1"/>
          <w:sz w:val="28"/>
          <w:szCs w:val="28"/>
        </w:rPr>
        <w:t xml:space="preserve">inary compounds </w:t>
      </w:r>
      <w:r w:rsidR="00D356F1">
        <w:rPr>
          <w:color w:val="000000" w:themeColor="text1"/>
          <w:sz w:val="28"/>
          <w:szCs w:val="28"/>
        </w:rPr>
        <w:lastRenderedPageBreak/>
        <w:t xml:space="preserve">with non metals </w:t>
      </w:r>
      <w:r w:rsidR="004357C2" w:rsidRPr="004357C2">
        <w:rPr>
          <w:color w:val="000000" w:themeColor="text1"/>
          <w:sz w:val="28"/>
          <w:szCs w:val="28"/>
        </w:rPr>
        <w:t>including </w:t>
      </w:r>
      <w:hyperlink r:id="rId20" w:tooltip="Halogens" w:history="1">
        <w:r w:rsidR="004357C2" w:rsidRPr="004357C2">
          <w:rPr>
            <w:rStyle w:val="Hyperlink"/>
            <w:color w:val="000000" w:themeColor="text1"/>
            <w:sz w:val="28"/>
            <w:szCs w:val="28"/>
          </w:rPr>
          <w:t>halogens</w:t>
        </w:r>
      </w:hyperlink>
      <w:r w:rsidR="004357C2" w:rsidRPr="004357C2">
        <w:rPr>
          <w:color w:val="000000" w:themeColor="text1"/>
          <w:sz w:val="28"/>
          <w:szCs w:val="28"/>
        </w:rPr>
        <w:t>,</w:t>
      </w:r>
      <w:r w:rsidR="004357C2" w:rsidRPr="00FA6C53">
        <w:rPr>
          <w:color w:val="000000" w:themeColor="text1"/>
          <w:sz w:val="28"/>
          <w:szCs w:val="28"/>
        </w:rPr>
        <w:t> </w:t>
      </w:r>
      <w:hyperlink r:id="rId21" w:tooltip="Chalcogenides" w:history="1">
        <w:r w:rsidR="004357C2" w:rsidRPr="00FA6C53">
          <w:rPr>
            <w:rStyle w:val="Hyperlink"/>
            <w:color w:val="000000" w:themeColor="text1"/>
            <w:sz w:val="28"/>
            <w:szCs w:val="28"/>
            <w:u w:val="none"/>
          </w:rPr>
          <w:t>chalcogenides</w:t>
        </w:r>
      </w:hyperlink>
      <w:r w:rsidR="004357C2" w:rsidRPr="004357C2">
        <w:rPr>
          <w:color w:val="000000" w:themeColor="text1"/>
          <w:sz w:val="28"/>
          <w:szCs w:val="28"/>
        </w:rPr>
        <w:t>, and</w:t>
      </w:r>
      <w:r w:rsidR="004357C2" w:rsidRPr="00FA6C53">
        <w:rPr>
          <w:color w:val="000000" w:themeColor="text1"/>
          <w:sz w:val="28"/>
          <w:szCs w:val="28"/>
        </w:rPr>
        <w:t> </w:t>
      </w:r>
      <w:hyperlink r:id="rId22" w:tooltip="Pnictides" w:history="1">
        <w:r w:rsidR="004357C2" w:rsidRPr="00FA6C53">
          <w:rPr>
            <w:rStyle w:val="Hyperlink"/>
            <w:color w:val="000000" w:themeColor="text1"/>
            <w:sz w:val="28"/>
            <w:szCs w:val="28"/>
            <w:u w:val="none"/>
          </w:rPr>
          <w:t>pnictides</w:t>
        </w:r>
      </w:hyperlink>
      <w:r w:rsidR="004357C2" w:rsidRPr="004357C2">
        <w:rPr>
          <w:color w:val="000000" w:themeColor="text1"/>
          <w:sz w:val="28"/>
          <w:szCs w:val="28"/>
        </w:rPr>
        <w:t>. Nickel ions can act as a cation in salts with many acids, including common </w:t>
      </w:r>
      <w:hyperlink r:id="rId23" w:tooltip="Oxoacid" w:history="1">
        <w:r w:rsidR="004357C2" w:rsidRPr="00FA6C53">
          <w:rPr>
            <w:rStyle w:val="Hyperlink"/>
            <w:color w:val="000000" w:themeColor="text1"/>
            <w:sz w:val="28"/>
            <w:szCs w:val="28"/>
            <w:u w:val="none"/>
          </w:rPr>
          <w:t>oxoacids</w:t>
        </w:r>
      </w:hyperlink>
      <w:r w:rsidR="004357C2" w:rsidRPr="004357C2">
        <w:rPr>
          <w:color w:val="000000" w:themeColor="text1"/>
          <w:sz w:val="28"/>
          <w:szCs w:val="28"/>
        </w:rPr>
        <w:t>. Salts of the hexaaqua ion (Ni</w:t>
      </w:r>
      <w:r w:rsidR="004357C2" w:rsidRPr="004357C2">
        <w:rPr>
          <w:rStyle w:val="chemf"/>
          <w:color w:val="000000" w:themeColor="text1"/>
          <w:sz w:val="28"/>
          <w:szCs w:val="28"/>
        </w:rPr>
        <w:t> · 6 </w:t>
      </w:r>
      <w:hyperlink r:id="rId24" w:tooltip="Water of crystallization" w:history="1">
        <w:r w:rsidR="004357C2" w:rsidRPr="004357C2">
          <w:rPr>
            <w:rStyle w:val="Hyperlink"/>
            <w:color w:val="000000" w:themeColor="text1"/>
            <w:sz w:val="28"/>
            <w:szCs w:val="28"/>
          </w:rPr>
          <w:t>H</w:t>
        </w:r>
        <w:r w:rsidR="004357C2" w:rsidRPr="004357C2">
          <w:rPr>
            <w:rStyle w:val="Hyperlink"/>
            <w:color w:val="000000" w:themeColor="text1"/>
            <w:sz w:val="28"/>
            <w:szCs w:val="28"/>
            <w:vertAlign w:val="subscript"/>
          </w:rPr>
          <w:t>2</w:t>
        </w:r>
        <w:r w:rsidR="004357C2" w:rsidRPr="004357C2">
          <w:rPr>
            <w:rStyle w:val="Hyperlink"/>
            <w:color w:val="000000" w:themeColor="text1"/>
            <w:sz w:val="28"/>
            <w:szCs w:val="28"/>
          </w:rPr>
          <w:t>O</w:t>
        </w:r>
      </w:hyperlink>
      <w:r w:rsidR="004357C2" w:rsidRPr="004357C2">
        <w:rPr>
          <w:color w:val="000000" w:themeColor="text1"/>
          <w:sz w:val="28"/>
          <w:szCs w:val="28"/>
          <w:vertAlign w:val="superscript"/>
        </w:rPr>
        <w:t>2+</w:t>
      </w:r>
      <w:r w:rsidR="004357C2" w:rsidRPr="004357C2">
        <w:rPr>
          <w:color w:val="000000" w:themeColor="text1"/>
          <w:sz w:val="28"/>
          <w:szCs w:val="28"/>
        </w:rPr>
        <w:t>) are especially well known. Many double salts containing nickel with another cation are known. There are organic acid salts. Nickel can be part of a negatively charged ion (anion) making what is called a nickellate. Numerous quaternary compounds (with four elements) of nickel have been studied for </w:t>
      </w:r>
      <w:hyperlink r:id="rId25" w:tooltip="Superconductivity" w:history="1">
        <w:r w:rsidR="004357C2" w:rsidRPr="004357C2">
          <w:rPr>
            <w:rStyle w:val="Hyperlink"/>
            <w:color w:val="000000" w:themeColor="text1"/>
            <w:sz w:val="28"/>
            <w:szCs w:val="28"/>
          </w:rPr>
          <w:t>superconductivity</w:t>
        </w:r>
      </w:hyperlink>
      <w:r w:rsidR="004357C2" w:rsidRPr="004357C2">
        <w:rPr>
          <w:color w:val="000000" w:themeColor="text1"/>
          <w:sz w:val="28"/>
          <w:szCs w:val="28"/>
        </w:rPr>
        <w:t> properties, as nickel is adjacent to copper and iron in the periodic table can form compounds with the same structure as the </w:t>
      </w:r>
      <w:hyperlink r:id="rId26" w:tooltip="High-temperature superconductor" w:history="1">
        <w:r w:rsidR="004357C2" w:rsidRPr="004357C2">
          <w:rPr>
            <w:rStyle w:val="Hyperlink"/>
            <w:color w:val="000000" w:themeColor="text1"/>
            <w:sz w:val="28"/>
            <w:szCs w:val="28"/>
          </w:rPr>
          <w:t>high-temperature superconductors</w:t>
        </w:r>
      </w:hyperlink>
      <w:r w:rsidR="004357C2" w:rsidRPr="004357C2">
        <w:rPr>
          <w:color w:val="000000" w:themeColor="text1"/>
          <w:sz w:val="28"/>
          <w:szCs w:val="28"/>
        </w:rPr>
        <w:t> that are known.</w:t>
      </w:r>
    </w:p>
    <w:p w:rsidR="00D356F1" w:rsidRDefault="00826655" w:rsidP="00740C92">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w:t>
      </w:r>
      <w:r w:rsidR="00645D03">
        <w:rPr>
          <w:b/>
          <w:color w:val="000000" w:themeColor="text1"/>
          <w:sz w:val="28"/>
          <w:szCs w:val="28"/>
        </w:rPr>
        <w:t>.1.1</w:t>
      </w:r>
      <w:r w:rsidR="00645D03">
        <w:rPr>
          <w:b/>
          <w:color w:val="000000" w:themeColor="text1"/>
          <w:sz w:val="28"/>
          <w:szCs w:val="28"/>
        </w:rPr>
        <w:tab/>
      </w:r>
      <w:r w:rsidR="00D356F1">
        <w:rPr>
          <w:b/>
          <w:color w:val="000000" w:themeColor="text1"/>
          <w:sz w:val="28"/>
          <w:szCs w:val="28"/>
        </w:rPr>
        <w:t>Colour</w:t>
      </w:r>
    </w:p>
    <w:p w:rsidR="00D356F1" w:rsidRPr="00D356F1" w:rsidRDefault="00202AB6" w:rsidP="00740C92">
      <w:pPr>
        <w:pStyle w:val="NormalWeb"/>
        <w:shd w:val="clear" w:color="auto" w:fill="FFFFFF"/>
        <w:spacing w:before="120" w:beforeAutospacing="0" w:after="240" w:afterAutospacing="0" w:line="480" w:lineRule="auto"/>
        <w:jc w:val="both"/>
        <w:rPr>
          <w:color w:val="000000" w:themeColor="text1"/>
          <w:sz w:val="28"/>
          <w:szCs w:val="28"/>
        </w:rPr>
      </w:pPr>
      <w:r>
        <w:rPr>
          <w:color w:val="202122"/>
          <w:sz w:val="28"/>
          <w:szCs w:val="28"/>
          <w:shd w:val="clear" w:color="auto" w:fill="FFFFFF"/>
        </w:rPr>
        <w:tab/>
      </w:r>
      <w:r w:rsidR="00D356F1" w:rsidRPr="00D356F1">
        <w:rPr>
          <w:color w:val="202122"/>
          <w:sz w:val="28"/>
          <w:szCs w:val="28"/>
          <w:shd w:val="clear" w:color="auto" w:fill="FFFFFF"/>
        </w:rPr>
        <w:t>Most of the common </w:t>
      </w:r>
      <w:hyperlink r:id="rId27" w:tooltip="Salt (chemistry)" w:history="1">
        <w:r w:rsidR="00D356F1" w:rsidRPr="00FA6C53">
          <w:rPr>
            <w:rStyle w:val="Hyperlink"/>
            <w:color w:val="auto"/>
            <w:sz w:val="28"/>
            <w:szCs w:val="28"/>
            <w:u w:val="none"/>
            <w:shd w:val="clear" w:color="auto" w:fill="FFFFFF"/>
          </w:rPr>
          <w:t>salts</w:t>
        </w:r>
      </w:hyperlink>
      <w:r w:rsidR="00D356F1" w:rsidRPr="00FA6C53">
        <w:rPr>
          <w:sz w:val="28"/>
          <w:szCs w:val="28"/>
          <w:shd w:val="clear" w:color="auto" w:fill="FFFFFF"/>
        </w:rPr>
        <w:t> </w:t>
      </w:r>
      <w:r w:rsidR="00D356F1" w:rsidRPr="00D356F1">
        <w:rPr>
          <w:color w:val="202122"/>
          <w:sz w:val="28"/>
          <w:szCs w:val="28"/>
          <w:shd w:val="clear" w:color="auto" w:fill="FFFFFF"/>
        </w:rPr>
        <w:t>of nickel are green due to the presence of hexaaquanickel</w:t>
      </w:r>
      <w:r>
        <w:rPr>
          <w:color w:val="202122"/>
          <w:sz w:val="28"/>
          <w:szCs w:val="28"/>
          <w:shd w:val="clear" w:color="auto" w:fill="FFFFFF"/>
        </w:rPr>
        <w:t xml:space="preserve"> </w:t>
      </w:r>
      <w:r w:rsidR="00D356F1" w:rsidRPr="00D356F1">
        <w:rPr>
          <w:color w:val="202122"/>
          <w:sz w:val="28"/>
          <w:szCs w:val="28"/>
          <w:shd w:val="clear" w:color="auto" w:fill="FFFFFF"/>
        </w:rPr>
        <w:t>(II) ion, Ni(H</w:t>
      </w:r>
      <w:r w:rsidR="00D356F1" w:rsidRPr="00D356F1">
        <w:rPr>
          <w:color w:val="202122"/>
          <w:sz w:val="28"/>
          <w:szCs w:val="28"/>
          <w:shd w:val="clear" w:color="auto" w:fill="FFFFFF"/>
          <w:vertAlign w:val="subscript"/>
        </w:rPr>
        <w:t>2</w:t>
      </w:r>
      <w:r w:rsidR="00D356F1" w:rsidRPr="00D356F1">
        <w:rPr>
          <w:color w:val="202122"/>
          <w:sz w:val="28"/>
          <w:szCs w:val="28"/>
          <w:shd w:val="clear" w:color="auto" w:fill="FFFFFF"/>
        </w:rPr>
        <w:t>O)</w:t>
      </w:r>
      <w:r w:rsidR="00D356F1" w:rsidRPr="00D356F1">
        <w:rPr>
          <w:color w:val="202122"/>
          <w:sz w:val="28"/>
          <w:szCs w:val="28"/>
          <w:shd w:val="clear" w:color="auto" w:fill="FFFFFF"/>
          <w:vertAlign w:val="subscript"/>
        </w:rPr>
        <w:t>6</w:t>
      </w:r>
      <w:r w:rsidR="00D356F1" w:rsidRPr="00D356F1">
        <w:rPr>
          <w:color w:val="202122"/>
          <w:sz w:val="28"/>
          <w:szCs w:val="28"/>
          <w:shd w:val="clear" w:color="auto" w:fill="FFFFFF"/>
          <w:vertAlign w:val="superscript"/>
        </w:rPr>
        <w:t>2+</w:t>
      </w:r>
      <w:r w:rsidR="00D356F1" w:rsidRPr="00D356F1">
        <w:rPr>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.1.2</w:t>
      </w:r>
      <w:r w:rsidR="00645D03">
        <w:rPr>
          <w:rFonts w:ascii="Times New Roman" w:hAnsi="Times New Roman" w:cs="Times New Roman"/>
          <w:b/>
          <w:sz w:val="28"/>
          <w:szCs w:val="28"/>
        </w:rPr>
        <w:tab/>
      </w:r>
      <w:r w:rsidR="00D356F1">
        <w:rPr>
          <w:rFonts w:ascii="Times New Roman" w:hAnsi="Times New Roman" w:cs="Times New Roman"/>
          <w:b/>
          <w:sz w:val="28"/>
          <w:szCs w:val="28"/>
        </w:rPr>
        <w:t>Geometry</w:t>
      </w:r>
    </w:p>
    <w:p w:rsidR="00D356F1" w:rsidRDefault="00202AB6" w:rsidP="00740C92">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ab/>
      </w:r>
      <w:r w:rsidR="00D356F1"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8" w:tooltip="Octahedral" w:history="1">
        <w:r w:rsidR="00D356F1" w:rsidRPr="00FA6C53">
          <w:rPr>
            <w:rStyle w:val="Hyperlink"/>
            <w:rFonts w:ascii="Times New Roman" w:hAnsi="Times New Roman" w:cs="Times New Roman"/>
            <w:color w:val="auto"/>
            <w:sz w:val="28"/>
            <w:szCs w:val="28"/>
            <w:shd w:val="clear" w:color="auto" w:fill="FFFFFF"/>
          </w:rPr>
          <w:t>octahedral</w:t>
        </w:r>
      </w:hyperlink>
      <w:r w:rsidR="00D356F1" w:rsidRPr="00D356F1">
        <w:rPr>
          <w:rFonts w:ascii="Times New Roman" w:hAnsi="Times New Roman" w:cs="Times New Roman"/>
          <w:color w:val="202122"/>
          <w:sz w:val="28"/>
          <w:szCs w:val="28"/>
          <w:shd w:val="clear" w:color="auto" w:fill="FFFFFF"/>
        </w:rPr>
        <w:t xml:space="preserve">, but this can be distorted if </w:t>
      </w:r>
      <w:r w:rsidR="00D356F1" w:rsidRPr="00FA6C53">
        <w:rPr>
          <w:rFonts w:ascii="Times New Roman" w:hAnsi="Times New Roman" w:cs="Times New Roman"/>
          <w:sz w:val="28"/>
          <w:szCs w:val="28"/>
          <w:shd w:val="clear" w:color="auto" w:fill="FFFFFF"/>
        </w:rPr>
        <w:t>ligands</w:t>
      </w:r>
      <w:r w:rsidR="00D356F1"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00D356F1" w:rsidRPr="00FA6C53">
        <w:rPr>
          <w:rFonts w:ascii="Times New Roman" w:hAnsi="Times New Roman" w:cs="Times New Roman"/>
          <w:sz w:val="28"/>
          <w:szCs w:val="28"/>
          <w:shd w:val="clear" w:color="auto" w:fill="FFFFFF"/>
        </w:rPr>
        <w:t>or </w:t>
      </w:r>
      <w:hyperlink r:id="rId29" w:tooltip="Tetrahedral" w:history="1">
        <w:r w:rsidR="00D356F1" w:rsidRPr="00FA6C53">
          <w:rPr>
            <w:rStyle w:val="Hyperlink"/>
            <w:rFonts w:ascii="Times New Roman" w:hAnsi="Times New Roman" w:cs="Times New Roman"/>
            <w:color w:val="auto"/>
            <w:sz w:val="28"/>
            <w:szCs w:val="28"/>
            <w:u w:val="none"/>
            <w:shd w:val="clear" w:color="auto" w:fill="FFFFFF"/>
          </w:rPr>
          <w:t>tetrahedral</w:t>
        </w:r>
      </w:hyperlink>
      <w:r w:rsidR="00D356F1" w:rsidRPr="00D356F1">
        <w:rPr>
          <w:rFonts w:ascii="Times New Roman" w:hAnsi="Times New Roman" w:cs="Times New Roman"/>
          <w:color w:val="202122"/>
          <w:sz w:val="28"/>
          <w:szCs w:val="28"/>
          <w:shd w:val="clear" w:color="auto" w:fill="FFFFFF"/>
        </w:rPr>
        <w:t>. Five coordinated nickel is rare</w:t>
      </w:r>
      <w:r w:rsidR="00D356F1">
        <w:rPr>
          <w:rFonts w:ascii="Times New Roman" w:hAnsi="Times New Roman" w:cs="Times New Roman"/>
          <w:color w:val="202122"/>
          <w:sz w:val="28"/>
          <w:szCs w:val="28"/>
          <w:shd w:val="clear" w:color="auto" w:fill="FFFFFF"/>
        </w:rPr>
        <w:t>.</w:t>
      </w:r>
    </w:p>
    <w:p w:rsidR="00202AB6" w:rsidRDefault="00202AB6" w:rsidP="00740C92">
      <w:pPr>
        <w:spacing w:line="480" w:lineRule="auto"/>
        <w:jc w:val="both"/>
        <w:rPr>
          <w:rFonts w:ascii="Times New Roman" w:hAnsi="Times New Roman" w:cs="Times New Roman"/>
          <w:color w:val="202122"/>
          <w:sz w:val="28"/>
          <w:szCs w:val="28"/>
          <w:shd w:val="clear" w:color="auto" w:fill="FFFFFF"/>
        </w:rPr>
      </w:pPr>
    </w:p>
    <w:p w:rsidR="00D356F1" w:rsidRDefault="00826655" w:rsidP="00740C92">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lastRenderedPageBreak/>
        <w:t>1.7</w:t>
      </w:r>
      <w:r w:rsidR="00645D03">
        <w:rPr>
          <w:rFonts w:ascii="Times New Roman" w:hAnsi="Times New Roman" w:cs="Times New Roman"/>
          <w:b/>
          <w:color w:val="202122"/>
          <w:sz w:val="28"/>
          <w:szCs w:val="28"/>
          <w:shd w:val="clear" w:color="auto" w:fill="FFFFFF"/>
        </w:rPr>
        <w:t>.1.3</w:t>
      </w:r>
      <w:r w:rsidR="00645D03">
        <w:rPr>
          <w:rFonts w:ascii="Times New Roman" w:hAnsi="Times New Roman" w:cs="Times New Roman"/>
          <w:b/>
          <w:color w:val="202122"/>
          <w:sz w:val="28"/>
          <w:szCs w:val="28"/>
          <w:shd w:val="clear" w:color="auto" w:fill="FFFFFF"/>
        </w:rPr>
        <w:tab/>
      </w:r>
      <w:r w:rsidR="00D356F1">
        <w:rPr>
          <w:rFonts w:ascii="Times New Roman" w:hAnsi="Times New Roman" w:cs="Times New Roman"/>
          <w:b/>
          <w:color w:val="202122"/>
          <w:sz w:val="28"/>
          <w:szCs w:val="28"/>
          <w:shd w:val="clear" w:color="auto" w:fill="FFFFFF"/>
        </w:rPr>
        <w:t>Complexes</w:t>
      </w:r>
    </w:p>
    <w:p w:rsidR="00D356F1" w:rsidRPr="00D356F1" w:rsidRDefault="00D356F1" w:rsidP="00740C92">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sidR="00495846">
        <w:rPr>
          <w:color w:val="202122"/>
          <w:sz w:val="28"/>
          <w:szCs w:val="28"/>
        </w:rPr>
        <w:t>ckel include hexaquonickel(II),</w:t>
      </w:r>
      <w:r w:rsidRPr="00D356F1">
        <w:rPr>
          <w:color w:val="202122"/>
          <w:sz w:val="28"/>
          <w:szCs w:val="28"/>
        </w:rPr>
        <w:t>yellow </w:t>
      </w:r>
      <w:hyperlink r:id="rId30" w:tooltip="Tetracyanonickelate" w:history="1">
        <w:r w:rsidRPr="00FA6C53">
          <w:rPr>
            <w:rStyle w:val="Hyperlink"/>
            <w:color w:val="auto"/>
            <w:sz w:val="28"/>
            <w:szCs w:val="28"/>
            <w:u w:val="none"/>
          </w:rPr>
          <w:t>tetracyanonickelate</w:t>
        </w:r>
      </w:hyperlink>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red pentacyanonickelate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sidR="001C6357">
        <w:rPr>
          <w:sz w:val="28"/>
          <w:szCs w:val="28"/>
        </w:rPr>
        <w:t>[78]</w:t>
      </w:r>
      <w:r w:rsidRPr="00D356F1">
        <w:rPr>
          <w:color w:val="202122"/>
          <w:sz w:val="28"/>
          <w:szCs w:val="28"/>
        </w:rPr>
        <w:t> Some complexes have fivefold</w:t>
      </w:r>
      <w:r w:rsidR="00A665A2">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00E509F5" w:rsidRPr="00E509F5">
        <w:rPr>
          <w:color w:val="20212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style {\ce {N[CH2CH2NMe2]3}}}" style="width:24pt;height:24pt"/>
        </w:pict>
      </w:r>
      <w:r w:rsidRPr="00D356F1">
        <w:rPr>
          <w:color w:val="202122"/>
          <w:sz w:val="28"/>
          <w:szCs w:val="28"/>
        </w:rPr>
        <w:t> (tris(N,N-dimethyl-2-aminoethyl)amine);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sidR="001C6357">
        <w:rPr>
          <w:color w:val="202122"/>
          <w:sz w:val="28"/>
          <w:szCs w:val="28"/>
        </w:rPr>
        <w:t>[78]</w:t>
      </w:r>
      <w:r w:rsidR="00495846">
        <w:rPr>
          <w:color w:val="202122"/>
          <w:sz w:val="28"/>
          <w:szCs w:val="28"/>
        </w:rPr>
        <w:t xml:space="preserve"> </w:t>
      </w:r>
      <w:r w:rsidRPr="00D356F1">
        <w:rPr>
          <w:color w:val="202122"/>
          <w:sz w:val="28"/>
          <w:szCs w:val="28"/>
        </w:rPr>
        <w:t>Other ligands for octahedral coordination include </w:t>
      </w:r>
      <w:hyperlink r:id="rId31" w:tooltip="Triphenylphosphine" w:history="1">
        <w:r w:rsidRPr="00FA6C53">
          <w:rPr>
            <w:rStyle w:val="Hyperlink"/>
            <w:color w:val="auto"/>
            <w:sz w:val="28"/>
            <w:szCs w:val="28"/>
            <w:u w:val="none"/>
          </w:rPr>
          <w:t>PPh</w:t>
        </w:r>
        <w:r w:rsidRPr="00FA6C53">
          <w:rPr>
            <w:rStyle w:val="Hyperlink"/>
            <w:color w:val="auto"/>
            <w:sz w:val="28"/>
            <w:szCs w:val="28"/>
            <w:u w:val="none"/>
            <w:vertAlign w:val="subscript"/>
          </w:rPr>
          <w:t>3</w:t>
        </w:r>
      </w:hyperlink>
      <w:r w:rsidRPr="00FA6C53">
        <w:rPr>
          <w:sz w:val="28"/>
          <w:szCs w:val="28"/>
        </w:rPr>
        <w:t>, </w:t>
      </w:r>
      <w:hyperlink r:id="rId32" w:tooltip="Methyldiphenylphosphine" w:history="1">
        <w:r w:rsidRPr="00FA6C53">
          <w:rPr>
            <w:rStyle w:val="Hyperlink"/>
            <w:color w:val="auto"/>
            <w:sz w:val="28"/>
            <w:szCs w:val="28"/>
            <w:u w:val="none"/>
          </w:rPr>
          <w:t>PPh</w:t>
        </w:r>
        <w:r w:rsidRPr="00FA6C53">
          <w:rPr>
            <w:rStyle w:val="Hyperlink"/>
            <w:color w:val="auto"/>
            <w:sz w:val="28"/>
            <w:szCs w:val="28"/>
            <w:u w:val="none"/>
            <w:vertAlign w:val="subscript"/>
          </w:rPr>
          <w:t>2</w:t>
        </w:r>
        <w:r w:rsidRPr="00FA6C53">
          <w:rPr>
            <w:rStyle w:val="Hyperlink"/>
            <w:color w:val="auto"/>
            <w:sz w:val="28"/>
            <w:szCs w:val="28"/>
            <w:u w:val="none"/>
          </w:rPr>
          <w:t>Me</w:t>
        </w:r>
      </w:hyperlink>
      <w:r w:rsidRPr="00D356F1">
        <w:rPr>
          <w:color w:val="202122"/>
          <w:sz w:val="28"/>
          <w:szCs w:val="28"/>
        </w:rPr>
        <w:t> and</w:t>
      </w:r>
      <w:r w:rsidRPr="00FA6C53">
        <w:rPr>
          <w:sz w:val="28"/>
          <w:szCs w:val="28"/>
        </w:rPr>
        <w:t> </w:t>
      </w:r>
      <w:hyperlink r:id="rId33" w:tooltip="Thiourea" w:history="1">
        <w:r w:rsidRPr="00FA6C53">
          <w:rPr>
            <w:rStyle w:val="Hyperlink"/>
            <w:color w:val="auto"/>
            <w:sz w:val="28"/>
            <w:szCs w:val="28"/>
            <w:u w:val="none"/>
          </w:rPr>
          <w:t>thiourea</w:t>
        </w:r>
      </w:hyperlink>
      <w:r w:rsidRPr="00D356F1">
        <w:rPr>
          <w:color w:val="202122"/>
          <w:sz w:val="28"/>
          <w:szCs w:val="28"/>
        </w:rPr>
        <w:t>.</w:t>
      </w:r>
    </w:p>
    <w:p w:rsidR="0058296C" w:rsidRDefault="00202AB6" w:rsidP="00740C92">
      <w:pPr>
        <w:pStyle w:val="NormalWeb"/>
        <w:shd w:val="clear" w:color="auto" w:fill="FFFFFF"/>
        <w:spacing w:before="120" w:beforeAutospacing="0" w:after="240" w:afterAutospacing="0" w:line="480" w:lineRule="auto"/>
        <w:jc w:val="both"/>
      </w:pPr>
      <w:r>
        <w:rPr>
          <w:color w:val="202122"/>
          <w:sz w:val="28"/>
          <w:szCs w:val="28"/>
        </w:rPr>
        <w:tab/>
      </w:r>
      <w:r w:rsidR="00D356F1" w:rsidRPr="00D356F1">
        <w:rPr>
          <w:color w:val="202122"/>
          <w:sz w:val="28"/>
          <w:szCs w:val="28"/>
        </w:rPr>
        <w:t>Nickel tetrahedral complexes are often bright blue and 20 times or more intensely coloured than the octahedral complexes</w:t>
      </w:r>
      <w:r w:rsidR="001C6357">
        <w:rPr>
          <w:color w:val="202122"/>
          <w:sz w:val="28"/>
          <w:szCs w:val="28"/>
        </w:rPr>
        <w:t>.[78].</w:t>
      </w:r>
      <w:r w:rsidR="00D356F1" w:rsidRPr="00D356F1">
        <w:rPr>
          <w:color w:val="202122"/>
          <w:sz w:val="28"/>
          <w:szCs w:val="28"/>
        </w:rPr>
        <w:t>The ligands can include selections of neutral </w:t>
      </w:r>
      <w:hyperlink r:id="rId34" w:tooltip="Amine" w:history="1">
        <w:r w:rsidR="00D356F1" w:rsidRPr="00FA6C53">
          <w:rPr>
            <w:rStyle w:val="Hyperlink"/>
            <w:color w:val="auto"/>
            <w:sz w:val="28"/>
            <w:szCs w:val="28"/>
            <w:u w:val="none"/>
          </w:rPr>
          <w:t>amines</w:t>
        </w:r>
      </w:hyperlink>
      <w:r w:rsidR="00D356F1" w:rsidRPr="00FA6C53">
        <w:rPr>
          <w:sz w:val="28"/>
          <w:szCs w:val="28"/>
        </w:rPr>
        <w:t>, </w:t>
      </w:r>
      <w:hyperlink r:id="rId35" w:tooltip="Arsine" w:history="1">
        <w:r w:rsidR="00D356F1" w:rsidRPr="00FA6C53">
          <w:rPr>
            <w:rStyle w:val="Hyperlink"/>
            <w:color w:val="auto"/>
            <w:sz w:val="28"/>
            <w:szCs w:val="28"/>
            <w:u w:val="none"/>
          </w:rPr>
          <w:t>arsines</w:t>
        </w:r>
      </w:hyperlink>
      <w:r w:rsidR="00D356F1" w:rsidRPr="00FA6C53">
        <w:rPr>
          <w:sz w:val="28"/>
          <w:szCs w:val="28"/>
        </w:rPr>
        <w:t>, </w:t>
      </w:r>
      <w:hyperlink r:id="rId36" w:tooltip="Arsine oxide (page does not exist)" w:history="1">
        <w:r w:rsidR="00D356F1" w:rsidRPr="00FA6C53">
          <w:rPr>
            <w:rStyle w:val="Hyperlink"/>
            <w:color w:val="auto"/>
            <w:sz w:val="28"/>
            <w:szCs w:val="28"/>
            <w:u w:val="none"/>
          </w:rPr>
          <w:t>arsine oxides</w:t>
        </w:r>
      </w:hyperlink>
      <w:r w:rsidR="00D356F1" w:rsidRPr="00FA6C53">
        <w:rPr>
          <w:sz w:val="28"/>
          <w:szCs w:val="28"/>
        </w:rPr>
        <w:t>, </w:t>
      </w:r>
      <w:hyperlink r:id="rId37" w:tooltip="Phosphine" w:history="1">
        <w:r w:rsidR="00D356F1" w:rsidRPr="00FA6C53">
          <w:rPr>
            <w:rStyle w:val="Hyperlink"/>
            <w:color w:val="auto"/>
            <w:sz w:val="28"/>
            <w:szCs w:val="28"/>
            <w:u w:val="none"/>
          </w:rPr>
          <w:t>phosphines</w:t>
        </w:r>
      </w:hyperlink>
      <w:r w:rsidR="00D356F1" w:rsidRPr="00FA6C53">
        <w:rPr>
          <w:sz w:val="28"/>
          <w:szCs w:val="28"/>
        </w:rPr>
        <w:t> or </w:t>
      </w:r>
      <w:hyperlink r:id="rId38" w:tooltip="Phosphine oxide" w:history="1">
        <w:r w:rsidR="00D356F1" w:rsidRPr="00FA6C53">
          <w:rPr>
            <w:rStyle w:val="Hyperlink"/>
            <w:color w:val="auto"/>
            <w:sz w:val="28"/>
            <w:szCs w:val="28"/>
            <w:u w:val="none"/>
          </w:rPr>
          <w:t>phosphine oxides</w:t>
        </w:r>
      </w:hyperlink>
      <w:r w:rsidR="00D356F1" w:rsidRPr="00D356F1">
        <w:rPr>
          <w:color w:val="202122"/>
          <w:sz w:val="28"/>
          <w:szCs w:val="28"/>
        </w:rPr>
        <w:t> and halogens</w:t>
      </w:r>
      <w:r w:rsidR="00FA6C53">
        <w:rPr>
          <w:color w:val="202122"/>
          <w:sz w:val="28"/>
          <w:szCs w:val="28"/>
        </w:rPr>
        <w:t>.</w:t>
      </w:r>
      <w:r w:rsidR="00495846">
        <w:rPr>
          <w:color w:val="202122"/>
          <w:sz w:val="28"/>
          <w:szCs w:val="28"/>
        </w:rPr>
        <w:t xml:space="preserve"> </w:t>
      </w:r>
      <w:r w:rsidR="00D356F1"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00D356F1" w:rsidRPr="00FA6C53">
        <w:rPr>
          <w:sz w:val="28"/>
          <w:szCs w:val="28"/>
        </w:rPr>
        <w:t> </w:t>
      </w:r>
      <w:hyperlink r:id="rId39" w:tooltip="Triphenyl phosphine" w:history="1">
        <w:r w:rsidR="00D356F1" w:rsidRPr="00FA6C53">
          <w:rPr>
            <w:rStyle w:val="Hyperlink"/>
            <w:color w:val="auto"/>
            <w:sz w:val="28"/>
            <w:szCs w:val="28"/>
            <w:u w:val="none"/>
          </w:rPr>
          <w:t>triphenyl phosphine</w:t>
        </w:r>
      </w:hyperlink>
      <w:r w:rsidR="00D356F1" w:rsidRPr="00D356F1">
        <w:rPr>
          <w:color w:val="202122"/>
          <w:sz w:val="28"/>
          <w:szCs w:val="28"/>
        </w:rPr>
        <w:t> ligands and bonding a hydrogen atom on each edge. Another example has a square planar Ni</w:t>
      </w:r>
      <w:r w:rsidR="00D356F1" w:rsidRPr="00D356F1">
        <w:rPr>
          <w:color w:val="202122"/>
          <w:sz w:val="28"/>
          <w:szCs w:val="28"/>
          <w:vertAlign w:val="subscript"/>
        </w:rPr>
        <w:t>4</w:t>
      </w:r>
      <w:r w:rsidR="00D356F1" w:rsidRPr="00D356F1">
        <w:rPr>
          <w:color w:val="202122"/>
          <w:sz w:val="28"/>
          <w:szCs w:val="28"/>
        </w:rPr>
        <w:t>H</w:t>
      </w:r>
      <w:r w:rsidR="00D356F1" w:rsidRPr="00D356F1">
        <w:rPr>
          <w:color w:val="202122"/>
          <w:sz w:val="28"/>
          <w:szCs w:val="28"/>
          <w:vertAlign w:val="subscript"/>
        </w:rPr>
        <w:t>4</w:t>
      </w:r>
      <w:r w:rsidR="00D356F1" w:rsidRPr="00D356F1">
        <w:rPr>
          <w:color w:val="202122"/>
          <w:sz w:val="28"/>
          <w:szCs w:val="28"/>
        </w:rPr>
        <w:t> shape in its core</w:t>
      </w:r>
      <w:r w:rsidR="001C6357">
        <w:rPr>
          <w:color w:val="202122"/>
          <w:sz w:val="28"/>
          <w:szCs w:val="28"/>
        </w:rPr>
        <w:t>.[79]</w:t>
      </w:r>
      <w:r w:rsidR="00495846">
        <w:rPr>
          <w:color w:val="202122"/>
          <w:sz w:val="28"/>
          <w:szCs w:val="28"/>
        </w:rPr>
        <w:t xml:space="preserve"> .</w:t>
      </w:r>
      <w:hyperlink r:id="rId40" w:tooltip="Nickel bis(dimethylglyoximate)" w:history="1">
        <w:r w:rsidR="00D356F1" w:rsidRPr="00FA6C53">
          <w:rPr>
            <w:rStyle w:val="Hyperlink"/>
            <w:color w:val="auto"/>
            <w:sz w:val="28"/>
            <w:szCs w:val="28"/>
            <w:u w:val="none"/>
          </w:rPr>
          <w:t>Nickel bis(dimethylglyoximate)</w:t>
        </w:r>
      </w:hyperlink>
      <w:r w:rsidR="00D356F1" w:rsidRPr="00D356F1">
        <w:rPr>
          <w:color w:val="202122"/>
          <w:sz w:val="28"/>
          <w:szCs w:val="28"/>
        </w:rPr>
        <w:t>, an insoluble red solid is important for </w:t>
      </w:r>
      <w:hyperlink r:id="rId41" w:tooltip="Gravimetric analysis" w:history="1">
        <w:r w:rsidR="00D356F1" w:rsidRPr="00FA6C53">
          <w:rPr>
            <w:rStyle w:val="Hyperlink"/>
            <w:color w:val="auto"/>
            <w:sz w:val="28"/>
            <w:szCs w:val="28"/>
            <w:u w:val="none"/>
          </w:rPr>
          <w:t>gravimetric analysis</w:t>
        </w:r>
      </w:hyperlink>
      <w:r w:rsidR="0058296C" w:rsidRPr="00FA6C53">
        <w:t>.</w:t>
      </w:r>
      <w:r w:rsidR="0058296C">
        <w:t xml:space="preserve"> </w:t>
      </w:r>
    </w:p>
    <w:p w:rsidR="00202AB6" w:rsidRDefault="00202AB6" w:rsidP="00740C92">
      <w:pPr>
        <w:pStyle w:val="NormalWeb"/>
        <w:shd w:val="clear" w:color="auto" w:fill="FFFFFF"/>
        <w:spacing w:before="120" w:beforeAutospacing="0" w:after="240" w:afterAutospacing="0" w:line="480" w:lineRule="auto"/>
        <w:jc w:val="both"/>
      </w:pPr>
    </w:p>
    <w:p w:rsidR="0058296C"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w:t>
      </w:r>
      <w:r w:rsidR="00645D03">
        <w:rPr>
          <w:b/>
          <w:color w:val="202122"/>
          <w:sz w:val="28"/>
          <w:szCs w:val="28"/>
        </w:rPr>
        <w:t>.2</w:t>
      </w:r>
      <w:r w:rsidR="00645D03">
        <w:rPr>
          <w:b/>
          <w:color w:val="202122"/>
          <w:sz w:val="28"/>
          <w:szCs w:val="28"/>
        </w:rPr>
        <w:tab/>
        <w:t>COPPER</w:t>
      </w:r>
    </w:p>
    <w:p w:rsidR="00A93621" w:rsidRDefault="00202AB6"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r w:rsidR="0058296C">
        <w:rPr>
          <w:color w:val="202122"/>
          <w:sz w:val="28"/>
          <w:szCs w:val="28"/>
        </w:rPr>
        <w:t>Copper along with silver and gold belong to group 1B in the periodic table. These three metals are often referred to as coinage metals. Copper has the electronic configuration of 1S</w:t>
      </w:r>
      <w:r w:rsidR="0058296C" w:rsidRPr="00A93621">
        <w:rPr>
          <w:color w:val="202122"/>
          <w:sz w:val="28"/>
          <w:szCs w:val="28"/>
          <w:vertAlign w:val="superscript"/>
        </w:rPr>
        <w:t>2</w:t>
      </w:r>
      <w:r w:rsidR="0058296C">
        <w:rPr>
          <w:color w:val="202122"/>
          <w:sz w:val="28"/>
          <w:szCs w:val="28"/>
        </w:rPr>
        <w:t>2S</w:t>
      </w:r>
      <w:r w:rsidR="0058296C" w:rsidRPr="00A93621">
        <w:rPr>
          <w:color w:val="202122"/>
          <w:sz w:val="28"/>
          <w:szCs w:val="28"/>
          <w:vertAlign w:val="superscript"/>
        </w:rPr>
        <w:t>2</w:t>
      </w:r>
      <w:r w:rsidR="0058296C">
        <w:rPr>
          <w:color w:val="202122"/>
          <w:sz w:val="28"/>
          <w:szCs w:val="28"/>
        </w:rPr>
        <w:t>2P</w:t>
      </w:r>
      <w:r w:rsidR="0058296C" w:rsidRPr="00A93621">
        <w:rPr>
          <w:color w:val="202122"/>
          <w:sz w:val="28"/>
          <w:szCs w:val="28"/>
          <w:vertAlign w:val="superscript"/>
        </w:rPr>
        <w:t>6</w:t>
      </w:r>
      <w:r w:rsidR="0058296C">
        <w:rPr>
          <w:color w:val="202122"/>
          <w:sz w:val="28"/>
          <w:szCs w:val="28"/>
        </w:rPr>
        <w:t>3S</w:t>
      </w:r>
      <w:r w:rsidR="0058296C" w:rsidRPr="00A93621">
        <w:rPr>
          <w:color w:val="202122"/>
          <w:sz w:val="28"/>
          <w:szCs w:val="28"/>
          <w:vertAlign w:val="superscript"/>
        </w:rPr>
        <w:t>2</w:t>
      </w:r>
      <w:r w:rsidR="0058296C">
        <w:rPr>
          <w:color w:val="202122"/>
          <w:sz w:val="28"/>
          <w:szCs w:val="28"/>
        </w:rPr>
        <w:t>3P</w:t>
      </w:r>
      <w:r w:rsidR="0058296C" w:rsidRPr="0058296C">
        <w:rPr>
          <w:color w:val="202122"/>
          <w:sz w:val="28"/>
          <w:szCs w:val="28"/>
          <w:vertAlign w:val="superscript"/>
        </w:rPr>
        <w:t>6</w:t>
      </w:r>
      <w:r w:rsidR="0058296C">
        <w:rPr>
          <w:color w:val="202122"/>
          <w:sz w:val="28"/>
          <w:szCs w:val="28"/>
        </w:rPr>
        <w:t>3d</w:t>
      </w:r>
      <w:r w:rsidR="0058296C" w:rsidRPr="0058296C">
        <w:rPr>
          <w:color w:val="202122"/>
          <w:sz w:val="28"/>
          <w:szCs w:val="28"/>
          <w:vertAlign w:val="superscript"/>
        </w:rPr>
        <w:t>10</w:t>
      </w:r>
      <w:r w:rsidR="0058296C">
        <w:rPr>
          <w:color w:val="202122"/>
          <w:sz w:val="28"/>
          <w:szCs w:val="28"/>
        </w:rPr>
        <w:t>4</w:t>
      </w:r>
      <w:r w:rsidR="00A93621">
        <w:rPr>
          <w:color w:val="202122"/>
          <w:sz w:val="28"/>
          <w:szCs w:val="28"/>
        </w:rPr>
        <w:t>S</w:t>
      </w:r>
      <w:r w:rsidR="0058296C" w:rsidRPr="0058296C">
        <w:rPr>
          <w:color w:val="202122"/>
          <w:sz w:val="28"/>
          <w:szCs w:val="28"/>
          <w:vertAlign w:val="superscript"/>
        </w:rPr>
        <w:t>1</w:t>
      </w:r>
      <w:r w:rsidR="00A93621">
        <w:rPr>
          <w:color w:val="202122"/>
          <w:sz w:val="28"/>
          <w:szCs w:val="28"/>
          <w:vertAlign w:val="superscript"/>
        </w:rPr>
        <w:t>.</w:t>
      </w:r>
      <w:r w:rsidR="00A93621">
        <w:rPr>
          <w:color w:val="202122"/>
          <w:sz w:val="28"/>
          <w:szCs w:val="28"/>
        </w:rPr>
        <w:t xml:space="preserve"> Copper is a tough, malleable, ductile metal which resist chemical attack. It has an atomic number of 29, atomic mass of 63.54 and </w:t>
      </w:r>
      <w:r w:rsidR="001C7804">
        <w:rPr>
          <w:color w:val="202122"/>
          <w:sz w:val="28"/>
          <w:szCs w:val="28"/>
        </w:rPr>
        <w:t>belongs</w:t>
      </w:r>
      <w:r w:rsidR="00A93621">
        <w:rPr>
          <w:color w:val="202122"/>
          <w:sz w:val="28"/>
          <w:szCs w:val="28"/>
        </w:rPr>
        <w:t xml:space="preserve"> to period 4 and sub-group1B on the periodic </w:t>
      </w:r>
      <w:r w:rsidR="001C7804">
        <w:rPr>
          <w:color w:val="202122"/>
          <w:sz w:val="28"/>
          <w:szCs w:val="28"/>
        </w:rPr>
        <w:t>table;</w:t>
      </w:r>
      <w:r w:rsidR="00A93621">
        <w:rPr>
          <w:color w:val="202122"/>
          <w:sz w:val="28"/>
          <w:szCs w:val="28"/>
        </w:rPr>
        <w:t xml:space="preserve"> it has two natural isotopes with atomic masses between 58 and 68. Copper has a melting point of 1083</w:t>
      </w:r>
      <w:r w:rsidR="00A93621" w:rsidRPr="00A93621">
        <w:rPr>
          <w:color w:val="202122"/>
          <w:sz w:val="28"/>
          <w:szCs w:val="28"/>
          <w:vertAlign w:val="superscript"/>
        </w:rPr>
        <w:t>0</w:t>
      </w:r>
      <w:r w:rsidR="00A93621">
        <w:rPr>
          <w:color w:val="202122"/>
          <w:sz w:val="28"/>
          <w:szCs w:val="28"/>
        </w:rPr>
        <w:t>C, boiling point of 259</w:t>
      </w:r>
      <w:r w:rsidR="00A93621" w:rsidRPr="00A93621">
        <w:rPr>
          <w:color w:val="202122"/>
          <w:sz w:val="28"/>
          <w:szCs w:val="28"/>
          <w:vertAlign w:val="superscript"/>
        </w:rPr>
        <w:t>0</w:t>
      </w:r>
      <w:r w:rsidR="00A93621">
        <w:rPr>
          <w:color w:val="202122"/>
          <w:sz w:val="28"/>
          <w:szCs w:val="28"/>
        </w:rPr>
        <w:t>C and a density of 8.93g/cm</w:t>
      </w:r>
      <w:r w:rsidR="00A93621" w:rsidRPr="00A93621">
        <w:rPr>
          <w:color w:val="202122"/>
          <w:sz w:val="28"/>
          <w:szCs w:val="28"/>
          <w:vertAlign w:val="superscript"/>
        </w:rPr>
        <w:t>3</w:t>
      </w:r>
      <w:r w:rsidR="00A93621">
        <w:rPr>
          <w:color w:val="202122"/>
          <w:sz w:val="28"/>
          <w:szCs w:val="28"/>
          <w:vertAlign w:val="superscript"/>
        </w:rPr>
        <w:t>.</w:t>
      </w:r>
    </w:p>
    <w:p w:rsidR="00A93621" w:rsidRPr="00645D03" w:rsidRDefault="00826655" w:rsidP="00740C92">
      <w:pPr>
        <w:pStyle w:val="Heading3"/>
        <w:shd w:val="clear" w:color="auto" w:fill="FFFFFF"/>
        <w:spacing w:before="60" w:beforeAutospacing="0" w:after="60" w:afterAutospacing="0"/>
        <w:jc w:val="both"/>
        <w:rPr>
          <w:sz w:val="28"/>
          <w:szCs w:val="28"/>
        </w:rPr>
      </w:pPr>
      <w:r>
        <w:rPr>
          <w:rStyle w:val="mw-headline"/>
          <w:sz w:val="28"/>
          <w:szCs w:val="28"/>
        </w:rPr>
        <w:t>1.7</w:t>
      </w:r>
      <w:r w:rsidR="00645D03" w:rsidRPr="00645D03">
        <w:rPr>
          <w:rStyle w:val="mw-headline"/>
          <w:sz w:val="28"/>
          <w:szCs w:val="28"/>
        </w:rPr>
        <w:t>.2.1</w:t>
      </w:r>
      <w:r w:rsidR="00645D03" w:rsidRPr="00645D03">
        <w:rPr>
          <w:rStyle w:val="mw-headline"/>
          <w:sz w:val="28"/>
          <w:szCs w:val="28"/>
        </w:rPr>
        <w:tab/>
      </w:r>
      <w:r w:rsidR="00A93621" w:rsidRPr="00645D03">
        <w:rPr>
          <w:rStyle w:val="mw-headline"/>
          <w:sz w:val="28"/>
          <w:szCs w:val="28"/>
        </w:rPr>
        <w:t>Deficiency</w:t>
      </w:r>
    </w:p>
    <w:p w:rsidR="00A93621" w:rsidRPr="00A93621" w:rsidRDefault="00202AB6"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r w:rsidR="00A93621" w:rsidRPr="00A93621">
        <w:rPr>
          <w:color w:val="202122"/>
          <w:sz w:val="28"/>
          <w:szCs w:val="28"/>
        </w:rPr>
        <w:t>Because of its role in facilitating iron uptake</w:t>
      </w:r>
      <w:r w:rsidR="00A93621" w:rsidRPr="00FA6C53">
        <w:rPr>
          <w:sz w:val="28"/>
          <w:szCs w:val="28"/>
        </w:rPr>
        <w:t>, </w:t>
      </w:r>
      <w:hyperlink r:id="rId42" w:tooltip="Copper deficiency" w:history="1">
        <w:r w:rsidR="00A93621" w:rsidRPr="00FA6C53">
          <w:rPr>
            <w:rStyle w:val="Hyperlink"/>
            <w:color w:val="auto"/>
            <w:sz w:val="28"/>
            <w:szCs w:val="28"/>
            <w:u w:val="none"/>
          </w:rPr>
          <w:t>copper deficiency</w:t>
        </w:r>
      </w:hyperlink>
      <w:r w:rsidR="00A93621">
        <w:rPr>
          <w:color w:val="202122"/>
          <w:sz w:val="28"/>
          <w:szCs w:val="28"/>
        </w:rPr>
        <w:t xml:space="preserve"> can </w:t>
      </w:r>
      <w:r w:rsidR="00A93621" w:rsidRPr="00A93621">
        <w:rPr>
          <w:color w:val="202122"/>
          <w:sz w:val="28"/>
          <w:szCs w:val="28"/>
        </w:rPr>
        <w:t>produce </w:t>
      </w:r>
      <w:hyperlink r:id="rId43" w:tooltip="Anemia" w:history="1">
        <w:r w:rsidR="00A93621" w:rsidRPr="00FA6C53">
          <w:rPr>
            <w:rStyle w:val="Hyperlink"/>
            <w:color w:val="auto"/>
            <w:sz w:val="28"/>
            <w:szCs w:val="28"/>
            <w:u w:val="none"/>
          </w:rPr>
          <w:t>anemia</w:t>
        </w:r>
      </w:hyperlink>
      <w:r w:rsidR="00A93621" w:rsidRPr="00A93621">
        <w:rPr>
          <w:color w:val="202122"/>
          <w:sz w:val="28"/>
          <w:szCs w:val="28"/>
        </w:rPr>
        <w:t>-like symptoms, </w:t>
      </w:r>
      <w:hyperlink r:id="rId44" w:tooltip="Neutropenia" w:history="1">
        <w:r w:rsidR="00A93621" w:rsidRPr="00FA6C53">
          <w:rPr>
            <w:rStyle w:val="Hyperlink"/>
            <w:color w:val="auto"/>
            <w:sz w:val="28"/>
            <w:szCs w:val="28"/>
            <w:u w:val="none"/>
          </w:rPr>
          <w:t>neutropenia</w:t>
        </w:r>
      </w:hyperlink>
      <w:r w:rsidR="00A93621">
        <w:rPr>
          <w:color w:val="202122"/>
          <w:sz w:val="28"/>
          <w:szCs w:val="28"/>
        </w:rPr>
        <w:t xml:space="preserve">, bone abnormalities, </w:t>
      </w:r>
      <w:r w:rsidR="00A93621" w:rsidRPr="00A93621">
        <w:rPr>
          <w:color w:val="202122"/>
          <w:sz w:val="28"/>
          <w:szCs w:val="28"/>
        </w:rPr>
        <w:t>hypopigmentation, impaired growth, increased incidence of infections, osteoporosis, hyperthyroidism, and abnormalities in glucose and cholesterol metabolism. Conversely, </w:t>
      </w:r>
      <w:hyperlink r:id="rId45" w:tooltip="Wilson's disease" w:history="1">
        <w:r w:rsidR="00A93621" w:rsidRPr="00FA6C53">
          <w:rPr>
            <w:rStyle w:val="Hyperlink"/>
            <w:color w:val="auto"/>
            <w:sz w:val="28"/>
            <w:szCs w:val="28"/>
            <w:u w:val="none"/>
          </w:rPr>
          <w:t>Wilson's disease</w:t>
        </w:r>
      </w:hyperlink>
      <w:r w:rsidR="00A93621" w:rsidRPr="00A93621">
        <w:rPr>
          <w:color w:val="202122"/>
          <w:sz w:val="28"/>
          <w:szCs w:val="28"/>
        </w:rPr>
        <w:t> causes an accumulation of copper in body tissues.</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 xml:space="preserve">Severe deficiency can be found by testing for low plasma or serum copper levels, low ceruloplasmin, and low red blood cell superoxide dismutase levels; these are not sensitive to marginal copper status. The "cytochrome c oxidase activity of </w:t>
      </w:r>
      <w:r w:rsidRPr="00A93621">
        <w:rPr>
          <w:color w:val="202122"/>
          <w:sz w:val="28"/>
          <w:szCs w:val="28"/>
        </w:rPr>
        <w:lastRenderedPageBreak/>
        <w:t>leucocytes and platelets" has been stated as another factor in deficiency, but the results have not been confirmed by replication.</w:t>
      </w:r>
      <w:r w:rsidR="0030795D">
        <w:rPr>
          <w:color w:val="202122"/>
          <w:sz w:val="28"/>
          <w:szCs w:val="28"/>
        </w:rPr>
        <w:t>[80]</w:t>
      </w: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.2.2</w:t>
      </w:r>
      <w:r w:rsidR="00645D03">
        <w:rPr>
          <w:b/>
          <w:color w:val="202122"/>
          <w:sz w:val="28"/>
          <w:szCs w:val="28"/>
        </w:rPr>
        <w:tab/>
      </w:r>
      <w:r w:rsidR="00A93621">
        <w:rPr>
          <w:b/>
          <w:color w:val="202122"/>
          <w:sz w:val="28"/>
          <w:szCs w:val="28"/>
        </w:rPr>
        <w:t>TOXICITY</w:t>
      </w:r>
    </w:p>
    <w:p w:rsidR="00A93621" w:rsidRPr="0030795D" w:rsidRDefault="001A3DB7"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r w:rsidR="00A93621" w:rsidRPr="00A93621">
        <w:rPr>
          <w:color w:val="202122"/>
          <w:sz w:val="28"/>
          <w:szCs w:val="28"/>
        </w:rPr>
        <w:t>Gram quantities of various copper salts have been taken in suicide attempts and produced acute copper toxicity in humans, possibly due to redox cycling and the generation of </w:t>
      </w:r>
      <w:hyperlink r:id="rId46" w:tooltip="Reactive oxygen species" w:history="1">
        <w:r w:rsidR="00A93621" w:rsidRPr="00FA6C53">
          <w:rPr>
            <w:rStyle w:val="Hyperlink"/>
            <w:color w:val="auto"/>
            <w:sz w:val="28"/>
            <w:szCs w:val="28"/>
            <w:u w:val="none"/>
          </w:rPr>
          <w:t>reactive oxygen species</w:t>
        </w:r>
      </w:hyperlink>
      <w:r w:rsidR="00A93621" w:rsidRPr="00A93621">
        <w:rPr>
          <w:color w:val="202122"/>
          <w:sz w:val="28"/>
          <w:szCs w:val="28"/>
        </w:rPr>
        <w:t> that damage </w:t>
      </w:r>
      <w:hyperlink r:id="rId47" w:tooltip="DNA" w:history="1">
        <w:r w:rsidR="00A93621" w:rsidRPr="00FA6C53">
          <w:rPr>
            <w:rStyle w:val="Hyperlink"/>
            <w:color w:val="auto"/>
            <w:sz w:val="28"/>
            <w:szCs w:val="28"/>
            <w:u w:val="none"/>
          </w:rPr>
          <w:t>DNA</w:t>
        </w:r>
      </w:hyperlink>
      <w:r w:rsidR="00A93621" w:rsidRPr="00A93621">
        <w:rPr>
          <w:color w:val="202122"/>
          <w:sz w:val="28"/>
          <w:szCs w:val="28"/>
        </w:rPr>
        <w:t>.</w:t>
      </w:r>
      <w:r w:rsidR="0030795D">
        <w:rPr>
          <w:color w:val="202122"/>
          <w:sz w:val="28"/>
          <w:szCs w:val="28"/>
        </w:rPr>
        <w:t>[80][81].</w:t>
      </w:r>
      <w:r w:rsidR="00A93621" w:rsidRPr="00A93621">
        <w:rPr>
          <w:color w:val="202122"/>
          <w:sz w:val="28"/>
          <w:szCs w:val="28"/>
        </w:rPr>
        <w:t> Corresponding amounts of copper salts (30 mg/kg) are toxic in animals.</w:t>
      </w:r>
      <w:r w:rsidR="0030795D">
        <w:rPr>
          <w:color w:val="202122"/>
          <w:sz w:val="28"/>
          <w:szCs w:val="28"/>
        </w:rPr>
        <w:t>[82]</w:t>
      </w:r>
      <w:r w:rsidR="00A93621" w:rsidRPr="00A93621">
        <w:rPr>
          <w:color w:val="202122"/>
          <w:sz w:val="28"/>
          <w:szCs w:val="28"/>
        </w:rPr>
        <w:t> A minimum dietary value for healthy growth in rabbits has been reported to be at least 3 </w:t>
      </w:r>
      <w:hyperlink r:id="rId48" w:tooltip="Parts per million" w:history="1">
        <w:r w:rsidR="00A93621" w:rsidRPr="00FA6C53">
          <w:rPr>
            <w:rStyle w:val="Hyperlink"/>
            <w:color w:val="auto"/>
            <w:sz w:val="28"/>
            <w:szCs w:val="28"/>
            <w:u w:val="none"/>
          </w:rPr>
          <w:t>ppm</w:t>
        </w:r>
      </w:hyperlink>
      <w:r w:rsidR="00A93621" w:rsidRPr="00A93621">
        <w:rPr>
          <w:color w:val="202122"/>
          <w:sz w:val="28"/>
          <w:szCs w:val="28"/>
        </w:rPr>
        <w:t> in the diet.</w:t>
      </w:r>
      <w:r w:rsidR="0030795D">
        <w:rPr>
          <w:color w:val="202122"/>
          <w:sz w:val="28"/>
          <w:szCs w:val="28"/>
        </w:rPr>
        <w:t>[83]</w:t>
      </w:r>
      <w:r w:rsidR="00A93621" w:rsidRPr="00A93621">
        <w:rPr>
          <w:color w:val="202122"/>
          <w:sz w:val="28"/>
          <w:szCs w:val="28"/>
        </w:rPr>
        <w:t> However, higher concentrations of copper (100 ppm, 200 ppm, or 500 ppm) in the diet of rabbits may favorably influence</w:t>
      </w:r>
      <w:r w:rsidR="00A93621" w:rsidRPr="00FA6C53">
        <w:rPr>
          <w:sz w:val="28"/>
          <w:szCs w:val="28"/>
        </w:rPr>
        <w:t> </w:t>
      </w:r>
      <w:hyperlink r:id="rId49" w:tooltip="Feed conversion ratio" w:history="1">
        <w:r w:rsidR="00A93621" w:rsidRPr="00FA6C53">
          <w:rPr>
            <w:rStyle w:val="Hyperlink"/>
            <w:color w:val="auto"/>
            <w:sz w:val="28"/>
            <w:szCs w:val="28"/>
            <w:u w:val="none"/>
          </w:rPr>
          <w:t>feed conversion efficiency</w:t>
        </w:r>
      </w:hyperlink>
      <w:r w:rsidR="00A93621" w:rsidRPr="00A93621">
        <w:rPr>
          <w:color w:val="202122"/>
          <w:sz w:val="28"/>
          <w:szCs w:val="28"/>
        </w:rPr>
        <w:t>, growth rates, and carcass dressing percentages.</w:t>
      </w:r>
      <w:r w:rsidR="0030795D">
        <w:rPr>
          <w:color w:val="202122"/>
          <w:sz w:val="28"/>
          <w:szCs w:val="28"/>
        </w:rPr>
        <w:t>[84]</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50" w:tooltip="Wilson's disease" w:history="1">
        <w:r w:rsidRPr="00FA6C53">
          <w:rPr>
            <w:rStyle w:val="Hyperlink"/>
            <w:color w:val="auto"/>
            <w:sz w:val="28"/>
            <w:szCs w:val="28"/>
            <w:u w:val="none"/>
          </w:rPr>
          <w:t>Wilson's disease</w:t>
        </w:r>
      </w:hyperlink>
      <w:r w:rsidRPr="00A93621">
        <w:rPr>
          <w:color w:val="202122"/>
          <w:sz w:val="28"/>
          <w:szCs w:val="28"/>
        </w:rPr>
        <w:t> with copper accumulation and</w:t>
      </w:r>
      <w:r w:rsidRPr="00FA6C53">
        <w:rPr>
          <w:sz w:val="28"/>
          <w:szCs w:val="28"/>
        </w:rPr>
        <w:t> </w:t>
      </w:r>
      <w:hyperlink r:id="rId51" w:tooltip="Cirrhosis" w:history="1">
        <w:r w:rsidRPr="00FA6C53">
          <w:rPr>
            <w:rStyle w:val="Hyperlink"/>
            <w:color w:val="auto"/>
            <w:sz w:val="28"/>
            <w:szCs w:val="28"/>
            <w:u w:val="none"/>
          </w:rPr>
          <w:t>cirrhosis</w:t>
        </w:r>
      </w:hyperlink>
      <w:r w:rsidRPr="00A93621">
        <w:rPr>
          <w:color w:val="202122"/>
          <w:sz w:val="28"/>
          <w:szCs w:val="28"/>
        </w:rPr>
        <w:t> of the liver in persons who have inherited two defective genes.</w:t>
      </w:r>
      <w:r w:rsidR="0030795D">
        <w:rPr>
          <w:color w:val="202122"/>
          <w:sz w:val="28"/>
          <w:szCs w:val="28"/>
        </w:rPr>
        <w:t>[85]</w:t>
      </w:r>
    </w:p>
    <w:p w:rsid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52" w:tooltip="Alzheimer's disease" w:history="1">
        <w:r w:rsidRPr="00FA6C53">
          <w:rPr>
            <w:rStyle w:val="Hyperlink"/>
            <w:color w:val="auto"/>
            <w:sz w:val="28"/>
            <w:szCs w:val="28"/>
            <w:u w:val="none"/>
          </w:rPr>
          <w:t>Alzheimer's disease</w:t>
        </w:r>
      </w:hyperlink>
      <w:r w:rsidRPr="00FA6C53">
        <w:rPr>
          <w:sz w:val="28"/>
          <w:szCs w:val="28"/>
        </w:rPr>
        <w:t>.</w:t>
      </w:r>
      <w:r w:rsidR="0030795D" w:rsidRPr="00FA6C53">
        <w:rPr>
          <w:sz w:val="28"/>
          <w:szCs w:val="28"/>
        </w:rPr>
        <w:t>[</w:t>
      </w:r>
      <w:r w:rsidR="0030795D">
        <w:rPr>
          <w:color w:val="202122"/>
          <w:sz w:val="28"/>
          <w:szCs w:val="28"/>
        </w:rPr>
        <w:t>86][87]</w:t>
      </w:r>
    </w:p>
    <w:p w:rsidR="00023781" w:rsidRDefault="00023781" w:rsidP="00740C92">
      <w:pPr>
        <w:pStyle w:val="NormalWeb"/>
        <w:shd w:val="clear" w:color="auto" w:fill="FFFFFF"/>
        <w:spacing w:before="120" w:beforeAutospacing="0" w:after="240" w:afterAutospacing="0" w:line="480" w:lineRule="auto"/>
        <w:jc w:val="both"/>
        <w:rPr>
          <w:color w:val="202122"/>
          <w:sz w:val="28"/>
          <w:szCs w:val="28"/>
        </w:rPr>
      </w:pPr>
    </w:p>
    <w:p w:rsidR="00023781" w:rsidRDefault="00826655" w:rsidP="00740C92">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w:t>
      </w:r>
      <w:r w:rsidR="00E00A6B">
        <w:rPr>
          <w:b/>
          <w:color w:val="202122"/>
          <w:sz w:val="32"/>
          <w:szCs w:val="32"/>
        </w:rPr>
        <w:t>.3</w:t>
      </w:r>
      <w:r w:rsidR="00E00A6B">
        <w:rPr>
          <w:b/>
          <w:color w:val="202122"/>
          <w:sz w:val="32"/>
          <w:szCs w:val="32"/>
        </w:rPr>
        <w:tab/>
      </w:r>
      <w:r w:rsidR="00023781" w:rsidRPr="00023781">
        <w:rPr>
          <w:b/>
          <w:color w:val="202122"/>
          <w:sz w:val="32"/>
          <w:szCs w:val="32"/>
        </w:rPr>
        <w:t>IRON</w:t>
      </w:r>
    </w:p>
    <w:p w:rsidR="00023781" w:rsidRPr="00930178" w:rsidRDefault="001A3DB7"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r w:rsidR="00023781" w:rsidRPr="00023781">
        <w:rPr>
          <w:color w:val="202122"/>
          <w:sz w:val="28"/>
          <w:szCs w:val="28"/>
        </w:rPr>
        <w:t>Iron shows the characteristic chemical properties of the</w:t>
      </w:r>
      <w:r w:rsidR="00023781" w:rsidRPr="00B934D8">
        <w:rPr>
          <w:sz w:val="28"/>
          <w:szCs w:val="28"/>
        </w:rPr>
        <w:t> </w:t>
      </w:r>
      <w:hyperlink r:id="rId53" w:tooltip="Transition metal" w:history="1">
        <w:r w:rsidR="00023781" w:rsidRPr="00B934D8">
          <w:rPr>
            <w:rStyle w:val="Hyperlink"/>
            <w:color w:val="auto"/>
            <w:sz w:val="28"/>
            <w:szCs w:val="28"/>
            <w:u w:val="none"/>
          </w:rPr>
          <w:t>transition metals</w:t>
        </w:r>
      </w:hyperlink>
      <w:r w:rsidR="00023781" w:rsidRPr="00023781">
        <w:rPr>
          <w:color w:val="202122"/>
          <w:sz w:val="28"/>
          <w:szCs w:val="28"/>
        </w:rPr>
        <w:t>, namely the ability to form variable oxidation states differing by steps of one and a very large coordination and </w:t>
      </w:r>
      <w:hyperlink r:id="rId54" w:tooltip="Organometallic chemistry" w:history="1">
        <w:r w:rsidR="00023781" w:rsidRPr="00B934D8">
          <w:rPr>
            <w:rStyle w:val="Hyperlink"/>
            <w:color w:val="auto"/>
            <w:sz w:val="28"/>
            <w:szCs w:val="28"/>
            <w:u w:val="none"/>
          </w:rPr>
          <w:t>organometallic chemistry</w:t>
        </w:r>
      </w:hyperlink>
      <w:r w:rsidR="00023781" w:rsidRPr="00023781">
        <w:rPr>
          <w:color w:val="202122"/>
          <w:sz w:val="28"/>
          <w:szCs w:val="28"/>
        </w:rPr>
        <w:t>: indeed, it was the discovery of an iron compound,</w:t>
      </w:r>
      <w:r w:rsidR="00023781" w:rsidRPr="00B934D8">
        <w:rPr>
          <w:sz w:val="28"/>
          <w:szCs w:val="28"/>
        </w:rPr>
        <w:t> </w:t>
      </w:r>
      <w:hyperlink r:id="rId55" w:tooltip="Ferrocene" w:history="1">
        <w:r w:rsidR="00023781" w:rsidRPr="00B934D8">
          <w:rPr>
            <w:rStyle w:val="Hyperlink"/>
            <w:color w:val="auto"/>
            <w:sz w:val="28"/>
            <w:szCs w:val="28"/>
            <w:u w:val="none"/>
          </w:rPr>
          <w:t>ferrocene</w:t>
        </w:r>
      </w:hyperlink>
      <w:r w:rsidR="00023781" w:rsidRPr="00023781">
        <w:rPr>
          <w:color w:val="202122"/>
          <w:sz w:val="28"/>
          <w:szCs w:val="28"/>
        </w:rPr>
        <w:t>, that revolutionalized the latter field in the 1950s.</w:t>
      </w:r>
      <w:r w:rsidR="00930178">
        <w:rPr>
          <w:color w:val="202122"/>
          <w:sz w:val="28"/>
          <w:szCs w:val="28"/>
        </w:rPr>
        <w:t>[88].</w:t>
      </w:r>
      <w:r w:rsidR="00023781" w:rsidRPr="00023781">
        <w:rPr>
          <w:color w:val="202122"/>
          <w:sz w:val="28"/>
          <w:szCs w:val="28"/>
        </w:rPr>
        <w:t> Iron is sometimes considered as a prototype for the entire block of transition metals, due to its abundance and the immense role it has played in the technological progress of humanity.</w:t>
      </w:r>
      <w:r w:rsidR="00930178">
        <w:rPr>
          <w:color w:val="202122"/>
          <w:sz w:val="28"/>
          <w:szCs w:val="28"/>
        </w:rPr>
        <w:t>[89].</w:t>
      </w:r>
      <w:r w:rsidR="00023781" w:rsidRPr="00023781">
        <w:rPr>
          <w:color w:val="202122"/>
          <w:sz w:val="28"/>
          <w:szCs w:val="28"/>
        </w:rPr>
        <w:t> Its 26 electrons are arranged in the</w:t>
      </w:r>
      <w:r w:rsidR="00023781" w:rsidRPr="00B934D8">
        <w:rPr>
          <w:sz w:val="28"/>
          <w:szCs w:val="28"/>
        </w:rPr>
        <w:t> </w:t>
      </w:r>
      <w:hyperlink r:id="rId56" w:tooltip="Electron configuration" w:history="1">
        <w:r w:rsidR="00023781" w:rsidRPr="00B934D8">
          <w:rPr>
            <w:rStyle w:val="Hyperlink"/>
            <w:color w:val="auto"/>
            <w:sz w:val="28"/>
            <w:szCs w:val="28"/>
            <w:u w:val="none"/>
          </w:rPr>
          <w:t>configuration</w:t>
        </w:r>
      </w:hyperlink>
      <w:r w:rsidR="00023781" w:rsidRPr="00023781">
        <w:rPr>
          <w:color w:val="202122"/>
          <w:sz w:val="28"/>
          <w:szCs w:val="28"/>
        </w:rPr>
        <w:t> [Ar]3d</w:t>
      </w:r>
      <w:r w:rsidR="00023781" w:rsidRPr="00023781">
        <w:rPr>
          <w:color w:val="202122"/>
          <w:sz w:val="28"/>
          <w:szCs w:val="28"/>
          <w:vertAlign w:val="superscript"/>
        </w:rPr>
        <w:t>6</w:t>
      </w:r>
      <w:r w:rsidR="00023781" w:rsidRPr="00023781">
        <w:rPr>
          <w:color w:val="202122"/>
          <w:sz w:val="28"/>
          <w:szCs w:val="28"/>
        </w:rPr>
        <w:t>4s</w:t>
      </w:r>
      <w:r w:rsidR="00023781" w:rsidRPr="00023781">
        <w:rPr>
          <w:color w:val="202122"/>
          <w:sz w:val="28"/>
          <w:szCs w:val="28"/>
          <w:vertAlign w:val="superscript"/>
        </w:rPr>
        <w:t>2</w:t>
      </w:r>
      <w:r w:rsidR="00023781" w:rsidRPr="00023781">
        <w:rPr>
          <w:color w:val="202122"/>
          <w:sz w:val="28"/>
          <w:szCs w:val="28"/>
        </w:rPr>
        <w:t>, of which the 3d and 4s electrons are relatively close in energy, and thus a number of electrons can be ionized.</w:t>
      </w:r>
      <w:r w:rsidR="00930178">
        <w:rPr>
          <w:color w:val="202122"/>
          <w:sz w:val="28"/>
          <w:szCs w:val="28"/>
        </w:rPr>
        <w:t>[90]</w:t>
      </w:r>
    </w:p>
    <w:p w:rsidR="00023781" w:rsidRPr="002A1BEA" w:rsidRDefault="001A3DB7"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r w:rsidR="00023781" w:rsidRPr="00023781">
        <w:rPr>
          <w:color w:val="202122"/>
          <w:sz w:val="28"/>
          <w:szCs w:val="28"/>
        </w:rPr>
        <w:t>Iron forms compounds mainly in the </w:t>
      </w:r>
      <w:hyperlink r:id="rId57" w:tooltip="Oxidation state" w:history="1">
        <w:r w:rsidR="00023781" w:rsidRPr="00B934D8">
          <w:rPr>
            <w:rStyle w:val="Hyperlink"/>
            <w:color w:val="auto"/>
            <w:sz w:val="28"/>
            <w:szCs w:val="28"/>
            <w:u w:val="none"/>
          </w:rPr>
          <w:t>oxidation states</w:t>
        </w:r>
      </w:hyperlink>
      <w:r w:rsidR="00023781" w:rsidRPr="00B934D8">
        <w:rPr>
          <w:sz w:val="28"/>
          <w:szCs w:val="28"/>
        </w:rPr>
        <w:t> +2 (</w:t>
      </w:r>
      <w:hyperlink r:id="rId58" w:tooltip="Iron(II)" w:history="1">
        <w:r w:rsidR="00023781" w:rsidRPr="00B934D8">
          <w:rPr>
            <w:rStyle w:val="Hyperlink"/>
            <w:color w:val="auto"/>
            <w:sz w:val="28"/>
            <w:szCs w:val="28"/>
            <w:u w:val="none"/>
          </w:rPr>
          <w:t>iron(II)</w:t>
        </w:r>
      </w:hyperlink>
      <w:r w:rsidR="00023781" w:rsidRPr="00023781">
        <w:rPr>
          <w:color w:val="202122"/>
          <w:sz w:val="28"/>
          <w:szCs w:val="28"/>
        </w:rPr>
        <w:t>, "ferrous") and +3 (</w:t>
      </w:r>
      <w:hyperlink r:id="rId59" w:tooltip="Iron(III)" w:history="1">
        <w:r w:rsidR="00023781" w:rsidRPr="00B934D8">
          <w:rPr>
            <w:rStyle w:val="Hyperlink"/>
            <w:color w:val="auto"/>
            <w:sz w:val="28"/>
            <w:szCs w:val="28"/>
            <w:u w:val="none"/>
          </w:rPr>
          <w:t>iron(III)</w:t>
        </w:r>
      </w:hyperlink>
      <w:r w:rsidR="00023781" w:rsidRPr="00B934D8">
        <w:rPr>
          <w:sz w:val="28"/>
          <w:szCs w:val="28"/>
        </w:rPr>
        <w:t>,</w:t>
      </w:r>
      <w:r w:rsidR="00023781" w:rsidRPr="00023781">
        <w:rPr>
          <w:color w:val="202122"/>
          <w:sz w:val="28"/>
          <w:szCs w:val="28"/>
        </w:rPr>
        <w:t xml:space="preserve"> "ferric"). Iron also occurs in </w:t>
      </w:r>
      <w:hyperlink r:id="rId60" w:tooltip="High-valent iron" w:history="1">
        <w:r w:rsidR="00023781" w:rsidRPr="00B934D8">
          <w:rPr>
            <w:rStyle w:val="Hyperlink"/>
            <w:color w:val="auto"/>
            <w:sz w:val="28"/>
            <w:szCs w:val="28"/>
            <w:u w:val="none"/>
          </w:rPr>
          <w:t>higher oxidation states</w:t>
        </w:r>
      </w:hyperlink>
      <w:r w:rsidR="00023781" w:rsidRPr="00023781">
        <w:rPr>
          <w:color w:val="202122"/>
          <w:sz w:val="28"/>
          <w:szCs w:val="28"/>
        </w:rPr>
        <w:t>, e.g., the purple </w:t>
      </w:r>
      <w:hyperlink r:id="rId61" w:tooltip="Potassium ferrate" w:history="1">
        <w:r w:rsidR="00023781" w:rsidRPr="00B934D8">
          <w:rPr>
            <w:rStyle w:val="Hyperlink"/>
            <w:color w:val="auto"/>
            <w:sz w:val="28"/>
            <w:szCs w:val="28"/>
            <w:u w:val="none"/>
          </w:rPr>
          <w:t>potassium ferrate</w:t>
        </w:r>
      </w:hyperlink>
      <w:r w:rsidR="00023781" w:rsidRPr="00023781">
        <w:rPr>
          <w:color w:val="202122"/>
          <w:sz w:val="28"/>
          <w:szCs w:val="28"/>
        </w:rPr>
        <w:t> (K</w:t>
      </w:r>
      <w:r w:rsidR="00023781" w:rsidRPr="00023781">
        <w:rPr>
          <w:color w:val="202122"/>
          <w:sz w:val="28"/>
          <w:szCs w:val="28"/>
          <w:vertAlign w:val="subscript"/>
        </w:rPr>
        <w:t>2</w:t>
      </w:r>
      <w:r w:rsidR="00023781" w:rsidRPr="00023781">
        <w:rPr>
          <w:color w:val="202122"/>
          <w:sz w:val="28"/>
          <w:szCs w:val="28"/>
        </w:rPr>
        <w:t>FeO</w:t>
      </w:r>
      <w:r w:rsidR="00023781" w:rsidRPr="00023781">
        <w:rPr>
          <w:color w:val="202122"/>
          <w:sz w:val="28"/>
          <w:szCs w:val="28"/>
          <w:vertAlign w:val="subscript"/>
        </w:rPr>
        <w:t>4</w:t>
      </w:r>
      <w:r w:rsidR="00023781" w:rsidRPr="00023781">
        <w:rPr>
          <w:color w:val="202122"/>
          <w:sz w:val="28"/>
          <w:szCs w:val="28"/>
        </w:rPr>
        <w:t>), which contains iron in its +6 oxidation state. The anion [FeO</w:t>
      </w:r>
      <w:r w:rsidR="00023781" w:rsidRPr="00023781">
        <w:rPr>
          <w:color w:val="202122"/>
          <w:sz w:val="28"/>
          <w:szCs w:val="28"/>
          <w:vertAlign w:val="subscript"/>
        </w:rPr>
        <w:t>4</w:t>
      </w:r>
      <w:r w:rsidR="00023781" w:rsidRPr="00023781">
        <w:rPr>
          <w:color w:val="202122"/>
          <w:sz w:val="28"/>
          <w:szCs w:val="28"/>
        </w:rPr>
        <w:t>]</w:t>
      </w:r>
      <w:r w:rsidR="00023781" w:rsidRPr="00023781">
        <w:rPr>
          <w:color w:val="202122"/>
          <w:sz w:val="28"/>
          <w:szCs w:val="28"/>
          <w:vertAlign w:val="superscript"/>
        </w:rPr>
        <w:t>–</w:t>
      </w:r>
      <w:r w:rsidR="00023781" w:rsidRPr="00023781">
        <w:rPr>
          <w:color w:val="202122"/>
          <w:sz w:val="28"/>
          <w:szCs w:val="28"/>
        </w:rPr>
        <w:t> with iron in its +7 oxidation state, along with an iron(V)-peroxo isomer, has been detected by infrared spectroscopy at 4 K after cocondensation of laser-ablated Fe atoms with a mixture of O</w:t>
      </w:r>
      <w:r w:rsidR="00023781" w:rsidRPr="00023781">
        <w:rPr>
          <w:color w:val="202122"/>
          <w:sz w:val="28"/>
          <w:szCs w:val="28"/>
          <w:vertAlign w:val="subscript"/>
        </w:rPr>
        <w:t>2</w:t>
      </w:r>
      <w:r w:rsidR="00023781" w:rsidRPr="00023781">
        <w:rPr>
          <w:color w:val="202122"/>
          <w:sz w:val="28"/>
          <w:szCs w:val="28"/>
        </w:rPr>
        <w:t>/Ar</w:t>
      </w:r>
      <w:r w:rsidR="00930178">
        <w:rPr>
          <w:color w:val="202122"/>
          <w:sz w:val="28"/>
          <w:szCs w:val="28"/>
        </w:rPr>
        <w:t>.[91]</w:t>
      </w:r>
      <w:r w:rsidR="00023781" w:rsidRPr="00023781">
        <w:rPr>
          <w:color w:val="202122"/>
          <w:sz w:val="28"/>
          <w:szCs w:val="28"/>
        </w:rPr>
        <w:t> Iron(IV) is a common intermediate in many biochemical oxidation reactions. Numerous </w:t>
      </w:r>
      <w:hyperlink r:id="rId62" w:tooltip="Organoiron chemistry" w:history="1">
        <w:r w:rsidR="00023781" w:rsidRPr="00B934D8">
          <w:rPr>
            <w:rStyle w:val="Hyperlink"/>
            <w:color w:val="auto"/>
            <w:sz w:val="28"/>
            <w:szCs w:val="28"/>
            <w:u w:val="none"/>
          </w:rPr>
          <w:t>organoiron</w:t>
        </w:r>
      </w:hyperlink>
      <w:r w:rsidR="00023781" w:rsidRPr="00023781">
        <w:rPr>
          <w:color w:val="202122"/>
          <w:sz w:val="28"/>
          <w:szCs w:val="28"/>
        </w:rPr>
        <w:t xml:space="preserve"> compounds contain formal oxidation states of +1, </w:t>
      </w:r>
      <w:r w:rsidR="00023781" w:rsidRPr="00023781">
        <w:rPr>
          <w:color w:val="202122"/>
          <w:sz w:val="28"/>
          <w:szCs w:val="28"/>
        </w:rPr>
        <w:lastRenderedPageBreak/>
        <w:t>0, −1, or even −2. The oxidation states and other bonding properties are often assessed using the technique of </w:t>
      </w:r>
      <w:hyperlink r:id="rId63" w:tooltip="Mössbauer spectroscopy" w:history="1">
        <w:r w:rsidR="00023781" w:rsidRPr="00B934D8">
          <w:rPr>
            <w:rStyle w:val="Hyperlink"/>
            <w:color w:val="auto"/>
            <w:sz w:val="28"/>
            <w:szCs w:val="28"/>
            <w:u w:val="none"/>
          </w:rPr>
          <w:t>Mössbauer spectroscopy</w:t>
        </w:r>
      </w:hyperlink>
      <w:r w:rsidR="00023781" w:rsidRPr="00B934D8">
        <w:rPr>
          <w:sz w:val="28"/>
          <w:szCs w:val="28"/>
        </w:rPr>
        <w:t>.</w:t>
      </w:r>
      <w:r w:rsidR="00930178" w:rsidRPr="00B934D8">
        <w:rPr>
          <w:sz w:val="28"/>
          <w:szCs w:val="28"/>
        </w:rPr>
        <w:t>[</w:t>
      </w:r>
      <w:r w:rsidR="00930178">
        <w:rPr>
          <w:color w:val="202122"/>
          <w:sz w:val="28"/>
          <w:szCs w:val="28"/>
        </w:rPr>
        <w:t>90]</w:t>
      </w:r>
      <w:r w:rsidR="00023781" w:rsidRPr="00023781">
        <w:rPr>
          <w:color w:val="202122"/>
          <w:sz w:val="28"/>
          <w:szCs w:val="28"/>
        </w:rPr>
        <w:t> Many </w:t>
      </w:r>
      <w:hyperlink r:id="rId64" w:tooltip="Mixed valence compound" w:history="1">
        <w:r w:rsidR="00023781" w:rsidRPr="00B934D8">
          <w:rPr>
            <w:rStyle w:val="Hyperlink"/>
            <w:color w:val="auto"/>
            <w:sz w:val="28"/>
            <w:szCs w:val="28"/>
            <w:u w:val="none"/>
          </w:rPr>
          <w:t>mixed valence compounds</w:t>
        </w:r>
      </w:hyperlink>
      <w:r w:rsidR="00023781" w:rsidRPr="00023781">
        <w:rPr>
          <w:color w:val="202122"/>
          <w:sz w:val="28"/>
          <w:szCs w:val="28"/>
        </w:rPr>
        <w:t> contain both iron(II) and iron(III) centers, such as </w:t>
      </w:r>
      <w:hyperlink r:id="rId65" w:tooltip="Magnetite" w:history="1">
        <w:r w:rsidR="00023781" w:rsidRPr="00B934D8">
          <w:rPr>
            <w:rStyle w:val="Hyperlink"/>
            <w:color w:val="auto"/>
            <w:sz w:val="28"/>
            <w:szCs w:val="28"/>
            <w:u w:val="none"/>
          </w:rPr>
          <w:t>magnetite</w:t>
        </w:r>
      </w:hyperlink>
      <w:r w:rsidR="00023781" w:rsidRPr="00B934D8">
        <w:rPr>
          <w:sz w:val="28"/>
          <w:szCs w:val="28"/>
        </w:rPr>
        <w:t> and </w:t>
      </w:r>
      <w:hyperlink r:id="rId66" w:tooltip="Prussian blue" w:history="1">
        <w:r w:rsidR="00023781" w:rsidRPr="00B934D8">
          <w:rPr>
            <w:rStyle w:val="Hyperlink"/>
            <w:color w:val="auto"/>
            <w:sz w:val="28"/>
            <w:szCs w:val="28"/>
            <w:u w:val="none"/>
          </w:rPr>
          <w:t>Prussian blue</w:t>
        </w:r>
      </w:hyperlink>
      <w:r w:rsidR="00023781" w:rsidRPr="00023781">
        <w:rPr>
          <w:color w:val="202122"/>
          <w:sz w:val="28"/>
          <w:szCs w:val="28"/>
        </w:rPr>
        <w:t> (</w:t>
      </w:r>
      <w:r w:rsidR="00023781" w:rsidRPr="00023781">
        <w:rPr>
          <w:rStyle w:val="chemf"/>
          <w:color w:val="202122"/>
          <w:sz w:val="28"/>
          <w:szCs w:val="28"/>
        </w:rPr>
        <w:t>Fe</w:t>
      </w:r>
      <w:r w:rsidR="00023781" w:rsidRPr="00023781">
        <w:rPr>
          <w:rStyle w:val="chemf"/>
          <w:color w:val="202122"/>
          <w:sz w:val="28"/>
          <w:szCs w:val="28"/>
          <w:vertAlign w:val="subscript"/>
        </w:rPr>
        <w:t>4</w:t>
      </w:r>
      <w:r w:rsidR="00023781" w:rsidRPr="00023781">
        <w:rPr>
          <w:rStyle w:val="chemf"/>
          <w:color w:val="202122"/>
          <w:sz w:val="28"/>
          <w:szCs w:val="28"/>
        </w:rPr>
        <w:t>(Fe[CN]</w:t>
      </w:r>
      <w:r w:rsidR="00023781" w:rsidRPr="00023781">
        <w:rPr>
          <w:rStyle w:val="chemf"/>
          <w:color w:val="202122"/>
          <w:sz w:val="28"/>
          <w:szCs w:val="28"/>
          <w:vertAlign w:val="subscript"/>
        </w:rPr>
        <w:t>6</w:t>
      </w:r>
      <w:r w:rsidR="00023781" w:rsidRPr="00023781">
        <w:rPr>
          <w:rStyle w:val="chemf"/>
          <w:color w:val="202122"/>
          <w:sz w:val="28"/>
          <w:szCs w:val="28"/>
        </w:rPr>
        <w:t>)</w:t>
      </w:r>
      <w:r w:rsidR="00023781" w:rsidRPr="00023781">
        <w:rPr>
          <w:rStyle w:val="chemf"/>
          <w:color w:val="202122"/>
          <w:sz w:val="28"/>
          <w:szCs w:val="28"/>
          <w:vertAlign w:val="subscript"/>
        </w:rPr>
        <w:t>3</w:t>
      </w:r>
      <w:r w:rsidR="00023781" w:rsidRPr="00023781">
        <w:rPr>
          <w:color w:val="202122"/>
          <w:sz w:val="28"/>
          <w:szCs w:val="28"/>
        </w:rPr>
        <w:t>).</w:t>
      </w:r>
      <w:r w:rsidR="00930178">
        <w:rPr>
          <w:color w:val="202122"/>
          <w:sz w:val="28"/>
          <w:szCs w:val="28"/>
        </w:rPr>
        <w:t>[89]</w:t>
      </w:r>
      <w:r w:rsidR="00023781" w:rsidRPr="00023781">
        <w:rPr>
          <w:color w:val="202122"/>
          <w:sz w:val="28"/>
          <w:szCs w:val="28"/>
        </w:rPr>
        <w:t> The latter is used as the traditional "blue" in</w:t>
      </w:r>
      <w:r w:rsidR="00023781" w:rsidRPr="00B934D8">
        <w:rPr>
          <w:sz w:val="28"/>
          <w:szCs w:val="28"/>
        </w:rPr>
        <w:t> </w:t>
      </w:r>
      <w:hyperlink r:id="rId67" w:tooltip="Blueprint" w:history="1">
        <w:r w:rsidR="00023781" w:rsidRPr="00B934D8">
          <w:rPr>
            <w:rStyle w:val="Hyperlink"/>
            <w:color w:val="auto"/>
            <w:sz w:val="28"/>
            <w:szCs w:val="28"/>
            <w:u w:val="none"/>
          </w:rPr>
          <w:t>blueprints</w:t>
        </w:r>
      </w:hyperlink>
      <w:r w:rsidR="00023781" w:rsidRPr="00023781">
        <w:rPr>
          <w:color w:val="202122"/>
          <w:sz w:val="28"/>
          <w:szCs w:val="28"/>
        </w:rPr>
        <w:t>.</w:t>
      </w:r>
      <w:r w:rsidR="00930178">
        <w:rPr>
          <w:color w:val="202122"/>
          <w:sz w:val="28"/>
          <w:szCs w:val="28"/>
        </w:rPr>
        <w:t>[90]</w:t>
      </w:r>
      <w:r w:rsidR="00023781"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sidR="00930178">
        <w:rPr>
          <w:color w:val="202122"/>
          <w:sz w:val="28"/>
          <w:szCs w:val="28"/>
        </w:rPr>
        <w:t>[91].</w:t>
      </w:r>
      <w:r w:rsidR="00023781" w:rsidRPr="00023781">
        <w:rPr>
          <w:color w:val="202122"/>
          <w:sz w:val="28"/>
          <w:szCs w:val="28"/>
        </w:rPr>
        <w:t> Ruthenium exhibits an aqueous cationic chemistry in its low oxidation states similar to that of iron, but osmium does not, favoring high oxidation states in which it forms anionic complexes.</w:t>
      </w:r>
      <w:r w:rsidR="00930178">
        <w:rPr>
          <w:color w:val="202122"/>
          <w:sz w:val="28"/>
          <w:szCs w:val="28"/>
        </w:rPr>
        <w:t>[91].</w:t>
      </w:r>
      <w:r w:rsidR="00023781"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68" w:tooltip="Room temperature" w:history="1">
        <w:r w:rsidR="00023781" w:rsidRPr="00B934D8">
          <w:rPr>
            <w:rStyle w:val="Hyperlink"/>
            <w:color w:val="auto"/>
            <w:sz w:val="28"/>
            <w:szCs w:val="28"/>
            <w:u w:val="none"/>
          </w:rPr>
          <w:t>room temperature</w:t>
        </w:r>
      </w:hyperlink>
      <w:r w:rsidR="00023781" w:rsidRPr="00023781">
        <w:rPr>
          <w:color w:val="202122"/>
          <w:sz w:val="28"/>
          <w:szCs w:val="28"/>
        </w:rPr>
        <w:t> and share similar chemistry. As such, iron, cobalt, and nickel are sometimes grouped together as th</w:t>
      </w:r>
      <w:r w:rsidR="00023781" w:rsidRPr="00B934D8">
        <w:rPr>
          <w:sz w:val="28"/>
          <w:szCs w:val="28"/>
        </w:rPr>
        <w:t>e </w:t>
      </w:r>
      <w:hyperlink r:id="rId69" w:tooltip="Iron triad" w:history="1">
        <w:r w:rsidR="00023781" w:rsidRPr="00B934D8">
          <w:rPr>
            <w:rStyle w:val="Hyperlink"/>
            <w:color w:val="auto"/>
            <w:sz w:val="28"/>
            <w:szCs w:val="28"/>
            <w:u w:val="none"/>
          </w:rPr>
          <w:t>iron triad</w:t>
        </w:r>
      </w:hyperlink>
      <w:r w:rsidR="00023781" w:rsidRPr="00023781">
        <w:rPr>
          <w:color w:val="202122"/>
          <w:sz w:val="28"/>
          <w:szCs w:val="28"/>
        </w:rPr>
        <w:t>.</w:t>
      </w:r>
      <w:r w:rsidR="002A1BEA">
        <w:rPr>
          <w:color w:val="202122"/>
          <w:sz w:val="28"/>
          <w:szCs w:val="28"/>
        </w:rPr>
        <w:t>[89]</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70" w:tooltip="Mercury (element)" w:history="1">
        <w:r w:rsidRPr="00B934D8">
          <w:rPr>
            <w:rStyle w:val="Hyperlink"/>
            <w:color w:val="auto"/>
            <w:sz w:val="28"/>
            <w:szCs w:val="28"/>
            <w:u w:val="none"/>
          </w:rPr>
          <w:t>mercury</w:t>
        </w:r>
      </w:hyperlink>
      <w:r w:rsidRPr="00023781">
        <w:rPr>
          <w:color w:val="202122"/>
          <w:sz w:val="28"/>
          <w:szCs w:val="28"/>
        </w:rPr>
        <w:t>. As a result, mercury is traded in standardized 76 pound flasks (34 kg) made of iron.</w:t>
      </w:r>
      <w:r w:rsidR="002A1BEA">
        <w:rPr>
          <w:color w:val="202122"/>
          <w:sz w:val="28"/>
          <w:szCs w:val="28"/>
        </w:rPr>
        <w:t>[90]</w:t>
      </w:r>
    </w:p>
    <w:p w:rsidR="00E00A6B" w:rsidRPr="001A3DB7"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71" w:tooltip="Pyrophoricity" w:history="1">
        <w:r w:rsidRPr="00B934D8">
          <w:rPr>
            <w:rStyle w:val="Hyperlink"/>
            <w:color w:val="auto"/>
            <w:sz w:val="28"/>
            <w:szCs w:val="28"/>
            <w:u w:val="none"/>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2" w:tooltip="Nitric acid" w:history="1">
        <w:r w:rsidRPr="00B934D8">
          <w:rPr>
            <w:rStyle w:val="Hyperlink"/>
            <w:color w:val="auto"/>
            <w:sz w:val="28"/>
            <w:szCs w:val="28"/>
            <w:u w:val="none"/>
          </w:rPr>
          <w:t>nitric acid</w:t>
        </w:r>
      </w:hyperlink>
      <w:r w:rsidRPr="00023781">
        <w:rPr>
          <w:color w:val="202122"/>
          <w:sz w:val="28"/>
          <w:szCs w:val="28"/>
        </w:rPr>
        <w:t xml:space="preserve"> and other oxidizing acids due to the formation of an </w:t>
      </w:r>
      <w:r w:rsidRPr="00023781">
        <w:rPr>
          <w:color w:val="202122"/>
          <w:sz w:val="28"/>
          <w:szCs w:val="28"/>
        </w:rPr>
        <w:lastRenderedPageBreak/>
        <w:t>impervious oxide layer, which can nevertheless react with .</w:t>
      </w:r>
      <w:r w:rsidR="002A1BEA">
        <w:rPr>
          <w:color w:val="202122"/>
          <w:sz w:val="28"/>
          <w:szCs w:val="28"/>
        </w:rPr>
        <w:t>[91].</w:t>
      </w:r>
      <w:r w:rsidRPr="00023781">
        <w:rPr>
          <w:color w:val="202122"/>
          <w:sz w:val="28"/>
          <w:szCs w:val="28"/>
        </w:rPr>
        <w:t> High-purity iron, called </w:t>
      </w:r>
      <w:hyperlink r:id="rId73" w:tooltip="Electrolytic iron" w:history="1">
        <w:r w:rsidRPr="00B934D8">
          <w:rPr>
            <w:rStyle w:val="Hyperlink"/>
            <w:color w:val="auto"/>
            <w:sz w:val="28"/>
            <w:szCs w:val="28"/>
            <w:u w:val="none"/>
          </w:rPr>
          <w:t>electrolytic iron</w:t>
        </w:r>
      </w:hyperlink>
      <w:r w:rsidRPr="00023781">
        <w:rPr>
          <w:color w:val="202122"/>
          <w:sz w:val="28"/>
          <w:szCs w:val="28"/>
        </w:rPr>
        <w:t>, is considered to be resistant to rust, due to its oxide layer.</w:t>
      </w: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E00A6B">
        <w:rPr>
          <w:b/>
          <w:color w:val="202122"/>
          <w:sz w:val="28"/>
          <w:szCs w:val="28"/>
        </w:rPr>
        <w:t>.3.1</w:t>
      </w:r>
      <w:r w:rsidR="00E00A6B">
        <w:rPr>
          <w:b/>
          <w:color w:val="202122"/>
          <w:sz w:val="28"/>
          <w:szCs w:val="28"/>
        </w:rPr>
        <w:tab/>
      </w:r>
      <w:r w:rsidR="002A1BEA" w:rsidRPr="002A1BEA">
        <w:rPr>
          <w:b/>
          <w:color w:val="202122"/>
          <w:sz w:val="28"/>
          <w:szCs w:val="28"/>
        </w:rPr>
        <w:t>DEFICIENCY</w:t>
      </w:r>
    </w:p>
    <w:p w:rsidR="002A1BEA" w:rsidRPr="002A1BEA" w:rsidRDefault="001A3DB7"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r w:rsidR="002A1BEA" w:rsidRPr="002A1BEA">
        <w:rPr>
          <w:color w:val="202122"/>
          <w:sz w:val="28"/>
          <w:szCs w:val="28"/>
        </w:rPr>
        <w:t>Iron deficiency is the most common </w:t>
      </w:r>
      <w:hyperlink r:id="rId74" w:tooltip="Nutritional deficiency" w:history="1">
        <w:r w:rsidR="002A1BEA" w:rsidRPr="00B934D8">
          <w:rPr>
            <w:rStyle w:val="Hyperlink"/>
            <w:color w:val="auto"/>
            <w:sz w:val="28"/>
            <w:szCs w:val="28"/>
            <w:u w:val="none"/>
          </w:rPr>
          <w:t>nutritional deficiency</w:t>
        </w:r>
      </w:hyperlink>
      <w:r w:rsidR="002A1BEA" w:rsidRPr="002A1BEA">
        <w:rPr>
          <w:color w:val="202122"/>
          <w:sz w:val="28"/>
          <w:szCs w:val="28"/>
        </w:rPr>
        <w:t> in the world.</w:t>
      </w:r>
      <w:r w:rsidR="002A1BEA">
        <w:rPr>
          <w:color w:val="202122"/>
          <w:sz w:val="28"/>
          <w:szCs w:val="28"/>
        </w:rPr>
        <w:t xml:space="preserve">[92][93][94] </w:t>
      </w:r>
      <w:r w:rsidR="002A1BEA" w:rsidRPr="002A1BEA">
        <w:rPr>
          <w:color w:val="202122"/>
          <w:sz w:val="28"/>
          <w:szCs w:val="28"/>
        </w:rPr>
        <w:t>When loss of iron is not adequately compensated by adequate dietary iron intake, a state of </w:t>
      </w:r>
      <w:hyperlink r:id="rId75" w:tooltip="Latent iron deficiency" w:history="1">
        <w:r w:rsidR="002A1BEA" w:rsidRPr="00B934D8">
          <w:rPr>
            <w:rStyle w:val="Hyperlink"/>
            <w:color w:val="auto"/>
            <w:sz w:val="28"/>
            <w:szCs w:val="28"/>
            <w:u w:val="none"/>
          </w:rPr>
          <w:t>latent iron deficiency</w:t>
        </w:r>
      </w:hyperlink>
      <w:r w:rsidR="002A1BEA" w:rsidRPr="002A1BEA">
        <w:rPr>
          <w:color w:val="202122"/>
          <w:sz w:val="28"/>
          <w:szCs w:val="28"/>
        </w:rPr>
        <w:t> occurs, which over time leads to</w:t>
      </w:r>
      <w:r w:rsidR="002A1BEA" w:rsidRPr="00B934D8">
        <w:rPr>
          <w:sz w:val="28"/>
          <w:szCs w:val="28"/>
        </w:rPr>
        <w:t> </w:t>
      </w:r>
      <w:hyperlink r:id="rId76" w:tooltip="Iron-deficiency anemia" w:history="1">
        <w:r w:rsidR="002A1BEA" w:rsidRPr="00B934D8">
          <w:rPr>
            <w:rStyle w:val="Hyperlink"/>
            <w:color w:val="auto"/>
            <w:sz w:val="28"/>
            <w:szCs w:val="28"/>
            <w:u w:val="none"/>
          </w:rPr>
          <w:t>iron-deficiency anemia</w:t>
        </w:r>
      </w:hyperlink>
      <w:r w:rsidR="002A1BEA" w:rsidRPr="002A1BEA">
        <w:rPr>
          <w:color w:val="202122"/>
          <w:sz w:val="28"/>
          <w:szCs w:val="28"/>
        </w:rPr>
        <w:t> if left untreated, which is characterised by an insufficient number of red blood cells and an insufficient amount of hemoglobin.</w:t>
      </w:r>
      <w:r w:rsidR="002A1BEA">
        <w:rPr>
          <w:color w:val="202122"/>
          <w:sz w:val="28"/>
          <w:szCs w:val="28"/>
        </w:rPr>
        <w:t>[95]</w:t>
      </w:r>
      <w:r w:rsidR="002A1BEA" w:rsidRPr="002A1BEA">
        <w:rPr>
          <w:color w:val="202122"/>
          <w:sz w:val="28"/>
          <w:szCs w:val="28"/>
        </w:rPr>
        <w:t> Children,</w:t>
      </w:r>
      <w:r w:rsidR="002A1BEA" w:rsidRPr="00B934D8">
        <w:rPr>
          <w:sz w:val="28"/>
          <w:szCs w:val="28"/>
        </w:rPr>
        <w:t> </w:t>
      </w:r>
      <w:hyperlink r:id="rId77" w:tooltip="Pre-menopausal" w:history="1">
        <w:r w:rsidR="002A1BEA" w:rsidRPr="00B934D8">
          <w:rPr>
            <w:rStyle w:val="Hyperlink"/>
            <w:color w:val="auto"/>
            <w:sz w:val="28"/>
            <w:szCs w:val="28"/>
            <w:u w:val="none"/>
          </w:rPr>
          <w:t>pre-menopausal</w:t>
        </w:r>
      </w:hyperlink>
      <w:r w:rsidR="002A1BEA"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sidR="002A1BEA">
        <w:rPr>
          <w:color w:val="202122"/>
          <w:sz w:val="28"/>
          <w:szCs w:val="28"/>
        </w:rPr>
        <w:t>[96]</w:t>
      </w:r>
    </w:p>
    <w:p w:rsidR="00E00A6B" w:rsidRPr="001A3DB7" w:rsidRDefault="001A3DB7"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r w:rsidR="002A1BEA" w:rsidRPr="002A1BEA">
        <w:rPr>
          <w:color w:val="202122"/>
          <w:sz w:val="28"/>
          <w:szCs w:val="28"/>
        </w:rPr>
        <w:t>The brain is resistant to acute iron deficiency due to the slow transport of iron through the blood brain barrier.</w:t>
      </w:r>
      <w:r w:rsidR="002A1BEA">
        <w:rPr>
          <w:color w:val="202122"/>
          <w:sz w:val="28"/>
          <w:szCs w:val="28"/>
        </w:rPr>
        <w:t xml:space="preserve">[97] </w:t>
      </w:r>
      <w:r w:rsidR="002A1BEA"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sidR="002A1BEA">
        <w:rPr>
          <w:color w:val="202122"/>
          <w:sz w:val="28"/>
          <w:szCs w:val="28"/>
        </w:rPr>
        <w:t xml:space="preserve">[98][99] </w:t>
      </w:r>
      <w:r w:rsidR="002A1BEA" w:rsidRPr="002A1BEA">
        <w:rPr>
          <w:color w:val="202122"/>
          <w:sz w:val="28"/>
          <w:szCs w:val="28"/>
        </w:rPr>
        <w:t> In the brain, iron plays a role in oxygen transport, myelin synthesis, mitochondrial respiration, and as a cofactor for neurotransmitter synthesis and metabolism.</w:t>
      </w:r>
      <w:r w:rsidR="002A1BEA">
        <w:rPr>
          <w:color w:val="202122"/>
          <w:sz w:val="28"/>
          <w:szCs w:val="28"/>
        </w:rPr>
        <w:t xml:space="preserve">[100] </w:t>
      </w:r>
      <w:r w:rsidR="002A1BEA" w:rsidRPr="002A1BEA">
        <w:rPr>
          <w:color w:val="202122"/>
          <w:sz w:val="28"/>
          <w:szCs w:val="28"/>
        </w:rPr>
        <w:lastRenderedPageBreak/>
        <w:t>Animal models of nutritional iron deficiency report biomolecular changes resembling those seen in Parkinson's and Huntington's disease.</w:t>
      </w:r>
      <w:r w:rsidR="003E38AB">
        <w:rPr>
          <w:color w:val="202122"/>
          <w:sz w:val="28"/>
          <w:szCs w:val="28"/>
        </w:rPr>
        <w:t>[100][102]</w:t>
      </w:r>
      <w:r w:rsidR="002A1BEA" w:rsidRPr="002A1BEA">
        <w:rPr>
          <w:color w:val="202122"/>
          <w:sz w:val="28"/>
          <w:szCs w:val="28"/>
        </w:rPr>
        <w:t> However, age-related accumulation of iron in the brain has also been linked to the development of Parkinson's.</w:t>
      </w:r>
      <w:r w:rsidR="003E38AB">
        <w:rPr>
          <w:color w:val="202122"/>
          <w:sz w:val="28"/>
          <w:szCs w:val="28"/>
        </w:rPr>
        <w:t>[103]</w:t>
      </w:r>
    </w:p>
    <w:p w:rsidR="003E38AB" w:rsidRDefault="00826655"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sidR="00E00A6B">
        <w:rPr>
          <w:b/>
          <w:color w:val="202122"/>
          <w:sz w:val="28"/>
          <w:szCs w:val="28"/>
        </w:rPr>
        <w:tab/>
      </w:r>
      <w:r w:rsidR="003E38AB">
        <w:rPr>
          <w:b/>
          <w:color w:val="202122"/>
          <w:sz w:val="28"/>
          <w:szCs w:val="28"/>
        </w:rPr>
        <w:t>AIM OF PROJECT</w:t>
      </w:r>
    </w:p>
    <w:p w:rsidR="003E38AB" w:rsidRPr="003E38AB"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w:t>
      </w:r>
      <w:r w:rsidR="003E38AB">
        <w:rPr>
          <w:color w:val="202122"/>
          <w:sz w:val="28"/>
          <w:szCs w:val="28"/>
        </w:rPr>
        <w:t xml:space="preserve">this research work are </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sidRPr="001A3DB7">
        <w:rPr>
          <w:b/>
          <w:color w:val="202122"/>
          <w:sz w:val="38"/>
          <w:szCs w:val="28"/>
        </w:rPr>
        <w:t>CHAPTER TWO</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sidR="00CD185A">
        <w:rPr>
          <w:b/>
          <w:color w:val="202122"/>
          <w:sz w:val="28"/>
          <w:szCs w:val="28"/>
        </w:rPr>
        <w:t xml:space="preserve">MATERIALS </w:t>
      </w:r>
      <w:r w:rsidR="00820E16">
        <w:rPr>
          <w:b/>
          <w:color w:val="202122"/>
          <w:sz w:val="28"/>
          <w:szCs w:val="28"/>
        </w:rPr>
        <w:t>AND METHODS</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sidR="003E38AB">
        <w:rPr>
          <w:b/>
          <w:color w:val="202122"/>
          <w:sz w:val="28"/>
          <w:szCs w:val="28"/>
        </w:rPr>
        <w:t>APPARATUS</w:t>
      </w:r>
    </w:p>
    <w:p w:rsidR="001E1B37" w:rsidRDefault="003E38A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apparatus were used </w:t>
      </w:r>
      <w:r w:rsidR="00CD185A">
        <w:rPr>
          <w:color w:val="202122"/>
          <w:sz w:val="28"/>
          <w:szCs w:val="28"/>
        </w:rPr>
        <w:t>in the formation of the complexes and further analytical studies were carried out.</w:t>
      </w:r>
    </w:p>
    <w:tbl>
      <w:tblPr>
        <w:tblStyle w:val="TableGrid"/>
        <w:tblW w:w="0" w:type="auto"/>
        <w:tblLook w:val="04A0"/>
      </w:tblPr>
      <w:tblGrid>
        <w:gridCol w:w="4788"/>
        <w:gridCol w:w="4788"/>
      </w:tblGrid>
      <w:tr w:rsidR="001E1B37" w:rsidTr="001E1B37">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Beakers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Capilary tube</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Dessicator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Test tube</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Thermometer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1E1B37" w:rsidRP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Technico scientific Ltd, England</w:t>
            </w:r>
          </w:p>
          <w:p w:rsidR="001E1B37" w:rsidRDefault="001E1B37" w:rsidP="00740C92">
            <w:pPr>
              <w:pStyle w:val="NormalWeb"/>
              <w:spacing w:before="120" w:beforeAutospacing="0" w:after="240" w:afterAutospacing="0" w:line="480" w:lineRule="auto"/>
              <w:jc w:val="both"/>
              <w:rPr>
                <w:color w:val="202122"/>
                <w:sz w:val="28"/>
                <w:szCs w:val="28"/>
              </w:rPr>
            </w:pP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Moramber (Mbc) Ltd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rsidR="001E1B37" w:rsidRPr="001E1B37" w:rsidRDefault="001E1B37" w:rsidP="00740C92">
            <w:pPr>
              <w:pStyle w:val="NormalWeb"/>
              <w:spacing w:before="120" w:beforeAutospacing="0" w:after="240" w:afterAutospacing="0" w:line="480" w:lineRule="auto"/>
              <w:jc w:val="both"/>
              <w:rPr>
                <w:color w:val="202122"/>
                <w:sz w:val="28"/>
                <w:szCs w:val="28"/>
              </w:rPr>
            </w:pPr>
          </w:p>
        </w:tc>
      </w:tr>
    </w:tbl>
    <w:p w:rsidR="003E38AB" w:rsidRDefault="00CD185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4D4758"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r>
      <w:r w:rsidR="004D4758">
        <w:rPr>
          <w:b/>
          <w:color w:val="202122"/>
          <w:sz w:val="28"/>
          <w:szCs w:val="28"/>
        </w:rPr>
        <w:t xml:space="preserve">REAGENTS </w:t>
      </w:r>
    </w:p>
    <w:p w:rsidR="00BF6E77" w:rsidRDefault="004D4758"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rsidR="004E4BBC" w:rsidRPr="00BF6E77"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r>
      <w:r w:rsidR="004E4BBC">
        <w:rPr>
          <w:b/>
          <w:color w:val="202122"/>
          <w:sz w:val="28"/>
          <w:szCs w:val="28"/>
        </w:rPr>
        <w:t>Reagent</w:t>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t>Manufacturer</w:t>
      </w:r>
    </w:p>
    <w:p w:rsidR="004E4BBC" w:rsidRDefault="004E4BBC"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Sulphate </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formula = </w:t>
      </w:r>
      <w:r w:rsidR="00CC7916">
        <w:rPr>
          <w:color w:val="202122"/>
          <w:sz w:val="28"/>
          <w:szCs w:val="28"/>
        </w:rPr>
        <w:t>CuSO</w:t>
      </w:r>
      <w:r w:rsidR="00CC7916" w:rsidRPr="00CC7916">
        <w:rPr>
          <w:color w:val="202122"/>
          <w:sz w:val="28"/>
          <w:szCs w:val="28"/>
          <w:vertAlign w:val="subscript"/>
        </w:rPr>
        <w:t>4</w:t>
      </w:r>
      <w:r w:rsidR="00CC7916">
        <w:rPr>
          <w:color w:val="202122"/>
          <w:sz w:val="28"/>
          <w:szCs w:val="28"/>
        </w:rPr>
        <w:t>.</w:t>
      </w:r>
      <w:r w:rsidR="00CC7916">
        <w:rPr>
          <w:color w:val="202122"/>
          <w:sz w:val="28"/>
          <w:szCs w:val="28"/>
        </w:rPr>
        <w:tab/>
      </w:r>
      <w:r w:rsidR="00CC7916">
        <w:rPr>
          <w:color w:val="202122"/>
          <w:sz w:val="28"/>
          <w:szCs w:val="28"/>
        </w:rPr>
        <w:tab/>
        <w:t>Eagle Scientific England</w:t>
      </w:r>
    </w:p>
    <w:p w:rsidR="00CC7916" w:rsidRDefault="00CC79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w:t>
      </w:r>
      <w:r w:rsidR="00B82D3A">
        <w:rPr>
          <w:color w:val="202122"/>
          <w:sz w:val="28"/>
          <w:szCs w:val="28"/>
        </w:rPr>
        <w:t>Molecular Mass= 159.60</w:t>
      </w:r>
      <w:r>
        <w:rPr>
          <w:color w:val="202122"/>
          <w:sz w:val="28"/>
          <w:szCs w:val="28"/>
        </w:rPr>
        <w:t>g/mol</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rsidR="00B82D3A"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r w:rsidR="00B82D3A">
        <w:rPr>
          <w:color w:val="202122"/>
          <w:sz w:val="28"/>
          <w:szCs w:val="28"/>
        </w:rPr>
        <w:t>Mass =278.02g/mol.</w:t>
      </w:r>
    </w:p>
    <w:p w:rsidR="00B934D8"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t>East Aglia,  Chemicals Hadheigh</w:t>
      </w:r>
    </w:p>
    <w:p w:rsidR="0010290E" w:rsidRDefault="0010290E" w:rsidP="00740C92">
      <w:pPr>
        <w:pStyle w:val="NormalWeb"/>
        <w:shd w:val="clear" w:color="auto" w:fill="FFFFFF"/>
        <w:spacing w:before="120" w:beforeAutospacing="0" w:after="240" w:afterAutospacing="0" w:line="36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B934D8"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w:t>
      </w:r>
      <w:r w:rsidR="00E00A6B">
        <w:rPr>
          <w:b/>
          <w:color w:val="202122"/>
          <w:sz w:val="28"/>
          <w:szCs w:val="28"/>
        </w:rPr>
        <w:t>2</w:t>
      </w:r>
      <w:r w:rsidR="00BF6E77">
        <w:rPr>
          <w:b/>
          <w:color w:val="202122"/>
          <w:sz w:val="28"/>
          <w:szCs w:val="28"/>
        </w:rPr>
        <w:t>.1.3</w:t>
      </w:r>
      <w:r w:rsidR="00E00A6B">
        <w:rPr>
          <w:b/>
          <w:color w:val="202122"/>
          <w:sz w:val="28"/>
          <w:szCs w:val="28"/>
        </w:rPr>
        <w:tab/>
      </w:r>
      <w:r>
        <w:rPr>
          <w:b/>
          <w:color w:val="202122"/>
          <w:sz w:val="28"/>
          <w:szCs w:val="28"/>
        </w:rPr>
        <w:t>MATERIALS</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sidR="00214CDE">
        <w:rPr>
          <w:color w:val="202122"/>
          <w:sz w:val="28"/>
          <w:szCs w:val="28"/>
        </w:rPr>
        <w:t xml:space="preserve"> BIORAJ Pharmaceuticals,</w:t>
      </w:r>
      <w:r>
        <w:rPr>
          <w:color w:val="202122"/>
          <w:sz w:val="28"/>
          <w:szCs w:val="28"/>
        </w:rPr>
        <w:t xml:space="preserve"> Ilorin.</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p>
    <w:p w:rsidR="003172CB" w:rsidRDefault="00E00A6B" w:rsidP="00740C92">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r>
      <w:r w:rsidR="007344AE">
        <w:rPr>
          <w:b/>
          <w:color w:val="202122"/>
          <w:sz w:val="28"/>
          <w:szCs w:val="28"/>
        </w:rPr>
        <w:t xml:space="preserve">EXPERIMENTAL </w:t>
      </w:r>
      <w:r w:rsidR="003172CB">
        <w:rPr>
          <w:b/>
          <w:color w:val="202122"/>
          <w:sz w:val="28"/>
          <w:szCs w:val="28"/>
        </w:rPr>
        <w:t>PROCEDURE</w:t>
      </w:r>
      <w:r w:rsidR="0032647A">
        <w:rPr>
          <w:color w:val="202122"/>
          <w:sz w:val="28"/>
          <w:szCs w:val="28"/>
        </w:rPr>
        <w:t>S</w:t>
      </w:r>
    </w:p>
    <w:p w:rsidR="003172CB" w:rsidRDefault="003172C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sidR="00CC3D23">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sidR="00CC3D23">
        <w:rPr>
          <w:b/>
          <w:color w:val="202122"/>
          <w:sz w:val="28"/>
          <w:szCs w:val="28"/>
        </w:rPr>
        <w:t>IBUPROFEN Ni</w:t>
      </w:r>
      <w:r w:rsidR="00032D1C">
        <w:rPr>
          <w:b/>
          <w:color w:val="202122"/>
          <w:sz w:val="28"/>
          <w:szCs w:val="28"/>
        </w:rPr>
        <w:t xml:space="preserve"> </w:t>
      </w:r>
      <w:r w:rsidR="00CC3D23">
        <w:rPr>
          <w:b/>
          <w:color w:val="202122"/>
          <w:sz w:val="28"/>
          <w:szCs w:val="28"/>
        </w:rPr>
        <w:t>(ii) COMPLEX FORMATION</w:t>
      </w:r>
    </w:p>
    <w:p w:rsidR="00CC3D23"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9C7B46">
        <w:rPr>
          <w:color w:val="202122"/>
          <w:sz w:val="28"/>
          <w:szCs w:val="28"/>
        </w:rPr>
        <w:t>g of</w:t>
      </w:r>
      <w:r w:rsidR="002E2395">
        <w:rPr>
          <w:color w:val="202122"/>
          <w:sz w:val="28"/>
          <w:szCs w:val="28"/>
        </w:rPr>
        <w:t xml:space="preserve"> ibuprofen was weighed using a digital pocket scale and </w:t>
      </w:r>
      <w:r w:rsidR="007344AE">
        <w:rPr>
          <w:color w:val="202122"/>
          <w:sz w:val="28"/>
          <w:szCs w:val="28"/>
        </w:rPr>
        <w:t xml:space="preserve">was then dissolved in 10cm3 of </w:t>
      </w:r>
      <w:r w:rsidR="002E2395">
        <w:rPr>
          <w:color w:val="202122"/>
          <w:sz w:val="28"/>
          <w:szCs w:val="28"/>
        </w:rPr>
        <w:t>distilled water using a clean dried round bottom flask.</w:t>
      </w:r>
    </w:p>
    <w:p w:rsidR="007344AE"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w:t>
      </w:r>
      <w:r w:rsidR="007344AE">
        <w:rPr>
          <w:color w:val="202122"/>
          <w:sz w:val="28"/>
          <w:szCs w:val="28"/>
        </w:rPr>
        <w:t>g of NiSO</w:t>
      </w:r>
      <w:r w:rsidR="007344AE" w:rsidRPr="007344AE">
        <w:rPr>
          <w:color w:val="202122"/>
          <w:sz w:val="28"/>
          <w:szCs w:val="28"/>
          <w:vertAlign w:val="subscript"/>
        </w:rPr>
        <w:t>4</w:t>
      </w:r>
      <w:r w:rsidR="007344AE">
        <w:rPr>
          <w:color w:val="202122"/>
          <w:sz w:val="28"/>
          <w:szCs w:val="28"/>
        </w:rPr>
        <w:t>.6H</w:t>
      </w:r>
      <w:r w:rsidR="007344AE" w:rsidRPr="007344AE">
        <w:rPr>
          <w:color w:val="202122"/>
          <w:sz w:val="28"/>
          <w:szCs w:val="28"/>
          <w:vertAlign w:val="subscript"/>
        </w:rPr>
        <w:t>2</w:t>
      </w:r>
      <w:r w:rsidR="007344AE">
        <w:rPr>
          <w:color w:val="202122"/>
          <w:sz w:val="28"/>
          <w:szCs w:val="28"/>
        </w:rPr>
        <w:t>O was also weighed using a digital pocket scale and was then dissolved in 10cm3 of distilled water in a beaker.</w:t>
      </w:r>
    </w:p>
    <w:p w:rsidR="00032D1C" w:rsidRDefault="007344AE"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sidR="00032D1C">
        <w:rPr>
          <w:color w:val="202122"/>
          <w:sz w:val="28"/>
          <w:szCs w:val="28"/>
        </w:rPr>
        <w:t>the mixture and it was refluxed for 1 hour after which the solution was allowed to cool</w:t>
      </w:r>
      <w:r w:rsidR="0032647A">
        <w:rPr>
          <w:color w:val="202122"/>
          <w:sz w:val="28"/>
          <w:szCs w:val="28"/>
        </w:rPr>
        <w:t xml:space="preserve"> and a light blue color was observed</w:t>
      </w:r>
      <w:r w:rsidR="00032D1C">
        <w:rPr>
          <w:color w:val="202122"/>
          <w:sz w:val="28"/>
          <w:szCs w:val="28"/>
        </w:rPr>
        <w:t>. The resulting solution was filtered using a filter paper. The precipitate was then washed off with methanol.</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IBNi(ii) complex. </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weight </w:t>
      </w:r>
      <w:r w:rsidR="00707569">
        <w:rPr>
          <w:color w:val="202122"/>
          <w:sz w:val="28"/>
          <w:szCs w:val="28"/>
        </w:rPr>
        <w:t>of the complex obtained was 1.7</w:t>
      </w:r>
      <w:r>
        <w:rPr>
          <w:color w:val="202122"/>
          <w:sz w:val="28"/>
          <w:szCs w:val="28"/>
        </w:rPr>
        <w:t>g of methanol.</w:t>
      </w:r>
    </w:p>
    <w:p w:rsidR="00F33E94"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sidR="00032D1C">
        <w:rPr>
          <w:b/>
          <w:color w:val="202122"/>
          <w:sz w:val="28"/>
          <w:szCs w:val="28"/>
        </w:rPr>
        <w:t>IBUPROFEN Cu (ii) COMPLEX FORMATION</w:t>
      </w:r>
    </w:p>
    <w:p w:rsidR="00F33E94"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F33E94">
        <w:rPr>
          <w:color w:val="202122"/>
          <w:sz w:val="28"/>
          <w:szCs w:val="28"/>
        </w:rPr>
        <w:t>g of ibuprofen was weighed using a digital pocket scale and was then dissolved in 10cm3 of distilled water using a clean dried round bottom flask.</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w:t>
      </w:r>
      <w:r w:rsidR="00F33E94">
        <w:rPr>
          <w:color w:val="202122"/>
          <w:sz w:val="28"/>
          <w:szCs w:val="28"/>
        </w:rPr>
        <w:t>g of CuSO</w:t>
      </w:r>
      <w:r w:rsidR="00F33E94" w:rsidRPr="00F33E94">
        <w:rPr>
          <w:color w:val="202122"/>
          <w:sz w:val="28"/>
          <w:szCs w:val="28"/>
          <w:vertAlign w:val="subscript"/>
        </w:rPr>
        <w:t>4</w:t>
      </w:r>
      <w:r w:rsidR="00F33E94">
        <w:rPr>
          <w:color w:val="202122"/>
          <w:sz w:val="28"/>
          <w:szCs w:val="28"/>
        </w:rPr>
        <w:t xml:space="preserve"> was also weighed and was then dissolved in 10cm</w:t>
      </w:r>
      <w:r w:rsidR="00F33E94" w:rsidRPr="00F33E94">
        <w:rPr>
          <w:color w:val="202122"/>
          <w:sz w:val="28"/>
          <w:szCs w:val="28"/>
          <w:vertAlign w:val="superscript"/>
        </w:rPr>
        <w:t>3</w:t>
      </w:r>
      <w:r w:rsidR="00F33E94">
        <w:rPr>
          <w:color w:val="202122"/>
          <w:sz w:val="28"/>
          <w:szCs w:val="28"/>
        </w:rPr>
        <w:t xml:space="preserve"> of distilled water in a beaker.</w:t>
      </w:r>
      <w:r w:rsidR="00F33E94" w:rsidRPr="00F33E94">
        <w:rPr>
          <w:color w:val="202122"/>
          <w:sz w:val="28"/>
          <w:szCs w:val="28"/>
        </w:rPr>
        <w:t xml:space="preserve"> </w:t>
      </w:r>
      <w:r w:rsidR="00F33E94">
        <w:rPr>
          <w:color w:val="202122"/>
          <w:sz w:val="28"/>
          <w:szCs w:val="28"/>
        </w:rPr>
        <w:t>The magnetic stirrer was placed in the mixture and it was refluxed for 1 hour after which the solution was allowed to cool</w:t>
      </w:r>
      <w:r w:rsidR="0032647A">
        <w:rPr>
          <w:color w:val="202122"/>
          <w:sz w:val="28"/>
          <w:szCs w:val="28"/>
        </w:rPr>
        <w:t xml:space="preserve"> and a light green color was observed</w:t>
      </w:r>
      <w:r w:rsidR="00F33E94">
        <w:rPr>
          <w:color w:val="202122"/>
          <w:sz w:val="28"/>
          <w:szCs w:val="28"/>
        </w:rPr>
        <w:t>. The resulting solution was filtered using a filter paper. The precipitate was then washed off with methanol. The complex obtained was weighed and put in a</w:t>
      </w:r>
      <w:r w:rsidR="0032647A">
        <w:rPr>
          <w:color w:val="202122"/>
          <w:sz w:val="28"/>
          <w:szCs w:val="28"/>
        </w:rPr>
        <w:t xml:space="preserve"> container which was labeled IB</w:t>
      </w:r>
      <w:r w:rsidR="00F33E94">
        <w:rPr>
          <w:color w:val="202122"/>
          <w:sz w:val="28"/>
          <w:szCs w:val="28"/>
        </w:rPr>
        <w:t>Cu(ii) complex.  The copper solution was added to the ibuprofen solution and shaken vigorously. The</w:t>
      </w:r>
      <w:r w:rsidR="00B76476">
        <w:rPr>
          <w:color w:val="202122"/>
          <w:sz w:val="28"/>
          <w:szCs w:val="28"/>
        </w:rPr>
        <w:t xml:space="preserve"> weight </w:t>
      </w:r>
      <w:r>
        <w:rPr>
          <w:color w:val="202122"/>
          <w:sz w:val="28"/>
          <w:szCs w:val="28"/>
        </w:rPr>
        <w:t>of the complex obtained was 3.5</w:t>
      </w:r>
      <w:r w:rsidR="00B76476">
        <w:rPr>
          <w:color w:val="202122"/>
          <w:sz w:val="28"/>
          <w:szCs w:val="28"/>
        </w:rPr>
        <w:t>g.</w:t>
      </w:r>
    </w:p>
    <w:p w:rsidR="00707569" w:rsidRPr="00707569"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r>
      <w:r w:rsidR="00707569">
        <w:rPr>
          <w:b/>
          <w:color w:val="202122"/>
          <w:sz w:val="28"/>
          <w:szCs w:val="28"/>
        </w:rPr>
        <w:t>IBUPROFEN (Fe) FORMATION</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707569"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rsidR="007344AE" w:rsidRPr="00E00A6B"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sidR="007344AE">
        <w:rPr>
          <w:color w:val="202122"/>
          <w:sz w:val="28"/>
          <w:szCs w:val="28"/>
        </w:rPr>
        <w:t xml:space="preserve"> </w:t>
      </w:r>
      <w:r w:rsidR="0032647A">
        <w:rPr>
          <w:b/>
          <w:color w:val="202122"/>
          <w:sz w:val="28"/>
          <w:szCs w:val="28"/>
        </w:rPr>
        <w:t>CHARACTERIZATION METHODS</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r w:rsidR="0032647A">
        <w:rPr>
          <w:b/>
          <w:color w:val="202122"/>
          <w:sz w:val="28"/>
          <w:szCs w:val="28"/>
        </w:rPr>
        <w:t>SolubilityTest.</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r>
      <w:r w:rsidR="0032647A">
        <w:rPr>
          <w:b/>
          <w:color w:val="202122"/>
          <w:sz w:val="28"/>
          <w:szCs w:val="28"/>
        </w:rPr>
        <w:t>MELTING POINT DETERMINATION</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5D5EEB" w:rsidRDefault="005D5EEB" w:rsidP="00740C92">
      <w:pPr>
        <w:pStyle w:val="NormalWeb"/>
        <w:shd w:val="clear" w:color="auto" w:fill="FFFFFF"/>
        <w:spacing w:before="120" w:beforeAutospacing="0" w:after="240" w:afterAutospacing="0" w:line="480" w:lineRule="auto"/>
        <w:jc w:val="both"/>
        <w:rPr>
          <w:b/>
          <w:color w:val="202122"/>
          <w:sz w:val="28"/>
          <w:szCs w:val="28"/>
        </w:rPr>
      </w:pP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r>
      <w:r w:rsidR="0032647A">
        <w:rPr>
          <w:b/>
          <w:color w:val="202122"/>
          <w:sz w:val="28"/>
          <w:szCs w:val="28"/>
        </w:rPr>
        <w:t>METHOD</w:t>
      </w:r>
    </w:p>
    <w:p w:rsidR="0032647A" w:rsidRDefault="00A5295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r w:rsidR="0032647A">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32647A" w:rsidRPr="00A5295A" w:rsidRDefault="0032647A" w:rsidP="00FB3B69">
      <w:pPr>
        <w:spacing w:line="480" w:lineRule="auto"/>
        <w:ind w:left="1440" w:firstLine="720"/>
        <w:jc w:val="both"/>
        <w:rPr>
          <w:rFonts w:ascii="Times New Roman" w:hAnsi="Times New Roman" w:cs="Times New Roman"/>
          <w:b/>
          <w:sz w:val="34"/>
          <w:szCs w:val="28"/>
        </w:rPr>
      </w:pPr>
      <w:r w:rsidRPr="00A5295A">
        <w:rPr>
          <w:rFonts w:ascii="Times New Roman" w:hAnsi="Times New Roman" w:cs="Times New Roman"/>
          <w:b/>
          <w:sz w:val="34"/>
          <w:szCs w:val="28"/>
        </w:rPr>
        <w:lastRenderedPageBreak/>
        <w:t>CHAPTER THREE</w:t>
      </w:r>
    </w:p>
    <w:p w:rsid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32647A">
        <w:rPr>
          <w:rFonts w:ascii="Times New Roman" w:hAnsi="Times New Roman" w:cs="Times New Roman"/>
          <w:b/>
          <w:sz w:val="28"/>
          <w:szCs w:val="28"/>
        </w:rPr>
        <w:t>RESULTS AND DISCUSSION</w:t>
      </w:r>
    </w:p>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32647A" w:rsidRP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sidR="0032647A">
        <w:rPr>
          <w:rFonts w:ascii="Times New Roman" w:hAnsi="Times New Roman" w:cs="Times New Roman"/>
          <w:b/>
          <w:sz w:val="28"/>
          <w:szCs w:val="28"/>
        </w:rPr>
        <w:t>RESULTS OF SOLUBILITY TEST</w:t>
      </w:r>
    </w:p>
    <w:tbl>
      <w:tblPr>
        <w:tblStyle w:val="TableGrid"/>
        <w:tblW w:w="0" w:type="auto"/>
        <w:tblLook w:val="04A0"/>
      </w:tblPr>
      <w:tblGrid>
        <w:gridCol w:w="1321"/>
        <w:gridCol w:w="1088"/>
        <w:gridCol w:w="1180"/>
        <w:gridCol w:w="1290"/>
        <w:gridCol w:w="827"/>
        <w:gridCol w:w="1150"/>
        <w:gridCol w:w="1181"/>
        <w:gridCol w:w="1539"/>
      </w:tblGrid>
      <w:tr w:rsidR="0032647A" w:rsidTr="0032647A">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32647A" w:rsidRPr="0032647A" w:rsidRDefault="0032647A" w:rsidP="00740C92">
            <w:pPr>
              <w:spacing w:line="480" w:lineRule="auto"/>
              <w:jc w:val="both"/>
              <w:rPr>
                <w:rFonts w:ascii="Times New Roman" w:hAnsi="Times New Roman" w:cs="Times New Roman"/>
                <w:sz w:val="28"/>
                <w:szCs w:val="28"/>
              </w:rPr>
            </w:pPr>
          </w:p>
        </w:tc>
      </w:tr>
      <w:tr w:rsidR="0032647A" w:rsidTr="0032647A">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5325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r w:rsidR="00581FFC">
              <w:rPr>
                <w:rFonts w:ascii="Times New Roman" w:hAnsi="Times New Roman" w:cs="Times New Roman"/>
                <w:sz w:val="28"/>
                <w:szCs w:val="28"/>
              </w:rPr>
              <w:t xml:space="preserve">           </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tc>
      </w:tr>
    </w:tbl>
    <w:p w:rsidR="0032647A" w:rsidRDefault="001332AE" w:rsidP="00740C92">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55325C" w:rsidRDefault="0055325C" w:rsidP="00740C92">
      <w:pPr>
        <w:spacing w:line="480" w:lineRule="auto"/>
        <w:jc w:val="both"/>
        <w:rPr>
          <w:rFonts w:ascii="Times New Roman" w:hAnsi="Times New Roman" w:cs="Times New Roman"/>
          <w:sz w:val="28"/>
          <w:szCs w:val="28"/>
        </w:rPr>
      </w:pPr>
    </w:p>
    <w:p w:rsidR="0055325C"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3.1.2</w:t>
      </w:r>
      <w:r>
        <w:rPr>
          <w:rFonts w:ascii="Times New Roman" w:hAnsi="Times New Roman" w:cs="Times New Roman"/>
          <w:b/>
          <w:sz w:val="28"/>
          <w:szCs w:val="28"/>
        </w:rPr>
        <w:tab/>
      </w:r>
      <w:r w:rsidR="0055325C">
        <w:rPr>
          <w:rFonts w:ascii="Times New Roman" w:hAnsi="Times New Roman" w:cs="Times New Roman"/>
          <w:b/>
          <w:sz w:val="28"/>
          <w:szCs w:val="28"/>
        </w:rPr>
        <w:t>INTEPRETATION OF SOLUBI</w:t>
      </w:r>
      <w:r w:rsidR="00FB3B69">
        <w:rPr>
          <w:rFonts w:ascii="Times New Roman" w:hAnsi="Times New Roman" w:cs="Times New Roman"/>
          <w:b/>
          <w:sz w:val="28"/>
          <w:szCs w:val="28"/>
        </w:rPr>
        <w:t>L</w:t>
      </w:r>
      <w:r w:rsidR="0055325C">
        <w:rPr>
          <w:rFonts w:ascii="Times New Roman" w:hAnsi="Times New Roman" w:cs="Times New Roman"/>
          <w:b/>
          <w:sz w:val="28"/>
          <w:szCs w:val="28"/>
        </w:rPr>
        <w:t>ITY TEST</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w:t>
      </w:r>
      <w:r w:rsidR="00FB3B69">
        <w:rPr>
          <w:rFonts w:ascii="Times New Roman" w:hAnsi="Times New Roman" w:cs="Times New Roman"/>
          <w:sz w:val="28"/>
          <w:szCs w:val="28"/>
        </w:rPr>
        <w:t>c</w:t>
      </w:r>
      <w:r>
        <w:rPr>
          <w:rFonts w:ascii="Times New Roman" w:hAnsi="Times New Roman" w:cs="Times New Roman"/>
          <w:sz w:val="28"/>
          <w:szCs w:val="28"/>
        </w:rPr>
        <w:t>omplexes and the ligand were slightly soluble in methanol. Solubility of the ligand and the complexes were poor in ethanol , benzene</w:t>
      </w:r>
      <w:r w:rsidR="003F4EED">
        <w:rPr>
          <w:rFonts w:ascii="Times New Roman" w:hAnsi="Times New Roman" w:cs="Times New Roman"/>
          <w:sz w:val="28"/>
          <w:szCs w:val="28"/>
        </w:rPr>
        <w:t>, petroleum ether, acetone and chloroform.</w:t>
      </w: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3F4EED">
        <w:rPr>
          <w:rFonts w:ascii="Times New Roman" w:hAnsi="Times New Roman" w:cs="Times New Roman"/>
          <w:b/>
          <w:sz w:val="28"/>
          <w:szCs w:val="28"/>
        </w:rPr>
        <w:t>RESULTS OF MELTING POINT TEST</w:t>
      </w:r>
    </w:p>
    <w:tbl>
      <w:tblPr>
        <w:tblStyle w:val="TableGrid"/>
        <w:tblW w:w="0" w:type="auto"/>
        <w:tblLook w:val="04A0"/>
      </w:tblPr>
      <w:tblGrid>
        <w:gridCol w:w="4788"/>
        <w:gridCol w:w="4788"/>
      </w:tblGrid>
      <w:tr w:rsidR="003F4EED" w:rsidTr="003F4EED">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IBNi(ii)</w:t>
            </w:r>
            <w:r>
              <w:rPr>
                <w:rFonts w:ascii="Times New Roman" w:hAnsi="Times New Roman" w:cs="Times New Roman"/>
                <w:sz w:val="28"/>
                <w:szCs w:val="28"/>
              </w:rPr>
              <w:t xml:space="preserve">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3F4EED" w:rsidTr="003F4EED">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3F4EED" w:rsidRDefault="003F4EED" w:rsidP="00740C92">
      <w:pPr>
        <w:spacing w:line="480" w:lineRule="auto"/>
        <w:jc w:val="both"/>
        <w:rPr>
          <w:rFonts w:ascii="Times New Roman" w:hAnsi="Times New Roman" w:cs="Times New Roman"/>
          <w:b/>
          <w:sz w:val="28"/>
          <w:szCs w:val="28"/>
        </w:rPr>
      </w:pP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sidR="003F4EED">
        <w:rPr>
          <w:rFonts w:ascii="Times New Roman" w:hAnsi="Times New Roman" w:cs="Times New Roman"/>
          <w:b/>
          <w:sz w:val="28"/>
          <w:szCs w:val="28"/>
        </w:rPr>
        <w:t>INTERPRETATION OF MELTING POINT RANGE</w:t>
      </w:r>
    </w:p>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r w:rsidR="004D0521">
        <w:rPr>
          <w:rFonts w:ascii="Times New Roman" w:hAnsi="Times New Roman" w:cs="Times New Roman"/>
          <w:sz w:val="28"/>
          <w:szCs w:val="28"/>
        </w:rPr>
        <w:t>.</w:t>
      </w:r>
    </w:p>
    <w:p w:rsidR="00B07BF5" w:rsidRDefault="00B07BF5" w:rsidP="00740C92">
      <w:pPr>
        <w:spacing w:line="480" w:lineRule="auto"/>
        <w:jc w:val="both"/>
        <w:rPr>
          <w:rFonts w:ascii="Times New Roman" w:hAnsi="Times New Roman" w:cs="Times New Roman"/>
          <w:b/>
          <w:sz w:val="28"/>
          <w:szCs w:val="28"/>
        </w:rPr>
      </w:pPr>
    </w:p>
    <w:p w:rsidR="00B07BF5" w:rsidRDefault="00B07BF5" w:rsidP="00740C92">
      <w:pPr>
        <w:spacing w:line="480" w:lineRule="auto"/>
        <w:jc w:val="both"/>
        <w:rPr>
          <w:rFonts w:ascii="Times New Roman" w:hAnsi="Times New Roman" w:cs="Times New Roman"/>
          <w:b/>
          <w:sz w:val="28"/>
          <w:szCs w:val="28"/>
        </w:rPr>
      </w:pPr>
    </w:p>
    <w:p w:rsidR="00D74229" w:rsidRDefault="00D74229" w:rsidP="00740C92">
      <w:pPr>
        <w:tabs>
          <w:tab w:val="left" w:pos="3435"/>
        </w:tabs>
        <w:jc w:val="both"/>
        <w:rPr>
          <w:rFonts w:ascii="Times New Roman" w:hAnsi="Times New Roman" w:cs="Times New Roman"/>
          <w:sz w:val="28"/>
          <w:szCs w:val="28"/>
        </w:rPr>
      </w:pPr>
    </w:p>
    <w:p w:rsidR="00EA3226" w:rsidRPr="00FB3B69" w:rsidRDefault="00EA3226" w:rsidP="00740C92">
      <w:pPr>
        <w:tabs>
          <w:tab w:val="left" w:pos="343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4CDE">
        <w:rPr>
          <w:rFonts w:ascii="Times New Roman" w:hAnsi="Times New Roman" w:cs="Times New Roman"/>
          <w:b/>
          <w:sz w:val="28"/>
          <w:szCs w:val="28"/>
        </w:rPr>
        <w:tab/>
      </w:r>
      <w:r w:rsidRPr="00A5295A">
        <w:rPr>
          <w:rFonts w:ascii="Times New Roman" w:hAnsi="Times New Roman" w:cs="Times New Roman"/>
          <w:b/>
          <w:sz w:val="34"/>
          <w:szCs w:val="28"/>
        </w:rPr>
        <w:t>CHAPTER FOUR</w:t>
      </w:r>
    </w:p>
    <w:p w:rsidR="00EA3226" w:rsidRDefault="00EA3226" w:rsidP="00740C92">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w:t>
      </w:r>
      <w:r w:rsidR="00D74229">
        <w:rPr>
          <w:rFonts w:ascii="Times New Roman" w:hAnsi="Times New Roman" w:cs="Times New Roman"/>
          <w:b/>
          <w:sz w:val="28"/>
          <w:szCs w:val="28"/>
        </w:rPr>
        <w:t xml:space="preserve">   CONCLUSION </w:t>
      </w:r>
    </w:p>
    <w:p w:rsidR="00EA3226" w:rsidRDefault="00F622AB" w:rsidP="00740C92">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w:t>
      </w:r>
      <w:r w:rsidR="00214CDE">
        <w:rPr>
          <w:rFonts w:ascii="Times New Roman" w:hAnsi="Times New Roman" w:cs="Times New Roman"/>
          <w:sz w:val="28"/>
          <w:szCs w:val="28"/>
        </w:rPr>
        <w:t xml:space="preserve"> place. </w:t>
      </w: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D74229" w:rsidRPr="00D74229" w:rsidRDefault="0030148D" w:rsidP="00214CDE">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214CDE">
        <w:rPr>
          <w:rFonts w:ascii="Times New Roman" w:hAnsi="Times New Roman" w:cs="Times New Roman"/>
          <w:b/>
          <w:sz w:val="28"/>
          <w:szCs w:val="28"/>
        </w:rPr>
        <w:tab/>
      </w:r>
      <w:r w:rsidR="00D74229" w:rsidRPr="0066021E">
        <w:rPr>
          <w:rFonts w:ascii="Times New Roman" w:hAnsi="Times New Roman" w:cs="Times New Roman"/>
          <w:b/>
          <w:sz w:val="28"/>
          <w:szCs w:val="28"/>
        </w:rPr>
        <w:t xml:space="preserve">REFERENCES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 Tripathi KD. Non steroidal anti inflammatory dr</w:t>
      </w:r>
      <w:r>
        <w:rPr>
          <w:rFonts w:ascii="Times New Roman" w:hAnsi="Times New Roman" w:cs="Times New Roman"/>
          <w:color w:val="000000"/>
          <w:sz w:val="28"/>
          <w:szCs w:val="28"/>
        </w:rPr>
        <w:t>ugs and anti pyretic analgesics</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 xml:space="preserve">In: Essentials of medical pharmacology. 5th edn., Jaypee Brothers, New </w:t>
      </w: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Delhi,</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2003. p. 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Nitro-argenine methyl ester, a non selective inhibitor of</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nitric oxide synthase reduces ibuprofen-induced gastric mucosal injury in the</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rat. Dig Dis 2005;50(9):1632-1640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drug? An observational cohort study in general practice. Int J Clin Prat 2004;</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(144):27-32.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851.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 Wahbi AA, Hassan E, Hamdy D, Khamis E, Barary M. Spectrophotometric</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methods for the determination of Ibuprofen in tablets. Pak J Pharm Sci 2005</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Oct;18(4):1-6.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 Roberts LK, Morrow JD. Analgesic antipyretic and anti inflammatory agents</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Pr>
          <w:rFonts w:ascii="Times New Roman" w:hAnsi="Times New Roman" w:cs="Times New Roman"/>
          <w:color w:val="000000"/>
          <w:sz w:val="28"/>
          <w:szCs w:val="28"/>
        </w:rPr>
        <w:t>and drugs e</w:t>
      </w:r>
      <w:r w:rsidR="00D74229" w:rsidRPr="0066021E">
        <w:rPr>
          <w:rFonts w:ascii="Times New Roman" w:hAnsi="Times New Roman" w:cs="Times New Roman"/>
          <w:color w:val="000000"/>
          <w:sz w:val="28"/>
          <w:szCs w:val="28"/>
        </w:rPr>
        <w:t>mpl</w:t>
      </w:r>
      <w:r w:rsidR="00D74229">
        <w:rPr>
          <w:rFonts w:ascii="Times New Roman" w:hAnsi="Times New Roman" w:cs="Times New Roman"/>
          <w:color w:val="000000"/>
          <w:sz w:val="28"/>
          <w:szCs w:val="28"/>
        </w:rPr>
        <w:t>o</w:t>
      </w:r>
      <w:r w:rsidR="00D74229" w:rsidRPr="0066021E">
        <w:rPr>
          <w:rFonts w:ascii="Times New Roman" w:hAnsi="Times New Roman" w:cs="Times New Roman"/>
          <w:color w:val="000000"/>
          <w:sz w:val="28"/>
          <w:szCs w:val="28"/>
        </w:rPr>
        <w:t>yed in treatment of gout. In: Hardman JG and Limbird LE</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 xml:space="preserve">editors. Goodman and Gillman’s the pharmacological basis of therapeutics. </w:t>
      </w: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10th</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00D74229" w:rsidRPr="0066021E">
        <w:rPr>
          <w:rFonts w:ascii="Times New Roman" w:hAnsi="Times New Roman" w:cs="Times New Roman"/>
          <w:color w:val="000000"/>
          <w:sz w:val="28"/>
          <w:szCs w:val="28"/>
        </w:rPr>
        <w:t xml:space="preserve">ed., McGraw hill, </w:t>
      </w:r>
      <w:r w:rsidR="00D74229">
        <w:rPr>
          <w:rFonts w:ascii="Times New Roman" w:hAnsi="Times New Roman" w:cs="Times New Roman"/>
          <w:color w:val="000000"/>
          <w:sz w:val="28"/>
          <w:szCs w:val="28"/>
        </w:rPr>
        <w:t>New York, Chicago, 2001.p. 711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 Ritter JM, Lewis L, Mant TG. Anal</w:t>
      </w:r>
      <w:r>
        <w:rPr>
          <w:rFonts w:ascii="Times New Roman" w:hAnsi="Times New Roman" w:cs="Times New Roman"/>
          <w:color w:val="000000"/>
          <w:sz w:val="28"/>
          <w:szCs w:val="28"/>
        </w:rPr>
        <w:t>gesics and the control of pain.</w:t>
      </w:r>
      <w:r w:rsidRPr="0066021E">
        <w:rPr>
          <w:rFonts w:ascii="Times New Roman" w:hAnsi="Times New Roman" w:cs="Times New Roman"/>
          <w:color w:val="000000"/>
          <w:sz w:val="28"/>
          <w:szCs w:val="28"/>
        </w:rPr>
        <w:t>In: A text</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book of clinical pharmacology. 4th e</w:t>
      </w:r>
      <w:r w:rsidR="00D74229">
        <w:rPr>
          <w:rFonts w:ascii="Times New Roman" w:hAnsi="Times New Roman" w:cs="Times New Roman"/>
          <w:color w:val="000000"/>
          <w:sz w:val="28"/>
          <w:szCs w:val="28"/>
        </w:rPr>
        <w:t>d., Arnold London, 1999.p. 216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rate of some selective non steroidal anti inflammatory drugs. Drug Dev Ind</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Pharm 1983;9(5):767-793.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9. Ross JM, DeHoratius J. Non narcotic</w:t>
      </w:r>
      <w:r>
        <w:rPr>
          <w:rFonts w:ascii="Times New Roman" w:hAnsi="Times New Roman" w:cs="Times New Roman"/>
          <w:color w:val="000000"/>
          <w:sz w:val="28"/>
          <w:szCs w:val="28"/>
        </w:rPr>
        <w:t xml:space="preserve"> analgesics. In: DiPalma JR and </w:t>
      </w:r>
      <w:r w:rsidR="00A5295A">
        <w:rPr>
          <w:rFonts w:ascii="Times New Roman" w:hAnsi="Times New Roman" w:cs="Times New Roman"/>
          <w:color w:val="000000"/>
          <w:sz w:val="28"/>
          <w:szCs w:val="28"/>
        </w:rPr>
        <w:tab/>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xml:space="preserve">, McGraw </w:t>
      </w:r>
      <w:r w:rsidR="00A5295A">
        <w:rPr>
          <w:rFonts w:ascii="Times New Roman" w:hAnsi="Times New Roman" w:cs="Times New Roman"/>
          <w:color w:val="000000"/>
          <w:sz w:val="28"/>
          <w:szCs w:val="28"/>
        </w:rPr>
        <w:tab/>
      </w:r>
      <w:r w:rsidRPr="0066021E">
        <w:rPr>
          <w:rFonts w:ascii="Times New Roman" w:hAnsi="Times New Roman" w:cs="Times New Roman"/>
          <w:color w:val="000000"/>
          <w:sz w:val="28"/>
          <w:szCs w:val="28"/>
        </w:rPr>
        <w:t>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 xml:space="preserve">influence of hemodialysis on the pharmacokinetics of ibuprofen and its </w:t>
      </w: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major</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 xml:space="preserve">metabolites. </w:t>
      </w:r>
      <w:r w:rsidR="00D74229" w:rsidRPr="00607ABF">
        <w:rPr>
          <w:rFonts w:ascii="Times New Roman" w:hAnsi="Times New Roman" w:cs="Times New Roman"/>
          <w:i/>
          <w:color w:val="000000"/>
          <w:sz w:val="28"/>
          <w:szCs w:val="28"/>
        </w:rPr>
        <w:t>J Clin Pharmacol</w:t>
      </w:r>
      <w:r w:rsidR="00D74229" w:rsidRPr="0066021E">
        <w:rPr>
          <w:rFonts w:ascii="Times New Roman" w:hAnsi="Times New Roman" w:cs="Times New Roman"/>
          <w:color w:val="000000"/>
          <w:sz w:val="28"/>
          <w:szCs w:val="28"/>
        </w:rPr>
        <w:t xml:space="preserve"> 1986 Mar;26(3):184-190.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11. Katzung BG, Furst DE. Non steroidal anti inflammatory drugs, disease</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 xml:space="preserve">miodifying anti rheumatic drugs, non opioid analgesics, drugs used in gout. </w:t>
      </w: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In:</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 xml:space="preserve">Katzung BG editor. Basic and clinical pharmacology, 7th ed., Appliton and </w:t>
      </w: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Lang</w:t>
      </w:r>
    </w:p>
    <w:p w:rsidR="00D74229"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Stamford,</w:t>
      </w:r>
      <w:r w:rsidR="00D74229">
        <w:rPr>
          <w:rFonts w:ascii="Times New Roman" w:hAnsi="Times New Roman" w:cs="Times New Roman"/>
          <w:color w:val="000000"/>
          <w:sz w:val="28"/>
          <w:szCs w:val="28"/>
        </w:rPr>
        <w:t xml:space="preserve"> Connecticut, 1998. p.586, 1068</w:t>
      </w:r>
    </w:p>
    <w:p w:rsidR="00A5295A"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12. Olive G. Analgesic/Antipyretic treatment: ibuprofen or acetaminophen? An</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update. Therapie 2006 Mar-Apr;61(2):151-160.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13. Compreton EL, Glass RC, Hird ID. The pharmacokinetic of ibuprofen in</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elderly and young subjects. 1984 Boots research reports DT 84041.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 Senekjian HO, Lee C, Kuo TH, Krothapalli R. An absorption and disposition</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of ibuprofen in hemodialysed uremic patients. Eur J Rheumatism and</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Pr>
          <w:rFonts w:ascii="Times New Roman" w:hAnsi="Times New Roman" w:cs="Times New Roman"/>
          <w:color w:val="000000"/>
          <w:sz w:val="28"/>
          <w:szCs w:val="28"/>
        </w:rPr>
        <w:t>inflammation</w:t>
      </w:r>
      <w:r w:rsidR="00D74229" w:rsidRPr="0066021E">
        <w:rPr>
          <w:rFonts w:ascii="Times New Roman" w:hAnsi="Times New Roman" w:cs="Times New Roman"/>
          <w:color w:val="000000"/>
          <w:sz w:val="28"/>
          <w:szCs w:val="28"/>
        </w:rPr>
        <w:t>1983; 6(2):155-162.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 xml:space="preserve">51st ed., Published by Medical Economic </w:t>
      </w:r>
      <w:r w:rsidR="00A5295A">
        <w:rPr>
          <w:rFonts w:ascii="Times New Roman" w:hAnsi="Times New Roman" w:cs="Times New Roman"/>
          <w:color w:val="000000"/>
          <w:sz w:val="28"/>
          <w:szCs w:val="28"/>
        </w:rPr>
        <w:tab/>
      </w:r>
      <w:r w:rsidRPr="0066021E">
        <w:rPr>
          <w:rFonts w:ascii="Times New Roman" w:hAnsi="Times New Roman" w:cs="Times New Roman"/>
          <w:color w:val="000000"/>
          <w:sz w:val="28"/>
          <w:szCs w:val="28"/>
        </w:rPr>
        <w:t>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Int J Clin Pract Suppl</w:t>
      </w:r>
      <w:r w:rsidRPr="0066021E">
        <w:rPr>
          <w:rFonts w:ascii="Times New Roman" w:hAnsi="Times New Roman" w:cs="Times New Roman"/>
          <w:color w:val="000000"/>
          <w:sz w:val="28"/>
          <w:szCs w:val="28"/>
        </w:rPr>
        <w:t xml:space="preserve"> 2003</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Apr;(135):28-31.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17. Wood DM, Monaghal J, Streete P, Jones AL, Dargan PI. Fourty five years of</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ibuprofen use. 2006 Critical care, 10: R 44.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Biochim Biophys Acta 1978 Jun;529(3):493-496.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of ibuprofen, an anti-inflammatory, analgesic and antipyretic agent. Arch Int</w:t>
      </w:r>
    </w:p>
    <w:p w:rsidR="00D74229" w:rsidRPr="0066021E" w:rsidRDefault="00A5295A"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Pharmacodyn Ther 1969 Mar;178(1):115-129.</w:t>
      </w:r>
    </w:p>
    <w:p w:rsidR="00D74229" w:rsidRPr="00E84057" w:rsidRDefault="00D74229" w:rsidP="00740C92">
      <w:pPr>
        <w:spacing w:line="480" w:lineRule="auto"/>
        <w:jc w:val="both"/>
        <w:rPr>
          <w:rFonts w:ascii="Times New Roman" w:hAnsi="Times New Roman" w:cs="Times New Roman"/>
          <w:sz w:val="28"/>
          <w:szCs w:val="28"/>
        </w:rPr>
      </w:pPr>
    </w:p>
    <w:sectPr w:rsidR="00D74229" w:rsidRPr="00E84057" w:rsidSect="006D2D67">
      <w:headerReference w:type="default" r:id="rId78"/>
      <w:footerReference w:type="default" r:id="rId7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B1D" w:rsidRDefault="00DA5B1D" w:rsidP="0032647A">
      <w:pPr>
        <w:spacing w:after="0" w:line="240" w:lineRule="auto"/>
      </w:pPr>
      <w:r>
        <w:separator/>
      </w:r>
    </w:p>
  </w:endnote>
  <w:endnote w:type="continuationSeparator" w:id="1">
    <w:p w:rsidR="00DA5B1D" w:rsidRDefault="00DA5B1D" w:rsidP="00326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9579"/>
      <w:docPartObj>
        <w:docPartGallery w:val="Page Numbers (Bottom of Page)"/>
        <w:docPartUnique/>
      </w:docPartObj>
    </w:sdtPr>
    <w:sdtContent>
      <w:p w:rsidR="006E3E23" w:rsidRDefault="00E509F5">
        <w:pPr>
          <w:pStyle w:val="Footer"/>
          <w:jc w:val="center"/>
        </w:pPr>
        <w:fldSimple w:instr=" PAGE   \* MERGEFORMAT ">
          <w:r w:rsidR="005E4182">
            <w:rPr>
              <w:noProof/>
            </w:rPr>
            <w:t>6</w:t>
          </w:r>
        </w:fldSimple>
      </w:p>
    </w:sdtContent>
  </w:sdt>
  <w:p w:rsidR="006E3E23" w:rsidRDefault="006E3E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B1D" w:rsidRDefault="00DA5B1D" w:rsidP="0032647A">
      <w:pPr>
        <w:spacing w:after="0" w:line="240" w:lineRule="auto"/>
      </w:pPr>
      <w:r>
        <w:separator/>
      </w:r>
    </w:p>
  </w:footnote>
  <w:footnote w:type="continuationSeparator" w:id="1">
    <w:p w:rsidR="00DA5B1D" w:rsidRDefault="00DA5B1D" w:rsidP="003264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23" w:rsidRDefault="006E3E23">
    <w:pPr>
      <w:pStyle w:val="Header"/>
      <w:jc w:val="center"/>
    </w:pPr>
  </w:p>
  <w:p w:rsidR="006E3E23" w:rsidRDefault="006E3E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5842"/>
    <w:rsid w:val="0000139B"/>
    <w:rsid w:val="00002CE4"/>
    <w:rsid w:val="00023781"/>
    <w:rsid w:val="00032D1C"/>
    <w:rsid w:val="00052223"/>
    <w:rsid w:val="0006705C"/>
    <w:rsid w:val="000678C2"/>
    <w:rsid w:val="00094B75"/>
    <w:rsid w:val="000B0B27"/>
    <w:rsid w:val="000E5842"/>
    <w:rsid w:val="0010290E"/>
    <w:rsid w:val="001332AE"/>
    <w:rsid w:val="0017286D"/>
    <w:rsid w:val="001840BA"/>
    <w:rsid w:val="00190761"/>
    <w:rsid w:val="001A3DB7"/>
    <w:rsid w:val="001A77A4"/>
    <w:rsid w:val="001C2A96"/>
    <w:rsid w:val="001C6357"/>
    <w:rsid w:val="001C7804"/>
    <w:rsid w:val="001D448D"/>
    <w:rsid w:val="001E1B37"/>
    <w:rsid w:val="001F4A32"/>
    <w:rsid w:val="002008AB"/>
    <w:rsid w:val="00202AB6"/>
    <w:rsid w:val="00214CDE"/>
    <w:rsid w:val="00257196"/>
    <w:rsid w:val="002609BD"/>
    <w:rsid w:val="00267306"/>
    <w:rsid w:val="002A1BEA"/>
    <w:rsid w:val="002C0819"/>
    <w:rsid w:val="002E2395"/>
    <w:rsid w:val="002F51E3"/>
    <w:rsid w:val="0030148D"/>
    <w:rsid w:val="003041C4"/>
    <w:rsid w:val="0030795D"/>
    <w:rsid w:val="003172CB"/>
    <w:rsid w:val="0032647A"/>
    <w:rsid w:val="003674ED"/>
    <w:rsid w:val="00383AEB"/>
    <w:rsid w:val="00392F84"/>
    <w:rsid w:val="003968F9"/>
    <w:rsid w:val="003B5DF0"/>
    <w:rsid w:val="003E38AB"/>
    <w:rsid w:val="003F4EED"/>
    <w:rsid w:val="004162E7"/>
    <w:rsid w:val="004357C2"/>
    <w:rsid w:val="00460979"/>
    <w:rsid w:val="00495846"/>
    <w:rsid w:val="004C5C30"/>
    <w:rsid w:val="004C6F67"/>
    <w:rsid w:val="004D0521"/>
    <w:rsid w:val="004D4758"/>
    <w:rsid w:val="004E4BBC"/>
    <w:rsid w:val="004F0E09"/>
    <w:rsid w:val="005079D0"/>
    <w:rsid w:val="00510962"/>
    <w:rsid w:val="005178F8"/>
    <w:rsid w:val="00530DDA"/>
    <w:rsid w:val="005348EE"/>
    <w:rsid w:val="00541FC9"/>
    <w:rsid w:val="0055325C"/>
    <w:rsid w:val="00561904"/>
    <w:rsid w:val="00577B9B"/>
    <w:rsid w:val="00577F24"/>
    <w:rsid w:val="00581FFC"/>
    <w:rsid w:val="0058296C"/>
    <w:rsid w:val="005855A1"/>
    <w:rsid w:val="0059185D"/>
    <w:rsid w:val="005A35CC"/>
    <w:rsid w:val="005A7809"/>
    <w:rsid w:val="005C259B"/>
    <w:rsid w:val="005D5EEB"/>
    <w:rsid w:val="005E4182"/>
    <w:rsid w:val="00605220"/>
    <w:rsid w:val="00624466"/>
    <w:rsid w:val="00631B17"/>
    <w:rsid w:val="00645D03"/>
    <w:rsid w:val="006846D1"/>
    <w:rsid w:val="00696F94"/>
    <w:rsid w:val="006B7D22"/>
    <w:rsid w:val="006D0CDB"/>
    <w:rsid w:val="006D2D67"/>
    <w:rsid w:val="006E3E23"/>
    <w:rsid w:val="00707569"/>
    <w:rsid w:val="007344AE"/>
    <w:rsid w:val="00740C92"/>
    <w:rsid w:val="007819A5"/>
    <w:rsid w:val="007B04C3"/>
    <w:rsid w:val="008006F6"/>
    <w:rsid w:val="00811B98"/>
    <w:rsid w:val="00815038"/>
    <w:rsid w:val="00820E16"/>
    <w:rsid w:val="00826655"/>
    <w:rsid w:val="0084300A"/>
    <w:rsid w:val="00857D01"/>
    <w:rsid w:val="0086285B"/>
    <w:rsid w:val="00865E4B"/>
    <w:rsid w:val="008742C1"/>
    <w:rsid w:val="008866D7"/>
    <w:rsid w:val="00891153"/>
    <w:rsid w:val="008A669F"/>
    <w:rsid w:val="008A7FD6"/>
    <w:rsid w:val="008C3379"/>
    <w:rsid w:val="00930178"/>
    <w:rsid w:val="00931CB9"/>
    <w:rsid w:val="009537B0"/>
    <w:rsid w:val="00965C04"/>
    <w:rsid w:val="00991369"/>
    <w:rsid w:val="00993A2A"/>
    <w:rsid w:val="009C0A49"/>
    <w:rsid w:val="009C7B46"/>
    <w:rsid w:val="00A217CE"/>
    <w:rsid w:val="00A2606C"/>
    <w:rsid w:val="00A265E4"/>
    <w:rsid w:val="00A5295A"/>
    <w:rsid w:val="00A665A2"/>
    <w:rsid w:val="00A93621"/>
    <w:rsid w:val="00AA34F8"/>
    <w:rsid w:val="00AC049A"/>
    <w:rsid w:val="00AC59D4"/>
    <w:rsid w:val="00AD280C"/>
    <w:rsid w:val="00AE7BCE"/>
    <w:rsid w:val="00AF5431"/>
    <w:rsid w:val="00B014C3"/>
    <w:rsid w:val="00B07BF5"/>
    <w:rsid w:val="00B44820"/>
    <w:rsid w:val="00B555CE"/>
    <w:rsid w:val="00B7210C"/>
    <w:rsid w:val="00B7334B"/>
    <w:rsid w:val="00B76476"/>
    <w:rsid w:val="00B82D3A"/>
    <w:rsid w:val="00B934D8"/>
    <w:rsid w:val="00BA06BF"/>
    <w:rsid w:val="00BA276F"/>
    <w:rsid w:val="00BC34F8"/>
    <w:rsid w:val="00BC3511"/>
    <w:rsid w:val="00BD0A91"/>
    <w:rsid w:val="00BE751C"/>
    <w:rsid w:val="00BF6E77"/>
    <w:rsid w:val="00C115F5"/>
    <w:rsid w:val="00C1691D"/>
    <w:rsid w:val="00C34F8C"/>
    <w:rsid w:val="00C637F3"/>
    <w:rsid w:val="00C8429E"/>
    <w:rsid w:val="00C85CCF"/>
    <w:rsid w:val="00CC3D23"/>
    <w:rsid w:val="00CC7916"/>
    <w:rsid w:val="00CD185A"/>
    <w:rsid w:val="00CD6D46"/>
    <w:rsid w:val="00CE4D90"/>
    <w:rsid w:val="00D33A37"/>
    <w:rsid w:val="00D356F1"/>
    <w:rsid w:val="00D4769B"/>
    <w:rsid w:val="00D74229"/>
    <w:rsid w:val="00DA0D54"/>
    <w:rsid w:val="00DA5B1D"/>
    <w:rsid w:val="00DF6E19"/>
    <w:rsid w:val="00E00A6B"/>
    <w:rsid w:val="00E509F5"/>
    <w:rsid w:val="00E52B18"/>
    <w:rsid w:val="00E54BE2"/>
    <w:rsid w:val="00E62D2F"/>
    <w:rsid w:val="00E65307"/>
    <w:rsid w:val="00E97E9C"/>
    <w:rsid w:val="00EA3226"/>
    <w:rsid w:val="00EB1E89"/>
    <w:rsid w:val="00EE55D2"/>
    <w:rsid w:val="00EF2A7E"/>
    <w:rsid w:val="00EF347D"/>
    <w:rsid w:val="00EF7C54"/>
    <w:rsid w:val="00F00DE4"/>
    <w:rsid w:val="00F10798"/>
    <w:rsid w:val="00F33E94"/>
    <w:rsid w:val="00F43270"/>
    <w:rsid w:val="00F5019E"/>
    <w:rsid w:val="00F622AB"/>
    <w:rsid w:val="00F95B4C"/>
    <w:rsid w:val="00FA1473"/>
    <w:rsid w:val="00FA6C53"/>
    <w:rsid w:val="00FB3B69"/>
    <w:rsid w:val="00FB6535"/>
    <w:rsid w:val="00FE0453"/>
    <w:rsid w:val="00FE40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67"/>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paragraph" w:customStyle="1" w:styleId="normal0">
    <w:name w:val="normal"/>
    <w:rsid w:val="00267306"/>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144050838">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1433864646">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Transition_metal" TargetMode="External"/><Relationship Id="rId18" Type="http://schemas.openxmlformats.org/officeDocument/2006/relationships/hyperlink" Target="https://en.wikipedia.org/wiki/Nickel_tetracarbonyl" TargetMode="External"/><Relationship Id="rId26" Type="http://schemas.openxmlformats.org/officeDocument/2006/relationships/hyperlink" Target="https://en.wikipedia.org/wiki/High-temperature_superconductor" TargetMode="External"/><Relationship Id="rId39" Type="http://schemas.openxmlformats.org/officeDocument/2006/relationships/hyperlink" Target="https://en.wikipedia.org/wiki/Triphenyl_phosphine" TargetMode="External"/><Relationship Id="rId21" Type="http://schemas.openxmlformats.org/officeDocument/2006/relationships/hyperlink" Target="https://en.wikipedia.org/wiki/Chalcogenides" TargetMode="External"/><Relationship Id="rId34" Type="http://schemas.openxmlformats.org/officeDocument/2006/relationships/hyperlink" Target="https://en.wikipedia.org/wiki/Amine" TargetMode="External"/><Relationship Id="rId42" Type="http://schemas.openxmlformats.org/officeDocument/2006/relationships/hyperlink" Target="https://en.wikipedia.org/wiki/Copper_deficiency" TargetMode="External"/><Relationship Id="rId47" Type="http://schemas.openxmlformats.org/officeDocument/2006/relationships/hyperlink" Target="https://en.wikipedia.org/wiki/DNA" TargetMode="External"/><Relationship Id="rId50" Type="http://schemas.openxmlformats.org/officeDocument/2006/relationships/hyperlink" Target="https://en.wikipedia.org/wiki/Wilson%27s_disease" TargetMode="External"/><Relationship Id="rId55" Type="http://schemas.openxmlformats.org/officeDocument/2006/relationships/hyperlink" Target="https://en.wikipedia.org/wiki/Ferrocene" TargetMode="External"/><Relationship Id="rId63" Type="http://schemas.openxmlformats.org/officeDocument/2006/relationships/hyperlink" Target="https://en.wikipedia.org/wiki/M%C3%B6ssbauer_spectroscopy" TargetMode="External"/><Relationship Id="rId68" Type="http://schemas.openxmlformats.org/officeDocument/2006/relationships/hyperlink" Target="https://en.wikipedia.org/wiki/Room_temperature" TargetMode="External"/><Relationship Id="rId76" Type="http://schemas.openxmlformats.org/officeDocument/2006/relationships/hyperlink" Target="https://en.wikipedia.org/wiki/Iron-deficiency_anemia" TargetMode="External"/><Relationship Id="rId7" Type="http://schemas.openxmlformats.org/officeDocument/2006/relationships/image" Target="media/image1.jpeg"/><Relationship Id="rId71" Type="http://schemas.openxmlformats.org/officeDocument/2006/relationships/hyperlink" Target="https://en.wikipedia.org/wiki/Pyrophoricity" TargetMode="External"/><Relationship Id="rId2" Type="http://schemas.openxmlformats.org/officeDocument/2006/relationships/styles" Target="styles.xml"/><Relationship Id="rId16" Type="http://schemas.openxmlformats.org/officeDocument/2006/relationships/hyperlink" Target="https://en.wikipedia.org/wiki/Ionic_radii" TargetMode="External"/><Relationship Id="rId29" Type="http://schemas.openxmlformats.org/officeDocument/2006/relationships/hyperlink" Target="https://en.wikipedia.org/wiki/Tetrahedral" TargetMode="External"/><Relationship Id="rId11" Type="http://schemas.openxmlformats.org/officeDocument/2006/relationships/hyperlink" Target="https://en.wikipedia.org/wiki/Periodic_table" TargetMode="External"/><Relationship Id="rId24" Type="http://schemas.openxmlformats.org/officeDocument/2006/relationships/hyperlink" Target="https://en.wikipedia.org/wiki/Water_of_crystallization" TargetMode="External"/><Relationship Id="rId32" Type="http://schemas.openxmlformats.org/officeDocument/2006/relationships/hyperlink" Target="https://en.wikipedia.org/wiki/Methyldiphenylphosphine" TargetMode="External"/><Relationship Id="rId37" Type="http://schemas.openxmlformats.org/officeDocument/2006/relationships/hyperlink" Target="https://en.wikipedia.org/wiki/Phosphine" TargetMode="External"/><Relationship Id="rId40" Type="http://schemas.openxmlformats.org/officeDocument/2006/relationships/hyperlink" Target="https://en.wikipedia.org/wiki/Nickel_bis(dimethylglyoximate)" TargetMode="External"/><Relationship Id="rId45" Type="http://schemas.openxmlformats.org/officeDocument/2006/relationships/hyperlink" Target="https://en.wikipedia.org/wiki/Wilson%27s_disease" TargetMode="External"/><Relationship Id="rId53" Type="http://schemas.openxmlformats.org/officeDocument/2006/relationships/hyperlink" Target="https://en.wikipedia.org/wiki/Transition_metal" TargetMode="External"/><Relationship Id="rId58" Type="http://schemas.openxmlformats.org/officeDocument/2006/relationships/hyperlink" Target="https://en.wikipedia.org/wiki/Iron(II)" TargetMode="External"/><Relationship Id="rId66" Type="http://schemas.openxmlformats.org/officeDocument/2006/relationships/hyperlink" Target="https://en.wikipedia.org/wiki/Prussian_blue" TargetMode="External"/><Relationship Id="rId74" Type="http://schemas.openxmlformats.org/officeDocument/2006/relationships/hyperlink" Target="https://en.wikipedia.org/wiki/Nutritional_deficiency"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en.wikipedia.org/wiki/Potassium_ferrate" TargetMode="External"/><Relationship Id="rId10" Type="http://schemas.openxmlformats.org/officeDocument/2006/relationships/hyperlink" Target="https://en.wikipedia.org/wiki/Group_10_element" TargetMode="External"/><Relationship Id="rId19" Type="http://schemas.openxmlformats.org/officeDocument/2006/relationships/hyperlink" Target="https://en.wikipedia.org/wiki/Metalloprotein" TargetMode="External"/><Relationship Id="rId31" Type="http://schemas.openxmlformats.org/officeDocument/2006/relationships/hyperlink" Target="https://en.wikipedia.org/wiki/Triphenylphosphine" TargetMode="External"/><Relationship Id="rId44" Type="http://schemas.openxmlformats.org/officeDocument/2006/relationships/hyperlink" Target="https://en.wikipedia.org/wiki/Neutropenia" TargetMode="External"/><Relationship Id="rId52" Type="http://schemas.openxmlformats.org/officeDocument/2006/relationships/hyperlink" Target="https://en.wikipedia.org/wiki/Alzheimer%27s_disease" TargetMode="External"/><Relationship Id="rId60" Type="http://schemas.openxmlformats.org/officeDocument/2006/relationships/hyperlink" Target="https://en.wikipedia.org/wiki/High-valent_iron" TargetMode="External"/><Relationship Id="rId65" Type="http://schemas.openxmlformats.org/officeDocument/2006/relationships/hyperlink" Target="https://en.wikipedia.org/wiki/Magnetite" TargetMode="External"/><Relationship Id="rId73" Type="http://schemas.openxmlformats.org/officeDocument/2006/relationships/hyperlink" Target="https://en.wikipedia.org/wiki/Electrolytic_iron"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Nickel" TargetMode="External"/><Relationship Id="rId14" Type="http://schemas.openxmlformats.org/officeDocument/2006/relationships/hyperlink" Target="https://en.wikipedia.org/wiki/Isomorphous" TargetMode="External"/><Relationship Id="rId22" Type="http://schemas.openxmlformats.org/officeDocument/2006/relationships/hyperlink" Target="https://en.wikipedia.org/wiki/Pnictides" TargetMode="External"/><Relationship Id="rId27" Type="http://schemas.openxmlformats.org/officeDocument/2006/relationships/hyperlink" Target="https://en.wikipedia.org/wiki/Salt_(chemistry)" TargetMode="External"/><Relationship Id="rId30" Type="http://schemas.openxmlformats.org/officeDocument/2006/relationships/hyperlink" Target="https://en.wikipedia.org/wiki/Tetracyanonickelate" TargetMode="External"/><Relationship Id="rId35" Type="http://schemas.openxmlformats.org/officeDocument/2006/relationships/hyperlink" Target="https://en.wikipedia.org/wiki/Arsine" TargetMode="External"/><Relationship Id="rId43" Type="http://schemas.openxmlformats.org/officeDocument/2006/relationships/hyperlink" Target="https://en.wikipedia.org/wiki/Anemia" TargetMode="External"/><Relationship Id="rId48" Type="http://schemas.openxmlformats.org/officeDocument/2006/relationships/hyperlink" Target="https://en.wikipedia.org/wiki/Parts_per_million" TargetMode="External"/><Relationship Id="rId56" Type="http://schemas.openxmlformats.org/officeDocument/2006/relationships/hyperlink" Target="https://en.wikipedia.org/wiki/Electron_configuration" TargetMode="External"/><Relationship Id="rId64" Type="http://schemas.openxmlformats.org/officeDocument/2006/relationships/hyperlink" Target="https://en.wikipedia.org/wiki/Mixed_valence_compound" TargetMode="External"/><Relationship Id="rId69" Type="http://schemas.openxmlformats.org/officeDocument/2006/relationships/hyperlink" Target="https://en.wikipedia.org/wiki/Iron_triad" TargetMode="External"/><Relationship Id="rId77" Type="http://schemas.openxmlformats.org/officeDocument/2006/relationships/hyperlink" Target="https://en.wikipedia.org/wiki/Pre-menopausal" TargetMode="External"/><Relationship Id="rId8" Type="http://schemas.openxmlformats.org/officeDocument/2006/relationships/image" Target="media/image2.emf"/><Relationship Id="rId51" Type="http://schemas.openxmlformats.org/officeDocument/2006/relationships/hyperlink" Target="https://en.wikipedia.org/wiki/Cirrhosis" TargetMode="External"/><Relationship Id="rId72" Type="http://schemas.openxmlformats.org/officeDocument/2006/relationships/hyperlink" Target="https://en.wikipedia.org/wiki/Nitric_acid"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Oxidation_state" TargetMode="External"/><Relationship Id="rId17" Type="http://schemas.openxmlformats.org/officeDocument/2006/relationships/hyperlink" Target="https://en.wikipedia.org/wiki/Coordination_complex" TargetMode="External"/><Relationship Id="rId25" Type="http://schemas.openxmlformats.org/officeDocument/2006/relationships/hyperlink" Target="https://en.wikipedia.org/wiki/Superconductivity" TargetMode="External"/><Relationship Id="rId33" Type="http://schemas.openxmlformats.org/officeDocument/2006/relationships/hyperlink" Target="https://en.wikipedia.org/wiki/Thiourea" TargetMode="External"/><Relationship Id="rId38" Type="http://schemas.openxmlformats.org/officeDocument/2006/relationships/hyperlink" Target="https://en.wikipedia.org/wiki/Phosphine_oxide" TargetMode="External"/><Relationship Id="rId46" Type="http://schemas.openxmlformats.org/officeDocument/2006/relationships/hyperlink" Target="https://en.wikipedia.org/wiki/Reactive_oxygen_species" TargetMode="External"/><Relationship Id="rId59" Type="http://schemas.openxmlformats.org/officeDocument/2006/relationships/hyperlink" Target="https://en.wikipedia.org/wiki/Iron(III)" TargetMode="External"/><Relationship Id="rId67" Type="http://schemas.openxmlformats.org/officeDocument/2006/relationships/hyperlink" Target="https://en.wikipedia.org/wiki/Blueprint" TargetMode="External"/><Relationship Id="rId20" Type="http://schemas.openxmlformats.org/officeDocument/2006/relationships/hyperlink" Target="https://en.wikipedia.org/wiki/Halogens" TargetMode="External"/><Relationship Id="rId41" Type="http://schemas.openxmlformats.org/officeDocument/2006/relationships/hyperlink" Target="https://en.wikipedia.org/wiki/Gravimetric_analysis" TargetMode="External"/><Relationship Id="rId54" Type="http://schemas.openxmlformats.org/officeDocument/2006/relationships/hyperlink" Target="https://en.wikipedia.org/wiki/Organometallic_chemistry" TargetMode="External"/><Relationship Id="rId62" Type="http://schemas.openxmlformats.org/officeDocument/2006/relationships/hyperlink" Target="https://en.wikipedia.org/wiki/Organoiron_chemistry" TargetMode="External"/><Relationship Id="rId70" Type="http://schemas.openxmlformats.org/officeDocument/2006/relationships/hyperlink" Target="https://en.wikipedia.org/wiki/Mercury_(element)" TargetMode="External"/><Relationship Id="rId75" Type="http://schemas.openxmlformats.org/officeDocument/2006/relationships/hyperlink" Target="https://en.wikipedia.org/wiki/Latent_iron_deficienc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Magnesium" TargetMode="External"/><Relationship Id="rId23" Type="http://schemas.openxmlformats.org/officeDocument/2006/relationships/hyperlink" Target="https://en.wikipedia.org/wiki/Oxoacid" TargetMode="External"/><Relationship Id="rId28" Type="http://schemas.openxmlformats.org/officeDocument/2006/relationships/hyperlink" Target="https://en.wikipedia.org/wiki/Octahedral" TargetMode="External"/><Relationship Id="rId36" Type="http://schemas.openxmlformats.org/officeDocument/2006/relationships/hyperlink" Target="https://en.wikipedia.org/w/index.php?title=Arsine_oxide&amp;action=edit&amp;redlink=1" TargetMode="External"/><Relationship Id="rId49" Type="http://schemas.openxmlformats.org/officeDocument/2006/relationships/hyperlink" Target="https://en.wikipedia.org/wiki/Feed_conversion_ratio" TargetMode="External"/><Relationship Id="rId57" Type="http://schemas.openxmlformats.org/officeDocument/2006/relationships/hyperlink" Target="https://en.wikipedia.org/wiki/Oxidation_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40</Pages>
  <Words>6124</Words>
  <Characters>34908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SHABZY</cp:lastModifiedBy>
  <cp:revision>27</cp:revision>
  <cp:lastPrinted>2025-09-10T12:08:00Z</cp:lastPrinted>
  <dcterms:created xsi:type="dcterms:W3CDTF">2025-05-30T12:21:00Z</dcterms:created>
  <dcterms:modified xsi:type="dcterms:W3CDTF">2025-09-18T12:45:00Z</dcterms:modified>
</cp:coreProperties>
</file>